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Mono County, CA</w:t>
      </w:r>
    </w:p>
    <w:p>
      <w:pPr>
        <w:spacing w:after="120" w:before="0"/>
      </w:pPr>
      <w:r>
        <w:rPr>
          <w:color w:val="555555"/>
          <w:sz w:val="24"/>
        </w:rPr>
        <w:t>Risk-assessment baseline packet</w:t>
      </w:r>
    </w:p>
    <w:p>
      <w:pPr>
        <w:spacing w:after="120" w:before="0"/>
      </w:pPr>
      <w:r>
        <w:rPr>
          <w:b/>
          <w:sz w:val="18"/>
        </w:rPr>
        <w:t xml:space="preserve">County FIPS: </w:t>
      </w:r>
      <w:r>
        <w:rPr>
          <w:sz w:val="18"/>
        </w:rPr>
        <w:t>06051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Mono County (FEMA plan 111793),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no new hazard declaration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($6,866,072 a year), Earthquake ($5,089,052) and Wildfire ($1,827,733).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Mono County (FEMA plan 111793)</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2"/>
        <w:gridCol w:w="1263"/>
        <w:gridCol w:w="1424"/>
        <w:gridCol w:w="1888"/>
        <w:gridCol w:w="1723"/>
        <w:gridCol w:w="1334"/>
        <w:gridCol w:w="814"/>
        <w:gridCol w:w="2021"/>
        <w:gridCol w:w="1902"/>
      </w:tblGrid>
      <w:tr>
        <w:trPr>
          <w:cantSplit/>
          <w:tblHeader/>
        </w:trPr>
        <w:tc>
          <w:tcPr>
            <w:tcW w:type="dxa" w:w="1742"/>
            <w:shd w:val="clear" w:color="auto" w:fill="E8E8E8"/>
          </w:tcPr>
          <w:p>
            <w:pPr>
              <w:spacing w:after="0"/>
              <w:jc w:val="left"/>
            </w:pPr>
            <w:r>
              <w:rPr>
                <w:b/>
                <w:sz w:val="16"/>
              </w:rPr>
              <w:t>Jurisdiction</w:t>
            </w:r>
          </w:p>
        </w:tc>
        <w:tc>
          <w:tcPr>
            <w:tcW w:type="dxa" w:w="1263"/>
            <w:shd w:val="clear" w:color="auto" w:fill="E8E8E8"/>
          </w:tcPr>
          <w:p>
            <w:pPr>
              <w:spacing w:after="0"/>
              <w:jc w:val="left"/>
            </w:pPr>
            <w:r>
              <w:rPr>
                <w:b/>
                <w:sz w:val="16"/>
              </w:rPr>
              <w:t>Type</w:t>
            </w:r>
          </w:p>
        </w:tc>
        <w:tc>
          <w:tcPr>
            <w:tcW w:type="dxa" w:w="1424"/>
            <w:shd w:val="clear" w:color="auto" w:fill="E8E8E8"/>
          </w:tcPr>
          <w:p>
            <w:pPr>
              <w:spacing w:after="0"/>
              <w:jc w:val="left"/>
            </w:pPr>
            <w:r>
              <w:rPr>
                <w:b/>
                <w:sz w:val="16"/>
              </w:rPr>
              <w:t>Status</w:t>
            </w:r>
          </w:p>
        </w:tc>
        <w:tc>
          <w:tcPr>
            <w:tcW w:type="dxa" w:w="1888"/>
            <w:shd w:val="clear" w:color="auto" w:fill="E8E8E8"/>
          </w:tcPr>
          <w:p>
            <w:pPr>
              <w:spacing w:after="0"/>
              <w:jc w:val="left"/>
            </w:pPr>
            <w:r>
              <w:rPr>
                <w:b/>
                <w:sz w:val="16"/>
              </w:rPr>
              <w:t>Plan</w:t>
            </w:r>
          </w:p>
        </w:tc>
        <w:tc>
          <w:tcPr>
            <w:tcW w:type="dxa" w:w="1723"/>
            <w:shd w:val="clear" w:color="auto" w:fill="E8E8E8"/>
          </w:tcPr>
          <w:p>
            <w:pPr>
              <w:spacing w:after="0"/>
              <w:jc w:val="left"/>
            </w:pPr>
            <w:r>
              <w:rPr>
                <w:b/>
                <w:sz w:val="16"/>
              </w:rPr>
              <w:t>Approved</w:t>
            </w:r>
          </w:p>
        </w:tc>
        <w:tc>
          <w:tcPr>
            <w:tcW w:type="dxa" w:w="1334"/>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1"/>
            <w:shd w:val="clear" w:color="auto" w:fill="E8E8E8"/>
          </w:tcPr>
          <w:p>
            <w:pPr>
              <w:spacing w:after="0"/>
              <w:jc w:val="left"/>
            </w:pPr>
            <w:r>
              <w:rPr>
                <w:b/>
                <w:sz w:val="16"/>
              </w:rPr>
              <w:t>Update underway</w:t>
            </w:r>
          </w:p>
        </w:tc>
        <w:tc>
          <w:tcPr>
            <w:tcW w:type="dxa" w:w="1902"/>
            <w:shd w:val="clear" w:color="auto" w:fill="E8E8E8"/>
          </w:tcPr>
          <w:p>
            <w:pPr>
              <w:spacing w:after="0"/>
              <w:jc w:val="left"/>
            </w:pPr>
            <w:r>
              <w:rPr>
                <w:b/>
                <w:sz w:val="16"/>
              </w:rPr>
              <w:t>Notes</w:t>
            </w:r>
          </w:p>
        </w:tc>
      </w:tr>
      <w:tr>
        <w:trPr>
          <w:cantSplit/>
        </w:trPr>
        <w:tc>
          <w:tcPr>
            <w:tcW w:type="dxa" w:w="1742"/>
          </w:tcPr>
          <w:p>
            <w:pPr>
              <w:spacing w:after="0"/>
              <w:jc w:val="left"/>
            </w:pPr>
            <w:r>
              <w:rPr>
                <w:sz w:val="16"/>
              </w:rPr>
              <w:t>Mono County</w:t>
            </w:r>
          </w:p>
        </w:tc>
        <w:tc>
          <w:tcPr>
            <w:tcW w:type="dxa" w:w="1263"/>
          </w:tcPr>
          <w:p>
            <w:pPr>
              <w:spacing w:after="0"/>
              <w:jc w:val="left"/>
            </w:pPr>
            <w:r>
              <w:rPr>
                <w:sz w:val="16"/>
              </w:rPr>
              <w:t>County</w:t>
            </w:r>
          </w:p>
        </w:tc>
        <w:tc>
          <w:tcPr>
            <w:tcW w:type="dxa" w:w="1424"/>
          </w:tcPr>
          <w:p>
            <w:pPr>
              <w:spacing w:after="0"/>
              <w:jc w:val="left"/>
            </w:pPr>
            <w:r>
              <w:rPr>
                <w:sz w:val="16"/>
              </w:rPr>
              <w:t>Approved, expires 2030-07-13</w:t>
            </w:r>
          </w:p>
        </w:tc>
        <w:tc>
          <w:tcPr>
            <w:tcW w:type="dxa" w:w="1888"/>
          </w:tcPr>
          <w:p>
            <w:pPr>
              <w:spacing w:after="0"/>
              <w:jc w:val="left"/>
            </w:pPr>
            <w:r>
              <w:rPr>
                <w:sz w:val="16"/>
              </w:rPr>
              <w:t>Mono County (FEMA plan 111793)</w:t>
            </w:r>
          </w:p>
        </w:tc>
        <w:tc>
          <w:tcPr>
            <w:tcW w:type="dxa" w:w="1723"/>
          </w:tcPr>
          <w:p>
            <w:pPr>
              <w:spacing w:after="0"/>
              <w:jc w:val="left"/>
            </w:pPr>
            <w:r>
              <w:rPr>
                <w:sz w:val="16"/>
              </w:rPr>
              <w:t>2025-07-14</w:t>
            </w:r>
          </w:p>
        </w:tc>
        <w:tc>
          <w:tcPr>
            <w:tcW w:type="dxa" w:w="1334"/>
          </w:tcPr>
          <w:p>
            <w:pPr>
              <w:spacing w:after="0"/>
              <w:jc w:val="left"/>
            </w:pPr>
            <w:r>
              <w:rPr>
                <w:sz w:val="16"/>
              </w:rPr>
              <w:t>2030-07-13</w:t>
            </w:r>
          </w:p>
        </w:tc>
        <w:tc>
          <w:tcPr>
            <w:tcW w:type="dxa" w:w="814"/>
          </w:tcPr>
          <w:p>
            <w:pPr>
              <w:spacing w:after="0"/>
              <w:jc w:val="right"/>
            </w:pPr>
            <w:r>
              <w:rPr>
                <w:sz w:val="16"/>
              </w:rPr>
              <w:t>1,382</w:t>
            </w:r>
          </w:p>
        </w:tc>
        <w:tc>
          <w:tcPr>
            <w:tcW w:type="dxa" w:w="2021"/>
          </w:tcPr>
          <w:p>
            <w:pPr>
              <w:spacing w:after="0"/>
              <w:jc w:val="left"/>
            </w:pPr>
          </w:p>
        </w:tc>
        <w:tc>
          <w:tcPr>
            <w:tcW w:type="dxa" w:w="1902"/>
          </w:tcPr>
          <w:p>
            <w:pPr>
              <w:spacing w:after="0"/>
              <w:jc w:val="left"/>
            </w:pPr>
            <w:r>
              <w:rPr>
                <w:sz w:val="16"/>
              </w:rPr>
              <w:t>this jurisdiction approved 2026-07-15</w:t>
            </w:r>
          </w:p>
        </w:tc>
      </w:tr>
      <w:tr>
        <w:trPr>
          <w:cantSplit/>
        </w:trPr>
        <w:tc>
          <w:tcPr>
            <w:tcW w:type="dxa" w:w="1742"/>
          </w:tcPr>
          <w:p>
            <w:pPr>
              <w:spacing w:after="0"/>
              <w:jc w:val="left"/>
            </w:pPr>
            <w:r>
              <w:rPr>
                <w:sz w:val="16"/>
              </w:rPr>
              <w:t>Mammoth Lakes town</w:t>
            </w:r>
          </w:p>
        </w:tc>
        <w:tc>
          <w:tcPr>
            <w:tcW w:type="dxa" w:w="1263"/>
          </w:tcPr>
          <w:p>
            <w:pPr>
              <w:spacing w:after="0"/>
              <w:jc w:val="left"/>
            </w:pPr>
            <w:r>
              <w:rPr>
                <w:sz w:val="16"/>
              </w:rPr>
              <w:t>Town</w:t>
            </w:r>
          </w:p>
        </w:tc>
        <w:tc>
          <w:tcPr>
            <w:tcW w:type="dxa" w:w="1424"/>
          </w:tcPr>
          <w:p>
            <w:pPr>
              <w:spacing w:after="0"/>
              <w:jc w:val="left"/>
            </w:pPr>
            <w:r>
              <w:rPr>
                <w:sz w:val="16"/>
              </w:rPr>
              <w:t>Approved, expires 2030-07-13</w:t>
            </w:r>
          </w:p>
        </w:tc>
        <w:tc>
          <w:tcPr>
            <w:tcW w:type="dxa" w:w="1888"/>
          </w:tcPr>
          <w:p>
            <w:pPr>
              <w:spacing w:after="0"/>
              <w:jc w:val="left"/>
            </w:pPr>
            <w:r>
              <w:rPr>
                <w:sz w:val="16"/>
              </w:rPr>
              <w:t>Mono County (FEMA plan 111793)</w:t>
            </w:r>
          </w:p>
        </w:tc>
        <w:tc>
          <w:tcPr>
            <w:tcW w:type="dxa" w:w="1723"/>
          </w:tcPr>
          <w:p>
            <w:pPr>
              <w:spacing w:after="0"/>
              <w:jc w:val="left"/>
            </w:pPr>
            <w:r>
              <w:rPr>
                <w:sz w:val="16"/>
              </w:rPr>
              <w:t>2025-07-14</w:t>
            </w:r>
          </w:p>
        </w:tc>
        <w:tc>
          <w:tcPr>
            <w:tcW w:type="dxa" w:w="1334"/>
          </w:tcPr>
          <w:p>
            <w:pPr>
              <w:spacing w:after="0"/>
              <w:jc w:val="left"/>
            </w:pPr>
            <w:r>
              <w:rPr>
                <w:sz w:val="16"/>
              </w:rPr>
              <w:t>2030-07-13</w:t>
            </w:r>
          </w:p>
        </w:tc>
        <w:tc>
          <w:tcPr>
            <w:tcW w:type="dxa" w:w="814"/>
          </w:tcPr>
          <w:p>
            <w:pPr>
              <w:spacing w:after="0"/>
              <w:jc w:val="right"/>
            </w:pPr>
            <w:r>
              <w:rPr>
                <w:sz w:val="16"/>
              </w:rPr>
              <w:t>1,382</w:t>
            </w:r>
          </w:p>
        </w:tc>
        <w:tc>
          <w:tcPr>
            <w:tcW w:type="dxa" w:w="2021"/>
          </w:tcPr>
          <w:p>
            <w:pPr>
              <w:spacing w:after="0"/>
              <w:jc w:val="left"/>
            </w:pPr>
          </w:p>
        </w:tc>
        <w:tc>
          <w:tcPr>
            <w:tcW w:type="dxa" w:w="1902"/>
          </w:tcPr>
          <w:p>
            <w:pPr>
              <w:spacing w:after="0"/>
              <w:jc w:val="left"/>
            </w:pPr>
            <w:r>
              <w:rPr>
                <w:sz w:val="16"/>
              </w:rPr>
              <w:t>this jurisdiction approved 2026-07-14</w:t>
            </w:r>
          </w:p>
        </w:tc>
      </w:tr>
      <w:tr>
        <w:trPr>
          <w:cantSplit/>
        </w:trPr>
        <w:tc>
          <w:tcPr>
            <w:tcW w:type="dxa" w:w="1742"/>
          </w:tcPr>
          <w:p>
            <w:pPr>
              <w:spacing w:after="0"/>
              <w:jc w:val="left"/>
            </w:pPr>
            <w:r>
              <w:rPr>
                <w:sz w:val="16"/>
              </w:rPr>
              <w:t>Bridgeport Public Utility District</w:t>
            </w:r>
          </w:p>
        </w:tc>
        <w:tc>
          <w:tcPr>
            <w:tcW w:type="dxa" w:w="1263"/>
          </w:tcPr>
          <w:p>
            <w:pPr>
              <w:spacing w:after="0"/>
              <w:jc w:val="left"/>
            </w:pPr>
            <w:r>
              <w:rPr>
                <w:sz w:val="16"/>
              </w:rPr>
              <w:t>Special District</w:t>
            </w:r>
          </w:p>
        </w:tc>
        <w:tc>
          <w:tcPr>
            <w:tcW w:type="dxa" w:w="1424"/>
          </w:tcPr>
          <w:p>
            <w:pPr>
              <w:spacing w:after="0"/>
              <w:jc w:val="left"/>
            </w:pPr>
            <w:r>
              <w:rPr>
                <w:sz w:val="16"/>
              </w:rPr>
              <w:t>Plan 111793 approved 2025-07-14, pending adoption here; not yet eligible</w:t>
            </w:r>
          </w:p>
        </w:tc>
        <w:tc>
          <w:tcPr>
            <w:tcW w:type="dxa" w:w="1888"/>
          </w:tcPr>
          <w:p>
            <w:pPr>
              <w:spacing w:after="0"/>
              <w:jc w:val="left"/>
            </w:pPr>
            <w:r>
              <w:rPr>
                <w:sz w:val="16"/>
              </w:rPr>
              <w:t>Mono County (FEMA plan 111793), pending adoption here</w:t>
            </w:r>
          </w:p>
        </w:tc>
        <w:tc>
          <w:tcPr>
            <w:tcW w:type="dxa" w:w="1723"/>
          </w:tcPr>
          <w:p>
            <w:pPr>
              <w:spacing w:after="0"/>
              <w:jc w:val="left"/>
            </w:pPr>
            <w:r>
              <w:rPr>
                <w:sz w:val="16"/>
              </w:rPr>
              <w:t>2025-07-14 by FEMA; not yet adopted here</w:t>
            </w:r>
          </w:p>
        </w:tc>
        <w:tc>
          <w:tcPr>
            <w:tcW w:type="dxa" w:w="1334"/>
          </w:tcPr>
          <w:p>
            <w:pPr>
              <w:spacing w:after="0"/>
              <w:jc w:val="left"/>
            </w:pPr>
            <w:r>
              <w:rPr>
                <w:sz w:val="16"/>
              </w:rPr>
              <w:t>2030-07-13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r>
        <w:trPr>
          <w:cantSplit/>
        </w:trPr>
        <w:tc>
          <w:tcPr>
            <w:tcW w:type="dxa" w:w="1742"/>
          </w:tcPr>
          <w:p>
            <w:pPr>
              <w:spacing w:after="0"/>
              <w:jc w:val="left"/>
            </w:pPr>
            <w:r>
              <w:rPr>
                <w:sz w:val="16"/>
              </w:rPr>
              <w:t>Hilton Creek Community Services District</w:t>
            </w:r>
          </w:p>
        </w:tc>
        <w:tc>
          <w:tcPr>
            <w:tcW w:type="dxa" w:w="1263"/>
          </w:tcPr>
          <w:p>
            <w:pPr>
              <w:spacing w:after="0"/>
              <w:jc w:val="left"/>
            </w:pPr>
            <w:r>
              <w:rPr>
                <w:sz w:val="16"/>
              </w:rPr>
              <w:t>Community Services District</w:t>
            </w:r>
          </w:p>
        </w:tc>
        <w:tc>
          <w:tcPr>
            <w:tcW w:type="dxa" w:w="1424"/>
          </w:tcPr>
          <w:p>
            <w:pPr>
              <w:spacing w:after="0"/>
              <w:jc w:val="left"/>
            </w:pPr>
            <w:r>
              <w:rPr>
                <w:sz w:val="16"/>
              </w:rPr>
              <w:t>Plan 111793 approved 2025-07-14, pending adoption here; not yet eligible</w:t>
            </w:r>
          </w:p>
        </w:tc>
        <w:tc>
          <w:tcPr>
            <w:tcW w:type="dxa" w:w="1888"/>
          </w:tcPr>
          <w:p>
            <w:pPr>
              <w:spacing w:after="0"/>
              <w:jc w:val="left"/>
            </w:pPr>
            <w:r>
              <w:rPr>
                <w:sz w:val="16"/>
              </w:rPr>
              <w:t>Mono County (FEMA plan 111793), pending adoption here</w:t>
            </w:r>
          </w:p>
        </w:tc>
        <w:tc>
          <w:tcPr>
            <w:tcW w:type="dxa" w:w="1723"/>
          </w:tcPr>
          <w:p>
            <w:pPr>
              <w:spacing w:after="0"/>
              <w:jc w:val="left"/>
            </w:pPr>
            <w:r>
              <w:rPr>
                <w:sz w:val="16"/>
              </w:rPr>
              <w:t>2025-07-14 by FEMA; not yet adopted here</w:t>
            </w:r>
          </w:p>
        </w:tc>
        <w:tc>
          <w:tcPr>
            <w:tcW w:type="dxa" w:w="1334"/>
          </w:tcPr>
          <w:p>
            <w:pPr>
              <w:spacing w:after="0"/>
              <w:jc w:val="left"/>
            </w:pPr>
            <w:r>
              <w:rPr>
                <w:sz w:val="16"/>
              </w:rPr>
              <w:t>2030-07-13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r>
        <w:trPr>
          <w:cantSplit/>
        </w:trPr>
        <w:tc>
          <w:tcPr>
            <w:tcW w:type="dxa" w:w="1742"/>
          </w:tcPr>
          <w:p>
            <w:pPr>
              <w:spacing w:after="0"/>
              <w:jc w:val="left"/>
            </w:pPr>
            <w:r>
              <w:rPr>
                <w:sz w:val="16"/>
              </w:rPr>
              <w:t>June Lake Public Utilities District</w:t>
            </w:r>
          </w:p>
        </w:tc>
        <w:tc>
          <w:tcPr>
            <w:tcW w:type="dxa" w:w="1263"/>
          </w:tcPr>
          <w:p>
            <w:pPr>
              <w:spacing w:after="0"/>
              <w:jc w:val="left"/>
            </w:pPr>
            <w:r>
              <w:rPr>
                <w:sz w:val="16"/>
              </w:rPr>
              <w:t>Special District</w:t>
            </w:r>
          </w:p>
        </w:tc>
        <w:tc>
          <w:tcPr>
            <w:tcW w:type="dxa" w:w="1424"/>
          </w:tcPr>
          <w:p>
            <w:pPr>
              <w:spacing w:after="0"/>
              <w:jc w:val="left"/>
            </w:pPr>
            <w:r>
              <w:rPr>
                <w:sz w:val="16"/>
              </w:rPr>
              <w:t>Plan 111793 approved 2025-07-14, pending adoption here; not yet eligible</w:t>
            </w:r>
          </w:p>
        </w:tc>
        <w:tc>
          <w:tcPr>
            <w:tcW w:type="dxa" w:w="1888"/>
          </w:tcPr>
          <w:p>
            <w:pPr>
              <w:spacing w:after="0"/>
              <w:jc w:val="left"/>
            </w:pPr>
            <w:r>
              <w:rPr>
                <w:sz w:val="16"/>
              </w:rPr>
              <w:t>Mono County (FEMA plan 111793), pending adoption here</w:t>
            </w:r>
          </w:p>
        </w:tc>
        <w:tc>
          <w:tcPr>
            <w:tcW w:type="dxa" w:w="1723"/>
          </w:tcPr>
          <w:p>
            <w:pPr>
              <w:spacing w:after="0"/>
              <w:jc w:val="left"/>
            </w:pPr>
            <w:r>
              <w:rPr>
                <w:sz w:val="16"/>
              </w:rPr>
              <w:t>2025-07-14 by FEMA; not yet adopted here</w:t>
            </w:r>
          </w:p>
        </w:tc>
        <w:tc>
          <w:tcPr>
            <w:tcW w:type="dxa" w:w="1334"/>
          </w:tcPr>
          <w:p>
            <w:pPr>
              <w:spacing w:after="0"/>
              <w:jc w:val="left"/>
            </w:pPr>
            <w:r>
              <w:rPr>
                <w:sz w:val="16"/>
              </w:rPr>
              <w:t>2030-07-13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r>
        <w:trPr>
          <w:cantSplit/>
        </w:trPr>
        <w:tc>
          <w:tcPr>
            <w:tcW w:type="dxa" w:w="1742"/>
          </w:tcPr>
          <w:p>
            <w:pPr>
              <w:spacing w:after="0"/>
              <w:jc w:val="left"/>
            </w:pPr>
            <w:r>
              <w:rPr>
                <w:sz w:val="16"/>
              </w:rPr>
              <w:t>Mammoth Community Water District</w:t>
            </w:r>
          </w:p>
        </w:tc>
        <w:tc>
          <w:tcPr>
            <w:tcW w:type="dxa" w:w="1263"/>
          </w:tcPr>
          <w:p>
            <w:pPr>
              <w:spacing w:after="0"/>
              <w:jc w:val="left"/>
            </w:pPr>
            <w:r>
              <w:rPr>
                <w:sz w:val="16"/>
              </w:rPr>
              <w:t>Water/Sewer Authority</w:t>
            </w:r>
          </w:p>
        </w:tc>
        <w:tc>
          <w:tcPr>
            <w:tcW w:type="dxa" w:w="1424"/>
          </w:tcPr>
          <w:p>
            <w:pPr>
              <w:spacing w:after="0"/>
              <w:jc w:val="left"/>
            </w:pPr>
            <w:r>
              <w:rPr>
                <w:sz w:val="16"/>
              </w:rPr>
              <w:t>Plan 111793 approved 2025-07-14, pending adoption here; not yet eligible</w:t>
            </w:r>
          </w:p>
        </w:tc>
        <w:tc>
          <w:tcPr>
            <w:tcW w:type="dxa" w:w="1888"/>
          </w:tcPr>
          <w:p>
            <w:pPr>
              <w:spacing w:after="0"/>
              <w:jc w:val="left"/>
            </w:pPr>
            <w:r>
              <w:rPr>
                <w:sz w:val="16"/>
              </w:rPr>
              <w:t>Mono County (FEMA plan 111793), pending adoption here</w:t>
            </w:r>
          </w:p>
        </w:tc>
        <w:tc>
          <w:tcPr>
            <w:tcW w:type="dxa" w:w="1723"/>
          </w:tcPr>
          <w:p>
            <w:pPr>
              <w:spacing w:after="0"/>
              <w:jc w:val="left"/>
            </w:pPr>
            <w:r>
              <w:rPr>
                <w:sz w:val="16"/>
              </w:rPr>
              <w:t>2025-07-14 by FEMA; not yet adopted here</w:t>
            </w:r>
          </w:p>
        </w:tc>
        <w:tc>
          <w:tcPr>
            <w:tcW w:type="dxa" w:w="1334"/>
          </w:tcPr>
          <w:p>
            <w:pPr>
              <w:spacing w:after="0"/>
              <w:jc w:val="left"/>
            </w:pPr>
            <w:r>
              <w:rPr>
                <w:sz w:val="16"/>
              </w:rPr>
              <w:t>2030-07-13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r>
        <w:trPr>
          <w:cantSplit/>
        </w:trPr>
        <w:tc>
          <w:tcPr>
            <w:tcW w:type="dxa" w:w="1742"/>
          </w:tcPr>
          <w:p>
            <w:pPr>
              <w:spacing w:after="0"/>
              <w:jc w:val="left"/>
            </w:pPr>
            <w:r>
              <w:rPr>
                <w:sz w:val="16"/>
              </w:rPr>
              <w:t>Mammoth Lakes Fire Protection District</w:t>
            </w:r>
          </w:p>
        </w:tc>
        <w:tc>
          <w:tcPr>
            <w:tcW w:type="dxa" w:w="1263"/>
          </w:tcPr>
          <w:p>
            <w:pPr>
              <w:spacing w:after="0"/>
              <w:jc w:val="left"/>
            </w:pPr>
            <w:r>
              <w:rPr>
                <w:sz w:val="16"/>
              </w:rPr>
              <w:t>Fire/EMS District</w:t>
            </w:r>
          </w:p>
        </w:tc>
        <w:tc>
          <w:tcPr>
            <w:tcW w:type="dxa" w:w="1424"/>
          </w:tcPr>
          <w:p>
            <w:pPr>
              <w:spacing w:after="0"/>
              <w:jc w:val="left"/>
            </w:pPr>
            <w:r>
              <w:rPr>
                <w:sz w:val="16"/>
              </w:rPr>
              <w:t>Approved, expires 2030-07-13</w:t>
            </w:r>
          </w:p>
        </w:tc>
        <w:tc>
          <w:tcPr>
            <w:tcW w:type="dxa" w:w="1888"/>
          </w:tcPr>
          <w:p>
            <w:pPr>
              <w:spacing w:after="0"/>
              <w:jc w:val="left"/>
            </w:pPr>
            <w:r>
              <w:rPr>
                <w:sz w:val="16"/>
              </w:rPr>
              <w:t>Mono County (FEMA plan 111793)</w:t>
            </w:r>
          </w:p>
        </w:tc>
        <w:tc>
          <w:tcPr>
            <w:tcW w:type="dxa" w:w="1723"/>
          </w:tcPr>
          <w:p>
            <w:pPr>
              <w:spacing w:after="0"/>
              <w:jc w:val="left"/>
            </w:pPr>
            <w:r>
              <w:rPr>
                <w:sz w:val="16"/>
              </w:rPr>
              <w:t>2025-07-14</w:t>
            </w:r>
          </w:p>
        </w:tc>
        <w:tc>
          <w:tcPr>
            <w:tcW w:type="dxa" w:w="1334"/>
          </w:tcPr>
          <w:p>
            <w:pPr>
              <w:spacing w:after="0"/>
              <w:jc w:val="left"/>
            </w:pPr>
            <w:r>
              <w:rPr>
                <w:sz w:val="16"/>
              </w:rPr>
              <w:t>2030-07-13</w:t>
            </w:r>
          </w:p>
        </w:tc>
        <w:tc>
          <w:tcPr>
            <w:tcW w:type="dxa" w:w="814"/>
          </w:tcPr>
          <w:p>
            <w:pPr>
              <w:spacing w:after="0"/>
              <w:jc w:val="right"/>
            </w:pPr>
            <w:r>
              <w:rPr>
                <w:sz w:val="16"/>
              </w:rPr>
              <w:t>1,382</w:t>
            </w:r>
          </w:p>
        </w:tc>
        <w:tc>
          <w:tcPr>
            <w:tcW w:type="dxa" w:w="2021"/>
          </w:tcPr>
          <w:p>
            <w:pPr>
              <w:spacing w:after="0"/>
              <w:jc w:val="left"/>
            </w:pPr>
          </w:p>
        </w:tc>
        <w:tc>
          <w:tcPr>
            <w:tcW w:type="dxa" w:w="1902"/>
          </w:tcPr>
          <w:p>
            <w:pPr>
              <w:spacing w:after="0"/>
              <w:jc w:val="left"/>
            </w:pPr>
            <w:r>
              <w:rPr>
                <w:sz w:val="16"/>
              </w:rPr>
              <w:t>this jurisdiction approved 2026-08-27</w:t>
            </w:r>
          </w:p>
        </w:tc>
      </w:tr>
      <w:tr>
        <w:trPr>
          <w:cantSplit/>
        </w:trPr>
        <w:tc>
          <w:tcPr>
            <w:tcW w:type="dxa" w:w="1742"/>
          </w:tcPr>
          <w:p>
            <w:pPr>
              <w:spacing w:after="0"/>
              <w:jc w:val="left"/>
            </w:pPr>
            <w:r>
              <w:rPr>
                <w:sz w:val="16"/>
              </w:rPr>
              <w:t>Mono City Fire Protection District</w:t>
            </w:r>
          </w:p>
        </w:tc>
        <w:tc>
          <w:tcPr>
            <w:tcW w:type="dxa" w:w="1263"/>
          </w:tcPr>
          <w:p>
            <w:pPr>
              <w:spacing w:after="0"/>
              <w:jc w:val="left"/>
            </w:pPr>
            <w:r>
              <w:rPr>
                <w:sz w:val="16"/>
              </w:rPr>
              <w:t>Fire/EMS District</w:t>
            </w:r>
          </w:p>
        </w:tc>
        <w:tc>
          <w:tcPr>
            <w:tcW w:type="dxa" w:w="1424"/>
          </w:tcPr>
          <w:p>
            <w:pPr>
              <w:spacing w:after="0"/>
              <w:jc w:val="left"/>
            </w:pPr>
            <w:r>
              <w:rPr>
                <w:sz w:val="16"/>
              </w:rPr>
              <w:t>Approved, expires 2030-07-13</w:t>
            </w:r>
          </w:p>
        </w:tc>
        <w:tc>
          <w:tcPr>
            <w:tcW w:type="dxa" w:w="1888"/>
          </w:tcPr>
          <w:p>
            <w:pPr>
              <w:spacing w:after="0"/>
              <w:jc w:val="left"/>
            </w:pPr>
            <w:r>
              <w:rPr>
                <w:sz w:val="16"/>
              </w:rPr>
              <w:t>Mono County (FEMA plan 111793)</w:t>
            </w:r>
          </w:p>
        </w:tc>
        <w:tc>
          <w:tcPr>
            <w:tcW w:type="dxa" w:w="1723"/>
          </w:tcPr>
          <w:p>
            <w:pPr>
              <w:spacing w:after="0"/>
              <w:jc w:val="left"/>
            </w:pPr>
            <w:r>
              <w:rPr>
                <w:sz w:val="16"/>
              </w:rPr>
              <w:t>2025-07-14</w:t>
            </w:r>
          </w:p>
        </w:tc>
        <w:tc>
          <w:tcPr>
            <w:tcW w:type="dxa" w:w="1334"/>
          </w:tcPr>
          <w:p>
            <w:pPr>
              <w:spacing w:after="0"/>
              <w:jc w:val="left"/>
            </w:pPr>
            <w:r>
              <w:rPr>
                <w:sz w:val="16"/>
              </w:rPr>
              <w:t>2030-07-13</w:t>
            </w:r>
          </w:p>
        </w:tc>
        <w:tc>
          <w:tcPr>
            <w:tcW w:type="dxa" w:w="814"/>
          </w:tcPr>
          <w:p>
            <w:pPr>
              <w:spacing w:after="0"/>
              <w:jc w:val="right"/>
            </w:pPr>
            <w:r>
              <w:rPr>
                <w:sz w:val="16"/>
              </w:rPr>
              <w:t>1,382</w:t>
            </w:r>
          </w:p>
        </w:tc>
        <w:tc>
          <w:tcPr>
            <w:tcW w:type="dxa" w:w="2021"/>
          </w:tcPr>
          <w:p>
            <w:pPr>
              <w:spacing w:after="0"/>
              <w:jc w:val="left"/>
            </w:pPr>
          </w:p>
        </w:tc>
        <w:tc>
          <w:tcPr>
            <w:tcW w:type="dxa" w:w="1902"/>
          </w:tcPr>
          <w:p>
            <w:pPr>
              <w:spacing w:after="0"/>
              <w:jc w:val="left"/>
            </w:pPr>
            <w:r>
              <w:rPr>
                <w:sz w:val="16"/>
              </w:rPr>
              <w:t>this jurisdiction approved 2026-08-18</w:t>
            </w:r>
          </w:p>
        </w:tc>
      </w:tr>
      <w:tr>
        <w:trPr>
          <w:cantSplit/>
        </w:trPr>
        <w:tc>
          <w:tcPr>
            <w:tcW w:type="dxa" w:w="1742"/>
          </w:tcPr>
          <w:p>
            <w:pPr>
              <w:spacing w:after="0"/>
              <w:jc w:val="left"/>
            </w:pPr>
            <w:r>
              <w:rPr>
                <w:sz w:val="16"/>
              </w:rPr>
              <w:t>Southern Mono Healthcare District</w:t>
            </w:r>
          </w:p>
        </w:tc>
        <w:tc>
          <w:tcPr>
            <w:tcW w:type="dxa" w:w="1263"/>
          </w:tcPr>
          <w:p>
            <w:pPr>
              <w:spacing w:after="0"/>
              <w:jc w:val="left"/>
            </w:pPr>
            <w:r>
              <w:rPr>
                <w:sz w:val="16"/>
              </w:rPr>
              <w:t>Special District</w:t>
            </w:r>
          </w:p>
        </w:tc>
        <w:tc>
          <w:tcPr>
            <w:tcW w:type="dxa" w:w="1424"/>
          </w:tcPr>
          <w:p>
            <w:pPr>
              <w:spacing w:after="0"/>
              <w:jc w:val="left"/>
            </w:pPr>
            <w:r>
              <w:rPr>
                <w:sz w:val="16"/>
              </w:rPr>
              <w:t>Plan 111793 approved 2025-07-14, pending adoption here; not yet eligible</w:t>
            </w:r>
          </w:p>
        </w:tc>
        <w:tc>
          <w:tcPr>
            <w:tcW w:type="dxa" w:w="1888"/>
          </w:tcPr>
          <w:p>
            <w:pPr>
              <w:spacing w:after="0"/>
              <w:jc w:val="left"/>
            </w:pPr>
            <w:r>
              <w:rPr>
                <w:sz w:val="16"/>
              </w:rPr>
              <w:t>Mono County (FEMA plan 111793), pending adoption here</w:t>
            </w:r>
          </w:p>
        </w:tc>
        <w:tc>
          <w:tcPr>
            <w:tcW w:type="dxa" w:w="1723"/>
          </w:tcPr>
          <w:p>
            <w:pPr>
              <w:spacing w:after="0"/>
              <w:jc w:val="left"/>
            </w:pPr>
            <w:r>
              <w:rPr>
                <w:sz w:val="16"/>
              </w:rPr>
              <w:t>2025-07-14 by FEMA; not yet adopted here</w:t>
            </w:r>
          </w:p>
        </w:tc>
        <w:tc>
          <w:tcPr>
            <w:tcW w:type="dxa" w:w="1334"/>
          </w:tcPr>
          <w:p>
            <w:pPr>
              <w:spacing w:after="0"/>
              <w:jc w:val="left"/>
            </w:pPr>
            <w:r>
              <w:rPr>
                <w:sz w:val="16"/>
              </w:rPr>
              <w:t>2030-07-13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r>
        <w:trPr>
          <w:cantSplit/>
        </w:trPr>
        <w:tc>
          <w:tcPr>
            <w:tcW w:type="dxa" w:w="1742"/>
          </w:tcPr>
          <w:p>
            <w:pPr>
              <w:spacing w:after="0"/>
              <w:jc w:val="left"/>
            </w:pPr>
            <w:r>
              <w:rPr>
                <w:sz w:val="16"/>
              </w:rPr>
              <w:t>Wheeler Crest Community Services District</w:t>
            </w:r>
          </w:p>
        </w:tc>
        <w:tc>
          <w:tcPr>
            <w:tcW w:type="dxa" w:w="1263"/>
          </w:tcPr>
          <w:p>
            <w:pPr>
              <w:spacing w:after="0"/>
              <w:jc w:val="left"/>
            </w:pPr>
            <w:r>
              <w:rPr>
                <w:sz w:val="16"/>
              </w:rPr>
              <w:t>Community Services District</w:t>
            </w:r>
          </w:p>
        </w:tc>
        <w:tc>
          <w:tcPr>
            <w:tcW w:type="dxa" w:w="1424"/>
          </w:tcPr>
          <w:p>
            <w:pPr>
              <w:spacing w:after="0"/>
              <w:jc w:val="left"/>
            </w:pPr>
            <w:r>
              <w:rPr>
                <w:sz w:val="16"/>
              </w:rPr>
              <w:t>Plan 111793 approved 2025-07-14, pending adoption here; not yet eligible</w:t>
            </w:r>
          </w:p>
        </w:tc>
        <w:tc>
          <w:tcPr>
            <w:tcW w:type="dxa" w:w="1888"/>
          </w:tcPr>
          <w:p>
            <w:pPr>
              <w:spacing w:after="0"/>
              <w:jc w:val="left"/>
            </w:pPr>
            <w:r>
              <w:rPr>
                <w:sz w:val="16"/>
              </w:rPr>
              <w:t>Mono County (FEMA plan 111793), pending adoption here</w:t>
            </w:r>
          </w:p>
        </w:tc>
        <w:tc>
          <w:tcPr>
            <w:tcW w:type="dxa" w:w="1723"/>
          </w:tcPr>
          <w:p>
            <w:pPr>
              <w:spacing w:after="0"/>
              <w:jc w:val="left"/>
            </w:pPr>
            <w:r>
              <w:rPr>
                <w:sz w:val="16"/>
              </w:rPr>
              <w:t>2025-07-14 by FEMA; not yet adopted here</w:t>
            </w:r>
          </w:p>
        </w:tc>
        <w:tc>
          <w:tcPr>
            <w:tcW w:type="dxa" w:w="1334"/>
          </w:tcPr>
          <w:p>
            <w:pPr>
              <w:spacing w:after="0"/>
              <w:jc w:val="left"/>
            </w:pPr>
            <w:r>
              <w:rPr>
                <w:sz w:val="16"/>
              </w:rPr>
              <w:t>2030-07-13 once adopted</w:t>
            </w:r>
          </w:p>
        </w:tc>
        <w:tc>
          <w:tcPr>
            <w:tcW w:type="dxa" w:w="814"/>
          </w:tcPr>
          <w:p>
            <w:pPr>
              <w:spacing w:after="0"/>
              <w:jc w:val="right"/>
            </w:pPr>
          </w:p>
        </w:tc>
        <w:tc>
          <w:tcPr>
            <w:tcW w:type="dxa" w:w="2021"/>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78"/>
        <w:gridCol w:w="1204"/>
        <w:gridCol w:w="1245"/>
        <w:gridCol w:w="1037"/>
        <w:gridCol w:w="1126"/>
        <w:gridCol w:w="1520"/>
        <w:gridCol w:w="1120"/>
        <w:gridCol w:w="1620"/>
        <w:gridCol w:w="1567"/>
        <w:gridCol w:w="1906"/>
      </w:tblGrid>
      <w:tr>
        <w:trPr>
          <w:cantSplit/>
          <w:tblHeader/>
        </w:trPr>
        <w:tc>
          <w:tcPr>
            <w:tcW w:type="dxa" w:w="688"/>
            <w:shd w:val="clear" w:color="auto" w:fill="E8E8E8"/>
          </w:tcPr>
          <w:p>
            <w:pPr>
              <w:spacing w:after="0"/>
              <w:jc w:val="right"/>
            </w:pPr>
            <w:r>
              <w:rPr>
                <w:b/>
                <w:sz w:val="16"/>
              </w:rPr>
              <w:t>Rank by EAL</w:t>
            </w:r>
          </w:p>
        </w:tc>
        <w:tc>
          <w:tcPr>
            <w:tcW w:type="dxa" w:w="1078"/>
            <w:shd w:val="clear" w:color="auto" w:fill="E8E8E8"/>
          </w:tcPr>
          <w:p>
            <w:pPr>
              <w:spacing w:after="0"/>
              <w:jc w:val="left"/>
            </w:pPr>
            <w:r>
              <w:rPr>
                <w:b/>
                <w:sz w:val="16"/>
              </w:rPr>
              <w:t>Hazard</w:t>
            </w:r>
          </w:p>
        </w:tc>
        <w:tc>
          <w:tcPr>
            <w:tcW w:type="dxa" w:w="1204"/>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78"/>
          </w:tcPr>
          <w:p>
            <w:pPr>
              <w:spacing w:after="0"/>
              <w:jc w:val="left"/>
            </w:pPr>
            <w:r>
              <w:rPr>
                <w:sz w:val="16"/>
              </w:rPr>
              <w:t>Inland Flooding</w:t>
            </w:r>
          </w:p>
        </w:tc>
        <w:tc>
          <w:tcPr>
            <w:tcW w:type="dxa" w:w="1204"/>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$6,848,478</w:t>
            </w:r>
          </w:p>
        </w:tc>
        <w:tc>
          <w:tcPr>
            <w:tcW w:type="dxa" w:w="1126"/>
          </w:tcPr>
          <w:p>
            <w:pPr>
              <w:spacing w:after="0"/>
              <w:jc w:val="right"/>
            </w:pPr>
            <w:r>
              <w:rPr>
                <w:sz w:val="16"/>
              </w:rPr>
              <w:t>$13,805</w:t>
            </w:r>
          </w:p>
        </w:tc>
        <w:tc>
          <w:tcPr>
            <w:tcW w:type="dxa" w:w="1520"/>
          </w:tcPr>
          <w:p>
            <w:pPr>
              <w:spacing w:after="0"/>
              <w:jc w:val="right"/>
            </w:pPr>
            <w:r>
              <w:rPr>
                <w:sz w:val="16"/>
              </w:rPr>
              <w:t>$3,789</w:t>
            </w:r>
          </w:p>
        </w:tc>
        <w:tc>
          <w:tcPr>
            <w:tcW w:type="dxa" w:w="1120"/>
          </w:tcPr>
          <w:p>
            <w:pPr>
              <w:spacing w:after="0"/>
              <w:jc w:val="right"/>
            </w:pPr>
            <w:r>
              <w:rPr>
                <w:sz w:val="16"/>
              </w:rPr>
              <w:t>$6,866,072</w:t>
            </w:r>
          </w:p>
        </w:tc>
        <w:tc>
          <w:tcPr>
            <w:tcW w:type="dxa" w:w="1620"/>
          </w:tcPr>
          <w:p>
            <w:pPr>
              <w:spacing w:after="0"/>
              <w:jc w:val="right"/>
            </w:pPr>
            <w:r>
              <w:rPr>
                <w:sz w:val="16"/>
              </w:rPr>
              <w:t>24</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2</w:t>
            </w:r>
          </w:p>
        </w:tc>
        <w:tc>
          <w:tcPr>
            <w:tcW w:type="dxa" w:w="1078"/>
          </w:tcPr>
          <w:p>
            <w:pPr>
              <w:spacing w:after="0"/>
              <w:jc w:val="left"/>
            </w:pPr>
            <w:r>
              <w:rPr>
                <w:sz w:val="16"/>
              </w:rPr>
              <w:t>Earthquake</w:t>
            </w:r>
          </w:p>
        </w:tc>
        <w:tc>
          <w:tcPr>
            <w:tcW w:type="dxa" w:w="1204"/>
          </w:tcPr>
          <w:p>
            <w:pPr>
              <w:spacing w:after="0"/>
              <w:jc w:val="left"/>
            </w:pPr>
            <w:r>
              <w:rPr>
                <w:sz w:val="16"/>
              </w:rPr>
              <w:t>Relatively Low</w:t>
            </w:r>
          </w:p>
        </w:tc>
        <w:tc>
          <w:tcPr>
            <w:tcW w:type="dxa" w:w="1245"/>
          </w:tcPr>
          <w:p>
            <w:pPr>
              <w:spacing w:after="0"/>
              <w:jc w:val="left"/>
            </w:pPr>
            <w:r>
              <w:rPr>
                <w:sz w:val="16"/>
              </w:rPr>
              <w:t>Relatively Moderate</w:t>
            </w:r>
          </w:p>
        </w:tc>
        <w:tc>
          <w:tcPr>
            <w:tcW w:type="dxa" w:w="1037"/>
          </w:tcPr>
          <w:p>
            <w:pPr>
              <w:spacing w:after="0"/>
              <w:jc w:val="right"/>
            </w:pPr>
            <w:r>
              <w:rPr>
                <w:sz w:val="16"/>
              </w:rPr>
              <w:t>$4,402,881</w:t>
            </w:r>
          </w:p>
        </w:tc>
        <w:tc>
          <w:tcPr>
            <w:tcW w:type="dxa" w:w="1126"/>
          </w:tcPr>
          <w:p>
            <w:pPr>
              <w:spacing w:after="0"/>
              <w:jc w:val="right"/>
            </w:pPr>
            <w:r>
              <w:rPr>
                <w:sz w:val="16"/>
              </w:rPr>
              <w:t>n/a</w:t>
            </w:r>
          </w:p>
        </w:tc>
        <w:tc>
          <w:tcPr>
            <w:tcW w:type="dxa" w:w="1520"/>
          </w:tcPr>
          <w:p>
            <w:pPr>
              <w:spacing w:after="0"/>
              <w:jc w:val="right"/>
            </w:pPr>
            <w:r>
              <w:rPr>
                <w:sz w:val="16"/>
              </w:rPr>
              <w:t>$686,171</w:t>
            </w:r>
          </w:p>
        </w:tc>
        <w:tc>
          <w:tcPr>
            <w:tcW w:type="dxa" w:w="1120"/>
          </w:tcPr>
          <w:p>
            <w:pPr>
              <w:spacing w:after="0"/>
              <w:jc w:val="right"/>
            </w:pPr>
            <w:r>
              <w:rPr>
                <w:sz w:val="16"/>
              </w:rPr>
              <w:t>$5,089,052</w:t>
            </w:r>
          </w:p>
        </w:tc>
        <w:tc>
          <w:tcPr>
            <w:tcW w:type="dxa" w:w="1620"/>
          </w:tcPr>
          <w:p>
            <w:pPr>
              <w:spacing w:after="0"/>
              <w:jc w:val="right"/>
            </w:pPr>
          </w:p>
        </w:tc>
        <w:tc>
          <w:tcPr>
            <w:tcW w:type="dxa" w:w="1567"/>
          </w:tcPr>
          <w:p>
            <w:pPr>
              <w:spacing w:after="0"/>
              <w:jc w:val="left"/>
            </w:pPr>
          </w:p>
        </w:tc>
        <w:tc>
          <w:tcPr>
            <w:tcW w:type="dxa" w:w="1906"/>
          </w:tcPr>
          <w:p>
            <w:pPr>
              <w:spacing w:after="0"/>
              <w:jc w:val="left"/>
            </w:pPr>
            <w:r>
              <w:rPr>
                <w:sz w:val="16"/>
              </w:rPr>
              <w:t>Storm Events does not record earthquakes.</w:t>
            </w:r>
          </w:p>
        </w:tc>
      </w:tr>
      <w:tr>
        <w:trPr>
          <w:cantSplit/>
        </w:trPr>
        <w:tc>
          <w:tcPr>
            <w:tcW w:type="dxa" w:w="688"/>
          </w:tcPr>
          <w:p>
            <w:pPr>
              <w:spacing w:after="0"/>
              <w:jc w:val="right"/>
            </w:pPr>
            <w:r>
              <w:rPr>
                <w:sz w:val="16"/>
              </w:rPr>
              <w:t>3</w:t>
            </w:r>
          </w:p>
        </w:tc>
        <w:tc>
          <w:tcPr>
            <w:tcW w:type="dxa" w:w="1078"/>
          </w:tcPr>
          <w:p>
            <w:pPr>
              <w:spacing w:after="0"/>
              <w:jc w:val="left"/>
            </w:pPr>
            <w:r>
              <w:rPr>
                <w:sz w:val="16"/>
              </w:rPr>
              <w:t>Wildfire</w:t>
            </w:r>
          </w:p>
        </w:tc>
        <w:tc>
          <w:tcPr>
            <w:tcW w:type="dxa" w:w="1204"/>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$1,765,565</w:t>
            </w:r>
          </w:p>
        </w:tc>
        <w:tc>
          <w:tcPr>
            <w:tcW w:type="dxa" w:w="1126"/>
          </w:tcPr>
          <w:p>
            <w:pPr>
              <w:spacing w:after="0"/>
              <w:jc w:val="right"/>
            </w:pPr>
            <w:r>
              <w:rPr>
                <w:sz w:val="16"/>
              </w:rPr>
              <w:t>$51</w:t>
            </w:r>
          </w:p>
        </w:tc>
        <w:tc>
          <w:tcPr>
            <w:tcW w:type="dxa" w:w="1520"/>
          </w:tcPr>
          <w:p>
            <w:pPr>
              <w:spacing w:after="0"/>
              <w:jc w:val="right"/>
            </w:pPr>
            <w:r>
              <w:rPr>
                <w:sz w:val="16"/>
              </w:rPr>
              <w:t>$62,117</w:t>
            </w:r>
          </w:p>
        </w:tc>
        <w:tc>
          <w:tcPr>
            <w:tcW w:type="dxa" w:w="1120"/>
          </w:tcPr>
          <w:p>
            <w:pPr>
              <w:spacing w:after="0"/>
              <w:jc w:val="right"/>
            </w:pPr>
            <w:r>
              <w:rPr>
                <w:sz w:val="16"/>
              </w:rPr>
              <w:t>$1,827,733</w:t>
            </w:r>
          </w:p>
        </w:tc>
        <w:tc>
          <w:tcPr>
            <w:tcW w:type="dxa" w:w="1620"/>
          </w:tcPr>
          <w:p>
            <w:pPr>
              <w:spacing w:after="0"/>
              <w:jc w:val="right"/>
            </w:pPr>
            <w:r>
              <w:rPr>
                <w:sz w:val="16"/>
              </w:rPr>
              <w:t>6</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4</w:t>
            </w:r>
          </w:p>
        </w:tc>
        <w:tc>
          <w:tcPr>
            <w:tcW w:type="dxa" w:w="1078"/>
          </w:tcPr>
          <w:p>
            <w:pPr>
              <w:spacing w:after="0"/>
              <w:jc w:val="left"/>
            </w:pPr>
            <w:r>
              <w:rPr>
                <w:sz w:val="16"/>
              </w:rPr>
              <w:t>Avalanche</w:t>
            </w:r>
          </w:p>
        </w:tc>
        <w:tc>
          <w:tcPr>
            <w:tcW w:type="dxa" w:w="1204"/>
          </w:tcPr>
          <w:p>
            <w:pPr>
              <w:spacing w:after="0"/>
              <w:jc w:val="left"/>
            </w:pPr>
            <w:r>
              <w:rPr>
                <w:sz w:val="16"/>
              </w:rPr>
              <w:t>Relatively High</w:t>
            </w:r>
          </w:p>
        </w:tc>
        <w:tc>
          <w:tcPr>
            <w:tcW w:type="dxa" w:w="1245"/>
          </w:tcPr>
          <w:p>
            <w:pPr>
              <w:spacing w:after="0"/>
              <w:jc w:val="left"/>
            </w:pPr>
            <w:r>
              <w:rPr>
                <w:sz w:val="16"/>
              </w:rPr>
              <w:t>Relatively Moderate</w:t>
            </w:r>
          </w:p>
        </w:tc>
        <w:tc>
          <w:tcPr>
            <w:tcW w:type="dxa" w:w="1037"/>
          </w:tcPr>
          <w:p>
            <w:pPr>
              <w:spacing w:after="0"/>
              <w:jc w:val="right"/>
            </w:pPr>
            <w:r>
              <w:rPr>
                <w:sz w:val="16"/>
              </w:rPr>
              <w:t>$10,043</w:t>
            </w:r>
          </w:p>
        </w:tc>
        <w:tc>
          <w:tcPr>
            <w:tcW w:type="dxa" w:w="1126"/>
          </w:tcPr>
          <w:p>
            <w:pPr>
              <w:spacing w:after="0"/>
              <w:jc w:val="right"/>
            </w:pPr>
            <w:r>
              <w:rPr>
                <w:sz w:val="16"/>
              </w:rPr>
              <w:t>n/a</w:t>
            </w:r>
          </w:p>
        </w:tc>
        <w:tc>
          <w:tcPr>
            <w:tcW w:type="dxa" w:w="1520"/>
          </w:tcPr>
          <w:p>
            <w:pPr>
              <w:spacing w:after="0"/>
              <w:jc w:val="right"/>
            </w:pPr>
            <w:r>
              <w:rPr>
                <w:sz w:val="16"/>
              </w:rPr>
              <w:t>$1,324,333</w:t>
            </w:r>
          </w:p>
        </w:tc>
        <w:tc>
          <w:tcPr>
            <w:tcW w:type="dxa" w:w="1120"/>
          </w:tcPr>
          <w:p>
            <w:pPr>
              <w:spacing w:after="0"/>
              <w:jc w:val="right"/>
            </w:pPr>
            <w:r>
              <w:rPr>
                <w:sz w:val="16"/>
              </w:rPr>
              <w:t>$1,334,377</w:t>
            </w:r>
          </w:p>
        </w:tc>
        <w:tc>
          <w:tcPr>
            <w:tcW w:type="dxa" w:w="1620"/>
          </w:tcPr>
          <w:p>
            <w:pPr>
              <w:spacing w:after="0"/>
              <w:jc w:val="right"/>
            </w:pPr>
            <w:r>
              <w:rPr>
                <w:sz w:val="16"/>
              </w:rPr>
              <w:t>9</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5</w:t>
            </w:r>
          </w:p>
        </w:tc>
        <w:tc>
          <w:tcPr>
            <w:tcW w:type="dxa" w:w="1078"/>
          </w:tcPr>
          <w:p>
            <w:pPr>
              <w:spacing w:after="0"/>
              <w:jc w:val="left"/>
            </w:pPr>
            <w:r>
              <w:rPr>
                <w:sz w:val="16"/>
              </w:rPr>
              <w:t>Drought</w:t>
            </w:r>
          </w:p>
        </w:tc>
        <w:tc>
          <w:tcPr>
            <w:tcW w:type="dxa" w:w="1204"/>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$939,836</w:t>
            </w:r>
          </w:p>
        </w:tc>
        <w:tc>
          <w:tcPr>
            <w:tcW w:type="dxa" w:w="1520"/>
          </w:tcPr>
          <w:p>
            <w:pPr>
              <w:spacing w:after="0"/>
              <w:jc w:val="right"/>
            </w:pPr>
            <w:r>
              <w:rPr>
                <w:sz w:val="16"/>
              </w:rPr>
              <w:t>n/a</w:t>
            </w:r>
          </w:p>
        </w:tc>
        <w:tc>
          <w:tcPr>
            <w:tcW w:type="dxa" w:w="1120"/>
          </w:tcPr>
          <w:p>
            <w:pPr>
              <w:spacing w:after="0"/>
              <w:jc w:val="right"/>
            </w:pPr>
            <w:r>
              <w:rPr>
                <w:sz w:val="16"/>
              </w:rPr>
              <w:t>$939,836</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6</w:t>
            </w:r>
          </w:p>
        </w:tc>
        <w:tc>
          <w:tcPr>
            <w:tcW w:type="dxa" w:w="1078"/>
          </w:tcPr>
          <w:p>
            <w:pPr>
              <w:spacing w:after="0"/>
              <w:jc w:val="left"/>
            </w:pPr>
            <w:r>
              <w:rPr>
                <w:sz w:val="16"/>
              </w:rPr>
              <w:t>Winter Weather</w:t>
            </w:r>
          </w:p>
        </w:tc>
        <w:tc>
          <w:tcPr>
            <w:tcW w:type="dxa" w:w="1204"/>
          </w:tcPr>
          <w:p>
            <w:pPr>
              <w:spacing w:after="0"/>
              <w:jc w:val="left"/>
            </w:pPr>
            <w:r>
              <w:rPr>
                <w:sz w:val="16"/>
              </w:rPr>
              <w:t>Relatively Moderate</w:t>
            </w:r>
          </w:p>
        </w:tc>
        <w:tc>
          <w:tcPr>
            <w:tcW w:type="dxa" w:w="1245"/>
          </w:tcPr>
          <w:p>
            <w:pPr>
              <w:spacing w:after="0"/>
              <w:jc w:val="left"/>
            </w:pPr>
            <w:r>
              <w:rPr>
                <w:sz w:val="16"/>
              </w:rPr>
              <w:t>Relatively High</w:t>
            </w:r>
          </w:p>
        </w:tc>
        <w:tc>
          <w:tcPr>
            <w:tcW w:type="dxa" w:w="1037"/>
          </w:tcPr>
          <w:p>
            <w:pPr>
              <w:spacing w:after="0"/>
              <w:jc w:val="right"/>
            </w:pPr>
            <w:r>
              <w:rPr>
                <w:sz w:val="16"/>
              </w:rPr>
              <w:t>$32,833</w:t>
            </w:r>
          </w:p>
        </w:tc>
        <w:tc>
          <w:tcPr>
            <w:tcW w:type="dxa" w:w="1126"/>
          </w:tcPr>
          <w:p>
            <w:pPr>
              <w:spacing w:after="0"/>
              <w:jc w:val="right"/>
            </w:pPr>
            <w:r>
              <w:rPr>
                <w:sz w:val="16"/>
              </w:rPr>
              <w:t>under $1</w:t>
            </w:r>
          </w:p>
        </w:tc>
        <w:tc>
          <w:tcPr>
            <w:tcW w:type="dxa" w:w="1520"/>
          </w:tcPr>
          <w:p>
            <w:pPr>
              <w:spacing w:after="0"/>
              <w:jc w:val="right"/>
            </w:pPr>
            <w:r>
              <w:rPr>
                <w:sz w:val="16"/>
              </w:rPr>
              <w:t>$273,072</w:t>
            </w:r>
          </w:p>
        </w:tc>
        <w:tc>
          <w:tcPr>
            <w:tcW w:type="dxa" w:w="1120"/>
          </w:tcPr>
          <w:p>
            <w:pPr>
              <w:spacing w:after="0"/>
              <w:jc w:val="right"/>
            </w:pPr>
            <w:r>
              <w:rPr>
                <w:sz w:val="16"/>
              </w:rPr>
              <w:t>$305,904</w:t>
            </w:r>
          </w:p>
        </w:tc>
        <w:tc>
          <w:tcPr>
            <w:tcW w:type="dxa" w:w="1620"/>
          </w:tcPr>
          <w:p>
            <w:pPr>
              <w:spacing w:after="0"/>
              <w:jc w:val="right"/>
            </w:pPr>
            <w:r>
              <w:rPr>
                <w:sz w:val="16"/>
              </w:rPr>
              <w:t>359</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7</w:t>
            </w:r>
          </w:p>
        </w:tc>
        <w:tc>
          <w:tcPr>
            <w:tcW w:type="dxa" w:w="1078"/>
          </w:tcPr>
          <w:p>
            <w:pPr>
              <w:spacing w:after="0"/>
              <w:jc w:val="left"/>
            </w:pPr>
            <w:r>
              <w:rPr>
                <w:sz w:val="16"/>
              </w:rPr>
              <w:t>Lightning</w:t>
            </w:r>
          </w:p>
        </w:tc>
        <w:tc>
          <w:tcPr>
            <w:tcW w:type="dxa" w:w="1204"/>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$13,340</w:t>
            </w:r>
          </w:p>
        </w:tc>
        <w:tc>
          <w:tcPr>
            <w:tcW w:type="dxa" w:w="1126"/>
          </w:tcPr>
          <w:p>
            <w:pPr>
              <w:spacing w:after="0"/>
              <w:jc w:val="right"/>
            </w:pPr>
            <w:r>
              <w:rPr>
                <w:sz w:val="16"/>
              </w:rPr>
              <w:t>n/a</w:t>
            </w:r>
          </w:p>
        </w:tc>
        <w:tc>
          <w:tcPr>
            <w:tcW w:type="dxa" w:w="1520"/>
          </w:tcPr>
          <w:p>
            <w:pPr>
              <w:spacing w:after="0"/>
              <w:jc w:val="right"/>
            </w:pPr>
            <w:r>
              <w:rPr>
                <w:sz w:val="16"/>
              </w:rPr>
              <w:t>$97,857</w:t>
            </w:r>
          </w:p>
        </w:tc>
        <w:tc>
          <w:tcPr>
            <w:tcW w:type="dxa" w:w="1120"/>
          </w:tcPr>
          <w:p>
            <w:pPr>
              <w:spacing w:after="0"/>
              <w:jc w:val="right"/>
            </w:pPr>
            <w:r>
              <w:rPr>
                <w:sz w:val="16"/>
              </w:rPr>
              <w:t>$111,197</w:t>
            </w:r>
          </w:p>
        </w:tc>
        <w:tc>
          <w:tcPr>
            <w:tcW w:type="dxa" w:w="1620"/>
          </w:tcPr>
          <w:p>
            <w:pPr>
              <w:spacing w:after="0"/>
              <w:jc w:val="right"/>
            </w:pPr>
            <w:r>
              <w:rPr>
                <w:sz w:val="16"/>
              </w:rPr>
              <w:t>2</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8</w:t>
            </w:r>
          </w:p>
        </w:tc>
        <w:tc>
          <w:tcPr>
            <w:tcW w:type="dxa" w:w="1078"/>
          </w:tcPr>
          <w:p>
            <w:pPr>
              <w:spacing w:after="0"/>
              <w:jc w:val="left"/>
            </w:pPr>
            <w:r>
              <w:rPr>
                <w:sz w:val="16"/>
              </w:rPr>
              <w:t>Heat Wave</w:t>
            </w:r>
          </w:p>
        </w:tc>
        <w:tc>
          <w:tcPr>
            <w:tcW w:type="dxa" w:w="1204"/>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$5,267</w:t>
            </w:r>
          </w:p>
        </w:tc>
        <w:tc>
          <w:tcPr>
            <w:tcW w:type="dxa" w:w="1520"/>
          </w:tcPr>
          <w:p>
            <w:pPr>
              <w:spacing w:after="0"/>
              <w:jc w:val="right"/>
            </w:pPr>
            <w:r>
              <w:rPr>
                <w:sz w:val="16"/>
              </w:rPr>
              <w:t>$90,270</w:t>
            </w:r>
          </w:p>
        </w:tc>
        <w:tc>
          <w:tcPr>
            <w:tcW w:type="dxa" w:w="1120"/>
          </w:tcPr>
          <w:p>
            <w:pPr>
              <w:spacing w:after="0"/>
              <w:jc w:val="right"/>
            </w:pPr>
            <w:r>
              <w:rPr>
                <w:sz w:val="16"/>
              </w:rPr>
              <w:t>$95,577</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9</w:t>
            </w:r>
          </w:p>
        </w:tc>
        <w:tc>
          <w:tcPr>
            <w:tcW w:type="dxa" w:w="1078"/>
          </w:tcPr>
          <w:p>
            <w:pPr>
              <w:spacing w:after="0"/>
              <w:jc w:val="left"/>
            </w:pPr>
            <w:r>
              <w:rPr>
                <w:sz w:val="16"/>
              </w:rPr>
              <w:t>Strong Wind</w:t>
            </w:r>
          </w:p>
        </w:tc>
        <w:tc>
          <w:tcPr>
            <w:tcW w:type="dxa" w:w="1204"/>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$14,566</w:t>
            </w:r>
          </w:p>
        </w:tc>
        <w:tc>
          <w:tcPr>
            <w:tcW w:type="dxa" w:w="1126"/>
          </w:tcPr>
          <w:p>
            <w:pPr>
              <w:spacing w:after="0"/>
              <w:jc w:val="right"/>
            </w:pPr>
            <w:r>
              <w:rPr>
                <w:sz w:val="16"/>
              </w:rPr>
              <w:t>$50</w:t>
            </w:r>
          </w:p>
        </w:tc>
        <w:tc>
          <w:tcPr>
            <w:tcW w:type="dxa" w:w="1520"/>
          </w:tcPr>
          <w:p>
            <w:pPr>
              <w:spacing w:after="0"/>
              <w:jc w:val="right"/>
            </w:pPr>
            <w:r>
              <w:rPr>
                <w:sz w:val="16"/>
              </w:rPr>
              <w:t>$65,787</w:t>
            </w:r>
          </w:p>
        </w:tc>
        <w:tc>
          <w:tcPr>
            <w:tcW w:type="dxa" w:w="1120"/>
          </w:tcPr>
          <w:p>
            <w:pPr>
              <w:spacing w:after="0"/>
              <w:jc w:val="right"/>
            </w:pPr>
            <w:r>
              <w:rPr>
                <w:sz w:val="16"/>
              </w:rPr>
              <w:t>$80,403</w:t>
            </w:r>
          </w:p>
        </w:tc>
        <w:tc>
          <w:tcPr>
            <w:tcW w:type="dxa" w:w="1620"/>
          </w:tcPr>
          <w:p>
            <w:pPr>
              <w:spacing w:after="0"/>
              <w:jc w:val="right"/>
            </w:pPr>
            <w:r>
              <w:rPr>
                <w:sz w:val="16"/>
              </w:rPr>
              <w:t>273</w:t>
            </w:r>
          </w:p>
        </w:tc>
        <w:tc>
          <w:tcPr>
            <w:tcW w:type="dxa" w:w="1567"/>
          </w:tcPr>
          <w:p>
            <w:pPr>
              <w:spacing w:after="0"/>
              <w:jc w:val="left"/>
            </w:pPr>
          </w:p>
        </w:tc>
        <w:tc>
          <w:tcPr>
            <w:tcW w:type="dxa" w:w="1906"/>
          </w:tcPr>
          <w:p>
            <w:pPr>
              <w:spacing w:after="0"/>
              <w:jc w:val="left"/>
            </w:pPr>
            <w:r>
              <w:rPr>
                <w:sz w:val="16"/>
              </w:rPr>
              <w:t>Includes 258 High Wind and 11 Strong Wind records (NOAA non-thunderstorm wind types, outside NRI's Strong Wind definition).</w:t>
            </w:r>
          </w:p>
        </w:tc>
      </w:tr>
      <w:tr>
        <w:trPr>
          <w:cantSplit/>
        </w:trPr>
        <w:tc>
          <w:tcPr>
            <w:tcW w:type="dxa" w:w="688"/>
          </w:tcPr>
          <w:p>
            <w:pPr>
              <w:spacing w:after="0"/>
              <w:jc w:val="right"/>
            </w:pPr>
            <w:r>
              <w:rPr>
                <w:sz w:val="16"/>
              </w:rPr>
              <w:t>10</w:t>
            </w:r>
          </w:p>
        </w:tc>
        <w:tc>
          <w:tcPr>
            <w:tcW w:type="dxa" w:w="1078"/>
          </w:tcPr>
          <w:p>
            <w:pPr>
              <w:spacing w:after="0"/>
              <w:jc w:val="left"/>
            </w:pPr>
            <w:r>
              <w:rPr>
                <w:sz w:val="16"/>
              </w:rPr>
              <w:t>Volcanic Activity</w:t>
            </w:r>
          </w:p>
        </w:tc>
        <w:tc>
          <w:tcPr>
            <w:tcW w:type="dxa" w:w="1204"/>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$7,604</w:t>
            </w:r>
          </w:p>
        </w:tc>
        <w:tc>
          <w:tcPr>
            <w:tcW w:type="dxa" w:w="1126"/>
          </w:tcPr>
          <w:p>
            <w:pPr>
              <w:spacing w:after="0"/>
              <w:jc w:val="right"/>
            </w:pPr>
            <w:r>
              <w:rPr>
                <w:sz w:val="16"/>
              </w:rPr>
              <w:t>n/a</w:t>
            </w:r>
          </w:p>
        </w:tc>
        <w:tc>
          <w:tcPr>
            <w:tcW w:type="dxa" w:w="1520"/>
          </w:tcPr>
          <w:p>
            <w:pPr>
              <w:spacing w:after="0"/>
              <w:jc w:val="right"/>
            </w:pPr>
            <w:r>
              <w:rPr>
                <w:sz w:val="16"/>
              </w:rPr>
              <w:t>$4,791</w:t>
            </w:r>
          </w:p>
        </w:tc>
        <w:tc>
          <w:tcPr>
            <w:tcW w:type="dxa" w:w="1120"/>
          </w:tcPr>
          <w:p>
            <w:pPr>
              <w:spacing w:after="0"/>
              <w:jc w:val="right"/>
            </w:pPr>
            <w:r>
              <w:rPr>
                <w:sz w:val="16"/>
              </w:rPr>
              <w:t>$12,396</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11</w:t>
            </w:r>
          </w:p>
        </w:tc>
        <w:tc>
          <w:tcPr>
            <w:tcW w:type="dxa" w:w="1078"/>
          </w:tcPr>
          <w:p>
            <w:pPr>
              <w:spacing w:after="0"/>
              <w:jc w:val="left"/>
            </w:pPr>
            <w:r>
              <w:rPr>
                <w:sz w:val="16"/>
              </w:rPr>
              <w:t>Landslide</w:t>
            </w:r>
          </w:p>
        </w:tc>
        <w:tc>
          <w:tcPr>
            <w:tcW w:type="dxa" w:w="1204"/>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$1,797</w:t>
            </w:r>
          </w:p>
        </w:tc>
        <w:tc>
          <w:tcPr>
            <w:tcW w:type="dxa" w:w="1126"/>
          </w:tcPr>
          <w:p>
            <w:pPr>
              <w:spacing w:after="0"/>
              <w:jc w:val="right"/>
            </w:pPr>
            <w:r>
              <w:rPr>
                <w:sz w:val="16"/>
              </w:rPr>
              <w:t>n/a</w:t>
            </w:r>
          </w:p>
        </w:tc>
        <w:tc>
          <w:tcPr>
            <w:tcW w:type="dxa" w:w="1520"/>
          </w:tcPr>
          <w:p>
            <w:pPr>
              <w:spacing w:after="0"/>
              <w:jc w:val="right"/>
            </w:pPr>
            <w:r>
              <w:rPr>
                <w:sz w:val="16"/>
              </w:rPr>
              <w:t>$8,411</w:t>
            </w:r>
          </w:p>
        </w:tc>
        <w:tc>
          <w:tcPr>
            <w:tcW w:type="dxa" w:w="1120"/>
          </w:tcPr>
          <w:p>
            <w:pPr>
              <w:spacing w:after="0"/>
              <w:jc w:val="right"/>
            </w:pPr>
            <w:r>
              <w:rPr>
                <w:sz w:val="16"/>
              </w:rPr>
              <w:t>$10,208</w:t>
            </w:r>
          </w:p>
        </w:tc>
        <w:tc>
          <w:tcPr>
            <w:tcW w:type="dxa" w:w="1620"/>
          </w:tcPr>
          <w:p>
            <w:pPr>
              <w:spacing w:after="0"/>
              <w:jc w:val="right"/>
            </w:pPr>
            <w:r>
              <w:rPr>
                <w:sz w:val="16"/>
              </w:rPr>
              <w:t>21</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12</w:t>
            </w:r>
          </w:p>
        </w:tc>
        <w:tc>
          <w:tcPr>
            <w:tcW w:type="dxa" w:w="1078"/>
          </w:tcPr>
          <w:p>
            <w:pPr>
              <w:spacing w:after="0"/>
              <w:jc w:val="left"/>
            </w:pPr>
            <w:r>
              <w:rPr>
                <w:sz w:val="16"/>
              </w:rPr>
              <w:t>Hail</w:t>
            </w:r>
          </w:p>
        </w:tc>
        <w:tc>
          <w:tcPr>
            <w:tcW w:type="dxa" w:w="1204"/>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$180</w:t>
            </w:r>
          </w:p>
        </w:tc>
        <w:tc>
          <w:tcPr>
            <w:tcW w:type="dxa" w:w="1126"/>
          </w:tcPr>
          <w:p>
            <w:pPr>
              <w:spacing w:after="0"/>
              <w:jc w:val="right"/>
            </w:pPr>
            <w:r>
              <w:rPr>
                <w:sz w:val="16"/>
              </w:rPr>
              <w:t>$326</w:t>
            </w:r>
          </w:p>
        </w:tc>
        <w:tc>
          <w:tcPr>
            <w:tcW w:type="dxa" w:w="1520"/>
          </w:tcPr>
          <w:p>
            <w:pPr>
              <w:spacing w:after="0"/>
              <w:jc w:val="right"/>
            </w:pPr>
            <w:r>
              <w:rPr>
                <w:sz w:val="16"/>
              </w:rPr>
              <w:t>$6,723</w:t>
            </w:r>
          </w:p>
        </w:tc>
        <w:tc>
          <w:tcPr>
            <w:tcW w:type="dxa" w:w="1120"/>
          </w:tcPr>
          <w:p>
            <w:pPr>
              <w:spacing w:after="0"/>
              <w:jc w:val="right"/>
            </w:pPr>
            <w:r>
              <w:rPr>
                <w:sz w:val="16"/>
              </w:rPr>
              <w:t>$7,229</w:t>
            </w:r>
          </w:p>
        </w:tc>
        <w:tc>
          <w:tcPr>
            <w:tcW w:type="dxa" w:w="1620"/>
          </w:tcPr>
          <w:p>
            <w:pPr>
              <w:spacing w:after="0"/>
              <w:jc w:val="right"/>
            </w:pPr>
            <w:r>
              <w:rPr>
                <w:sz w:val="16"/>
              </w:rPr>
              <w:t>10</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13</w:t>
            </w:r>
          </w:p>
        </w:tc>
        <w:tc>
          <w:tcPr>
            <w:tcW w:type="dxa" w:w="1078"/>
          </w:tcPr>
          <w:p>
            <w:pPr>
              <w:spacing w:after="0"/>
              <w:jc w:val="left"/>
            </w:pPr>
            <w:r>
              <w:rPr>
                <w:sz w:val="16"/>
              </w:rPr>
              <w:t>Tornado</w:t>
            </w:r>
          </w:p>
        </w:tc>
        <w:tc>
          <w:tcPr>
            <w:tcW w:type="dxa" w:w="1204"/>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$4,033</w:t>
            </w:r>
          </w:p>
        </w:tc>
        <w:tc>
          <w:tcPr>
            <w:tcW w:type="dxa" w:w="1126"/>
          </w:tcPr>
          <w:p>
            <w:pPr>
              <w:spacing w:after="0"/>
              <w:jc w:val="right"/>
            </w:pPr>
            <w:r>
              <w:rPr>
                <w:sz w:val="16"/>
              </w:rPr>
              <w:t>$13</w:t>
            </w:r>
          </w:p>
        </w:tc>
        <w:tc>
          <w:tcPr>
            <w:tcW w:type="dxa" w:w="1520"/>
          </w:tcPr>
          <w:p>
            <w:pPr>
              <w:spacing w:after="0"/>
              <w:jc w:val="right"/>
            </w:pPr>
            <w:r>
              <w:rPr>
                <w:sz w:val="16"/>
              </w:rPr>
              <w:t>$1,099</w:t>
            </w:r>
          </w:p>
        </w:tc>
        <w:tc>
          <w:tcPr>
            <w:tcW w:type="dxa" w:w="1120"/>
          </w:tcPr>
          <w:p>
            <w:pPr>
              <w:spacing w:after="0"/>
              <w:jc w:val="right"/>
            </w:pPr>
            <w:r>
              <w:rPr>
                <w:sz w:val="16"/>
              </w:rPr>
              <w:t>$5,145</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78"/>
          </w:tcPr>
          <w:p>
            <w:pPr>
              <w:spacing w:after="0"/>
              <w:jc w:val="left"/>
            </w:pPr>
            <w:r>
              <w:rPr>
                <w:sz w:val="16"/>
              </w:rPr>
              <w:t>Cold Wave</w:t>
            </w:r>
          </w:p>
        </w:tc>
        <w:tc>
          <w:tcPr>
            <w:tcW w:type="dxa" w:w="1204"/>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520"/>
          </w:tcPr>
          <w:p>
            <w:pPr>
              <w:spacing w:after="0"/>
              <w:jc w:val="right"/>
            </w:pPr>
            <w:r>
              <w:rPr>
                <w:sz w:val="16"/>
              </w:rPr>
              <w:t>under $1</w:t>
            </w:r>
          </w:p>
        </w:tc>
        <w:tc>
          <w:tcPr>
            <w:tcW w:type="dxa" w:w="1120"/>
          </w:tcPr>
          <w:p>
            <w:pPr>
              <w:spacing w:after="0"/>
              <w:jc w:val="right"/>
            </w:pPr>
            <w:r>
              <w:rPr>
                <w:sz w:val="16"/>
              </w:rPr>
              <w:t>under $1</w:t>
            </w:r>
          </w:p>
        </w:tc>
        <w:tc>
          <w:tcPr>
            <w:tcW w:type="dxa" w:w="1620"/>
          </w:tcPr>
          <w:p>
            <w:pPr>
              <w:spacing w:after="0"/>
              <w:jc w:val="right"/>
            </w:pPr>
            <w:r>
              <w:rPr>
                <w:sz w:val="16"/>
              </w:rPr>
              <w:t>1</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p>
        </w:tc>
        <w:tc>
          <w:tcPr>
            <w:tcW w:type="dxa" w:w="1078"/>
          </w:tcPr>
          <w:p>
            <w:pPr>
              <w:spacing w:after="0"/>
              <w:jc w:val="left"/>
            </w:pPr>
            <w:r>
              <w:rPr>
                <w:sz w:val="16"/>
              </w:rPr>
              <w:t>Coastal Flooding</w:t>
            </w:r>
          </w:p>
        </w:tc>
        <w:tc>
          <w:tcPr>
            <w:tcW w:type="dxa" w:w="1204"/>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0"/>
          </w:tcPr>
          <w:p>
            <w:pPr>
              <w:spacing w:after="0"/>
              <w:jc w:val="right"/>
            </w:pPr>
          </w:p>
        </w:tc>
        <w:tc>
          <w:tcPr>
            <w:tcW w:type="dxa" w:w="1120"/>
          </w:tcPr>
          <w:p>
            <w:pPr>
              <w:spacing w:after="0"/>
              <w:jc w:val="right"/>
            </w:pP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Declared 1 time; no Storm Events record of this type.</w:t>
            </w:r>
          </w:p>
        </w:tc>
      </w:tr>
      <w:tr>
        <w:trPr>
          <w:cantSplit/>
        </w:trPr>
        <w:tc>
          <w:tcPr>
            <w:tcW w:type="dxa" w:w="688"/>
          </w:tcPr>
          <w:p>
            <w:pPr>
              <w:spacing w:after="0"/>
              <w:jc w:val="right"/>
            </w:pPr>
          </w:p>
        </w:tc>
        <w:tc>
          <w:tcPr>
            <w:tcW w:type="dxa" w:w="1078"/>
          </w:tcPr>
          <w:p>
            <w:pPr>
              <w:spacing w:after="0"/>
              <w:jc w:val="left"/>
            </w:pPr>
            <w:r>
              <w:rPr>
                <w:sz w:val="16"/>
              </w:rPr>
              <w:t>Hurricane</w:t>
            </w:r>
          </w:p>
        </w:tc>
        <w:tc>
          <w:tcPr>
            <w:tcW w:type="dxa" w:w="1204"/>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0"/>
          </w:tcPr>
          <w:p>
            <w:pPr>
              <w:spacing w:after="0"/>
              <w:jc w:val="right"/>
            </w:pPr>
          </w:p>
        </w:tc>
        <w:tc>
          <w:tcPr>
            <w:tcW w:type="dxa" w:w="1120"/>
          </w:tcPr>
          <w:p>
            <w:pPr>
              <w:spacing w:after="0"/>
              <w:jc w:val="right"/>
            </w:pPr>
          </w:p>
        </w:tc>
        <w:tc>
          <w:tcPr>
            <w:tcW w:type="dxa" w:w="1620"/>
          </w:tcPr>
          <w:p>
            <w:pPr>
              <w:spacing w:after="0"/>
              <w:jc w:val="right"/>
            </w:pPr>
            <w:r>
              <w:rPr>
                <w:sz w:val="16"/>
              </w:rPr>
              <w:t>0</w:t>
            </w:r>
          </w:p>
        </w:tc>
        <w:tc>
          <w:tcPr>
            <w:tcW w:type="dxa" w:w="1567"/>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78"/>
          </w:tcPr>
          <w:p>
            <w:pPr>
              <w:spacing w:after="0"/>
              <w:jc w:val="left"/>
            </w:pPr>
            <w:r>
              <w:rPr>
                <w:sz w:val="16"/>
              </w:rPr>
              <w:t>Ice Storm</w:t>
            </w:r>
          </w:p>
        </w:tc>
        <w:tc>
          <w:tcPr>
            <w:tcW w:type="dxa" w:w="1204"/>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0"/>
          </w:tcPr>
          <w:p>
            <w:pPr>
              <w:spacing w:after="0"/>
              <w:jc w:val="right"/>
            </w:pPr>
          </w:p>
        </w:tc>
        <w:tc>
          <w:tcPr>
            <w:tcW w:type="dxa" w:w="1120"/>
          </w:tcPr>
          <w:p>
            <w:pPr>
              <w:spacing w:after="0"/>
              <w:jc w:val="right"/>
            </w:pP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1.01 (Relatively Moderate, 85.7); tract 1.02 (Relatively Moderate, 83.5); tract 2.01 (Relatively Moderate, 81.6)</w:t>
            </w:r>
          </w:p>
        </w:tc>
      </w:tr>
      <w:tr>
        <w:trPr>
          <w:cantSplit/>
        </w:trPr>
        <w:tc>
          <w:tcPr>
            <w:tcW w:type="dxa" w:w="3375"/>
          </w:tcPr>
          <w:p>
            <w:pPr>
              <w:spacing w:after="0"/>
              <w:jc w:val="left"/>
            </w:pPr>
            <w:r>
              <w:rPr>
                <w:sz w:val="16"/>
              </w:rPr>
              <w:t>Coastal Flooding</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2.01 (Relatively High, 94.6); tract 2.02 (Relatively High, 93.1); tract 1.01 (Relatively High, 92.0)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1.01 (Relatively Moderate, 97.6); tract 1.02 (Relatively Moderate, 95.9); tract 2.01 (Very Low, 78.1)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1.01 (Very Low, 5.0); tract 2.02 (Very Low, 3.6); tract 2.01 (Very Low, 3.2)</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2.02 (Relatively Low, 97.8); tract 2.01 (Relatively Low, 97.8); tract 1.01 (Relatively Low, 97.6)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1.02 (Very High, 99.2); tract 1.01 (Relatively High, 98.1); tract 2.01 (Relatively Moderate, 94.7)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985"/>
        <w:gridCol w:w="1886"/>
        <w:gridCol w:w="1471"/>
        <w:gridCol w:w="1506"/>
        <w:gridCol w:w="1715"/>
        <w:gridCol w:w="2111"/>
        <w:gridCol w:w="1574"/>
      </w:tblGrid>
      <w:tr>
        <w:trPr>
          <w:cantSplit/>
          <w:tblHeader/>
        </w:trPr>
        <w:tc>
          <w:tcPr>
            <w:tcW w:type="dxa" w:w="1863"/>
            <w:shd w:val="clear" w:color="auto" w:fill="E8E8E8"/>
          </w:tcPr>
          <w:p>
            <w:pPr>
              <w:spacing w:after="0"/>
              <w:jc w:val="left"/>
            </w:pPr>
            <w:r>
              <w:rPr>
                <w:b/>
                <w:sz w:val="16"/>
              </w:rPr>
              <w:t>Hazard</w:t>
            </w:r>
          </w:p>
        </w:tc>
        <w:tc>
          <w:tcPr>
            <w:tcW w:type="dxa" w:w="1985"/>
            <w:shd w:val="clear" w:color="auto" w:fill="E8E8E8"/>
          </w:tcPr>
          <w:p>
            <w:pPr>
              <w:spacing w:after="0"/>
              <w:jc w:val="left"/>
            </w:pPr>
            <w:r>
              <w:rPr>
                <w:b/>
                <w:sz w:val="16"/>
              </w:rPr>
              <w:t>Scale</w:t>
            </w:r>
          </w:p>
        </w:tc>
        <w:tc>
          <w:tcPr>
            <w:tcW w:type="dxa" w:w="18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1"/>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2111"/>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63"/>
          </w:tcPr>
          <w:p>
            <w:pPr>
              <w:spacing w:after="0"/>
              <w:jc w:val="left"/>
            </w:pPr>
            <w:r>
              <w:rPr>
                <w:sz w:val="16"/>
              </w:rPr>
              <w:t>Avalanche</w:t>
            </w:r>
          </w:p>
        </w:tc>
        <w:tc>
          <w:tcPr>
            <w:tcW w:type="dxa" w:w="1985"/>
          </w:tcPr>
          <w:p>
            <w:pPr>
              <w:spacing w:after="0"/>
              <w:jc w:val="left"/>
            </w:pPr>
            <w:r>
              <w:rPr>
                <w:sz w:val="16"/>
              </w:rPr>
              <w:t>none (count and damage only)</w:t>
            </w:r>
          </w:p>
        </w:tc>
        <w:tc>
          <w:tcPr>
            <w:tcW w:type="dxa" w:w="1886"/>
          </w:tcPr>
          <w:p>
            <w:pPr>
              <w:spacing w:after="0"/>
              <w:jc w:val="right"/>
            </w:pPr>
            <w:r>
              <w:rPr>
                <w:sz w:val="16"/>
              </w:rPr>
              <w:t>9 records, 1998 to 2025 (9 zone-level)</w:t>
            </w:r>
          </w:p>
        </w:tc>
        <w:tc>
          <w:tcPr>
            <w:tcW w:type="dxa" w:w="1471"/>
          </w:tcPr>
          <w:p>
            <w:pPr>
              <w:spacing w:after="0"/>
              <w:jc w:val="left"/>
            </w:pPr>
          </w:p>
        </w:tc>
        <w:tc>
          <w:tcPr>
            <w:tcW w:type="dxa" w:w="1506"/>
          </w:tcPr>
          <w:p>
            <w:pPr>
              <w:spacing w:after="0"/>
              <w:jc w:val="left"/>
            </w:pPr>
            <w:r>
              <w:rPr>
                <w:sz w:val="16"/>
              </w:rPr>
              <w:t>Avalanche, 2021-01-28, $250,000 property; crops not reported (2021 dollars), 1 direct injury (reported for the zone); NWS zone CAZ073</w:t>
            </w:r>
          </w:p>
        </w:tc>
        <w:tc>
          <w:tcPr>
            <w:tcW w:type="dxa" w:w="1715"/>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63"/>
          </w:tcPr>
          <w:p>
            <w:pPr>
              <w:spacing w:after="0"/>
              <w:jc w:val="left"/>
            </w:pPr>
            <w:r>
              <w:rPr>
                <w:sz w:val="16"/>
              </w:rPr>
              <w:t>Coastal Flood, Storm Surge/Tide</w:t>
            </w:r>
          </w:p>
        </w:tc>
        <w:tc>
          <w:tcPr>
            <w:tcW w:type="dxa" w:w="1985"/>
          </w:tcPr>
          <w:p>
            <w:pPr>
              <w:spacing w:after="0"/>
              <w:jc w:val="left"/>
            </w:pPr>
            <w:r>
              <w:rPr>
                <w:sz w:val="16"/>
              </w:rPr>
              <w:t>none in data (flood depth: FIRM)</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r>
              <w:rPr>
                <w:sz w:val="16"/>
              </w:rPr>
              <w:t>Flood depth: see the FEMA Flood Insurance Rate Map.</w:t>
            </w:r>
          </w:p>
        </w:tc>
      </w:tr>
      <w:tr>
        <w:trPr>
          <w:cantSplit/>
        </w:trPr>
        <w:tc>
          <w:tcPr>
            <w:tcW w:type="dxa" w:w="1863"/>
          </w:tcPr>
          <w:p>
            <w:pPr>
              <w:spacing w:after="0"/>
              <w:jc w:val="left"/>
            </w:pPr>
            <w:r>
              <w:rPr>
                <w:sz w:val="16"/>
              </w:rPr>
              <w:t>Cold/Wind Chill, Extreme Cold/Wind Chill</w:t>
            </w:r>
          </w:p>
        </w:tc>
        <w:tc>
          <w:tcPr>
            <w:tcW w:type="dxa" w:w="1985"/>
          </w:tcPr>
          <w:p>
            <w:pPr>
              <w:spacing w:after="0"/>
              <w:jc w:val="left"/>
            </w:pPr>
            <w:r>
              <w:rPr>
                <w:sz w:val="16"/>
              </w:rPr>
              <w:t>wind chill</w:t>
            </w:r>
          </w:p>
        </w:tc>
        <w:tc>
          <w:tcPr>
            <w:tcW w:type="dxa" w:w="1886"/>
          </w:tcPr>
          <w:p>
            <w:pPr>
              <w:spacing w:after="0"/>
              <w:jc w:val="right"/>
            </w:pPr>
            <w:r>
              <w:rPr>
                <w:sz w:val="16"/>
              </w:rPr>
              <w:t>1 record, 1997 (1 zone-level)</w:t>
            </w:r>
          </w:p>
        </w:tc>
        <w:tc>
          <w:tcPr>
            <w:tcW w:type="dxa" w:w="1471"/>
          </w:tcPr>
          <w:p>
            <w:pPr>
              <w:spacing w:after="0"/>
              <w:jc w:val="left"/>
            </w:pPr>
            <w:r>
              <w:rPr>
                <w:sz w:val="16"/>
              </w:rPr>
              <w:t>3 days; 1 with a recorded value</w:t>
            </w:r>
          </w:p>
        </w:tc>
        <w:tc>
          <w:tcPr>
            <w:tcW w:type="dxa" w:w="1506"/>
          </w:tcPr>
          <w:p>
            <w:pPr>
              <w:spacing w:after="0"/>
              <w:jc w:val="left"/>
            </w:pPr>
            <w:r>
              <w:rPr>
                <w:sz w:val="16"/>
              </w:rPr>
              <w:t>3 consecutive days, 1997-01-13 to 1997-01-15, zone-level</w:t>
            </w:r>
          </w:p>
        </w:tc>
        <w:tc>
          <w:tcPr>
            <w:tcW w:type="dxa" w:w="1715"/>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63"/>
          </w:tcPr>
          <w:p>
            <w:pPr>
              <w:spacing w:after="0"/>
              <w:jc w:val="left"/>
            </w:pPr>
            <w:r>
              <w:rPr>
                <w:sz w:val="16"/>
              </w:rPr>
              <w:t>Frost/Freeze (outside NRI's Cold Wave definition)</w:t>
            </w:r>
          </w:p>
        </w:tc>
        <w:tc>
          <w:tcPr>
            <w:tcW w:type="dxa" w:w="1985"/>
          </w:tcPr>
          <w:p>
            <w:pPr>
              <w:spacing w:after="0"/>
              <w:jc w:val="left"/>
            </w:pPr>
            <w:r>
              <w:rPr>
                <w:sz w:val="16"/>
              </w:rPr>
              <w:t>crop damage</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p>
        </w:tc>
      </w:tr>
      <w:tr>
        <w:trPr>
          <w:cantSplit/>
        </w:trPr>
        <w:tc>
          <w:tcPr>
            <w:tcW w:type="dxa" w:w="1863"/>
          </w:tcPr>
          <w:p>
            <w:pPr>
              <w:spacing w:after="0"/>
              <w:jc w:val="left"/>
            </w:pPr>
            <w:r>
              <w:rPr>
                <w:sz w:val="16"/>
              </w:rPr>
              <w:t>Drought</w:t>
            </w:r>
          </w:p>
        </w:tc>
        <w:tc>
          <w:tcPr>
            <w:tcW w:type="dxa" w:w="1985"/>
          </w:tcPr>
          <w:p>
            <w:pPr>
              <w:spacing w:after="0"/>
              <w:jc w:val="left"/>
            </w:pPr>
            <w:r>
              <w:rPr>
                <w:sz w:val="16"/>
              </w:rPr>
              <w:t>U.S. Drought Monitor scale (D0 to D4)</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985"/>
          </w:tcPr>
          <w:p>
            <w:pPr>
              <w:spacing w:after="0"/>
              <w:jc w:val="left"/>
            </w:pPr>
            <w:r>
              <w:rPr>
                <w:sz w:val="16"/>
              </w:rPr>
              <w:t>Modified Mercalli (local data)</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985"/>
          </w:tcPr>
          <w:p>
            <w:pPr>
              <w:spacing w:after="0"/>
              <w:jc w:val="left"/>
            </w:pPr>
            <w:r>
              <w:rPr>
                <w:sz w:val="16"/>
              </w:rPr>
              <w:t>hail size (inches)</w:t>
            </w:r>
          </w:p>
        </w:tc>
        <w:tc>
          <w:tcPr>
            <w:tcW w:type="dxa" w:w="1886"/>
          </w:tcPr>
          <w:p>
            <w:pPr>
              <w:spacing w:after="0"/>
              <w:jc w:val="right"/>
            </w:pPr>
            <w:r>
              <w:rPr>
                <w:sz w:val="16"/>
              </w:rPr>
              <w:t>10 records, 2000 to 2025</w:t>
            </w:r>
          </w:p>
        </w:tc>
        <w:tc>
          <w:tcPr>
            <w:tcW w:type="dxa" w:w="1471"/>
          </w:tcPr>
          <w:p>
            <w:pPr>
              <w:spacing w:after="0"/>
              <w:jc w:val="left"/>
            </w:pPr>
            <w:r>
              <w:rPr>
                <w:sz w:val="16"/>
              </w:rPr>
              <w:t>0.25 in to 1 in (median 0.75 in); 10 with a recorded value</w:t>
            </w:r>
          </w:p>
        </w:tc>
        <w:tc>
          <w:tcPr>
            <w:tcW w:type="dxa" w:w="1506"/>
          </w:tcPr>
          <w:p>
            <w:pPr>
              <w:spacing w:after="0"/>
              <w:jc w:val="left"/>
            </w:pPr>
            <w:r>
              <w:rPr>
                <w:sz w:val="16"/>
              </w:rPr>
              <w:t>1 in hail, 2014-07-14; same size also recorded on 2013-07-03</w:t>
            </w:r>
          </w:p>
        </w:tc>
        <w:tc>
          <w:tcPr>
            <w:tcW w:type="dxa" w:w="1715"/>
          </w:tcPr>
          <w:p>
            <w:pPr>
              <w:spacing w:after="0"/>
              <w:jc w:val="left"/>
            </w:pPr>
          </w:p>
        </w:tc>
        <w:tc>
          <w:tcPr>
            <w:tcW w:type="dxa" w:w="2111"/>
          </w:tcPr>
          <w:p>
            <w:pPr>
              <w:spacing w:after="0"/>
              <w:jc w:val="left"/>
            </w:pPr>
            <w:r>
              <w:rPr>
                <w:sz w:val="16"/>
              </w:rPr>
              <w:t>Event records naming jurisdictions in the plan: Mammoth Lakes town (2 records).</w:t>
            </w:r>
          </w:p>
        </w:tc>
        <w:tc>
          <w:tcPr>
            <w:tcW w:type="dxa" w:w="1574"/>
          </w:tcPr>
          <w:p>
            <w:pPr>
              <w:spacing w:after="0"/>
              <w:jc w:val="left"/>
            </w:pPr>
          </w:p>
        </w:tc>
      </w:tr>
      <w:tr>
        <w:trPr>
          <w:cantSplit/>
        </w:trPr>
        <w:tc>
          <w:tcPr>
            <w:tcW w:type="dxa" w:w="1863"/>
          </w:tcPr>
          <w:p>
            <w:pPr>
              <w:spacing w:after="0"/>
              <w:jc w:val="left"/>
            </w:pPr>
            <w:r>
              <w:rPr>
                <w:sz w:val="16"/>
              </w:rPr>
              <w:t>Excessive Heat, Heat</w:t>
            </w:r>
          </w:p>
        </w:tc>
        <w:tc>
          <w:tcPr>
            <w:tcW w:type="dxa" w:w="1985"/>
          </w:tcPr>
          <w:p>
            <w:pPr>
              <w:spacing w:after="0"/>
              <w:jc w:val="left"/>
            </w:pPr>
            <w:r>
              <w:rPr>
                <w:sz w:val="16"/>
              </w:rPr>
              <w:t>heat index (in event narratives)</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p>
        </w:tc>
      </w:tr>
      <w:tr>
        <w:trPr>
          <w:cantSplit/>
        </w:trPr>
        <w:tc>
          <w:tcPr>
            <w:tcW w:type="dxa" w:w="1863"/>
          </w:tcPr>
          <w:p>
            <w:pPr>
              <w:spacing w:after="0"/>
              <w:jc w:val="left"/>
            </w:pPr>
            <w:r>
              <w:rPr>
                <w:sz w:val="16"/>
              </w:rPr>
              <w:t>Hurricane, Tropical Storm, Tropical Depression</w:t>
            </w:r>
          </w:p>
        </w:tc>
        <w:tc>
          <w:tcPr>
            <w:tcW w:type="dxa" w:w="1985"/>
          </w:tcPr>
          <w:p>
            <w:pPr>
              <w:spacing w:after="0"/>
              <w:jc w:val="left"/>
            </w:pPr>
            <w:r>
              <w:rPr>
                <w:sz w:val="16"/>
              </w:rPr>
              <w:t>Saffir-Simpson</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985"/>
          </w:tcPr>
          <w:p>
            <w:pPr>
              <w:spacing w:after="0"/>
              <w:jc w:val="left"/>
            </w:pPr>
            <w:r>
              <w:rPr>
                <w:sz w:val="16"/>
              </w:rPr>
              <w:t>Sperry-Piltz ice scale (local data)</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p>
        </w:tc>
      </w:tr>
      <w:tr>
        <w:trPr>
          <w:cantSplit/>
        </w:trPr>
        <w:tc>
          <w:tcPr>
            <w:tcW w:type="dxa" w:w="1863"/>
          </w:tcPr>
          <w:p>
            <w:pPr>
              <w:spacing w:after="0"/>
              <w:jc w:val="left"/>
            </w:pPr>
            <w:r>
              <w:rPr>
                <w:sz w:val="16"/>
              </w:rPr>
              <w:t>Flash Flood, Flood, Lakeshore Flood</w:t>
            </w:r>
          </w:p>
        </w:tc>
        <w:tc>
          <w:tcPr>
            <w:tcW w:type="dxa" w:w="1985"/>
          </w:tcPr>
          <w:p>
            <w:pPr>
              <w:spacing w:after="0"/>
              <w:jc w:val="left"/>
            </w:pPr>
            <w:r>
              <w:rPr>
                <w:sz w:val="16"/>
              </w:rPr>
              <w:t>damage and flood days (flood depth: FIRM)</w:t>
            </w:r>
          </w:p>
        </w:tc>
        <w:tc>
          <w:tcPr>
            <w:tcW w:type="dxa" w:w="1886"/>
          </w:tcPr>
          <w:p>
            <w:pPr>
              <w:spacing w:after="0"/>
              <w:jc w:val="right"/>
            </w:pPr>
            <w:r>
              <w:rPr>
                <w:sz w:val="16"/>
              </w:rPr>
              <w:t>24 records, 1997 to 2024 (1 zone-level)</w:t>
            </w:r>
          </w:p>
        </w:tc>
        <w:tc>
          <w:tcPr>
            <w:tcW w:type="dxa" w:w="1471"/>
          </w:tcPr>
          <w:p>
            <w:pPr>
              <w:spacing w:after="0"/>
              <w:jc w:val="left"/>
            </w:pPr>
          </w:p>
        </w:tc>
        <w:tc>
          <w:tcPr>
            <w:tcW w:type="dxa" w:w="1506"/>
          </w:tcPr>
          <w:p>
            <w:pPr>
              <w:spacing w:after="0"/>
              <w:jc w:val="left"/>
            </w:pPr>
            <w:r>
              <w:rPr>
                <w:sz w:val="16"/>
              </w:rPr>
              <w:t>Flash Flood, 2015-10-18, $300,000 property; $0 crops (2015 dollars)</w:t>
            </w:r>
          </w:p>
        </w:tc>
        <w:tc>
          <w:tcPr>
            <w:tcW w:type="dxa" w:w="1715"/>
          </w:tcPr>
          <w:p>
            <w:pPr>
              <w:spacing w:after="0"/>
              <w:jc w:val="left"/>
            </w:pPr>
          </w:p>
        </w:tc>
        <w:tc>
          <w:tcPr>
            <w:tcW w:type="dxa" w:w="2111"/>
          </w:tcPr>
          <w:p>
            <w:pPr>
              <w:spacing w:after="0"/>
              <w:jc w:val="left"/>
            </w:pPr>
            <w:r>
              <w:rPr>
                <w:sz w:val="16"/>
              </w:rPr>
              <w:t>Event records naming jurisdictions in the plan: Mammoth Lakes town (1 record). Zone-level records (1)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985"/>
          </w:tcPr>
          <w:p>
            <w:pPr>
              <w:spacing w:after="0"/>
              <w:jc w:val="left"/>
            </w:pPr>
            <w:r>
              <w:rPr>
                <w:sz w:val="16"/>
              </w:rPr>
              <w:t>none (count and damage only)</w:t>
            </w:r>
          </w:p>
        </w:tc>
        <w:tc>
          <w:tcPr>
            <w:tcW w:type="dxa" w:w="1886"/>
          </w:tcPr>
          <w:p>
            <w:pPr>
              <w:spacing w:after="0"/>
              <w:jc w:val="right"/>
            </w:pPr>
            <w:r>
              <w:rPr>
                <w:sz w:val="16"/>
              </w:rPr>
              <w:t>21 records, 2011 to 2025 (1 zone-level)</w:t>
            </w:r>
          </w:p>
        </w:tc>
        <w:tc>
          <w:tcPr>
            <w:tcW w:type="dxa" w:w="1471"/>
          </w:tcPr>
          <w:p>
            <w:pPr>
              <w:spacing w:after="0"/>
              <w:jc w:val="left"/>
            </w:pPr>
          </w:p>
        </w:tc>
        <w:tc>
          <w:tcPr>
            <w:tcW w:type="dxa" w:w="1506"/>
          </w:tcPr>
          <w:p>
            <w:pPr>
              <w:spacing w:after="0"/>
              <w:jc w:val="left"/>
            </w:pPr>
            <w:r>
              <w:rPr>
                <w:sz w:val="16"/>
              </w:rPr>
              <w:t>Debris Flow, 2021-07-31, $41,000 property; $0 crops (2021 dollars)</w:t>
            </w:r>
          </w:p>
        </w:tc>
        <w:tc>
          <w:tcPr>
            <w:tcW w:type="dxa" w:w="1715"/>
          </w:tcPr>
          <w:p>
            <w:pPr>
              <w:spacing w:after="0"/>
              <w:jc w:val="left"/>
            </w:pPr>
          </w:p>
        </w:tc>
        <w:tc>
          <w:tcPr>
            <w:tcW w:type="dxa" w:w="2111"/>
          </w:tcPr>
          <w:p>
            <w:pPr>
              <w:spacing w:after="0"/>
              <w:jc w:val="left"/>
            </w:pPr>
            <w:r>
              <w:rPr>
                <w:sz w:val="16"/>
              </w:rPr>
              <w:t>No event record names a jurisdiction in the plan. Zone-level records (1) apply countywide.</w:t>
            </w:r>
          </w:p>
        </w:tc>
        <w:tc>
          <w:tcPr>
            <w:tcW w:type="dxa" w:w="1574"/>
          </w:tcPr>
          <w:p>
            <w:pPr>
              <w:spacing w:after="0"/>
              <w:jc w:val="left"/>
            </w:pPr>
          </w:p>
        </w:tc>
      </w:tr>
      <w:tr>
        <w:trPr>
          <w:cantSplit/>
        </w:trPr>
        <w:tc>
          <w:tcPr>
            <w:tcW w:type="dxa" w:w="1863"/>
          </w:tcPr>
          <w:p>
            <w:pPr>
              <w:spacing w:after="0"/>
              <w:jc w:val="left"/>
            </w:pPr>
            <w:r>
              <w:rPr>
                <w:sz w:val="16"/>
              </w:rPr>
              <w:t>Lightning</w:t>
            </w:r>
          </w:p>
        </w:tc>
        <w:tc>
          <w:tcPr>
            <w:tcW w:type="dxa" w:w="1985"/>
          </w:tcPr>
          <w:p>
            <w:pPr>
              <w:spacing w:after="0"/>
              <w:jc w:val="left"/>
            </w:pPr>
            <w:r>
              <w:rPr>
                <w:sz w:val="16"/>
              </w:rPr>
              <w:t>annualized frequency (the measure FEMA's Local Mitigation Planning Handbook names)</w:t>
            </w:r>
          </w:p>
        </w:tc>
        <w:tc>
          <w:tcPr>
            <w:tcW w:type="dxa" w:w="1886"/>
          </w:tcPr>
          <w:p>
            <w:pPr>
              <w:spacing w:after="0"/>
              <w:jc w:val="right"/>
            </w:pPr>
            <w:r>
              <w:rPr>
                <w:sz w:val="16"/>
              </w:rPr>
              <w:t>2 records, 2004 to 2019</w:t>
            </w:r>
          </w:p>
        </w:tc>
        <w:tc>
          <w:tcPr>
            <w:tcW w:type="dxa" w:w="1471"/>
          </w:tcPr>
          <w:p>
            <w:pPr>
              <w:spacing w:after="0"/>
              <w:jc w:val="left"/>
            </w:pPr>
          </w:p>
        </w:tc>
        <w:tc>
          <w:tcPr>
            <w:tcW w:type="dxa" w:w="1506"/>
          </w:tcPr>
          <w:p>
            <w:pPr>
              <w:spacing w:after="0"/>
              <w:jc w:val="left"/>
            </w:pPr>
            <w:r>
              <w:rPr>
                <w:sz w:val="16"/>
              </w:rPr>
              <w:t>Lightning, 2019-07-25, damage not reported, 1 direct injury</w:t>
            </w:r>
          </w:p>
        </w:tc>
        <w:tc>
          <w:tcPr>
            <w:tcW w:type="dxa" w:w="1715"/>
          </w:tcPr>
          <w:p>
            <w:pPr>
              <w:spacing w:after="0"/>
              <w:jc w:val="left"/>
            </w:pPr>
          </w:p>
        </w:tc>
        <w:tc>
          <w:tcPr>
            <w:tcW w:type="dxa" w:w="2111"/>
          </w:tcPr>
          <w:p>
            <w:pPr>
              <w:spacing w:after="0"/>
              <w:jc w:val="left"/>
            </w:pPr>
            <w:r>
              <w:rPr>
                <w:sz w:val="16"/>
              </w:rPr>
              <w:t>Event records naming jurisdictions in the plan: Mammoth Lakes town (1 record).</w:t>
            </w:r>
          </w:p>
        </w:tc>
        <w:tc>
          <w:tcPr>
            <w:tcW w:type="dxa" w:w="1574"/>
          </w:tcPr>
          <w:p>
            <w:pPr>
              <w:spacing w:after="0"/>
              <w:jc w:val="left"/>
            </w:pPr>
            <w:r>
              <w:rPr>
                <w:sz w:val="16"/>
              </w:rPr>
              <w:t>Storm Events lists lightning with damage or casualties.</w:t>
            </w:r>
          </w:p>
        </w:tc>
      </w:tr>
      <w:tr>
        <w:trPr>
          <w:cantSplit/>
        </w:trPr>
        <w:tc>
          <w:tcPr>
            <w:tcW w:type="dxa" w:w="1863"/>
          </w:tcPr>
          <w:p>
            <w:pPr>
              <w:spacing w:after="0"/>
              <w:jc w:val="left"/>
            </w:pPr>
            <w:r>
              <w:rPr>
                <w:sz w:val="16"/>
              </w:rPr>
              <w:t>High Wind and Strong Wind (outside NRI's Strong Wind definition)</w:t>
            </w:r>
          </w:p>
        </w:tc>
        <w:tc>
          <w:tcPr>
            <w:tcW w:type="dxa" w:w="1985"/>
          </w:tcPr>
          <w:p>
            <w:pPr>
              <w:spacing w:after="0"/>
              <w:jc w:val="left"/>
            </w:pPr>
            <w:r>
              <w:rPr>
                <w:sz w:val="16"/>
              </w:rPr>
              <w:t>wind speed (kt and mph)</w:t>
            </w:r>
          </w:p>
        </w:tc>
        <w:tc>
          <w:tcPr>
            <w:tcW w:type="dxa" w:w="1886"/>
          </w:tcPr>
          <w:p>
            <w:pPr>
              <w:spacing w:after="0"/>
              <w:jc w:val="right"/>
            </w:pPr>
            <w:r>
              <w:rPr>
                <w:sz w:val="16"/>
              </w:rPr>
              <w:t>269 records, 1996 to 2026 (269 zone-level)</w:t>
            </w:r>
          </w:p>
        </w:tc>
        <w:tc>
          <w:tcPr>
            <w:tcW w:type="dxa" w:w="1471"/>
          </w:tcPr>
          <w:p>
            <w:pPr>
              <w:spacing w:after="0"/>
              <w:jc w:val="left"/>
            </w:pPr>
            <w:r>
              <w:rPr>
                <w:sz w:val="16"/>
              </w:rPr>
              <w:t>33 kt (38 mph) to 143 kt (165 mph) (median 68 kt (78 mph)); 267 with a recorded value</w:t>
            </w:r>
          </w:p>
        </w:tc>
        <w:tc>
          <w:tcPr>
            <w:tcW w:type="dxa" w:w="1506"/>
          </w:tcPr>
          <w:p>
            <w:pPr>
              <w:spacing w:after="0"/>
              <w:jc w:val="left"/>
            </w:pPr>
            <w:r>
              <w:rPr>
                <w:sz w:val="16"/>
              </w:rPr>
              <w:t>143 kt (165 mph) measured gust, High Wind, 2019-01-17; NWS zone CAZ073</w:t>
            </w:r>
          </w:p>
        </w:tc>
        <w:tc>
          <w:tcPr>
            <w:tcW w:type="dxa" w:w="1715"/>
          </w:tcPr>
          <w:p>
            <w:pPr>
              <w:spacing w:after="0"/>
              <w:jc w:val="left"/>
            </w:pPr>
            <w:r>
              <w:rPr>
                <w:sz w:val="16"/>
              </w:rPr>
              <w:t>Strong Wind, 2008-12-19, $3,000,000 property; $0 crops (zone total, 2008 dollars)</w:t>
            </w: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63"/>
          </w:tcPr>
          <w:p>
            <w:pPr>
              <w:spacing w:after="0"/>
              <w:jc w:val="left"/>
            </w:pPr>
            <w:r>
              <w:rPr>
                <w:sz w:val="16"/>
              </w:rPr>
              <w:t>Thunderstorm Wind</w:t>
            </w:r>
          </w:p>
        </w:tc>
        <w:tc>
          <w:tcPr>
            <w:tcW w:type="dxa" w:w="1985"/>
          </w:tcPr>
          <w:p>
            <w:pPr>
              <w:spacing w:after="0"/>
              <w:jc w:val="left"/>
            </w:pPr>
            <w:r>
              <w:rPr>
                <w:sz w:val="16"/>
              </w:rPr>
              <w:t>wind speed (kt and mph)</w:t>
            </w:r>
          </w:p>
        </w:tc>
        <w:tc>
          <w:tcPr>
            <w:tcW w:type="dxa" w:w="1886"/>
          </w:tcPr>
          <w:p>
            <w:pPr>
              <w:spacing w:after="0"/>
              <w:jc w:val="right"/>
            </w:pPr>
            <w:r>
              <w:rPr>
                <w:sz w:val="16"/>
              </w:rPr>
              <w:t>8 records, 1980 to 2025</w:t>
            </w:r>
          </w:p>
        </w:tc>
        <w:tc>
          <w:tcPr>
            <w:tcW w:type="dxa" w:w="1471"/>
          </w:tcPr>
          <w:p>
            <w:pPr>
              <w:spacing w:after="0"/>
              <w:jc w:val="left"/>
            </w:pPr>
            <w:r>
              <w:rPr>
                <w:sz w:val="16"/>
              </w:rPr>
              <w:t>50 kt (58 mph) to 70 kt (81 mph) (median 54 kt (62 mph)); 5 with a recorded value</w:t>
            </w:r>
          </w:p>
        </w:tc>
        <w:tc>
          <w:tcPr>
            <w:tcW w:type="dxa" w:w="1506"/>
          </w:tcPr>
          <w:p>
            <w:pPr>
              <w:spacing w:after="0"/>
              <w:jc w:val="left"/>
            </w:pPr>
            <w:r>
              <w:rPr>
                <w:sz w:val="16"/>
              </w:rPr>
              <w:t>70 kt (81 mph), measurement type not recorded, Thunderstorm Wind, 1980-09-13</w:t>
            </w:r>
          </w:p>
        </w:tc>
        <w:tc>
          <w:tcPr>
            <w:tcW w:type="dxa" w:w="1715"/>
          </w:tcPr>
          <w:p>
            <w:pPr>
              <w:spacing w:after="0"/>
              <w:jc w:val="left"/>
            </w:pPr>
            <w:r>
              <w:rPr>
                <w:sz w:val="16"/>
              </w:rPr>
              <w:t>Thunderstorm Wind, 2002-07-12, $500 property; crops not reported (2002 dollars)</w:t>
            </w:r>
          </w:p>
        </w:tc>
        <w:tc>
          <w:tcPr>
            <w:tcW w:type="dxa" w:w="2111"/>
          </w:tcPr>
          <w:p>
            <w:pPr>
              <w:spacing w:after="0"/>
              <w:jc w:val="left"/>
            </w:pPr>
            <w:r>
              <w:rPr>
                <w:sz w:val="16"/>
              </w:rPr>
              <w:t>No event record names a jurisdiction in the plan.</w:t>
            </w:r>
          </w:p>
        </w:tc>
        <w:tc>
          <w:tcPr>
            <w:tcW w:type="dxa" w:w="1574"/>
          </w:tcPr>
          <w:p>
            <w:pPr>
              <w:spacing w:after="0"/>
              <w:jc w:val="left"/>
            </w:pPr>
          </w:p>
        </w:tc>
      </w:tr>
      <w:tr>
        <w:trPr>
          <w:cantSplit/>
        </w:trPr>
        <w:tc>
          <w:tcPr>
            <w:tcW w:type="dxa" w:w="1863"/>
          </w:tcPr>
          <w:p>
            <w:pPr>
              <w:spacing w:after="0"/>
              <w:jc w:val="left"/>
            </w:pPr>
            <w:r>
              <w:rPr>
                <w:sz w:val="16"/>
              </w:rPr>
              <w:t>Tornado</w:t>
            </w:r>
          </w:p>
        </w:tc>
        <w:tc>
          <w:tcPr>
            <w:tcW w:type="dxa" w:w="1985"/>
          </w:tcPr>
          <w:p>
            <w:pPr>
              <w:spacing w:after="0"/>
              <w:jc w:val="left"/>
            </w:pPr>
            <w:r>
              <w:rPr>
                <w:sz w:val="16"/>
              </w:rPr>
              <w:t>Enhanced Fujita (Fujita before Feb 2007)</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Volcanic Ash, Volcanic Ashfall</w:t>
            </w:r>
          </w:p>
        </w:tc>
        <w:tc>
          <w:tcPr>
            <w:tcW w:type="dxa" w:w="1985"/>
          </w:tcPr>
          <w:p>
            <w:pPr>
              <w:spacing w:after="0"/>
              <w:jc w:val="left"/>
            </w:pPr>
            <w:r>
              <w:rPr>
                <w:sz w:val="16"/>
              </w:rPr>
              <w:t>Volcanic Explosivity Index (local data)</w:t>
            </w:r>
          </w:p>
        </w:tc>
        <w:tc>
          <w:tcPr>
            <w:tcW w:type="dxa" w:w="1886"/>
          </w:tcPr>
          <w:p>
            <w:pPr>
              <w:spacing w:after="0"/>
              <w:jc w:val="right"/>
            </w:pPr>
            <w:r>
              <w:rPr>
                <w:sz w:val="16"/>
              </w:rPr>
              <w:t>0</w:t>
            </w:r>
          </w:p>
        </w:tc>
        <w:tc>
          <w:tcPr>
            <w:tcW w:type="dxa" w:w="1471"/>
          </w:tcPr>
          <w:p>
            <w:pPr>
              <w:spacing w:after="0"/>
              <w:jc w:val="left"/>
            </w:pPr>
          </w:p>
        </w:tc>
        <w:tc>
          <w:tcPr>
            <w:tcW w:type="dxa" w:w="1506"/>
          </w:tcPr>
          <w:p>
            <w:pPr>
              <w:spacing w:after="0"/>
              <w:jc w:val="left"/>
            </w:pPr>
          </w:p>
        </w:tc>
        <w:tc>
          <w:tcPr>
            <w:tcW w:type="dxa" w:w="1715"/>
          </w:tcPr>
          <w:p>
            <w:pPr>
              <w:spacing w:after="0"/>
              <w:jc w:val="left"/>
            </w:pPr>
          </w:p>
        </w:tc>
        <w:tc>
          <w:tcPr>
            <w:tcW w:type="dxa" w:w="2111"/>
          </w:tcPr>
          <w:p>
            <w:pPr>
              <w:spacing w:after="0"/>
              <w:jc w:val="left"/>
            </w:pPr>
          </w:p>
        </w:tc>
        <w:tc>
          <w:tcPr>
            <w:tcW w:type="dxa" w:w="1574"/>
          </w:tcPr>
          <w:p>
            <w:pPr>
              <w:spacing w:after="0"/>
              <w:jc w:val="left"/>
            </w:pPr>
          </w:p>
        </w:tc>
      </w:tr>
      <w:tr>
        <w:trPr>
          <w:cantSplit/>
        </w:trPr>
        <w:tc>
          <w:tcPr>
            <w:tcW w:type="dxa" w:w="1863"/>
          </w:tcPr>
          <w:p>
            <w:pPr>
              <w:spacing w:after="0"/>
              <w:jc w:val="left"/>
            </w:pPr>
            <w:r>
              <w:rPr>
                <w:sz w:val="16"/>
              </w:rPr>
              <w:t>Wildfire</w:t>
            </w:r>
          </w:p>
        </w:tc>
        <w:tc>
          <w:tcPr>
            <w:tcW w:type="dxa" w:w="1985"/>
          </w:tcPr>
          <w:p>
            <w:pPr>
              <w:spacing w:after="0"/>
              <w:jc w:val="left"/>
            </w:pPr>
            <w:r>
              <w:rPr>
                <w:sz w:val="16"/>
              </w:rPr>
              <w:t>acres burned (local data)</w:t>
            </w:r>
          </w:p>
        </w:tc>
        <w:tc>
          <w:tcPr>
            <w:tcW w:type="dxa" w:w="1886"/>
          </w:tcPr>
          <w:p>
            <w:pPr>
              <w:spacing w:after="0"/>
              <w:jc w:val="right"/>
            </w:pPr>
            <w:r>
              <w:rPr>
                <w:sz w:val="16"/>
              </w:rPr>
              <w:t>6 records, 2007 to 2025 (6 zone-level)</w:t>
            </w:r>
          </w:p>
        </w:tc>
        <w:tc>
          <w:tcPr>
            <w:tcW w:type="dxa" w:w="1471"/>
          </w:tcPr>
          <w:p>
            <w:pPr>
              <w:spacing w:after="0"/>
              <w:jc w:val="left"/>
            </w:pPr>
          </w:p>
        </w:tc>
        <w:tc>
          <w:tcPr>
            <w:tcW w:type="dxa" w:w="1506"/>
          </w:tcPr>
          <w:p>
            <w:pPr>
              <w:spacing w:after="0"/>
              <w:jc w:val="left"/>
            </w:pPr>
            <w:r>
              <w:rPr>
                <w:sz w:val="16"/>
              </w:rPr>
              <w:t>Wildfire, 2007-06-05, $40,000 property; $10,000 crops (2007 dollars); NWS zone CAZ073</w:t>
            </w:r>
          </w:p>
        </w:tc>
        <w:tc>
          <w:tcPr>
            <w:tcW w:type="dxa" w:w="1715"/>
          </w:tcPr>
          <w:p>
            <w:pPr>
              <w:spacing w:after="0"/>
              <w:jc w:val="left"/>
            </w:pPr>
          </w:p>
        </w:tc>
        <w:tc>
          <w:tcPr>
            <w:tcW w:type="dxa" w:w="2111"/>
          </w:tcPr>
          <w:p>
            <w:pPr>
              <w:spacing w:after="0"/>
              <w:jc w:val="left"/>
            </w:pPr>
            <w:r>
              <w:rPr>
                <w:sz w:val="16"/>
              </w:rPr>
              <w:t>Countywide (zone-level records).</w:t>
            </w:r>
          </w:p>
        </w:tc>
        <w:tc>
          <w:tcPr>
            <w:tcW w:type="dxa" w:w="1574"/>
          </w:tcPr>
          <w:p>
            <w:pPr>
              <w:spacing w:after="0"/>
              <w:jc w:val="left"/>
            </w:pPr>
          </w:p>
        </w:tc>
      </w:tr>
      <w:tr>
        <w:trPr>
          <w:cantSplit/>
        </w:trPr>
        <w:tc>
          <w:tcPr>
            <w:tcW w:type="dxa" w:w="1863"/>
          </w:tcPr>
          <w:p>
            <w:pPr>
              <w:spacing w:after="0"/>
              <w:jc w:val="left"/>
            </w:pPr>
            <w:r>
              <w:rPr>
                <w:sz w:val="16"/>
              </w:rPr>
              <w:t>Winter Storm, Heavy Snow, Blizzard, Lake-Effect Snow, Winter Weather, Sleet</w:t>
            </w:r>
          </w:p>
        </w:tc>
        <w:tc>
          <w:tcPr>
            <w:tcW w:type="dxa" w:w="1985"/>
          </w:tcPr>
          <w:p>
            <w:pPr>
              <w:spacing w:after="0"/>
              <w:jc w:val="left"/>
            </w:pPr>
            <w:r>
              <w:rPr>
                <w:sz w:val="16"/>
              </w:rPr>
              <w:t>none in data (snowfall: local data)</w:t>
            </w:r>
          </w:p>
        </w:tc>
        <w:tc>
          <w:tcPr>
            <w:tcW w:type="dxa" w:w="1886"/>
          </w:tcPr>
          <w:p>
            <w:pPr>
              <w:spacing w:after="0"/>
              <w:jc w:val="right"/>
            </w:pPr>
            <w:r>
              <w:rPr>
                <w:sz w:val="16"/>
              </w:rPr>
              <w:t>359 records, 1996 to 2026 (359 zone-level)</w:t>
            </w:r>
          </w:p>
        </w:tc>
        <w:tc>
          <w:tcPr>
            <w:tcW w:type="dxa" w:w="1471"/>
          </w:tcPr>
          <w:p>
            <w:pPr>
              <w:spacing w:after="0"/>
              <w:jc w:val="left"/>
            </w:pPr>
          </w:p>
        </w:tc>
        <w:tc>
          <w:tcPr>
            <w:tcW w:type="dxa" w:w="1506"/>
          </w:tcPr>
          <w:p>
            <w:pPr>
              <w:spacing w:after="0"/>
              <w:jc w:val="left"/>
            </w:pPr>
            <w:r>
              <w:rPr>
                <w:sz w:val="16"/>
              </w:rPr>
              <w:t>Winter Storm, 1996-12-21, $50,000 property; crops not reported (1996 dollars); NWS zone CAZ073</w:t>
            </w:r>
          </w:p>
        </w:tc>
        <w:tc>
          <w:tcPr>
            <w:tcW w:type="dxa" w:w="1715"/>
          </w:tcPr>
          <w:p>
            <w:pPr>
              <w:spacing w:after="0"/>
              <w:jc w:val="left"/>
            </w:pPr>
            <w:r>
              <w:rPr>
                <w:sz w:val="16"/>
              </w:rPr>
              <w:t>Blizzard, 1996-12-22, $50,000 property; crops not reported (zone total, 1996 dollars)</w:t>
            </w:r>
          </w:p>
        </w:tc>
        <w:tc>
          <w:tcPr>
            <w:tcW w:type="dxa" w:w="2111"/>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3624"/>
        <w:gridCol w:w="1989"/>
        <w:gridCol w:w="2465"/>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3624"/>
            <w:shd w:val="clear" w:color="auto" w:fill="E8E8E8"/>
          </w:tcPr>
          <w:p>
            <w:pPr>
              <w:spacing w:after="0"/>
              <w:jc w:val="left"/>
            </w:pPr>
            <w:r>
              <w:rPr>
                <w:b/>
                <w:sz w:val="16"/>
              </w:rPr>
              <w:t>Title</w:t>
            </w:r>
          </w:p>
        </w:tc>
        <w:tc>
          <w:tcPr>
            <w:tcW w:type="dxa" w:w="1989"/>
            <w:shd w:val="clear" w:color="auto" w:fill="E8E8E8"/>
          </w:tcPr>
          <w:p>
            <w:pPr>
              <w:spacing w:after="0"/>
              <w:jc w:val="left"/>
            </w:pPr>
            <w:r>
              <w:rPr>
                <w:b/>
                <w:sz w:val="16"/>
              </w:rPr>
              <w:t>Mapped hazard</w:t>
            </w:r>
          </w:p>
        </w:tc>
        <w:tc>
          <w:tcPr>
            <w:tcW w:type="dxa" w:w="2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10"/>
          </w:tcPr>
          <w:p>
            <w:pPr>
              <w:spacing w:after="0"/>
              <w:jc w:val="left"/>
            </w:pPr>
            <w:r>
              <w:rPr>
                <w:sz w:val="16"/>
              </w:rPr>
              <w:t>Major disaster</w:t>
            </w:r>
          </w:p>
        </w:tc>
        <w:tc>
          <w:tcPr>
            <w:tcW w:type="dxa" w:w="3624"/>
          </w:tcPr>
          <w:p>
            <w:pPr>
              <w:spacing w:after="0"/>
              <w:jc w:val="left"/>
            </w:pPr>
            <w:r>
              <w:rPr>
                <w:sz w:val="16"/>
              </w:rPr>
              <w:t>Severe Winter Storms, Straight-Line Winds, Flooding, Landslides, and Mudslides</w:t>
            </w:r>
          </w:p>
        </w:tc>
        <w:tc>
          <w:tcPr>
            <w:tcW w:type="dxa" w:w="1989"/>
          </w:tcPr>
          <w:p>
            <w:pPr>
              <w:spacing w:after="0"/>
              <w:jc w:val="left"/>
            </w:pPr>
            <w:r>
              <w:rPr>
                <w:sz w:val="16"/>
              </w:rPr>
              <w:t>Ice Storm; Inland Flooding; Landslide; Strong Wind; Winter Weather</w:t>
            </w:r>
          </w:p>
        </w:tc>
        <w:tc>
          <w:tcPr>
            <w:tcW w:type="dxa" w:w="2465"/>
          </w:tcPr>
          <w:p>
            <w:pPr>
              <w:spacing w:after="0"/>
              <w:jc w:val="right"/>
            </w:pPr>
            <w:r>
              <w:rPr>
                <w:sz w:val="16"/>
              </w:rPr>
              <w:t>$3,052,503.61</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10"/>
          </w:tcPr>
          <w:p>
            <w:pPr>
              <w:spacing w:after="0"/>
              <w:jc w:val="left"/>
            </w:pPr>
            <w:r>
              <w:rPr>
                <w:sz w:val="16"/>
              </w:rPr>
              <w:t>Emergency</w:t>
            </w:r>
          </w:p>
        </w:tc>
        <w:tc>
          <w:tcPr>
            <w:tcW w:type="dxa" w:w="3624"/>
          </w:tcPr>
          <w:p>
            <w:pPr>
              <w:spacing w:after="0"/>
              <w:jc w:val="left"/>
            </w:pPr>
            <w:r>
              <w:rPr>
                <w:sz w:val="16"/>
              </w:rPr>
              <w:t>Severe Winter Storms, Flooding, Landslides, and Mudslides</w:t>
            </w:r>
          </w:p>
        </w:tc>
        <w:tc>
          <w:tcPr>
            <w:tcW w:type="dxa" w:w="1989"/>
          </w:tcPr>
          <w:p>
            <w:pPr>
              <w:spacing w:after="0"/>
              <w:jc w:val="left"/>
            </w:pPr>
            <w:r>
              <w:rPr>
                <w:sz w:val="16"/>
              </w:rPr>
              <w:t>Inland Flooding (primary); also designated: Landslide, Winter Weather</w:t>
            </w:r>
          </w:p>
        </w:tc>
        <w:tc>
          <w:tcPr>
            <w:tcW w:type="dxa" w:w="2465"/>
          </w:tcPr>
          <w:p>
            <w:pPr>
              <w:spacing w:after="0"/>
              <w:jc w:val="right"/>
            </w:pPr>
            <w:r>
              <w:rPr>
                <w:sz w:val="16"/>
              </w:rPr>
              <w:t>no Public Assistance recorded</w:t>
            </w:r>
          </w:p>
        </w:tc>
        <w:tc>
          <w:tcPr>
            <w:tcW w:type="dxa" w:w="727"/>
          </w:tcPr>
          <w:p>
            <w:pPr>
              <w:spacing w:after="0"/>
              <w:jc w:val="left"/>
            </w:pPr>
            <w:r>
              <w:rPr>
                <w:sz w:val="16"/>
              </w:rPr>
              <w:t>within last 5 years</w:t>
            </w:r>
          </w:p>
        </w:tc>
        <w:tc>
          <w:tcPr>
            <w:tcW w:type="dxa" w:w="887"/>
          </w:tcPr>
          <w:p>
            <w:pPr>
              <w:spacing w:after="0"/>
              <w:jc w:val="left"/>
            </w:pPr>
            <w:r>
              <w:rPr>
                <w:sz w:val="16"/>
              </w:rPr>
              <w:t>same incident as DR-4699</w:t>
            </w: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10"/>
          </w:tcPr>
          <w:p>
            <w:pPr>
              <w:spacing w:after="0"/>
              <w:jc w:val="left"/>
            </w:pPr>
            <w:r>
              <w:rPr>
                <w:sz w:val="16"/>
              </w:rPr>
              <w:t>Emergency</w:t>
            </w:r>
          </w:p>
        </w:tc>
        <w:tc>
          <w:tcPr>
            <w:tcW w:type="dxa" w:w="3624"/>
          </w:tcPr>
          <w:p>
            <w:pPr>
              <w:spacing w:after="0"/>
              <w:jc w:val="left"/>
            </w:pPr>
            <w:r>
              <w:rPr>
                <w:sz w:val="16"/>
              </w:rPr>
              <w:t>Severe Winter Storms, Flooding, and Mudslides</w:t>
            </w:r>
          </w:p>
        </w:tc>
        <w:tc>
          <w:tcPr>
            <w:tcW w:type="dxa" w:w="1989"/>
          </w:tcPr>
          <w:p>
            <w:pPr>
              <w:spacing w:after="0"/>
              <w:jc w:val="left"/>
            </w:pPr>
            <w:r>
              <w:rPr>
                <w:sz w:val="16"/>
              </w:rPr>
              <w:t>Inland Flooding (primary); also designated: Landslide, Winter Weather</w:t>
            </w:r>
          </w:p>
        </w:tc>
        <w:tc>
          <w:tcPr>
            <w:tcW w:type="dxa" w:w="2465"/>
          </w:tcPr>
          <w:p>
            <w:pPr>
              <w:spacing w:after="0"/>
              <w:jc w:val="right"/>
            </w:pPr>
            <w:r>
              <w:rPr>
                <w:sz w:val="16"/>
              </w:rPr>
              <w:t>no Public Assistance recorded</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10"/>
          </w:tcPr>
          <w:p>
            <w:pPr>
              <w:spacing w:after="0"/>
              <w:jc w:val="left"/>
            </w:pPr>
            <w:r>
              <w:rPr>
                <w:sz w:val="16"/>
              </w:rPr>
              <w:t>Major disaster</w:t>
            </w:r>
          </w:p>
        </w:tc>
        <w:tc>
          <w:tcPr>
            <w:tcW w:type="dxa" w:w="3624"/>
          </w:tcPr>
          <w:p>
            <w:pPr>
              <w:spacing w:after="0"/>
              <w:jc w:val="left"/>
            </w:pPr>
            <w:r>
              <w:rPr>
                <w:sz w:val="16"/>
              </w:rPr>
              <w:t>COVID-19 Pandemic</w:t>
            </w:r>
          </w:p>
        </w:tc>
        <w:tc>
          <w:tcPr>
            <w:tcW w:type="dxa" w:w="1989"/>
          </w:tcPr>
          <w:p>
            <w:pPr>
              <w:spacing w:after="0"/>
              <w:jc w:val="left"/>
            </w:pPr>
            <w:r>
              <w:rPr>
                <w:sz w:val="16"/>
              </w:rPr>
              <w:t>Non-natural, not counted</w:t>
            </w:r>
          </w:p>
        </w:tc>
        <w:tc>
          <w:tcPr>
            <w:tcW w:type="dxa" w:w="2465"/>
          </w:tcPr>
          <w:p>
            <w:pPr>
              <w:spacing w:after="0"/>
              <w:jc w:val="right"/>
            </w:pPr>
            <w:r>
              <w:rPr>
                <w:sz w:val="16"/>
              </w:rPr>
              <w:t>$1,783,215.02</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10"/>
          </w:tcPr>
          <w:p>
            <w:pPr>
              <w:spacing w:after="0"/>
              <w:jc w:val="left"/>
            </w:pPr>
            <w:r>
              <w:rPr>
                <w:sz w:val="16"/>
              </w:rPr>
              <w:t>Emergency</w:t>
            </w:r>
          </w:p>
        </w:tc>
        <w:tc>
          <w:tcPr>
            <w:tcW w:type="dxa" w:w="3624"/>
          </w:tcPr>
          <w:p>
            <w:pPr>
              <w:spacing w:after="0"/>
              <w:jc w:val="left"/>
            </w:pPr>
            <w:r>
              <w:rPr>
                <w:sz w:val="16"/>
              </w:rPr>
              <w:t>COVID-19</w:t>
            </w:r>
          </w:p>
        </w:tc>
        <w:tc>
          <w:tcPr>
            <w:tcW w:type="dxa" w:w="1989"/>
          </w:tcPr>
          <w:p>
            <w:pPr>
              <w:spacing w:after="0"/>
              <w:jc w:val="left"/>
            </w:pPr>
            <w:r>
              <w:rPr>
                <w:sz w:val="16"/>
              </w:rPr>
              <w:t>Non-natural, not counted</w:t>
            </w:r>
          </w:p>
        </w:tc>
        <w:tc>
          <w:tcPr>
            <w:tcW w:type="dxa" w:w="246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10"/>
          </w:tcPr>
          <w:p>
            <w:pPr>
              <w:spacing w:after="0"/>
              <w:jc w:val="left"/>
            </w:pPr>
            <w:r>
              <w:rPr>
                <w:sz w:val="16"/>
              </w:rPr>
              <w:t>Major disaster</w:t>
            </w:r>
          </w:p>
        </w:tc>
        <w:tc>
          <w:tcPr>
            <w:tcW w:type="dxa" w:w="3624"/>
          </w:tcPr>
          <w:p>
            <w:pPr>
              <w:spacing w:after="0"/>
              <w:jc w:val="left"/>
            </w:pPr>
            <w:r>
              <w:rPr>
                <w:sz w:val="16"/>
              </w:rPr>
              <w:t>Severe Winter Storms, Flooding, and Mudslides</w:t>
            </w:r>
          </w:p>
        </w:tc>
        <w:tc>
          <w:tcPr>
            <w:tcW w:type="dxa" w:w="1989"/>
          </w:tcPr>
          <w:p>
            <w:pPr>
              <w:spacing w:after="0"/>
              <w:jc w:val="left"/>
            </w:pPr>
            <w:r>
              <w:rPr>
                <w:sz w:val="16"/>
              </w:rPr>
              <w:t>Inland Flooding (primary); also designated: Landslide, Winter Weather</w:t>
            </w:r>
          </w:p>
        </w:tc>
        <w:tc>
          <w:tcPr>
            <w:tcW w:type="dxa" w:w="2465"/>
          </w:tcPr>
          <w:p>
            <w:pPr>
              <w:spacing w:after="0"/>
              <w:jc w:val="right"/>
            </w:pPr>
            <w:r>
              <w:rPr>
                <w:sz w:val="16"/>
              </w:rPr>
              <w:t>$297,950.69</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310"/>
          </w:tcPr>
          <w:p>
            <w:pPr>
              <w:spacing w:after="0"/>
              <w:jc w:val="left"/>
            </w:pPr>
            <w:r>
              <w:rPr>
                <w:sz w:val="16"/>
              </w:rPr>
              <w:t>Major disaster</w:t>
            </w:r>
          </w:p>
        </w:tc>
        <w:tc>
          <w:tcPr>
            <w:tcW w:type="dxa" w:w="3624"/>
          </w:tcPr>
          <w:p>
            <w:pPr>
              <w:spacing w:after="0"/>
              <w:jc w:val="left"/>
            </w:pPr>
            <w:r>
              <w:rPr>
                <w:sz w:val="16"/>
              </w:rPr>
              <w:t>Severe Winter Storms, Flooding, and Mudslides</w:t>
            </w:r>
          </w:p>
        </w:tc>
        <w:tc>
          <w:tcPr>
            <w:tcW w:type="dxa" w:w="1989"/>
          </w:tcPr>
          <w:p>
            <w:pPr>
              <w:spacing w:after="0"/>
              <w:jc w:val="left"/>
            </w:pPr>
            <w:r>
              <w:rPr>
                <w:sz w:val="16"/>
              </w:rPr>
              <w:t>Inland Flooding (primary); also designated: Landslide, Winter Weather</w:t>
            </w:r>
          </w:p>
        </w:tc>
        <w:tc>
          <w:tcPr>
            <w:tcW w:type="dxa" w:w="2465"/>
          </w:tcPr>
          <w:p>
            <w:pPr>
              <w:spacing w:after="0"/>
              <w:jc w:val="right"/>
            </w:pPr>
            <w:r>
              <w:rPr>
                <w:sz w:val="16"/>
              </w:rPr>
              <w:t>$28,826.52</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310"/>
          </w:tcPr>
          <w:p>
            <w:pPr>
              <w:spacing w:after="0"/>
              <w:jc w:val="left"/>
            </w:pPr>
            <w:r>
              <w:rPr>
                <w:sz w:val="16"/>
              </w:rPr>
              <w:t>Major disaster</w:t>
            </w:r>
          </w:p>
        </w:tc>
        <w:tc>
          <w:tcPr>
            <w:tcW w:type="dxa" w:w="3624"/>
          </w:tcPr>
          <w:p>
            <w:pPr>
              <w:spacing w:after="0"/>
              <w:jc w:val="left"/>
            </w:pPr>
            <w:r>
              <w:rPr>
                <w:sz w:val="16"/>
              </w:rPr>
              <w:t>Severe Winter Storms, Flooding, and Mudslides</w:t>
            </w:r>
          </w:p>
        </w:tc>
        <w:tc>
          <w:tcPr>
            <w:tcW w:type="dxa" w:w="1989"/>
          </w:tcPr>
          <w:p>
            <w:pPr>
              <w:spacing w:after="0"/>
              <w:jc w:val="left"/>
            </w:pPr>
            <w:r>
              <w:rPr>
                <w:sz w:val="16"/>
              </w:rPr>
              <w:t>Inland Flooding; Landslide; Winter Weather</w:t>
            </w:r>
          </w:p>
        </w:tc>
        <w:tc>
          <w:tcPr>
            <w:tcW w:type="dxa" w:w="2465"/>
          </w:tcPr>
          <w:p>
            <w:pPr>
              <w:spacing w:after="0"/>
              <w:jc w:val="right"/>
            </w:pPr>
            <w:r>
              <w:rPr>
                <w:sz w:val="16"/>
              </w:rPr>
              <w:t>$64,967.67</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10"/>
          </w:tcPr>
          <w:p>
            <w:pPr>
              <w:spacing w:after="0"/>
              <w:jc w:val="left"/>
            </w:pPr>
            <w:r>
              <w:rPr>
                <w:sz w:val="16"/>
              </w:rPr>
              <w:t>Emergency</w:t>
            </w:r>
          </w:p>
        </w:tc>
        <w:tc>
          <w:tcPr>
            <w:tcW w:type="dxa" w:w="3624"/>
          </w:tcPr>
          <w:p>
            <w:pPr>
              <w:spacing w:after="0"/>
              <w:jc w:val="left"/>
            </w:pPr>
            <w:r>
              <w:rPr>
                <w:sz w:val="16"/>
              </w:rPr>
              <w:t>Hurricane Katrina Evacuation</w:t>
            </w:r>
          </w:p>
        </w:tc>
        <w:tc>
          <w:tcPr>
            <w:tcW w:type="dxa" w:w="1989"/>
          </w:tcPr>
          <w:p>
            <w:pPr>
              <w:spacing w:after="0"/>
              <w:jc w:val="left"/>
            </w:pPr>
            <w:r>
              <w:rPr>
                <w:sz w:val="16"/>
              </w:rPr>
              <w:t>Hurricane: evacuation support, not a local hazard event; not counted</w:t>
            </w:r>
          </w:p>
        </w:tc>
        <w:tc>
          <w:tcPr>
            <w:tcW w:type="dxa" w:w="246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10"/>
          </w:tcPr>
          <w:p>
            <w:pPr>
              <w:spacing w:after="0"/>
              <w:jc w:val="left"/>
            </w:pPr>
            <w:r>
              <w:rPr>
                <w:sz w:val="16"/>
              </w:rPr>
              <w:t>Major disaster</w:t>
            </w:r>
          </w:p>
        </w:tc>
        <w:tc>
          <w:tcPr>
            <w:tcW w:type="dxa" w:w="3624"/>
          </w:tcPr>
          <w:p>
            <w:pPr>
              <w:spacing w:after="0"/>
              <w:jc w:val="left"/>
            </w:pPr>
            <w:r>
              <w:rPr>
                <w:sz w:val="16"/>
              </w:rPr>
              <w:t>Severe Storms, Flooding, Mud and Landslides</w:t>
            </w:r>
          </w:p>
        </w:tc>
        <w:tc>
          <w:tcPr>
            <w:tcW w:type="dxa" w:w="1989"/>
          </w:tcPr>
          <w:p>
            <w:pPr>
              <w:spacing w:after="0"/>
              <w:jc w:val="left"/>
            </w:pPr>
            <w:r>
              <w:rPr>
                <w:sz w:val="16"/>
              </w:rPr>
              <w:t>Inland Flooding; Landslide</w:t>
            </w:r>
          </w:p>
        </w:tc>
        <w:tc>
          <w:tcPr>
            <w:tcW w:type="dxa" w:w="246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10"/>
          </w:tcPr>
          <w:p>
            <w:pPr>
              <w:spacing w:after="0"/>
              <w:jc w:val="left"/>
            </w:pPr>
            <w:r>
              <w:rPr>
                <w:sz w:val="16"/>
              </w:rPr>
              <w:t>Major disaster</w:t>
            </w:r>
          </w:p>
        </w:tc>
        <w:tc>
          <w:tcPr>
            <w:tcW w:type="dxa" w:w="3624"/>
          </w:tcPr>
          <w:p>
            <w:pPr>
              <w:spacing w:after="0"/>
              <w:jc w:val="left"/>
            </w:pPr>
            <w:r>
              <w:rPr>
                <w:sz w:val="16"/>
              </w:rPr>
              <w:t>Severe Winter Storms, Flooding Landslides, Mud Flow</w:t>
            </w:r>
          </w:p>
        </w:tc>
        <w:tc>
          <w:tcPr>
            <w:tcW w:type="dxa" w:w="1989"/>
          </w:tcPr>
          <w:p>
            <w:pPr>
              <w:spacing w:after="0"/>
              <w:jc w:val="left"/>
            </w:pPr>
            <w:r>
              <w:rPr>
                <w:sz w:val="16"/>
              </w:rPr>
              <w:t>Inland Flooding; Landslide; Winter Weather</w:t>
            </w:r>
          </w:p>
        </w:tc>
        <w:tc>
          <w:tcPr>
            <w:tcW w:type="dxa" w:w="246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10"/>
          </w:tcPr>
          <w:p>
            <w:pPr>
              <w:spacing w:after="0"/>
              <w:jc w:val="left"/>
            </w:pPr>
            <w:r>
              <w:rPr>
                <w:sz w:val="16"/>
              </w:rPr>
              <w:t>Major disaster</w:t>
            </w:r>
          </w:p>
        </w:tc>
        <w:tc>
          <w:tcPr>
            <w:tcW w:type="dxa" w:w="3624"/>
          </w:tcPr>
          <w:p>
            <w:pPr>
              <w:spacing w:after="0"/>
              <w:jc w:val="left"/>
            </w:pPr>
            <w:r>
              <w:rPr>
                <w:sz w:val="16"/>
              </w:rPr>
              <w:t>Severe Storms &amp; Flooding</w:t>
            </w:r>
          </w:p>
        </w:tc>
        <w:tc>
          <w:tcPr>
            <w:tcW w:type="dxa" w:w="1989"/>
          </w:tcPr>
          <w:p>
            <w:pPr>
              <w:spacing w:after="0"/>
              <w:jc w:val="left"/>
            </w:pPr>
            <w:r>
              <w:rPr>
                <w:sz w:val="16"/>
              </w:rPr>
              <w:t>Inland Flooding</w:t>
            </w:r>
          </w:p>
        </w:tc>
        <w:tc>
          <w:tcPr>
            <w:tcW w:type="dxa" w:w="246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310"/>
          </w:tcPr>
          <w:p>
            <w:pPr>
              <w:spacing w:after="0"/>
              <w:jc w:val="left"/>
            </w:pPr>
            <w:r>
              <w:rPr>
                <w:sz w:val="16"/>
              </w:rPr>
              <w:t>Major disaster</w:t>
            </w:r>
          </w:p>
        </w:tc>
        <w:tc>
          <w:tcPr>
            <w:tcW w:type="dxa" w:w="3624"/>
          </w:tcPr>
          <w:p>
            <w:pPr>
              <w:spacing w:after="0"/>
              <w:jc w:val="left"/>
            </w:pPr>
            <w:r>
              <w:rPr>
                <w:sz w:val="16"/>
              </w:rPr>
              <w:t>Coastal Storms, Mudslides &amp; Flooding</w:t>
            </w:r>
          </w:p>
        </w:tc>
        <w:tc>
          <w:tcPr>
            <w:tcW w:type="dxa" w:w="1989"/>
          </w:tcPr>
          <w:p>
            <w:pPr>
              <w:spacing w:after="0"/>
              <w:jc w:val="left"/>
            </w:pPr>
            <w:r>
              <w:rPr>
                <w:sz w:val="16"/>
              </w:rPr>
              <w:t>Coastal Flooding (primary); also designated: Landslide</w:t>
            </w:r>
          </w:p>
        </w:tc>
        <w:tc>
          <w:tcPr>
            <w:tcW w:type="dxa" w:w="246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10"/>
          </w:tcPr>
          <w:p>
            <w:pPr>
              <w:spacing w:after="0"/>
              <w:jc w:val="left"/>
            </w:pPr>
            <w:r>
              <w:rPr>
                <w:sz w:val="16"/>
              </w:rPr>
              <w:t>Major disaster</w:t>
            </w:r>
          </w:p>
        </w:tc>
        <w:tc>
          <w:tcPr>
            <w:tcW w:type="dxa" w:w="3624"/>
          </w:tcPr>
          <w:p>
            <w:pPr>
              <w:spacing w:after="0"/>
              <w:jc w:val="left"/>
            </w:pPr>
            <w:r>
              <w:rPr>
                <w:sz w:val="16"/>
              </w:rPr>
              <w:t>Severe Storms &amp; Flooding</w:t>
            </w:r>
          </w:p>
        </w:tc>
        <w:tc>
          <w:tcPr>
            <w:tcW w:type="dxa" w:w="1989"/>
          </w:tcPr>
          <w:p>
            <w:pPr>
              <w:spacing w:after="0"/>
              <w:jc w:val="left"/>
            </w:pPr>
            <w:r>
              <w:rPr>
                <w:sz w:val="16"/>
              </w:rPr>
              <w:t>Inland Flooding</w:t>
            </w:r>
          </w:p>
        </w:tc>
        <w:tc>
          <w:tcPr>
            <w:tcW w:type="dxa" w:w="246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$1,387,446.01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9</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21</w:t>
            </w:r>
          </w:p>
        </w:tc>
        <w:tc>
          <w:tcPr>
            <w:tcW w:type="dxa" w:w="1155"/>
          </w:tcPr>
          <w:p>
            <w:pPr>
              <w:spacing w:after="0"/>
              <w:jc w:val="right"/>
            </w:pPr>
            <w:r>
              <w:rPr>
                <w:sz w:val="16"/>
              </w:rPr>
              <w:t>1</w:t>
            </w:r>
          </w:p>
        </w:tc>
        <w:tc>
          <w:tcPr>
            <w:tcW w:type="dxa" w:w="2096"/>
          </w:tcPr>
          <w:p>
            <w:pPr>
              <w:spacing w:after="0"/>
              <w:jc w:val="right"/>
            </w:pPr>
            <w:r>
              <w:rPr>
                <w:sz w:val="16"/>
              </w:rPr>
              <w:t>4</w:t>
            </w:r>
          </w:p>
        </w:tc>
        <w:tc>
          <w:tcPr>
            <w:tcW w:type="dxa" w:w="785"/>
          </w:tcPr>
          <w:p>
            <w:pPr>
              <w:spacing w:after="0"/>
              <w:jc w:val="right"/>
            </w:pPr>
            <w:r>
              <w:rPr>
                <w:sz w:val="16"/>
              </w:rPr>
              <w:t>6</w:t>
            </w:r>
          </w:p>
        </w:tc>
        <w:tc>
          <w:tcPr>
            <w:tcW w:type="dxa" w:w="1682"/>
          </w:tcPr>
          <w:p>
            <w:pPr>
              <w:spacing w:after="0"/>
              <w:jc w:val="right"/>
            </w:pPr>
            <w:r>
              <w:rPr>
                <w:sz w:val="16"/>
              </w:rPr>
              <w:t>8</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277</w:t>
            </w:r>
          </w:p>
        </w:tc>
        <w:tc>
          <w:tcPr>
            <w:tcW w:type="dxa" w:w="1155"/>
          </w:tcPr>
          <w:p>
            <w:pPr>
              <w:spacing w:after="0"/>
              <w:jc w:val="right"/>
            </w:pPr>
            <w:r>
              <w:rPr>
                <w:sz w:val="16"/>
              </w:rPr>
              <w:t>12</w:t>
            </w:r>
          </w:p>
        </w:tc>
        <w:tc>
          <w:tcPr>
            <w:tcW w:type="dxa" w:w="2096"/>
          </w:tcPr>
          <w:p>
            <w:pPr>
              <w:spacing w:after="0"/>
              <w:jc w:val="right"/>
            </w:pPr>
            <w:r>
              <w:rPr>
                <w:sz w:val="16"/>
              </w:rPr>
              <w:t>32</w:t>
            </w:r>
          </w:p>
        </w:tc>
        <w:tc>
          <w:tcPr>
            <w:tcW w:type="dxa" w:w="785"/>
          </w:tcPr>
          <w:p>
            <w:pPr>
              <w:spacing w:after="0"/>
              <w:jc w:val="right"/>
            </w:pPr>
            <w:r>
              <w:rPr>
                <w:sz w:val="16"/>
              </w:rPr>
              <w:t>122</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258 High Wind and 11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359</w:t>
            </w:r>
          </w:p>
        </w:tc>
        <w:tc>
          <w:tcPr>
            <w:tcW w:type="dxa" w:w="1155"/>
          </w:tcPr>
          <w:p>
            <w:pPr>
              <w:spacing w:after="0"/>
              <w:jc w:val="right"/>
            </w:pPr>
            <w:r>
              <w:rPr>
                <w:sz w:val="16"/>
              </w:rPr>
              <w:t>11</w:t>
            </w:r>
          </w:p>
        </w:tc>
        <w:tc>
          <w:tcPr>
            <w:tcW w:type="dxa" w:w="2096"/>
          </w:tcPr>
          <w:p>
            <w:pPr>
              <w:spacing w:after="0"/>
              <w:jc w:val="right"/>
            </w:pPr>
            <w:r>
              <w:rPr>
                <w:sz w:val="16"/>
              </w:rPr>
              <w:t>15</w:t>
            </w:r>
          </w:p>
        </w:tc>
        <w:tc>
          <w:tcPr>
            <w:tcW w:type="dxa" w:w="785"/>
          </w:tcPr>
          <w:p>
            <w:pPr>
              <w:spacing w:after="0"/>
              <w:jc w:val="right"/>
            </w:pPr>
            <w:r>
              <w:rPr>
                <w:sz w:val="16"/>
              </w:rPr>
              <w:t>90</w:t>
            </w:r>
          </w:p>
        </w:tc>
        <w:tc>
          <w:tcPr>
            <w:tcW w:type="dxa" w:w="1682"/>
          </w:tcPr>
          <w:p>
            <w:pPr>
              <w:spacing w:after="0"/>
              <w:jc w:val="right"/>
            </w:pPr>
            <w:r>
              <w:rPr>
                <w:sz w:val="16"/>
              </w:rPr>
              <w:t>6</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7"/>
        <w:gridCol w:w="3540"/>
        <w:gridCol w:w="943"/>
        <w:gridCol w:w="2306"/>
        <w:gridCol w:w="1103"/>
        <w:gridCol w:w="25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7"/>
            <w:shd w:val="clear" w:color="auto" w:fill="E8E8E8"/>
          </w:tcPr>
          <w:p>
            <w:pPr>
              <w:spacing w:after="0"/>
              <w:jc w:val="left"/>
            </w:pPr>
            <w:r>
              <w:rPr>
                <w:b/>
                <w:sz w:val="16"/>
              </w:rPr>
              <w:t>Magnitude or extent</w:t>
            </w:r>
          </w:p>
        </w:tc>
        <w:tc>
          <w:tcPr>
            <w:tcW w:type="dxa" w:w="3540"/>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6"/>
            <w:shd w:val="clear" w:color="auto" w:fill="E8E8E8"/>
          </w:tcPr>
          <w:p>
            <w:pPr>
              <w:spacing w:after="0"/>
              <w:jc w:val="left"/>
            </w:pPr>
            <w:r>
              <w:rPr>
                <w:b/>
                <w:sz w:val="16"/>
              </w:rPr>
              <w:t>Location</w:t>
            </w:r>
          </w:p>
        </w:tc>
        <w:tc>
          <w:tcPr>
            <w:tcW w:type="dxa" w:w="1103"/>
            <w:shd w:val="clear" w:color="auto" w:fill="E8E8E8"/>
          </w:tcPr>
          <w:p>
            <w:pPr>
              <w:spacing w:after="0"/>
              <w:jc w:val="left"/>
            </w:pPr>
            <w:r>
              <w:rPr>
                <w:b/>
                <w:sz w:val="16"/>
              </w:rPr>
              <w:t>Flags</w:t>
            </w:r>
          </w:p>
        </w:tc>
        <w:tc>
          <w:tcPr>
            <w:tcW w:type="dxa" w:w="25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2025-12-26</w:t>
            </w:r>
          </w:p>
        </w:tc>
        <w:tc>
          <w:tcPr>
            <w:tcW w:type="dxa" w:w="1215"/>
          </w:tcPr>
          <w:p>
            <w:pPr>
              <w:spacing w:after="0"/>
              <w:jc w:val="left"/>
            </w:pPr>
            <w:r>
              <w:rPr>
                <w:sz w:val="16"/>
              </w:rPr>
              <w:t>Avalanche</w:t>
            </w:r>
          </w:p>
        </w:tc>
        <w:tc>
          <w:tcPr>
            <w:tcW w:type="dxa" w:w="1377"/>
          </w:tcPr>
          <w:p>
            <w:pPr>
              <w:spacing w:after="0"/>
              <w:jc w:val="left"/>
            </w:pPr>
          </w:p>
        </w:tc>
        <w:tc>
          <w:tcPr>
            <w:tcW w:type="dxa" w:w="3540"/>
          </w:tcPr>
          <w:p>
            <w:pPr>
              <w:spacing w:after="0"/>
              <w:jc w:val="left"/>
            </w:pPr>
            <w:r>
              <w:rPr>
                <w:sz w:val="16"/>
              </w:rPr>
              <w:t>$0 property; $0 crops (zone total, 2025 dollars)</w:t>
            </w:r>
          </w:p>
        </w:tc>
        <w:tc>
          <w:tcPr>
            <w:tcW w:type="dxa" w:w="943"/>
          </w:tcPr>
          <w:p>
            <w:pPr>
              <w:spacing w:after="0"/>
              <w:jc w:val="right"/>
            </w:pPr>
            <w:r>
              <w:rPr>
                <w:sz w:val="16"/>
              </w:rPr>
              <w:t>1, 0</w:t>
            </w:r>
          </w:p>
        </w:tc>
        <w:tc>
          <w:tcPr>
            <w:tcW w:type="dxa" w:w="2306"/>
          </w:tcPr>
          <w:p>
            <w:pPr>
              <w:spacing w:after="0"/>
              <w:jc w:val="left"/>
            </w:pPr>
            <w:r>
              <w:rPr>
                <w:sz w:val="16"/>
              </w:rPr>
              <w:t>NWS zone CAZ073 (MONO), zone-level</w:t>
            </w:r>
          </w:p>
        </w:tc>
        <w:tc>
          <w:tcPr>
            <w:tcW w:type="dxa" w:w="1103"/>
          </w:tcPr>
          <w:p>
            <w:pPr>
              <w:spacing w:after="0"/>
              <w:jc w:val="left"/>
            </w:pPr>
            <w:r>
              <w:rPr>
                <w:sz w:val="16"/>
              </w:rPr>
              <w:t>new since last plan; within last 5 years</w:t>
            </w: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2021-07-31</w:t>
            </w:r>
          </w:p>
        </w:tc>
        <w:tc>
          <w:tcPr>
            <w:tcW w:type="dxa" w:w="1215"/>
          </w:tcPr>
          <w:p>
            <w:pPr>
              <w:spacing w:after="0"/>
              <w:jc w:val="left"/>
            </w:pPr>
            <w:r>
              <w:rPr>
                <w:sz w:val="16"/>
              </w:rPr>
              <w:t>Debris Flow</w:t>
            </w:r>
          </w:p>
        </w:tc>
        <w:tc>
          <w:tcPr>
            <w:tcW w:type="dxa" w:w="1377"/>
          </w:tcPr>
          <w:p>
            <w:pPr>
              <w:spacing w:after="0"/>
              <w:jc w:val="left"/>
            </w:pPr>
          </w:p>
        </w:tc>
        <w:tc>
          <w:tcPr>
            <w:tcW w:type="dxa" w:w="3540"/>
          </w:tcPr>
          <w:p>
            <w:pPr>
              <w:spacing w:after="0"/>
              <w:jc w:val="left"/>
            </w:pPr>
            <w:r>
              <w:rPr>
                <w:sz w:val="16"/>
              </w:rPr>
              <w:t>$41,000 property; $0 crops (2021 dollars)</w:t>
            </w:r>
          </w:p>
        </w:tc>
        <w:tc>
          <w:tcPr>
            <w:tcW w:type="dxa" w:w="943"/>
          </w:tcPr>
          <w:p>
            <w:pPr>
              <w:spacing w:after="0"/>
              <w:jc w:val="right"/>
            </w:pPr>
            <w:r>
              <w:rPr>
                <w:sz w:val="16"/>
              </w:rPr>
              <w:t>0, 0</w:t>
            </w:r>
          </w:p>
        </w:tc>
        <w:tc>
          <w:tcPr>
            <w:tcW w:type="dxa" w:w="2306"/>
          </w:tcPr>
          <w:p>
            <w:pPr>
              <w:spacing w:after="0"/>
              <w:jc w:val="left"/>
            </w:pPr>
            <w:r>
              <w:rPr>
                <w:sz w:val="16"/>
              </w:rPr>
              <w:t>WALKER</w:t>
            </w:r>
          </w:p>
        </w:tc>
        <w:tc>
          <w:tcPr>
            <w:tcW w:type="dxa" w:w="1103"/>
          </w:tcPr>
          <w:p>
            <w:pPr>
              <w:spacing w:after="0"/>
              <w:jc w:val="left"/>
            </w:pPr>
          </w:p>
        </w:tc>
        <w:tc>
          <w:tcPr>
            <w:tcW w:type="dxa" w:w="2591"/>
          </w:tcPr>
          <w:p>
            <w:pPr>
              <w:spacing w:after="0"/>
              <w:jc w:val="left"/>
            </w:pPr>
            <w:r>
              <w:rPr>
                <w:sz w:val="16"/>
              </w:rPr>
              <w:t>B1-c worst recorded: Debris Flow</w:t>
            </w:r>
          </w:p>
        </w:tc>
      </w:tr>
      <w:tr>
        <w:trPr>
          <w:cantSplit/>
        </w:trPr>
        <w:tc>
          <w:tcPr>
            <w:tcW w:type="dxa" w:w="1037"/>
          </w:tcPr>
          <w:p>
            <w:pPr>
              <w:spacing w:after="0"/>
              <w:jc w:val="left"/>
            </w:pPr>
            <w:r>
              <w:rPr>
                <w:sz w:val="16"/>
              </w:rPr>
              <w:t>2021-01-28</w:t>
            </w:r>
          </w:p>
        </w:tc>
        <w:tc>
          <w:tcPr>
            <w:tcW w:type="dxa" w:w="1215"/>
          </w:tcPr>
          <w:p>
            <w:pPr>
              <w:spacing w:after="0"/>
              <w:jc w:val="left"/>
            </w:pPr>
            <w:r>
              <w:rPr>
                <w:sz w:val="16"/>
              </w:rPr>
              <w:t>Avalanche</w:t>
            </w:r>
          </w:p>
        </w:tc>
        <w:tc>
          <w:tcPr>
            <w:tcW w:type="dxa" w:w="1377"/>
          </w:tcPr>
          <w:p>
            <w:pPr>
              <w:spacing w:after="0"/>
              <w:jc w:val="left"/>
            </w:pPr>
          </w:p>
        </w:tc>
        <w:tc>
          <w:tcPr>
            <w:tcW w:type="dxa" w:w="3540"/>
          </w:tcPr>
          <w:p>
            <w:pPr>
              <w:spacing w:after="0"/>
              <w:jc w:val="left"/>
            </w:pPr>
            <w:r>
              <w:rPr>
                <w:sz w:val="16"/>
              </w:rPr>
              <w:t>$250,000 property; crops not reported (zone total, 2021 dollars)</w:t>
            </w:r>
          </w:p>
        </w:tc>
        <w:tc>
          <w:tcPr>
            <w:tcW w:type="dxa" w:w="943"/>
          </w:tcPr>
          <w:p>
            <w:pPr>
              <w:spacing w:after="0"/>
              <w:jc w:val="right"/>
            </w:pPr>
            <w:r>
              <w:rPr>
                <w:sz w:val="16"/>
              </w:rPr>
              <w:t>0, 1</w:t>
            </w:r>
          </w:p>
        </w:tc>
        <w:tc>
          <w:tcPr>
            <w:tcW w:type="dxa" w:w="2306"/>
          </w:tcPr>
          <w:p>
            <w:pPr>
              <w:spacing w:after="0"/>
              <w:jc w:val="left"/>
            </w:pPr>
            <w:r>
              <w:rPr>
                <w:sz w:val="16"/>
              </w:rPr>
              <w:t>NWS zone CAZ073 (MONO), zone-level</w:t>
            </w:r>
          </w:p>
        </w:tc>
        <w:tc>
          <w:tcPr>
            <w:tcW w:type="dxa" w:w="1103"/>
          </w:tcPr>
          <w:p>
            <w:pPr>
              <w:spacing w:after="0"/>
              <w:jc w:val="left"/>
            </w:pPr>
          </w:p>
        </w:tc>
        <w:tc>
          <w:tcPr>
            <w:tcW w:type="dxa" w:w="2591"/>
          </w:tcPr>
          <w:p>
            <w:pPr>
              <w:spacing w:after="0"/>
              <w:jc w:val="left"/>
            </w:pPr>
            <w:r>
              <w:rPr>
                <w:sz w:val="16"/>
              </w:rPr>
              <w:t>B1-c worst recorded: Avalanche</w:t>
            </w:r>
          </w:p>
        </w:tc>
      </w:tr>
      <w:tr>
        <w:trPr>
          <w:cantSplit/>
        </w:trPr>
        <w:tc>
          <w:tcPr>
            <w:tcW w:type="dxa" w:w="1037"/>
          </w:tcPr>
          <w:p>
            <w:pPr>
              <w:spacing w:after="0"/>
              <w:jc w:val="left"/>
            </w:pPr>
            <w:r>
              <w:rPr>
                <w:sz w:val="16"/>
              </w:rPr>
              <w:t>2019-07-25</w:t>
            </w:r>
          </w:p>
        </w:tc>
        <w:tc>
          <w:tcPr>
            <w:tcW w:type="dxa" w:w="1215"/>
          </w:tcPr>
          <w:p>
            <w:pPr>
              <w:spacing w:after="0"/>
              <w:jc w:val="left"/>
            </w:pPr>
            <w:r>
              <w:rPr>
                <w:sz w:val="16"/>
              </w:rPr>
              <w:t>Lightning</w:t>
            </w:r>
          </w:p>
        </w:tc>
        <w:tc>
          <w:tcPr>
            <w:tcW w:type="dxa" w:w="1377"/>
          </w:tcPr>
          <w:p>
            <w:pPr>
              <w:spacing w:after="0"/>
              <w:jc w:val="left"/>
            </w:pPr>
          </w:p>
        </w:tc>
        <w:tc>
          <w:tcPr>
            <w:tcW w:type="dxa" w:w="3540"/>
          </w:tcPr>
          <w:p>
            <w:pPr>
              <w:spacing w:after="0"/>
              <w:jc w:val="left"/>
            </w:pPr>
            <w:r>
              <w:rPr>
                <w:sz w:val="16"/>
              </w:rPr>
              <w:t>damage not reported</w:t>
            </w:r>
          </w:p>
        </w:tc>
        <w:tc>
          <w:tcPr>
            <w:tcW w:type="dxa" w:w="943"/>
          </w:tcPr>
          <w:p>
            <w:pPr>
              <w:spacing w:after="0"/>
              <w:jc w:val="right"/>
            </w:pPr>
            <w:r>
              <w:rPr>
                <w:sz w:val="16"/>
              </w:rPr>
              <w:t>0, 1</w:t>
            </w:r>
          </w:p>
        </w:tc>
        <w:tc>
          <w:tcPr>
            <w:tcW w:type="dxa" w:w="2306"/>
          </w:tcPr>
          <w:p>
            <w:pPr>
              <w:spacing w:after="0"/>
              <w:jc w:val="left"/>
            </w:pPr>
            <w:r>
              <w:rPr>
                <w:sz w:val="16"/>
              </w:rPr>
              <w:t>WALKER</w:t>
            </w:r>
          </w:p>
        </w:tc>
        <w:tc>
          <w:tcPr>
            <w:tcW w:type="dxa" w:w="1103"/>
          </w:tcPr>
          <w:p>
            <w:pPr>
              <w:spacing w:after="0"/>
              <w:jc w:val="left"/>
            </w:pPr>
          </w:p>
        </w:tc>
        <w:tc>
          <w:tcPr>
            <w:tcW w:type="dxa" w:w="2591"/>
          </w:tcPr>
          <w:p>
            <w:pPr>
              <w:spacing w:after="0"/>
              <w:jc w:val="left"/>
            </w:pPr>
            <w:r>
              <w:rPr>
                <w:sz w:val="16"/>
              </w:rPr>
              <w:t>B1-c worst recorded: Lightning</w:t>
            </w:r>
          </w:p>
        </w:tc>
      </w:tr>
      <w:tr>
        <w:trPr>
          <w:cantSplit/>
        </w:trPr>
        <w:tc>
          <w:tcPr>
            <w:tcW w:type="dxa" w:w="1037"/>
          </w:tcPr>
          <w:p>
            <w:pPr>
              <w:spacing w:after="0"/>
              <w:jc w:val="left"/>
            </w:pPr>
            <w:r>
              <w:rPr>
                <w:sz w:val="16"/>
              </w:rPr>
              <w:t>2019-01-17</w:t>
            </w:r>
          </w:p>
        </w:tc>
        <w:tc>
          <w:tcPr>
            <w:tcW w:type="dxa" w:w="1215"/>
          </w:tcPr>
          <w:p>
            <w:pPr>
              <w:spacing w:after="0"/>
              <w:jc w:val="left"/>
            </w:pPr>
            <w:r>
              <w:rPr>
                <w:sz w:val="16"/>
              </w:rPr>
              <w:t>High Wind</w:t>
            </w:r>
          </w:p>
        </w:tc>
        <w:tc>
          <w:tcPr>
            <w:tcW w:type="dxa" w:w="1377"/>
          </w:tcPr>
          <w:p>
            <w:pPr>
              <w:spacing w:after="0"/>
              <w:jc w:val="left"/>
            </w:pPr>
            <w:r>
              <w:rPr>
                <w:sz w:val="16"/>
              </w:rPr>
              <w:t>143 kt (165 mph) measured gust</w:t>
            </w:r>
          </w:p>
        </w:tc>
        <w:tc>
          <w:tcPr>
            <w:tcW w:type="dxa" w:w="3540"/>
          </w:tcPr>
          <w:p>
            <w:pPr>
              <w:spacing w:after="0"/>
              <w:jc w:val="left"/>
            </w:pPr>
            <w:r>
              <w:rPr>
                <w:sz w:val="16"/>
              </w:rPr>
              <w:t>damage not reported</w:t>
            </w:r>
          </w:p>
        </w:tc>
        <w:tc>
          <w:tcPr>
            <w:tcW w:type="dxa" w:w="943"/>
          </w:tcPr>
          <w:p>
            <w:pPr>
              <w:spacing w:after="0"/>
              <w:jc w:val="right"/>
            </w:pPr>
            <w:r>
              <w:rPr>
                <w:sz w:val="16"/>
              </w:rPr>
              <w:t>0, 0</w:t>
            </w:r>
          </w:p>
        </w:tc>
        <w:tc>
          <w:tcPr>
            <w:tcW w:type="dxa" w:w="2306"/>
          </w:tcPr>
          <w:p>
            <w:pPr>
              <w:spacing w:after="0"/>
              <w:jc w:val="left"/>
            </w:pPr>
            <w:r>
              <w:rPr>
                <w:sz w:val="16"/>
              </w:rPr>
              <w:t>NWS zone CAZ073 (MONO), zone-level</w:t>
            </w:r>
          </w:p>
        </w:tc>
        <w:tc>
          <w:tcPr>
            <w:tcW w:type="dxa" w:w="1103"/>
          </w:tcPr>
          <w:p>
            <w:pPr>
              <w:spacing w:after="0"/>
              <w:jc w:val="left"/>
            </w:pPr>
          </w:p>
        </w:tc>
        <w:tc>
          <w:tcPr>
            <w:tcW w:type="dxa" w:w="2591"/>
          </w:tcPr>
          <w:p>
            <w:pPr>
              <w:spacing w:after="0"/>
              <w:jc w:val="left"/>
            </w:pPr>
            <w:r>
              <w:rPr>
                <w:sz w:val="16"/>
              </w:rPr>
              <w:t>B1-c worst recorded: High Wind and Strong Wind</w:t>
            </w:r>
          </w:p>
        </w:tc>
      </w:tr>
      <w:tr>
        <w:trPr>
          <w:cantSplit/>
        </w:trPr>
        <w:tc>
          <w:tcPr>
            <w:tcW w:type="dxa" w:w="1037"/>
          </w:tcPr>
          <w:p>
            <w:pPr>
              <w:spacing w:after="0"/>
              <w:jc w:val="left"/>
            </w:pPr>
            <w:r>
              <w:rPr>
                <w:sz w:val="16"/>
              </w:rPr>
              <w:t>2016-10-15</w:t>
            </w:r>
          </w:p>
        </w:tc>
        <w:tc>
          <w:tcPr>
            <w:tcW w:type="dxa" w:w="1215"/>
          </w:tcPr>
          <w:p>
            <w:pPr>
              <w:spacing w:after="0"/>
              <w:jc w:val="left"/>
            </w:pPr>
            <w:r>
              <w:rPr>
                <w:sz w:val="16"/>
              </w:rPr>
              <w:t>Strong Wind</w:t>
            </w:r>
          </w:p>
        </w:tc>
        <w:tc>
          <w:tcPr>
            <w:tcW w:type="dxa" w:w="1377"/>
          </w:tcPr>
          <w:p>
            <w:pPr>
              <w:spacing w:after="0"/>
              <w:jc w:val="left"/>
            </w:pPr>
            <w:r>
              <w:rPr>
                <w:sz w:val="16"/>
              </w:rPr>
              <w:t>35 kt (40 mph) estimated gust</w:t>
            </w:r>
          </w:p>
        </w:tc>
        <w:tc>
          <w:tcPr>
            <w:tcW w:type="dxa" w:w="3540"/>
          </w:tcPr>
          <w:p>
            <w:pPr>
              <w:spacing w:after="0"/>
              <w:jc w:val="left"/>
            </w:pPr>
            <w:r>
              <w:rPr>
                <w:sz w:val="16"/>
              </w:rPr>
              <w:t>property not reported; $0 crops (zone total, 2016 dollars)</w:t>
            </w:r>
          </w:p>
        </w:tc>
        <w:tc>
          <w:tcPr>
            <w:tcW w:type="dxa" w:w="943"/>
          </w:tcPr>
          <w:p>
            <w:pPr>
              <w:spacing w:after="0"/>
              <w:jc w:val="right"/>
            </w:pPr>
            <w:r>
              <w:rPr>
                <w:sz w:val="16"/>
              </w:rPr>
              <w:t>3, 0</w:t>
            </w:r>
          </w:p>
        </w:tc>
        <w:tc>
          <w:tcPr>
            <w:tcW w:type="dxa" w:w="2306"/>
          </w:tcPr>
          <w:p>
            <w:pPr>
              <w:spacing w:after="0"/>
              <w:jc w:val="left"/>
            </w:pPr>
            <w:r>
              <w:rPr>
                <w:sz w:val="16"/>
              </w:rPr>
              <w:t>NWS zone CAZ073 (MONO), zone-level</w:t>
            </w:r>
          </w:p>
        </w:tc>
        <w:tc>
          <w:tcPr>
            <w:tcW w:type="dxa" w:w="1103"/>
          </w:tcPr>
          <w:p>
            <w:pPr>
              <w:spacing w:after="0"/>
              <w:jc w:val="left"/>
            </w:pP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2015-10-18</w:t>
            </w:r>
          </w:p>
        </w:tc>
        <w:tc>
          <w:tcPr>
            <w:tcW w:type="dxa" w:w="1215"/>
          </w:tcPr>
          <w:p>
            <w:pPr>
              <w:spacing w:after="0"/>
              <w:jc w:val="left"/>
            </w:pPr>
            <w:r>
              <w:rPr>
                <w:sz w:val="16"/>
              </w:rPr>
              <w:t>Flash Flood</w:t>
            </w:r>
          </w:p>
        </w:tc>
        <w:tc>
          <w:tcPr>
            <w:tcW w:type="dxa" w:w="1377"/>
          </w:tcPr>
          <w:p>
            <w:pPr>
              <w:spacing w:after="0"/>
              <w:jc w:val="left"/>
            </w:pPr>
          </w:p>
        </w:tc>
        <w:tc>
          <w:tcPr>
            <w:tcW w:type="dxa" w:w="3540"/>
          </w:tcPr>
          <w:p>
            <w:pPr>
              <w:spacing w:after="0"/>
              <w:jc w:val="left"/>
            </w:pPr>
            <w:r>
              <w:rPr>
                <w:sz w:val="16"/>
              </w:rPr>
              <w:t>$300,000 property; $0 crops (2015 dollars)</w:t>
            </w:r>
          </w:p>
        </w:tc>
        <w:tc>
          <w:tcPr>
            <w:tcW w:type="dxa" w:w="943"/>
          </w:tcPr>
          <w:p>
            <w:pPr>
              <w:spacing w:after="0"/>
              <w:jc w:val="right"/>
            </w:pPr>
            <w:r>
              <w:rPr>
                <w:sz w:val="16"/>
              </w:rPr>
              <w:t>0, 0</w:t>
            </w:r>
          </w:p>
        </w:tc>
        <w:tc>
          <w:tcPr>
            <w:tcW w:type="dxa" w:w="2306"/>
          </w:tcPr>
          <w:p>
            <w:pPr>
              <w:spacing w:after="0"/>
              <w:jc w:val="left"/>
            </w:pPr>
            <w:r>
              <w:rPr>
                <w:sz w:val="16"/>
              </w:rPr>
              <w:t>CHALFANT</w:t>
            </w:r>
          </w:p>
        </w:tc>
        <w:tc>
          <w:tcPr>
            <w:tcW w:type="dxa" w:w="1103"/>
          </w:tcPr>
          <w:p>
            <w:pPr>
              <w:spacing w:after="0"/>
              <w:jc w:val="left"/>
            </w:pPr>
          </w:p>
        </w:tc>
        <w:tc>
          <w:tcPr>
            <w:tcW w:type="dxa" w:w="25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2014-07-14</w:t>
            </w:r>
          </w:p>
        </w:tc>
        <w:tc>
          <w:tcPr>
            <w:tcW w:type="dxa" w:w="1215"/>
          </w:tcPr>
          <w:p>
            <w:pPr>
              <w:spacing w:after="0"/>
              <w:jc w:val="left"/>
            </w:pPr>
            <w:r>
              <w:rPr>
                <w:sz w:val="16"/>
              </w:rPr>
              <w:t>Hail</w:t>
            </w:r>
          </w:p>
        </w:tc>
        <w:tc>
          <w:tcPr>
            <w:tcW w:type="dxa" w:w="1377"/>
          </w:tcPr>
          <w:p>
            <w:pPr>
              <w:spacing w:after="0"/>
              <w:jc w:val="left"/>
            </w:pPr>
            <w:r>
              <w:rPr>
                <w:sz w:val="16"/>
              </w:rPr>
              <w:t>1 in</w:t>
            </w:r>
          </w:p>
        </w:tc>
        <w:tc>
          <w:tcPr>
            <w:tcW w:type="dxa" w:w="3540"/>
          </w:tcPr>
          <w:p>
            <w:pPr>
              <w:spacing w:after="0"/>
              <w:jc w:val="left"/>
            </w:pPr>
            <w:r>
              <w:rPr>
                <w:sz w:val="16"/>
              </w:rPr>
              <w:t>$0 property; $0 crops (2014 dollars)</w:t>
            </w:r>
          </w:p>
        </w:tc>
        <w:tc>
          <w:tcPr>
            <w:tcW w:type="dxa" w:w="943"/>
          </w:tcPr>
          <w:p>
            <w:pPr>
              <w:spacing w:after="0"/>
              <w:jc w:val="right"/>
            </w:pPr>
            <w:r>
              <w:rPr>
                <w:sz w:val="16"/>
              </w:rPr>
              <w:t>0, 0</w:t>
            </w:r>
          </w:p>
        </w:tc>
        <w:tc>
          <w:tcPr>
            <w:tcW w:type="dxa" w:w="2306"/>
          </w:tcPr>
          <w:p>
            <w:pPr>
              <w:spacing w:after="0"/>
              <w:jc w:val="left"/>
            </w:pPr>
            <w:r>
              <w:rPr>
                <w:sz w:val="16"/>
              </w:rPr>
              <w:t>BRIDGEPORT</w:t>
            </w:r>
          </w:p>
        </w:tc>
        <w:tc>
          <w:tcPr>
            <w:tcW w:type="dxa" w:w="1103"/>
          </w:tcPr>
          <w:p>
            <w:pPr>
              <w:spacing w:after="0"/>
              <w:jc w:val="left"/>
            </w:pPr>
          </w:p>
        </w:tc>
        <w:tc>
          <w:tcPr>
            <w:tcW w:type="dxa" w:w="2591"/>
          </w:tcPr>
          <w:p>
            <w:pPr>
              <w:spacing w:after="0"/>
              <w:jc w:val="left"/>
            </w:pPr>
            <w:r>
              <w:rPr>
                <w:sz w:val="16"/>
              </w:rPr>
              <w:t>B1-c worst recorded: Hail</w:t>
            </w:r>
          </w:p>
        </w:tc>
      </w:tr>
      <w:tr>
        <w:trPr>
          <w:cantSplit/>
        </w:trPr>
        <w:tc>
          <w:tcPr>
            <w:tcW w:type="dxa" w:w="1037"/>
          </w:tcPr>
          <w:p>
            <w:pPr>
              <w:spacing w:after="0"/>
              <w:jc w:val="left"/>
            </w:pPr>
            <w:r>
              <w:rPr>
                <w:sz w:val="16"/>
              </w:rPr>
              <w:t>2007-06-05</w:t>
            </w:r>
          </w:p>
        </w:tc>
        <w:tc>
          <w:tcPr>
            <w:tcW w:type="dxa" w:w="1215"/>
          </w:tcPr>
          <w:p>
            <w:pPr>
              <w:spacing w:after="0"/>
              <w:jc w:val="left"/>
            </w:pPr>
            <w:r>
              <w:rPr>
                <w:sz w:val="16"/>
              </w:rPr>
              <w:t>Wildfire</w:t>
            </w:r>
          </w:p>
        </w:tc>
        <w:tc>
          <w:tcPr>
            <w:tcW w:type="dxa" w:w="1377"/>
          </w:tcPr>
          <w:p>
            <w:pPr>
              <w:spacing w:after="0"/>
              <w:jc w:val="left"/>
            </w:pPr>
          </w:p>
        </w:tc>
        <w:tc>
          <w:tcPr>
            <w:tcW w:type="dxa" w:w="3540"/>
          </w:tcPr>
          <w:p>
            <w:pPr>
              <w:spacing w:after="0"/>
              <w:jc w:val="left"/>
            </w:pPr>
            <w:r>
              <w:rPr>
                <w:sz w:val="16"/>
              </w:rPr>
              <w:t>$40,000 property; $10,000 crops (zone total, 2007 dollars)</w:t>
            </w:r>
          </w:p>
        </w:tc>
        <w:tc>
          <w:tcPr>
            <w:tcW w:type="dxa" w:w="943"/>
          </w:tcPr>
          <w:p>
            <w:pPr>
              <w:spacing w:after="0"/>
              <w:jc w:val="right"/>
            </w:pPr>
            <w:r>
              <w:rPr>
                <w:sz w:val="16"/>
              </w:rPr>
              <w:t>0, 0</w:t>
            </w:r>
          </w:p>
        </w:tc>
        <w:tc>
          <w:tcPr>
            <w:tcW w:type="dxa" w:w="2306"/>
          </w:tcPr>
          <w:p>
            <w:pPr>
              <w:spacing w:after="0"/>
              <w:jc w:val="left"/>
            </w:pPr>
            <w:r>
              <w:rPr>
                <w:sz w:val="16"/>
              </w:rPr>
              <w:t>NWS zone CAZ073 (MONO), zone-level</w:t>
            </w:r>
          </w:p>
        </w:tc>
        <w:tc>
          <w:tcPr>
            <w:tcW w:type="dxa" w:w="1103"/>
          </w:tcPr>
          <w:p>
            <w:pPr>
              <w:spacing w:after="0"/>
              <w:jc w:val="left"/>
            </w:pPr>
          </w:p>
        </w:tc>
        <w:tc>
          <w:tcPr>
            <w:tcW w:type="dxa" w:w="2591"/>
          </w:tcPr>
          <w:p>
            <w:pPr>
              <w:spacing w:after="0"/>
              <w:jc w:val="left"/>
            </w:pPr>
            <w:r>
              <w:rPr>
                <w:sz w:val="16"/>
              </w:rPr>
              <w:t>B1-c worst recorded: Wildfire</w:t>
            </w:r>
          </w:p>
        </w:tc>
      </w:tr>
      <w:tr>
        <w:trPr>
          <w:cantSplit/>
        </w:trPr>
        <w:tc>
          <w:tcPr>
            <w:tcW w:type="dxa" w:w="1037"/>
          </w:tcPr>
          <w:p>
            <w:pPr>
              <w:spacing w:after="0"/>
              <w:jc w:val="left"/>
            </w:pPr>
            <w:r>
              <w:rPr>
                <w:sz w:val="16"/>
              </w:rPr>
              <w:t>2006-02-01</w:t>
            </w:r>
          </w:p>
        </w:tc>
        <w:tc>
          <w:tcPr>
            <w:tcW w:type="dxa" w:w="1215"/>
          </w:tcPr>
          <w:p>
            <w:pPr>
              <w:spacing w:after="0"/>
              <w:jc w:val="left"/>
            </w:pPr>
            <w:r>
              <w:rPr>
                <w:sz w:val="16"/>
              </w:rPr>
              <w:t>Avalanche</w:t>
            </w:r>
          </w:p>
        </w:tc>
        <w:tc>
          <w:tcPr>
            <w:tcW w:type="dxa" w:w="1377"/>
          </w:tcPr>
          <w:p>
            <w:pPr>
              <w:spacing w:after="0"/>
              <w:jc w:val="left"/>
            </w:pPr>
          </w:p>
        </w:tc>
        <w:tc>
          <w:tcPr>
            <w:tcW w:type="dxa" w:w="3540"/>
          </w:tcPr>
          <w:p>
            <w:pPr>
              <w:spacing w:after="0"/>
              <w:jc w:val="left"/>
            </w:pPr>
            <w:r>
              <w:rPr>
                <w:sz w:val="16"/>
              </w:rPr>
              <w:t>damage not reported</w:t>
            </w:r>
          </w:p>
        </w:tc>
        <w:tc>
          <w:tcPr>
            <w:tcW w:type="dxa" w:w="943"/>
          </w:tcPr>
          <w:p>
            <w:pPr>
              <w:spacing w:after="0"/>
              <w:jc w:val="right"/>
            </w:pPr>
            <w:r>
              <w:rPr>
                <w:sz w:val="16"/>
              </w:rPr>
              <w:t>1, 1</w:t>
            </w:r>
          </w:p>
        </w:tc>
        <w:tc>
          <w:tcPr>
            <w:tcW w:type="dxa" w:w="2306"/>
          </w:tcPr>
          <w:p>
            <w:pPr>
              <w:spacing w:after="0"/>
              <w:jc w:val="left"/>
            </w:pPr>
            <w:r>
              <w:rPr>
                <w:sz w:val="16"/>
              </w:rPr>
              <w:t>NWS zone CAZ073 (MONO), zone-level</w:t>
            </w:r>
          </w:p>
        </w:tc>
        <w:tc>
          <w:tcPr>
            <w:tcW w:type="dxa" w:w="1103"/>
          </w:tcPr>
          <w:p>
            <w:pPr>
              <w:spacing w:after="0"/>
              <w:jc w:val="left"/>
            </w:pP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1996-12-21</w:t>
            </w:r>
          </w:p>
        </w:tc>
        <w:tc>
          <w:tcPr>
            <w:tcW w:type="dxa" w:w="1215"/>
          </w:tcPr>
          <w:p>
            <w:pPr>
              <w:spacing w:after="0"/>
              <w:jc w:val="left"/>
            </w:pPr>
            <w:r>
              <w:rPr>
                <w:sz w:val="16"/>
              </w:rPr>
              <w:t>Winter Storm</w:t>
            </w:r>
          </w:p>
        </w:tc>
        <w:tc>
          <w:tcPr>
            <w:tcW w:type="dxa" w:w="1377"/>
          </w:tcPr>
          <w:p>
            <w:pPr>
              <w:spacing w:after="0"/>
              <w:jc w:val="left"/>
            </w:pPr>
          </w:p>
        </w:tc>
        <w:tc>
          <w:tcPr>
            <w:tcW w:type="dxa" w:w="3540"/>
          </w:tcPr>
          <w:p>
            <w:pPr>
              <w:spacing w:after="0"/>
              <w:jc w:val="left"/>
            </w:pPr>
            <w:r>
              <w:rPr>
                <w:sz w:val="16"/>
              </w:rPr>
              <w:t>$50,000 property; crops not reported (zone total, 1996 dollars)</w:t>
            </w:r>
          </w:p>
        </w:tc>
        <w:tc>
          <w:tcPr>
            <w:tcW w:type="dxa" w:w="943"/>
          </w:tcPr>
          <w:p>
            <w:pPr>
              <w:spacing w:after="0"/>
              <w:jc w:val="right"/>
            </w:pPr>
            <w:r>
              <w:rPr>
                <w:sz w:val="16"/>
              </w:rPr>
              <w:t>0, 0</w:t>
            </w:r>
          </w:p>
        </w:tc>
        <w:tc>
          <w:tcPr>
            <w:tcW w:type="dxa" w:w="2306"/>
          </w:tcPr>
          <w:p>
            <w:pPr>
              <w:spacing w:after="0"/>
              <w:jc w:val="left"/>
            </w:pPr>
            <w:r>
              <w:rPr>
                <w:sz w:val="16"/>
              </w:rPr>
              <w:t>NWS zone CAZ073 (MONO), zone-level</w:t>
            </w:r>
          </w:p>
        </w:tc>
        <w:tc>
          <w:tcPr>
            <w:tcW w:type="dxa" w:w="1103"/>
          </w:tcPr>
          <w:p>
            <w:pPr>
              <w:spacing w:after="0"/>
              <w:jc w:val="left"/>
            </w:pPr>
          </w:p>
        </w:tc>
        <w:tc>
          <w:tcPr>
            <w:tcW w:type="dxa" w:w="25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1980-09-13</w:t>
            </w:r>
          </w:p>
        </w:tc>
        <w:tc>
          <w:tcPr>
            <w:tcW w:type="dxa" w:w="1215"/>
          </w:tcPr>
          <w:p>
            <w:pPr>
              <w:spacing w:after="0"/>
              <w:jc w:val="left"/>
            </w:pPr>
            <w:r>
              <w:rPr>
                <w:sz w:val="16"/>
              </w:rPr>
              <w:t>Thunderstorm Wind</w:t>
            </w:r>
          </w:p>
        </w:tc>
        <w:tc>
          <w:tcPr>
            <w:tcW w:type="dxa" w:w="1377"/>
          </w:tcPr>
          <w:p>
            <w:pPr>
              <w:spacing w:after="0"/>
              <w:jc w:val="left"/>
            </w:pPr>
            <w:r>
              <w:rPr>
                <w:sz w:val="16"/>
              </w:rPr>
              <w:t>70 kt (81 mph), measurement type not recorded</w:t>
            </w:r>
          </w:p>
        </w:tc>
        <w:tc>
          <w:tcPr>
            <w:tcW w:type="dxa" w:w="3540"/>
          </w:tcPr>
          <w:p>
            <w:pPr>
              <w:spacing w:after="0"/>
              <w:jc w:val="left"/>
            </w:pPr>
            <w:r>
              <w:rPr>
                <w:sz w:val="16"/>
              </w:rPr>
              <w:t>damage not recorded (pre-1996 record)</w:t>
            </w:r>
          </w:p>
        </w:tc>
        <w:tc>
          <w:tcPr>
            <w:tcW w:type="dxa" w:w="943"/>
          </w:tcPr>
          <w:p>
            <w:pPr>
              <w:spacing w:after="0"/>
              <w:jc w:val="right"/>
            </w:pPr>
            <w:r>
              <w:rPr>
                <w:sz w:val="16"/>
              </w:rPr>
              <w:t>0, 0</w:t>
            </w:r>
          </w:p>
        </w:tc>
        <w:tc>
          <w:tcPr>
            <w:tcW w:type="dxa" w:w="2306"/>
          </w:tcPr>
          <w:p>
            <w:pPr>
              <w:spacing w:after="0"/>
              <w:jc w:val="left"/>
            </w:pPr>
            <w:r>
              <w:rPr>
                <w:sz w:val="16"/>
              </w:rPr>
              <w:t>location not recorded</w:t>
            </w:r>
          </w:p>
        </w:tc>
        <w:tc>
          <w:tcPr>
            <w:tcW w:type="dxa" w:w="1103"/>
          </w:tcPr>
          <w:p>
            <w:pPr>
              <w:spacing w:after="0"/>
              <w:jc w:val="left"/>
            </w:pPr>
          </w:p>
        </w:tc>
        <w:tc>
          <w:tcPr>
            <w:tcW w:type="dxa" w:w="259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97"/>
        <w:gridCol w:w="1365"/>
        <w:gridCol w:w="1536"/>
        <w:gridCol w:w="1037"/>
        <w:gridCol w:w="1873"/>
        <w:gridCol w:w="1510"/>
        <w:gridCol w:w="1536"/>
        <w:gridCol w:w="1037"/>
        <w:gridCol w:w="1868"/>
      </w:tblGrid>
      <w:tr>
        <w:trPr>
          <w:cantSplit/>
          <w:tblHeader/>
        </w:trPr>
        <w:tc>
          <w:tcPr>
            <w:tcW w:type="dxa" w:w="1054"/>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5"/>
            <w:shd w:val="clear" w:color="auto" w:fill="E8E8E8"/>
          </w:tcPr>
          <w:p>
            <w:pPr>
              <w:spacing w:after="0"/>
              <w:jc w:val="left"/>
            </w:pPr>
            <w:r>
              <w:rPr>
                <w:b/>
                <w:sz w:val="16"/>
              </w:rPr>
              <w:t>Unit</w:t>
            </w:r>
          </w:p>
        </w:tc>
        <w:tc>
          <w:tcPr>
            <w:tcW w:type="dxa" w:w="15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7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68"/>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97"/>
          </w:tcPr>
          <w:p>
            <w:pPr>
              <w:spacing w:after="0"/>
              <w:jc w:val="right"/>
            </w:pPr>
            <w:r>
              <w:rPr>
                <w:sz w:val="16"/>
              </w:rPr>
              <w:t>0.2</w:t>
            </w:r>
          </w:p>
        </w:tc>
        <w:tc>
          <w:tcPr>
            <w:tcW w:type="dxa" w:w="1365"/>
          </w:tcPr>
          <w:p>
            <w:pPr>
              <w:spacing w:after="0"/>
              <w:jc w:val="left"/>
            </w:pPr>
            <w:r>
              <w:rPr>
                <w:sz w:val="16"/>
              </w:rPr>
              <w:t>events per year</w:t>
            </w:r>
          </w:p>
        </w:tc>
        <w:tc>
          <w:tcPr>
            <w:tcW w:type="dxa" w:w="1536"/>
          </w:tcPr>
          <w:p>
            <w:pPr>
              <w:spacing w:after="0"/>
              <w:jc w:val="left"/>
            </w:pPr>
            <w:r>
              <w:rPr>
                <w:sz w:val="16"/>
              </w:rPr>
              <w:t>about 1 in 5 years</w:t>
            </w:r>
          </w:p>
        </w:tc>
        <w:tc>
          <w:tcPr>
            <w:tcW w:type="dxa" w:w="1037"/>
          </w:tcPr>
          <w:p>
            <w:pPr>
              <w:spacing w:after="0"/>
              <w:jc w:val="left"/>
            </w:pPr>
            <w:r>
              <w:rPr>
                <w:sz w:val="16"/>
              </w:rPr>
              <w:t>Likely</w:t>
            </w:r>
          </w:p>
        </w:tc>
        <w:tc>
          <w:tcPr>
            <w:tcW w:type="dxa" w:w="1873"/>
          </w:tcPr>
          <w:p>
            <w:pPr>
              <w:spacing w:after="0"/>
              <w:jc w:val="left"/>
            </w:pPr>
            <w:r>
              <w:rPr>
                <w:sz w:val="16"/>
              </w:rPr>
              <w:t>FEMA annualized frequency (modeled)</w:t>
            </w:r>
          </w:p>
        </w:tc>
        <w:tc>
          <w:tcPr>
            <w:tcW w:type="dxa" w:w="1510"/>
          </w:tcPr>
          <w:p>
            <w:pPr>
              <w:spacing w:after="0"/>
              <w:jc w:val="right"/>
            </w:pPr>
            <w:r>
              <w:rPr>
                <w:sz w:val="16"/>
              </w:rPr>
              <w:t>6</w:t>
            </w: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54"/>
          </w:tcPr>
          <w:p>
            <w:pPr>
              <w:spacing w:after="0"/>
              <w:jc w:val="left"/>
            </w:pPr>
            <w:r>
              <w:rPr>
                <w:sz w:val="16"/>
              </w:rPr>
              <w:t>Coastal Flooding</w:t>
            </w:r>
          </w:p>
        </w:tc>
        <w:tc>
          <w:tcPr>
            <w:tcW w:type="dxa" w:w="1297"/>
          </w:tcPr>
          <w:p>
            <w:pPr>
              <w:spacing w:after="0"/>
              <w:jc w:val="right"/>
            </w:pPr>
          </w:p>
        </w:tc>
        <w:tc>
          <w:tcPr>
            <w:tcW w:type="dxa" w:w="1365"/>
          </w:tcPr>
          <w:p>
            <w:pPr>
              <w:spacing w:after="0"/>
              <w:jc w:val="left"/>
            </w:pPr>
            <w:r>
              <w:rPr>
                <w:sz w:val="16"/>
              </w:rPr>
              <w:t>events per year at a location (modeled)</w:t>
            </w:r>
          </w:p>
        </w:tc>
        <w:tc>
          <w:tcPr>
            <w:tcW w:type="dxa" w:w="1536"/>
          </w:tcPr>
          <w:p>
            <w:pPr>
              <w:spacing w:after="0"/>
              <w:jc w:val="left"/>
            </w:pPr>
          </w:p>
        </w:tc>
        <w:tc>
          <w:tcPr>
            <w:tcW w:type="dxa" w:w="1037"/>
          </w:tcPr>
          <w:p>
            <w:pPr>
              <w:spacing w:after="0"/>
              <w:jc w:val="left"/>
            </w:pPr>
          </w:p>
        </w:tc>
        <w:tc>
          <w:tcPr>
            <w:tcW w:type="dxa" w:w="1873"/>
          </w:tcPr>
          <w:p>
            <w:pPr>
              <w:spacing w:after="0"/>
              <w:jc w:val="left"/>
            </w:pP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Not Applicable in NRI for this county; no descriptor.</w:t>
            </w:r>
          </w:p>
        </w:tc>
      </w:tr>
      <w:tr>
        <w:trPr>
          <w:cantSplit/>
        </w:trPr>
        <w:tc>
          <w:tcPr>
            <w:tcW w:type="dxa" w:w="1054"/>
          </w:tcPr>
          <w:p>
            <w:pPr>
              <w:spacing w:after="0"/>
              <w:jc w:val="left"/>
            </w:pPr>
            <w:r>
              <w:rPr>
                <w:sz w:val="16"/>
              </w:rPr>
              <w:t>Cold Wave</w:t>
            </w:r>
          </w:p>
        </w:tc>
        <w:tc>
          <w:tcPr>
            <w:tcW w:type="dxa" w:w="1297"/>
          </w:tcPr>
          <w:p>
            <w:pPr>
              <w:spacing w:after="0"/>
              <w:jc w:val="right"/>
            </w:pPr>
            <w:r>
              <w:rPr>
                <w:sz w:val="16"/>
              </w:rPr>
              <w:t>0.000000445</w:t>
            </w:r>
          </w:p>
        </w:tc>
        <w:tc>
          <w:tcPr>
            <w:tcW w:type="dxa" w:w="1365"/>
          </w:tcPr>
          <w:p>
            <w:pPr>
              <w:spacing w:after="0"/>
              <w:jc w:val="left"/>
            </w:pPr>
            <w:r>
              <w:rPr>
                <w:sz w:val="16"/>
              </w:rPr>
              <w:t>event-days per year</w:t>
            </w:r>
          </w:p>
        </w:tc>
        <w:tc>
          <w:tcPr>
            <w:tcW w:type="dxa" w:w="1536"/>
          </w:tcPr>
          <w:p>
            <w:pPr>
              <w:spacing w:after="0"/>
              <w:jc w:val="left"/>
            </w:pPr>
            <w:r>
              <w:rPr>
                <w:sz w:val="16"/>
              </w:rPr>
              <w:t>about 0.000000445 days per year</w:t>
            </w:r>
          </w:p>
        </w:tc>
        <w:tc>
          <w:tcPr>
            <w:tcW w:type="dxa" w:w="1037"/>
          </w:tcPr>
          <w:p>
            <w:pPr>
              <w:spacing w:after="0"/>
              <w:jc w:val="left"/>
            </w:pPr>
            <w:r>
              <w:rPr>
                <w:sz w:val="16"/>
              </w:rPr>
              <w:t>Possible</w:t>
            </w:r>
          </w:p>
        </w:tc>
        <w:tc>
          <w:tcPr>
            <w:tcW w:type="dxa" w:w="1873"/>
          </w:tcPr>
          <w:p>
            <w:pPr>
              <w:spacing w:after="0"/>
              <w:jc w:val="left"/>
            </w:pPr>
            <w:r>
              <w:rPr>
                <w:sz w:val="16"/>
              </w:rPr>
              <w:t>Storm Events event-days in 1 of 30 years, 1996 to 2025 (3.33%)</w:t>
            </w:r>
          </w:p>
        </w:tc>
        <w:tc>
          <w:tcPr>
            <w:tcW w:type="dxa" w:w="1510"/>
          </w:tcPr>
          <w:p>
            <w:pPr>
              <w:spacing w:after="0"/>
              <w:jc w:val="right"/>
            </w:pPr>
            <w:r>
              <w:rPr>
                <w:sz w:val="16"/>
              </w:rPr>
              <w:t>0.00000824</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54"/>
          </w:tcPr>
          <w:p>
            <w:pPr>
              <w:spacing w:after="0"/>
              <w:jc w:val="left"/>
            </w:pPr>
            <w:r>
              <w:rPr>
                <w:sz w:val="16"/>
              </w:rPr>
              <w:t>Drought</w:t>
            </w:r>
          </w:p>
        </w:tc>
        <w:tc>
          <w:tcPr>
            <w:tcW w:type="dxa" w:w="1297"/>
          </w:tcPr>
          <w:p>
            <w:pPr>
              <w:spacing w:after="0"/>
              <w:jc w:val="right"/>
            </w:pPr>
            <w:r>
              <w:rPr>
                <w:sz w:val="16"/>
              </w:rPr>
              <w:t>116</w:t>
            </w:r>
          </w:p>
        </w:tc>
        <w:tc>
          <w:tcPr>
            <w:tcW w:type="dxa" w:w="1365"/>
          </w:tcPr>
          <w:p>
            <w:pPr>
              <w:spacing w:after="0"/>
              <w:jc w:val="left"/>
            </w:pPr>
            <w:r>
              <w:rPr>
                <w:sz w:val="16"/>
              </w:rPr>
              <w:t>event-days per year</w:t>
            </w:r>
          </w:p>
        </w:tc>
        <w:tc>
          <w:tcPr>
            <w:tcW w:type="dxa" w:w="1536"/>
          </w:tcPr>
          <w:p>
            <w:pPr>
              <w:spacing w:after="0"/>
              <w:jc w:val="left"/>
            </w:pPr>
            <w:r>
              <w:rPr>
                <w:sz w:val="16"/>
              </w:rPr>
              <w:t>about 116 days per year</w:t>
            </w:r>
          </w:p>
        </w:tc>
        <w:tc>
          <w:tcPr>
            <w:tcW w:type="dxa" w:w="1037"/>
          </w:tcPr>
          <w:p>
            <w:pPr>
              <w:spacing w:after="0"/>
              <w:jc w:val="left"/>
            </w:pPr>
          </w:p>
        </w:tc>
        <w:tc>
          <w:tcPr>
            <w:tcW w:type="dxa" w:w="1873"/>
          </w:tcPr>
          <w:p>
            <w:pPr>
              <w:spacing w:after="0"/>
              <w:jc w:val="left"/>
            </w:pPr>
            <w:r>
              <w:rPr>
                <w:sz w:val="16"/>
              </w:rPr>
              <w:t>Storm Events event-days in 0 of 30 years, 1996 to 2025 (0%)</w:t>
            </w:r>
          </w:p>
        </w:tc>
        <w:tc>
          <w:tcPr>
            <w:tcW w:type="dxa" w:w="1510"/>
          </w:tcPr>
          <w:p>
            <w:pPr>
              <w:spacing w:after="0"/>
              <w:jc w:val="right"/>
            </w:pPr>
            <w:r>
              <w:rPr>
                <w:sz w:val="16"/>
              </w:rPr>
              <w:t>3,409</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68"/>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97"/>
          </w:tcPr>
          <w:p>
            <w:pPr>
              <w:spacing w:after="0"/>
              <w:jc w:val="right"/>
            </w:pPr>
            <w:r>
              <w:rPr>
                <w:sz w:val="16"/>
              </w:rPr>
              <w:t>0.0891</w:t>
            </w:r>
          </w:p>
        </w:tc>
        <w:tc>
          <w:tcPr>
            <w:tcW w:type="dxa" w:w="1365"/>
          </w:tcPr>
          <w:p>
            <w:pPr>
              <w:spacing w:after="0"/>
              <w:jc w:val="left"/>
            </w:pPr>
            <w:r>
              <w:rPr>
                <w:sz w:val="16"/>
              </w:rPr>
              <w:t>annual probability at a location</w:t>
            </w:r>
          </w:p>
        </w:tc>
        <w:tc>
          <w:tcPr>
            <w:tcW w:type="dxa" w:w="1536"/>
          </w:tcPr>
          <w:p>
            <w:pPr>
              <w:spacing w:after="0"/>
              <w:jc w:val="left"/>
            </w:pPr>
            <w:r>
              <w:rPr>
                <w:sz w:val="16"/>
              </w:rPr>
              <w:t>chance a given location in the county has at least minor-damage shaking in a year: 8.91%</w:t>
            </w:r>
          </w:p>
        </w:tc>
        <w:tc>
          <w:tcPr>
            <w:tcW w:type="dxa" w:w="1037"/>
          </w:tcPr>
          <w:p>
            <w:pPr>
              <w:spacing w:after="0"/>
              <w:jc w:val="left"/>
            </w:pPr>
          </w:p>
        </w:tc>
        <w:tc>
          <w:tcPr>
            <w:tcW w:type="dxa" w:w="1873"/>
          </w:tcPr>
          <w:p>
            <w:pPr>
              <w:spacing w:after="0"/>
              <w:jc w:val="left"/>
            </w:pP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97"/>
          </w:tcPr>
          <w:p>
            <w:pPr>
              <w:spacing w:after="0"/>
              <w:jc w:val="right"/>
            </w:pPr>
            <w:r>
              <w:rPr>
                <w:sz w:val="16"/>
              </w:rPr>
              <w:t>0.0596</w:t>
            </w:r>
          </w:p>
        </w:tc>
        <w:tc>
          <w:tcPr>
            <w:tcW w:type="dxa" w:w="1365"/>
          </w:tcPr>
          <w:p>
            <w:pPr>
              <w:spacing w:after="0"/>
              <w:jc w:val="left"/>
            </w:pPr>
            <w:r>
              <w:rPr>
                <w:sz w:val="16"/>
              </w:rPr>
              <w:t>events per year</w:t>
            </w:r>
          </w:p>
        </w:tc>
        <w:tc>
          <w:tcPr>
            <w:tcW w:type="dxa" w:w="1536"/>
          </w:tcPr>
          <w:p>
            <w:pPr>
              <w:spacing w:after="0"/>
              <w:jc w:val="left"/>
            </w:pPr>
            <w:r>
              <w:rPr>
                <w:sz w:val="16"/>
              </w:rPr>
              <w:t>about 1 in 17 years</w:t>
            </w:r>
          </w:p>
        </w:tc>
        <w:tc>
          <w:tcPr>
            <w:tcW w:type="dxa" w:w="1037"/>
          </w:tcPr>
          <w:p>
            <w:pPr>
              <w:spacing w:after="0"/>
              <w:jc w:val="left"/>
            </w:pPr>
            <w:r>
              <w:rPr>
                <w:sz w:val="16"/>
              </w:rPr>
              <w:t>Possible</w:t>
            </w:r>
          </w:p>
        </w:tc>
        <w:tc>
          <w:tcPr>
            <w:tcW w:type="dxa" w:w="1873"/>
          </w:tcPr>
          <w:p>
            <w:pPr>
              <w:spacing w:after="0"/>
              <w:jc w:val="left"/>
            </w:pPr>
            <w:r>
              <w:rPr>
                <w:sz w:val="16"/>
              </w:rPr>
              <w:t>FEMA annualized frequency (modeled)</w:t>
            </w:r>
          </w:p>
        </w:tc>
        <w:tc>
          <w:tcPr>
            <w:tcW w:type="dxa" w:w="1510"/>
          </w:tcPr>
          <w:p>
            <w:pPr>
              <w:spacing w:after="0"/>
              <w:jc w:val="right"/>
            </w:pPr>
            <w:r>
              <w:rPr>
                <w:sz w:val="16"/>
              </w:rPr>
              <w:t>2.3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54"/>
          </w:tcPr>
          <w:p>
            <w:pPr>
              <w:spacing w:after="0"/>
              <w:jc w:val="left"/>
            </w:pPr>
            <w:r>
              <w:rPr>
                <w:sz w:val="16"/>
              </w:rPr>
              <w:t>Heat Wave</w:t>
            </w:r>
          </w:p>
        </w:tc>
        <w:tc>
          <w:tcPr>
            <w:tcW w:type="dxa" w:w="1297"/>
          </w:tcPr>
          <w:p>
            <w:pPr>
              <w:spacing w:after="0"/>
              <w:jc w:val="right"/>
            </w:pPr>
            <w:r>
              <w:rPr>
                <w:sz w:val="16"/>
              </w:rPr>
              <w:t>0.529</w:t>
            </w:r>
          </w:p>
        </w:tc>
        <w:tc>
          <w:tcPr>
            <w:tcW w:type="dxa" w:w="1365"/>
          </w:tcPr>
          <w:p>
            <w:pPr>
              <w:spacing w:after="0"/>
              <w:jc w:val="left"/>
            </w:pPr>
            <w:r>
              <w:rPr>
                <w:sz w:val="16"/>
              </w:rPr>
              <w:t>event-days per year</w:t>
            </w:r>
          </w:p>
        </w:tc>
        <w:tc>
          <w:tcPr>
            <w:tcW w:type="dxa" w:w="1536"/>
          </w:tcPr>
          <w:p>
            <w:pPr>
              <w:spacing w:after="0"/>
              <w:jc w:val="left"/>
            </w:pPr>
            <w:r>
              <w:rPr>
                <w:sz w:val="16"/>
              </w:rPr>
              <w:t>about 0.529 days per year</w:t>
            </w:r>
          </w:p>
        </w:tc>
        <w:tc>
          <w:tcPr>
            <w:tcW w:type="dxa" w:w="1037"/>
          </w:tcPr>
          <w:p>
            <w:pPr>
              <w:spacing w:after="0"/>
              <w:jc w:val="left"/>
            </w:pPr>
          </w:p>
        </w:tc>
        <w:tc>
          <w:tcPr>
            <w:tcW w:type="dxa" w:w="1873"/>
          </w:tcPr>
          <w:p>
            <w:pPr>
              <w:spacing w:after="0"/>
              <w:jc w:val="left"/>
            </w:pPr>
            <w:r>
              <w:rPr>
                <w:sz w:val="16"/>
              </w:rPr>
              <w:t>Storm Events event-days in 0 of 30 years, 1996 to 2025 (0%)</w:t>
            </w:r>
          </w:p>
        </w:tc>
        <w:tc>
          <w:tcPr>
            <w:tcW w:type="dxa" w:w="1510"/>
          </w:tcPr>
          <w:p>
            <w:pPr>
              <w:spacing w:after="0"/>
              <w:jc w:val="right"/>
            </w:pPr>
            <w:r>
              <w:rPr>
                <w:sz w:val="16"/>
              </w:rPr>
              <w:t>2.01</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r>
              <w:rPr>
                <w:sz w:val="16"/>
              </w:rPr>
              <w:t>No Storm Events heat wave record, 1996 to 2025</w:t>
            </w:r>
          </w:p>
        </w:tc>
      </w:tr>
      <w:tr>
        <w:trPr>
          <w:cantSplit/>
        </w:trPr>
        <w:tc>
          <w:tcPr>
            <w:tcW w:type="dxa" w:w="1054"/>
          </w:tcPr>
          <w:p>
            <w:pPr>
              <w:spacing w:after="0"/>
              <w:jc w:val="left"/>
            </w:pPr>
            <w:r>
              <w:rPr>
                <w:sz w:val="16"/>
              </w:rPr>
              <w:t>Hurricane</w:t>
            </w:r>
          </w:p>
        </w:tc>
        <w:tc>
          <w:tcPr>
            <w:tcW w:type="dxa" w:w="1297"/>
          </w:tcPr>
          <w:p>
            <w:pPr>
              <w:spacing w:after="0"/>
              <w:jc w:val="right"/>
            </w:pPr>
          </w:p>
        </w:tc>
        <w:tc>
          <w:tcPr>
            <w:tcW w:type="dxa" w:w="1365"/>
          </w:tcPr>
          <w:p>
            <w:pPr>
              <w:spacing w:after="0"/>
              <w:jc w:val="left"/>
            </w:pPr>
            <w:r>
              <w:rPr>
                <w:sz w:val="16"/>
              </w:rPr>
              <w:t>events per year</w:t>
            </w:r>
          </w:p>
        </w:tc>
        <w:tc>
          <w:tcPr>
            <w:tcW w:type="dxa" w:w="1536"/>
          </w:tcPr>
          <w:p>
            <w:pPr>
              <w:spacing w:after="0"/>
              <w:jc w:val="left"/>
            </w:pPr>
          </w:p>
        </w:tc>
        <w:tc>
          <w:tcPr>
            <w:tcW w:type="dxa" w:w="1037"/>
          </w:tcPr>
          <w:p>
            <w:pPr>
              <w:spacing w:after="0"/>
              <w:jc w:val="left"/>
            </w:pPr>
          </w:p>
        </w:tc>
        <w:tc>
          <w:tcPr>
            <w:tcW w:type="dxa" w:w="1873"/>
          </w:tcPr>
          <w:p>
            <w:pPr>
              <w:spacing w:after="0"/>
              <w:jc w:val="left"/>
            </w:pPr>
          </w:p>
        </w:tc>
        <w:tc>
          <w:tcPr>
            <w:tcW w:type="dxa" w:w="1510"/>
          </w:tcPr>
          <w:p>
            <w:pPr>
              <w:spacing w:after="0"/>
              <w:jc w:val="right"/>
            </w:pPr>
          </w:p>
        </w:tc>
        <w:tc>
          <w:tcPr>
            <w:tcW w:type="dxa" w:w="15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68"/>
          </w:tcPr>
          <w:p>
            <w:pPr>
              <w:spacing w:after="0"/>
              <w:jc w:val="left"/>
            </w:pPr>
            <w:r>
              <w:rPr>
                <w:sz w:val="16"/>
              </w:rPr>
              <w:t>Not Applicable in NRI for this county; no descriptor.</w:t>
            </w:r>
          </w:p>
        </w:tc>
      </w:tr>
      <w:tr>
        <w:trPr>
          <w:cantSplit/>
        </w:trPr>
        <w:tc>
          <w:tcPr>
            <w:tcW w:type="dxa" w:w="1054"/>
          </w:tcPr>
          <w:p>
            <w:pPr>
              <w:spacing w:after="0"/>
              <w:jc w:val="left"/>
            </w:pPr>
            <w:r>
              <w:rPr>
                <w:sz w:val="16"/>
              </w:rPr>
              <w:t>Ice Storm</w:t>
            </w:r>
          </w:p>
        </w:tc>
        <w:tc>
          <w:tcPr>
            <w:tcW w:type="dxa" w:w="1297"/>
          </w:tcPr>
          <w:p>
            <w:pPr>
              <w:spacing w:after="0"/>
              <w:jc w:val="right"/>
            </w:pPr>
          </w:p>
        </w:tc>
        <w:tc>
          <w:tcPr>
            <w:tcW w:type="dxa" w:w="1365"/>
          </w:tcPr>
          <w:p>
            <w:pPr>
              <w:spacing w:after="0"/>
              <w:jc w:val="left"/>
            </w:pPr>
            <w:r>
              <w:rPr>
                <w:sz w:val="16"/>
              </w:rPr>
              <w:t>event-days per year</w:t>
            </w:r>
          </w:p>
        </w:tc>
        <w:tc>
          <w:tcPr>
            <w:tcW w:type="dxa" w:w="1536"/>
          </w:tcPr>
          <w:p>
            <w:pPr>
              <w:spacing w:after="0"/>
              <w:jc w:val="left"/>
            </w:pPr>
          </w:p>
        </w:tc>
        <w:tc>
          <w:tcPr>
            <w:tcW w:type="dxa" w:w="1037"/>
          </w:tcPr>
          <w:p>
            <w:pPr>
              <w:spacing w:after="0"/>
              <w:jc w:val="left"/>
            </w:pPr>
          </w:p>
        </w:tc>
        <w:tc>
          <w:tcPr>
            <w:tcW w:type="dxa" w:w="1873"/>
          </w:tcPr>
          <w:p>
            <w:pPr>
              <w:spacing w:after="0"/>
              <w:jc w:val="left"/>
            </w:pPr>
          </w:p>
        </w:tc>
        <w:tc>
          <w:tcPr>
            <w:tcW w:type="dxa" w:w="1510"/>
          </w:tcPr>
          <w:p>
            <w:pPr>
              <w:spacing w:after="0"/>
              <w:jc w:val="right"/>
            </w:pP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868"/>
          </w:tcPr>
          <w:p>
            <w:pPr>
              <w:spacing w:after="0"/>
              <w:jc w:val="left"/>
            </w:pPr>
            <w:r>
              <w:rPr>
                <w:sz w:val="16"/>
              </w:rPr>
              <w:t>Not Applicable in NRI for this county; no descriptor.</w:t>
            </w:r>
          </w:p>
        </w:tc>
      </w:tr>
      <w:tr>
        <w:trPr>
          <w:cantSplit/>
        </w:trPr>
        <w:tc>
          <w:tcPr>
            <w:tcW w:type="dxa" w:w="1054"/>
          </w:tcPr>
          <w:p>
            <w:pPr>
              <w:spacing w:after="0"/>
              <w:jc w:val="left"/>
            </w:pPr>
            <w:r>
              <w:rPr>
                <w:sz w:val="16"/>
              </w:rPr>
              <w:t>Inland Flooding</w:t>
            </w:r>
          </w:p>
        </w:tc>
        <w:tc>
          <w:tcPr>
            <w:tcW w:type="dxa" w:w="1297"/>
          </w:tcPr>
          <w:p>
            <w:pPr>
              <w:spacing w:after="0"/>
              <w:jc w:val="right"/>
            </w:pPr>
            <w:r>
              <w:rPr>
                <w:sz w:val="16"/>
              </w:rPr>
              <w:t>0.679</w:t>
            </w:r>
          </w:p>
        </w:tc>
        <w:tc>
          <w:tcPr>
            <w:tcW w:type="dxa" w:w="1365"/>
          </w:tcPr>
          <w:p>
            <w:pPr>
              <w:spacing w:after="0"/>
              <w:jc w:val="left"/>
            </w:pPr>
            <w:r>
              <w:rPr>
                <w:sz w:val="16"/>
              </w:rPr>
              <w:t>event-days per year</w:t>
            </w:r>
          </w:p>
        </w:tc>
        <w:tc>
          <w:tcPr>
            <w:tcW w:type="dxa" w:w="1536"/>
          </w:tcPr>
          <w:p>
            <w:pPr>
              <w:spacing w:after="0"/>
              <w:jc w:val="left"/>
            </w:pPr>
            <w:r>
              <w:rPr>
                <w:sz w:val="16"/>
              </w:rPr>
              <w:t>about 0.679 days per year</w:t>
            </w:r>
          </w:p>
        </w:tc>
        <w:tc>
          <w:tcPr>
            <w:tcW w:type="dxa" w:w="1037"/>
          </w:tcPr>
          <w:p>
            <w:pPr>
              <w:spacing w:after="0"/>
              <w:jc w:val="left"/>
            </w:pPr>
            <w:r>
              <w:rPr>
                <w:sz w:val="16"/>
              </w:rPr>
              <w:t>Likely</w:t>
            </w:r>
          </w:p>
        </w:tc>
        <w:tc>
          <w:tcPr>
            <w:tcW w:type="dxa" w:w="1873"/>
          </w:tcPr>
          <w:p>
            <w:pPr>
              <w:spacing w:after="0"/>
              <w:jc w:val="left"/>
            </w:pPr>
            <w:r>
              <w:rPr>
                <w:sz w:val="16"/>
              </w:rPr>
              <w:t>Storm Events event-days in 15 of 30 years, 1996 to 2025 (50%)</w:t>
            </w:r>
          </w:p>
        </w:tc>
        <w:tc>
          <w:tcPr>
            <w:tcW w:type="dxa" w:w="1510"/>
          </w:tcPr>
          <w:p>
            <w:pPr>
              <w:spacing w:after="0"/>
              <w:jc w:val="right"/>
            </w:pPr>
            <w:r>
              <w:rPr>
                <w:sz w:val="16"/>
              </w:rPr>
              <w:t>19</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54"/>
          </w:tcPr>
          <w:p>
            <w:pPr>
              <w:spacing w:after="0"/>
              <w:jc w:val="left"/>
            </w:pPr>
            <w:r>
              <w:rPr>
                <w:sz w:val="16"/>
              </w:rPr>
              <w:t>Landslide</w:t>
            </w:r>
          </w:p>
        </w:tc>
        <w:tc>
          <w:tcPr>
            <w:tcW w:type="dxa" w:w="1297"/>
          </w:tcPr>
          <w:p>
            <w:pPr>
              <w:spacing w:after="0"/>
              <w:jc w:val="right"/>
            </w:pPr>
            <w:r>
              <w:rPr>
                <w:sz w:val="16"/>
              </w:rPr>
              <w:t>14.2</w:t>
            </w:r>
          </w:p>
        </w:tc>
        <w:tc>
          <w:tcPr>
            <w:tcW w:type="dxa" w:w="1365"/>
          </w:tcPr>
          <w:p>
            <w:pPr>
              <w:spacing w:after="0"/>
              <w:jc w:val="left"/>
            </w:pPr>
            <w:r>
              <w:rPr>
                <w:sz w:val="16"/>
              </w:rPr>
              <w:t>events per year (modeled)</w:t>
            </w:r>
          </w:p>
        </w:tc>
        <w:tc>
          <w:tcPr>
            <w:tcW w:type="dxa" w:w="1536"/>
          </w:tcPr>
          <w:p>
            <w:pPr>
              <w:spacing w:after="0"/>
              <w:jc w:val="left"/>
            </w:pPr>
            <w:r>
              <w:rPr>
                <w:sz w:val="16"/>
              </w:rPr>
              <w:t>about 14.2 per year</w:t>
            </w:r>
          </w:p>
        </w:tc>
        <w:tc>
          <w:tcPr>
            <w:tcW w:type="dxa" w:w="1037"/>
          </w:tcPr>
          <w:p>
            <w:pPr>
              <w:spacing w:after="0"/>
              <w:jc w:val="left"/>
            </w:pPr>
            <w:r>
              <w:rPr>
                <w:sz w:val="16"/>
              </w:rPr>
              <w:t>Highly likely</w:t>
            </w:r>
          </w:p>
        </w:tc>
        <w:tc>
          <w:tcPr>
            <w:tcW w:type="dxa" w:w="1873"/>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54"/>
          </w:tcPr>
          <w:p>
            <w:pPr>
              <w:spacing w:after="0"/>
              <w:jc w:val="left"/>
            </w:pPr>
            <w:r>
              <w:rPr>
                <w:sz w:val="16"/>
              </w:rPr>
              <w:t>Lightning</w:t>
            </w:r>
          </w:p>
        </w:tc>
        <w:tc>
          <w:tcPr>
            <w:tcW w:type="dxa" w:w="1297"/>
          </w:tcPr>
          <w:p>
            <w:pPr>
              <w:spacing w:after="0"/>
              <w:jc w:val="right"/>
            </w:pPr>
            <w:r>
              <w:rPr>
                <w:sz w:val="16"/>
              </w:rPr>
              <w:t>22.7</w:t>
            </w:r>
          </w:p>
        </w:tc>
        <w:tc>
          <w:tcPr>
            <w:tcW w:type="dxa" w:w="1365"/>
          </w:tcPr>
          <w:p>
            <w:pPr>
              <w:spacing w:after="0"/>
              <w:jc w:val="left"/>
            </w:pPr>
            <w:r>
              <w:rPr>
                <w:sz w:val="16"/>
              </w:rPr>
              <w:t>days per year with a strike</w:t>
            </w:r>
          </w:p>
        </w:tc>
        <w:tc>
          <w:tcPr>
            <w:tcW w:type="dxa" w:w="1536"/>
          </w:tcPr>
          <w:p>
            <w:pPr>
              <w:spacing w:after="0"/>
              <w:jc w:val="left"/>
            </w:pPr>
            <w:r>
              <w:rPr>
                <w:sz w:val="16"/>
              </w:rPr>
              <w:t>about 22.7 days per year</w:t>
            </w:r>
          </w:p>
        </w:tc>
        <w:tc>
          <w:tcPr>
            <w:tcW w:type="dxa" w:w="1037"/>
          </w:tcPr>
          <w:p>
            <w:pPr>
              <w:spacing w:after="0"/>
              <w:jc w:val="left"/>
            </w:pPr>
            <w:r>
              <w:rPr>
                <w:sz w:val="16"/>
              </w:rPr>
              <w:t>Highly likely</w:t>
            </w:r>
          </w:p>
        </w:tc>
        <w:tc>
          <w:tcPr>
            <w:tcW w:type="dxa" w:w="1873"/>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54"/>
          </w:tcPr>
          <w:p>
            <w:pPr>
              <w:spacing w:after="0"/>
              <w:jc w:val="left"/>
            </w:pPr>
            <w:r>
              <w:rPr>
                <w:sz w:val="16"/>
              </w:rPr>
              <w:t>Strong Wind</w:t>
            </w:r>
          </w:p>
        </w:tc>
        <w:tc>
          <w:tcPr>
            <w:tcW w:type="dxa" w:w="1297"/>
          </w:tcPr>
          <w:p>
            <w:pPr>
              <w:spacing w:after="0"/>
              <w:jc w:val="right"/>
            </w:pPr>
            <w:r>
              <w:rPr>
                <w:sz w:val="16"/>
              </w:rPr>
              <w:t>0.039</w:t>
            </w:r>
          </w:p>
        </w:tc>
        <w:tc>
          <w:tcPr>
            <w:tcW w:type="dxa" w:w="1365"/>
          </w:tcPr>
          <w:p>
            <w:pPr>
              <w:spacing w:after="0"/>
              <w:jc w:val="left"/>
            </w:pPr>
            <w:r>
              <w:rPr>
                <w:sz w:val="16"/>
              </w:rPr>
              <w:t>events per year</w:t>
            </w:r>
          </w:p>
        </w:tc>
        <w:tc>
          <w:tcPr>
            <w:tcW w:type="dxa" w:w="1536"/>
          </w:tcPr>
          <w:p>
            <w:pPr>
              <w:spacing w:after="0"/>
              <w:jc w:val="left"/>
            </w:pPr>
            <w:r>
              <w:rPr>
                <w:sz w:val="16"/>
              </w:rPr>
              <w:t>about 1 in 26 years</w:t>
            </w:r>
          </w:p>
        </w:tc>
        <w:tc>
          <w:tcPr>
            <w:tcW w:type="dxa" w:w="1037"/>
          </w:tcPr>
          <w:p>
            <w:pPr>
              <w:spacing w:after="0"/>
              <w:jc w:val="left"/>
            </w:pPr>
            <w:r>
              <w:rPr>
                <w:sz w:val="16"/>
              </w:rPr>
              <w:t>Possible</w:t>
            </w:r>
          </w:p>
        </w:tc>
        <w:tc>
          <w:tcPr>
            <w:tcW w:type="dxa" w:w="1873"/>
          </w:tcPr>
          <w:p>
            <w:pPr>
              <w:spacing w:after="0"/>
              <w:jc w:val="left"/>
            </w:pPr>
            <w:r>
              <w:rPr>
                <w:sz w:val="16"/>
              </w:rPr>
              <w:t>FEMA annualized frequency (modeled)</w:t>
            </w:r>
          </w:p>
        </w:tc>
        <w:tc>
          <w:tcPr>
            <w:tcW w:type="dxa" w:w="1510"/>
          </w:tcPr>
          <w:p>
            <w:pPr>
              <w:spacing w:after="0"/>
              <w:jc w:val="right"/>
            </w:pPr>
            <w:r>
              <w:rPr>
                <w:sz w:val="16"/>
              </w:rPr>
              <w:t>2</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54"/>
          </w:tcPr>
          <w:p>
            <w:pPr>
              <w:spacing w:after="0"/>
              <w:jc w:val="left"/>
            </w:pPr>
            <w:r>
              <w:rPr>
                <w:sz w:val="16"/>
              </w:rPr>
              <w:t>Tornado</w:t>
            </w:r>
          </w:p>
        </w:tc>
        <w:tc>
          <w:tcPr>
            <w:tcW w:type="dxa" w:w="1297"/>
          </w:tcPr>
          <w:p>
            <w:pPr>
              <w:spacing w:after="0"/>
              <w:jc w:val="right"/>
            </w:pPr>
            <w:r>
              <w:rPr>
                <w:sz w:val="16"/>
              </w:rPr>
              <w:t>0.0379</w:t>
            </w:r>
          </w:p>
        </w:tc>
        <w:tc>
          <w:tcPr>
            <w:tcW w:type="dxa" w:w="1365"/>
          </w:tcPr>
          <w:p>
            <w:pPr>
              <w:spacing w:after="0"/>
              <w:jc w:val="left"/>
            </w:pPr>
            <w:r>
              <w:rPr>
                <w:sz w:val="16"/>
              </w:rPr>
              <w:t>events per year</w:t>
            </w:r>
          </w:p>
        </w:tc>
        <w:tc>
          <w:tcPr>
            <w:tcW w:type="dxa" w:w="1536"/>
          </w:tcPr>
          <w:p>
            <w:pPr>
              <w:spacing w:after="0"/>
              <w:jc w:val="left"/>
            </w:pPr>
            <w:r>
              <w:rPr>
                <w:sz w:val="16"/>
              </w:rPr>
              <w:t>about 1 in 26 years</w:t>
            </w:r>
          </w:p>
        </w:tc>
        <w:tc>
          <w:tcPr>
            <w:tcW w:type="dxa" w:w="1037"/>
          </w:tcPr>
          <w:p>
            <w:pPr>
              <w:spacing w:after="0"/>
              <w:jc w:val="left"/>
            </w:pPr>
            <w:r>
              <w:rPr>
                <w:sz w:val="16"/>
              </w:rPr>
              <w:t>Possible</w:t>
            </w:r>
          </w:p>
        </w:tc>
        <w:tc>
          <w:tcPr>
            <w:tcW w:type="dxa" w:w="1873"/>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54"/>
          </w:tcPr>
          <w:p>
            <w:pPr>
              <w:spacing w:after="0"/>
              <w:jc w:val="left"/>
            </w:pPr>
            <w:r>
              <w:rPr>
                <w:sz w:val="16"/>
              </w:rPr>
              <w:t>Volcanic Activity</w:t>
            </w:r>
          </w:p>
        </w:tc>
        <w:tc>
          <w:tcPr>
            <w:tcW w:type="dxa" w:w="1297"/>
          </w:tcPr>
          <w:p>
            <w:pPr>
              <w:spacing w:after="0"/>
              <w:jc w:val="right"/>
            </w:pPr>
            <w:r>
              <w:rPr>
                <w:sz w:val="16"/>
              </w:rPr>
              <w:t>0.0008</w:t>
            </w:r>
          </w:p>
        </w:tc>
        <w:tc>
          <w:tcPr>
            <w:tcW w:type="dxa" w:w="1365"/>
          </w:tcPr>
          <w:p>
            <w:pPr>
              <w:spacing w:after="0"/>
              <w:jc w:val="left"/>
            </w:pPr>
            <w:r>
              <w:rPr>
                <w:sz w:val="16"/>
              </w:rPr>
              <w:t>annual probability</w:t>
            </w:r>
          </w:p>
        </w:tc>
        <w:tc>
          <w:tcPr>
            <w:tcW w:type="dxa" w:w="1536"/>
          </w:tcPr>
          <w:p>
            <w:pPr>
              <w:spacing w:after="0"/>
              <w:jc w:val="left"/>
            </w:pPr>
            <w:r>
              <w:rPr>
                <w:sz w:val="16"/>
              </w:rPr>
              <w:t>about 1 in 1,250 years</w:t>
            </w:r>
          </w:p>
        </w:tc>
        <w:tc>
          <w:tcPr>
            <w:tcW w:type="dxa" w:w="1037"/>
          </w:tcPr>
          <w:p>
            <w:pPr>
              <w:spacing w:after="0"/>
              <w:jc w:val="left"/>
            </w:pPr>
            <w:r>
              <w:rPr>
                <w:sz w:val="16"/>
              </w:rPr>
              <w:t>Unlikely</w:t>
            </w:r>
          </w:p>
        </w:tc>
        <w:tc>
          <w:tcPr>
            <w:tcW w:type="dxa" w:w="1873"/>
          </w:tcPr>
          <w:p>
            <w:pPr>
              <w:spacing w:after="0"/>
              <w:jc w:val="left"/>
            </w:pPr>
            <w:r>
              <w:rPr>
                <w:sz w:val="16"/>
              </w:rPr>
              <w:t>FEMA annualized frequency (modeled)</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54"/>
          </w:tcPr>
          <w:p>
            <w:pPr>
              <w:spacing w:after="0"/>
              <w:jc w:val="left"/>
            </w:pPr>
            <w:r>
              <w:rPr>
                <w:sz w:val="16"/>
              </w:rPr>
              <w:t>Wildfire</w:t>
            </w:r>
          </w:p>
        </w:tc>
        <w:tc>
          <w:tcPr>
            <w:tcW w:type="dxa" w:w="1297"/>
          </w:tcPr>
          <w:p>
            <w:pPr>
              <w:spacing w:after="0"/>
              <w:jc w:val="right"/>
            </w:pPr>
            <w:r>
              <w:rPr>
                <w:sz w:val="16"/>
              </w:rPr>
              <w:t>0.00401</w:t>
            </w:r>
          </w:p>
        </w:tc>
        <w:tc>
          <w:tcPr>
            <w:tcW w:type="dxa" w:w="1365"/>
          </w:tcPr>
          <w:p>
            <w:pPr>
              <w:spacing w:after="0"/>
              <w:jc w:val="left"/>
            </w:pPr>
            <w:r>
              <w:rPr>
                <w:sz w:val="16"/>
              </w:rPr>
              <w:t>annual probability at a location</w:t>
            </w:r>
          </w:p>
        </w:tc>
        <w:tc>
          <w:tcPr>
            <w:tcW w:type="dxa" w:w="1536"/>
          </w:tcPr>
          <w:p>
            <w:pPr>
              <w:spacing w:after="0"/>
              <w:jc w:val="left"/>
            </w:pPr>
            <w:r>
              <w:rPr>
                <w:sz w:val="16"/>
              </w:rPr>
              <w:t>chance a given location in the county burns in a year: 0.401%</w:t>
            </w:r>
          </w:p>
        </w:tc>
        <w:tc>
          <w:tcPr>
            <w:tcW w:type="dxa" w:w="1037"/>
          </w:tcPr>
          <w:p>
            <w:pPr>
              <w:spacing w:after="0"/>
              <w:jc w:val="left"/>
            </w:pPr>
            <w:r>
              <w:rPr>
                <w:sz w:val="16"/>
              </w:rPr>
              <w:t>Likely</w:t>
            </w:r>
          </w:p>
        </w:tc>
        <w:tc>
          <w:tcPr>
            <w:tcW w:type="dxa" w:w="1873"/>
          </w:tcPr>
          <w:p>
            <w:pPr>
              <w:spacing w:after="0"/>
              <w:jc w:val="left"/>
            </w:pPr>
            <w:r>
              <w:rPr>
                <w:sz w:val="16"/>
              </w:rPr>
              <w:t>Storm Events records in 5 of 30 years, 1996 to 2025 (16.7%)</w:t>
            </w:r>
          </w:p>
        </w:tc>
        <w:tc>
          <w:tcPr>
            <w:tcW w:type="dxa" w:w="151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54"/>
          </w:tcPr>
          <w:p>
            <w:pPr>
              <w:spacing w:after="0"/>
              <w:jc w:val="left"/>
            </w:pPr>
            <w:r>
              <w:rPr>
                <w:sz w:val="16"/>
              </w:rPr>
              <w:t>Winter Weather</w:t>
            </w:r>
          </w:p>
        </w:tc>
        <w:tc>
          <w:tcPr>
            <w:tcW w:type="dxa" w:w="1297"/>
          </w:tcPr>
          <w:p>
            <w:pPr>
              <w:spacing w:after="0"/>
              <w:jc w:val="right"/>
            </w:pPr>
            <w:r>
              <w:rPr>
                <w:sz w:val="16"/>
              </w:rPr>
              <w:t>25.5</w:t>
            </w:r>
          </w:p>
        </w:tc>
        <w:tc>
          <w:tcPr>
            <w:tcW w:type="dxa" w:w="1365"/>
          </w:tcPr>
          <w:p>
            <w:pPr>
              <w:spacing w:after="0"/>
              <w:jc w:val="left"/>
            </w:pPr>
            <w:r>
              <w:rPr>
                <w:sz w:val="16"/>
              </w:rPr>
              <w:t>event-days per year</w:t>
            </w:r>
          </w:p>
        </w:tc>
        <w:tc>
          <w:tcPr>
            <w:tcW w:type="dxa" w:w="1536"/>
          </w:tcPr>
          <w:p>
            <w:pPr>
              <w:spacing w:after="0"/>
              <w:jc w:val="left"/>
            </w:pPr>
            <w:r>
              <w:rPr>
                <w:sz w:val="16"/>
              </w:rPr>
              <w:t>about 25.5 days per year</w:t>
            </w:r>
          </w:p>
        </w:tc>
        <w:tc>
          <w:tcPr>
            <w:tcW w:type="dxa" w:w="1037"/>
          </w:tcPr>
          <w:p>
            <w:pPr>
              <w:spacing w:after="0"/>
              <w:jc w:val="left"/>
            </w:pPr>
            <w:r>
              <w:rPr>
                <w:sz w:val="16"/>
              </w:rPr>
              <w:t>Highly likely</w:t>
            </w:r>
          </w:p>
        </w:tc>
        <w:tc>
          <w:tcPr>
            <w:tcW w:type="dxa" w:w="1873"/>
          </w:tcPr>
          <w:p>
            <w:pPr>
              <w:spacing w:after="0"/>
              <w:jc w:val="left"/>
            </w:pPr>
            <w:r>
              <w:rPr>
                <w:sz w:val="16"/>
              </w:rPr>
              <w:t>Storm Events event-days in 29 of 30 years, 1996 to 2025 (96.7%)</w:t>
            </w:r>
          </w:p>
        </w:tc>
        <w:tc>
          <w:tcPr>
            <w:tcW w:type="dxa" w:w="1510"/>
          </w:tcPr>
          <w:p>
            <w:pPr>
              <w:spacing w:after="0"/>
              <w:jc w:val="right"/>
            </w:pPr>
            <w:r>
              <w:rPr>
                <w:sz w:val="16"/>
              </w:rPr>
              <w:t>484</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45"/>
        <w:gridCol w:w="1295"/>
        <w:gridCol w:w="1235"/>
        <w:gridCol w:w="1295"/>
        <w:gridCol w:w="1235"/>
        <w:gridCol w:w="6908"/>
      </w:tblGrid>
      <w:tr>
        <w:trPr>
          <w:cantSplit/>
          <w:tblHeader/>
        </w:trPr>
        <w:tc>
          <w:tcPr>
            <w:tcW w:type="dxa" w:w="214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0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2145"/>
          </w:tcPr>
          <w:p>
            <w:pPr>
              <w:spacing w:after="0"/>
              <w:jc w:val="left"/>
            </w:pPr>
            <w:r>
              <w:rPr>
                <w:sz w:val="16"/>
              </w:rPr>
              <w:t>Avalanche</w:t>
            </w:r>
          </w:p>
        </w:tc>
        <w:tc>
          <w:tcPr>
            <w:tcW w:type="dxa" w:w="1295"/>
          </w:tcPr>
          <w:p>
            <w:pPr>
              <w:spacing w:after="0"/>
              <w:jc w:val="right"/>
            </w:pPr>
            <w:r>
              <w:rPr>
                <w:sz w:val="16"/>
              </w:rPr>
              <w:t>4 of 4</w:t>
            </w:r>
          </w:p>
        </w:tc>
        <w:tc>
          <w:tcPr>
            <w:tcW w:type="dxa" w:w="1235"/>
          </w:tcPr>
          <w:p>
            <w:pPr>
              <w:spacing w:after="0"/>
              <w:jc w:val="right"/>
            </w:pPr>
            <w:r>
              <w:rPr>
                <w:sz w:val="16"/>
              </w:rPr>
              <w:t>80.6</w:t>
            </w:r>
          </w:p>
        </w:tc>
        <w:tc>
          <w:tcPr>
            <w:tcW w:type="dxa" w:w="1295"/>
          </w:tcPr>
          <w:p>
            <w:pPr>
              <w:spacing w:after="0"/>
              <w:jc w:val="right"/>
            </w:pPr>
            <w:r>
              <w:rPr>
                <w:sz w:val="16"/>
              </w:rPr>
              <w:t>82.5</w:t>
            </w:r>
          </w:p>
        </w:tc>
        <w:tc>
          <w:tcPr>
            <w:tcW w:type="dxa" w:w="1235"/>
          </w:tcPr>
          <w:p>
            <w:pPr>
              <w:spacing w:after="0"/>
              <w:jc w:val="right"/>
            </w:pPr>
            <w:r>
              <w:rPr>
                <w:sz w:val="16"/>
              </w:rPr>
              <w:t>85.7</w:t>
            </w:r>
          </w:p>
        </w:tc>
        <w:tc>
          <w:tcPr>
            <w:tcW w:type="dxa" w:w="6908"/>
          </w:tcPr>
          <w:p>
            <w:pPr>
              <w:spacing w:after="0"/>
              <w:jc w:val="left"/>
            </w:pPr>
            <w:r>
              <w:rPr>
                <w:sz w:val="16"/>
              </w:rPr>
              <w:t>Relatively Moderate 4</w:t>
            </w:r>
          </w:p>
        </w:tc>
      </w:tr>
      <w:tr>
        <w:trPr>
          <w:cantSplit/>
        </w:trPr>
        <w:tc>
          <w:tcPr>
            <w:tcW w:type="dxa" w:w="2145"/>
          </w:tcPr>
          <w:p>
            <w:pPr>
              <w:spacing w:after="0"/>
              <w:jc w:val="left"/>
            </w:pPr>
            <w:r>
              <w:rPr>
                <w:sz w:val="16"/>
              </w:rPr>
              <w:t>Coastal Flooding</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6908"/>
          </w:tcPr>
          <w:p>
            <w:pPr>
              <w:spacing w:after="0"/>
              <w:jc w:val="left"/>
            </w:pPr>
            <w:r>
              <w:rPr>
                <w:sz w:val="16"/>
              </w:rPr>
              <w:t>Not Applicable 4</w:t>
            </w:r>
          </w:p>
        </w:tc>
      </w:tr>
      <w:tr>
        <w:trPr>
          <w:cantSplit/>
        </w:trPr>
        <w:tc>
          <w:tcPr>
            <w:tcW w:type="dxa" w:w="2145"/>
          </w:tcPr>
          <w:p>
            <w:pPr>
              <w:spacing w:after="0"/>
              <w:jc w:val="left"/>
            </w:pPr>
            <w:r>
              <w:rPr>
                <w:sz w:val="16"/>
              </w:rPr>
              <w:t>Cold Wave</w:t>
            </w:r>
          </w:p>
        </w:tc>
        <w:tc>
          <w:tcPr>
            <w:tcW w:type="dxa" w:w="1295"/>
          </w:tcPr>
          <w:p>
            <w:pPr>
              <w:spacing w:after="0"/>
              <w:jc w:val="right"/>
            </w:pPr>
            <w:r>
              <w:rPr>
                <w:sz w:val="16"/>
              </w:rPr>
              <w:t>1 of 4</w:t>
            </w:r>
          </w:p>
        </w:tc>
        <w:tc>
          <w:tcPr>
            <w:tcW w:type="dxa" w:w="1235"/>
          </w:tcPr>
          <w:p>
            <w:pPr>
              <w:spacing w:after="0"/>
              <w:jc w:val="right"/>
            </w:pPr>
            <w:r>
              <w:rPr>
                <w:sz w:val="16"/>
              </w:rPr>
              <w:t>15.5</w:t>
            </w:r>
          </w:p>
        </w:tc>
        <w:tc>
          <w:tcPr>
            <w:tcW w:type="dxa" w:w="1295"/>
          </w:tcPr>
          <w:p>
            <w:pPr>
              <w:spacing w:after="0"/>
              <w:jc w:val="right"/>
            </w:pPr>
            <w:r>
              <w:rPr>
                <w:sz w:val="16"/>
              </w:rPr>
              <w:t>15.5</w:t>
            </w:r>
          </w:p>
        </w:tc>
        <w:tc>
          <w:tcPr>
            <w:tcW w:type="dxa" w:w="1235"/>
          </w:tcPr>
          <w:p>
            <w:pPr>
              <w:spacing w:after="0"/>
              <w:jc w:val="right"/>
            </w:pPr>
            <w:r>
              <w:rPr>
                <w:sz w:val="16"/>
              </w:rPr>
              <w:t>15.5</w:t>
            </w:r>
          </w:p>
        </w:tc>
        <w:tc>
          <w:tcPr>
            <w:tcW w:type="dxa" w:w="6908"/>
          </w:tcPr>
          <w:p>
            <w:pPr>
              <w:spacing w:after="0"/>
              <w:jc w:val="left"/>
            </w:pPr>
            <w:r>
              <w:rPr>
                <w:sz w:val="16"/>
              </w:rPr>
              <w:t>Very Low 1, No Rating 3</w:t>
            </w:r>
          </w:p>
        </w:tc>
      </w:tr>
      <w:tr>
        <w:trPr>
          <w:cantSplit/>
        </w:trPr>
        <w:tc>
          <w:tcPr>
            <w:tcW w:type="dxa" w:w="2145"/>
          </w:tcPr>
          <w:p>
            <w:pPr>
              <w:spacing w:after="0"/>
              <w:jc w:val="left"/>
            </w:pPr>
            <w:r>
              <w:rPr>
                <w:sz w:val="16"/>
              </w:rPr>
              <w:t>Drought</w:t>
            </w:r>
          </w:p>
        </w:tc>
        <w:tc>
          <w:tcPr>
            <w:tcW w:type="dxa" w:w="1295"/>
          </w:tcPr>
          <w:p>
            <w:pPr>
              <w:spacing w:after="0"/>
              <w:jc w:val="right"/>
            </w:pPr>
            <w:r>
              <w:rPr>
                <w:sz w:val="16"/>
              </w:rPr>
              <w:t>2 of 4</w:t>
            </w:r>
          </w:p>
        </w:tc>
        <w:tc>
          <w:tcPr>
            <w:tcW w:type="dxa" w:w="1235"/>
          </w:tcPr>
          <w:p>
            <w:pPr>
              <w:spacing w:after="0"/>
              <w:jc w:val="right"/>
            </w:pPr>
            <w:r>
              <w:rPr>
                <w:sz w:val="16"/>
              </w:rPr>
              <w:t>93.9</w:t>
            </w:r>
          </w:p>
        </w:tc>
        <w:tc>
          <w:tcPr>
            <w:tcW w:type="dxa" w:w="1295"/>
          </w:tcPr>
          <w:p>
            <w:pPr>
              <w:spacing w:after="0"/>
              <w:jc w:val="right"/>
            </w:pPr>
            <w:r>
              <w:rPr>
                <w:sz w:val="16"/>
              </w:rPr>
              <w:t>96.7</w:t>
            </w:r>
          </w:p>
        </w:tc>
        <w:tc>
          <w:tcPr>
            <w:tcW w:type="dxa" w:w="1235"/>
          </w:tcPr>
          <w:p>
            <w:pPr>
              <w:spacing w:after="0"/>
              <w:jc w:val="right"/>
            </w:pPr>
            <w:r>
              <w:rPr>
                <w:sz w:val="16"/>
              </w:rPr>
              <w:t>99.5</w:t>
            </w:r>
          </w:p>
        </w:tc>
        <w:tc>
          <w:tcPr>
            <w:tcW w:type="dxa" w:w="6908"/>
          </w:tcPr>
          <w:p>
            <w:pPr>
              <w:spacing w:after="0"/>
              <w:jc w:val="left"/>
            </w:pPr>
            <w:r>
              <w:rPr>
                <w:sz w:val="16"/>
              </w:rPr>
              <w:t>Relatively High 1, Relatively Moderate 1, No Rating 2</w:t>
            </w:r>
          </w:p>
        </w:tc>
      </w:tr>
      <w:tr>
        <w:trPr>
          <w:cantSplit/>
        </w:trPr>
        <w:tc>
          <w:tcPr>
            <w:tcW w:type="dxa" w:w="214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88.8</w:t>
            </w:r>
          </w:p>
        </w:tc>
        <w:tc>
          <w:tcPr>
            <w:tcW w:type="dxa" w:w="1295"/>
          </w:tcPr>
          <w:p>
            <w:pPr>
              <w:spacing w:after="0"/>
              <w:jc w:val="right"/>
            </w:pPr>
            <w:r>
              <w:rPr>
                <w:sz w:val="16"/>
              </w:rPr>
              <w:t>92.6</w:t>
            </w:r>
          </w:p>
        </w:tc>
        <w:tc>
          <w:tcPr>
            <w:tcW w:type="dxa" w:w="1235"/>
          </w:tcPr>
          <w:p>
            <w:pPr>
              <w:spacing w:after="0"/>
              <w:jc w:val="right"/>
            </w:pPr>
            <w:r>
              <w:rPr>
                <w:sz w:val="16"/>
              </w:rPr>
              <w:t>94.6</w:t>
            </w:r>
          </w:p>
        </w:tc>
        <w:tc>
          <w:tcPr>
            <w:tcW w:type="dxa" w:w="6908"/>
          </w:tcPr>
          <w:p>
            <w:pPr>
              <w:spacing w:after="0"/>
              <w:jc w:val="left"/>
            </w:pPr>
            <w:r>
              <w:rPr>
                <w:sz w:val="16"/>
              </w:rPr>
              <w:t>Relatively High 4</w:t>
            </w:r>
          </w:p>
        </w:tc>
      </w:tr>
      <w:tr>
        <w:trPr>
          <w:cantSplit/>
        </w:trPr>
        <w:tc>
          <w:tcPr>
            <w:tcW w:type="dxa" w:w="214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23.6</w:t>
            </w:r>
          </w:p>
        </w:tc>
        <w:tc>
          <w:tcPr>
            <w:tcW w:type="dxa" w:w="1295"/>
          </w:tcPr>
          <w:p>
            <w:pPr>
              <w:spacing w:after="0"/>
              <w:jc w:val="right"/>
            </w:pPr>
            <w:r>
              <w:rPr>
                <w:sz w:val="16"/>
              </w:rPr>
              <w:t>28.7</w:t>
            </w:r>
          </w:p>
        </w:tc>
        <w:tc>
          <w:tcPr>
            <w:tcW w:type="dxa" w:w="1235"/>
          </w:tcPr>
          <w:p>
            <w:pPr>
              <w:spacing w:after="0"/>
              <w:jc w:val="right"/>
            </w:pPr>
            <w:r>
              <w:rPr>
                <w:sz w:val="16"/>
              </w:rPr>
              <w:t>33.7</w:t>
            </w:r>
          </w:p>
        </w:tc>
        <w:tc>
          <w:tcPr>
            <w:tcW w:type="dxa" w:w="6908"/>
          </w:tcPr>
          <w:p>
            <w:pPr>
              <w:spacing w:after="0"/>
              <w:jc w:val="left"/>
            </w:pPr>
            <w:r>
              <w:rPr>
                <w:sz w:val="16"/>
              </w:rPr>
              <w:t>Very Low 4</w:t>
            </w:r>
          </w:p>
        </w:tc>
      </w:tr>
      <w:tr>
        <w:trPr>
          <w:cantSplit/>
        </w:trPr>
        <w:tc>
          <w:tcPr>
            <w:tcW w:type="dxa" w:w="214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27.0</w:t>
            </w:r>
          </w:p>
        </w:tc>
        <w:tc>
          <w:tcPr>
            <w:tcW w:type="dxa" w:w="1295"/>
          </w:tcPr>
          <w:p>
            <w:pPr>
              <w:spacing w:after="0"/>
              <w:jc w:val="right"/>
            </w:pPr>
            <w:r>
              <w:rPr>
                <w:sz w:val="16"/>
              </w:rPr>
              <w:t>31.5</w:t>
            </w:r>
          </w:p>
        </w:tc>
        <w:tc>
          <w:tcPr>
            <w:tcW w:type="dxa" w:w="1235"/>
          </w:tcPr>
          <w:p>
            <w:pPr>
              <w:spacing w:after="0"/>
              <w:jc w:val="right"/>
            </w:pPr>
            <w:r>
              <w:rPr>
                <w:sz w:val="16"/>
              </w:rPr>
              <w:t>47.4</w:t>
            </w:r>
          </w:p>
        </w:tc>
        <w:tc>
          <w:tcPr>
            <w:tcW w:type="dxa" w:w="6908"/>
          </w:tcPr>
          <w:p>
            <w:pPr>
              <w:spacing w:after="0"/>
              <w:jc w:val="left"/>
            </w:pPr>
            <w:r>
              <w:rPr>
                <w:sz w:val="16"/>
              </w:rPr>
              <w:t>Relatively Low 4</w:t>
            </w:r>
          </w:p>
        </w:tc>
      </w:tr>
      <w:tr>
        <w:trPr>
          <w:cantSplit/>
        </w:trPr>
        <w:tc>
          <w:tcPr>
            <w:tcW w:type="dxa" w:w="214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6908"/>
          </w:tcPr>
          <w:p>
            <w:pPr>
              <w:spacing w:after="0"/>
              <w:jc w:val="left"/>
            </w:pPr>
            <w:r>
              <w:rPr>
                <w:sz w:val="16"/>
              </w:rPr>
              <w:t>Not Applicable 4</w:t>
            </w:r>
          </w:p>
        </w:tc>
      </w:tr>
      <w:tr>
        <w:trPr>
          <w:cantSplit/>
        </w:trPr>
        <w:tc>
          <w:tcPr>
            <w:tcW w:type="dxa" w:w="2145"/>
          </w:tcPr>
          <w:p>
            <w:pPr>
              <w:spacing w:after="0"/>
              <w:jc w:val="left"/>
            </w:pPr>
            <w:r>
              <w:rPr>
                <w:sz w:val="16"/>
              </w:rPr>
              <w:t>Ice Storm</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6908"/>
          </w:tcPr>
          <w:p>
            <w:pPr>
              <w:spacing w:after="0"/>
              <w:jc w:val="left"/>
            </w:pPr>
            <w:r>
              <w:rPr>
                <w:sz w:val="16"/>
              </w:rPr>
              <w:t>Not Applicable 4</w:t>
            </w:r>
          </w:p>
        </w:tc>
      </w:tr>
      <w:tr>
        <w:trPr>
          <w:cantSplit/>
        </w:trPr>
        <w:tc>
          <w:tcPr>
            <w:tcW w:type="dxa" w:w="214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77.4</w:t>
            </w:r>
          </w:p>
        </w:tc>
        <w:tc>
          <w:tcPr>
            <w:tcW w:type="dxa" w:w="1295"/>
          </w:tcPr>
          <w:p>
            <w:pPr>
              <w:spacing w:after="0"/>
              <w:jc w:val="right"/>
            </w:pPr>
            <w:r>
              <w:rPr>
                <w:sz w:val="16"/>
              </w:rPr>
              <w:t>89.9</w:t>
            </w:r>
          </w:p>
        </w:tc>
        <w:tc>
          <w:tcPr>
            <w:tcW w:type="dxa" w:w="1235"/>
          </w:tcPr>
          <w:p>
            <w:pPr>
              <w:spacing w:after="0"/>
              <w:jc w:val="right"/>
            </w:pPr>
            <w:r>
              <w:rPr>
                <w:sz w:val="16"/>
              </w:rPr>
              <w:t>97.5</w:t>
            </w:r>
          </w:p>
        </w:tc>
        <w:tc>
          <w:tcPr>
            <w:tcW w:type="dxa" w:w="6908"/>
          </w:tcPr>
          <w:p>
            <w:pPr>
              <w:spacing w:after="0"/>
              <w:jc w:val="left"/>
            </w:pPr>
            <w:r>
              <w:rPr>
                <w:sz w:val="16"/>
              </w:rPr>
              <w:t>Very High 2, Relatively High 1, Relatively Moderate 1</w:t>
            </w:r>
          </w:p>
        </w:tc>
      </w:tr>
      <w:tr>
        <w:trPr>
          <w:cantSplit/>
        </w:trPr>
        <w:tc>
          <w:tcPr>
            <w:tcW w:type="dxa" w:w="214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76.5</w:t>
            </w:r>
          </w:p>
        </w:tc>
        <w:tc>
          <w:tcPr>
            <w:tcW w:type="dxa" w:w="1295"/>
          </w:tcPr>
          <w:p>
            <w:pPr>
              <w:spacing w:after="0"/>
              <w:jc w:val="right"/>
            </w:pPr>
            <w:r>
              <w:rPr>
                <w:sz w:val="16"/>
              </w:rPr>
              <w:t>87.0</w:t>
            </w:r>
          </w:p>
        </w:tc>
        <w:tc>
          <w:tcPr>
            <w:tcW w:type="dxa" w:w="1235"/>
          </w:tcPr>
          <w:p>
            <w:pPr>
              <w:spacing w:after="0"/>
              <w:jc w:val="right"/>
            </w:pPr>
            <w:r>
              <w:rPr>
                <w:sz w:val="16"/>
              </w:rPr>
              <w:t>97.6</w:t>
            </w:r>
          </w:p>
        </w:tc>
        <w:tc>
          <w:tcPr>
            <w:tcW w:type="dxa" w:w="6908"/>
          </w:tcPr>
          <w:p>
            <w:pPr>
              <w:spacing w:after="0"/>
              <w:jc w:val="left"/>
            </w:pPr>
            <w:r>
              <w:rPr>
                <w:sz w:val="16"/>
              </w:rPr>
              <w:t>Relatively Moderate 2, Very Low 2</w:t>
            </w:r>
          </w:p>
        </w:tc>
      </w:tr>
      <w:tr>
        <w:trPr>
          <w:cantSplit/>
        </w:trPr>
        <w:tc>
          <w:tcPr>
            <w:tcW w:type="dxa" w:w="214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72.3</w:t>
            </w:r>
          </w:p>
        </w:tc>
        <w:tc>
          <w:tcPr>
            <w:tcW w:type="dxa" w:w="1295"/>
          </w:tcPr>
          <w:p>
            <w:pPr>
              <w:spacing w:after="0"/>
              <w:jc w:val="right"/>
            </w:pPr>
            <w:r>
              <w:rPr>
                <w:sz w:val="16"/>
              </w:rPr>
              <w:t>76.5</w:t>
            </w:r>
          </w:p>
        </w:tc>
        <w:tc>
          <w:tcPr>
            <w:tcW w:type="dxa" w:w="1235"/>
          </w:tcPr>
          <w:p>
            <w:pPr>
              <w:spacing w:after="0"/>
              <w:jc w:val="right"/>
            </w:pPr>
            <w:r>
              <w:rPr>
                <w:sz w:val="16"/>
              </w:rPr>
              <w:t>85.3</w:t>
            </w:r>
          </w:p>
        </w:tc>
        <w:tc>
          <w:tcPr>
            <w:tcW w:type="dxa" w:w="6908"/>
          </w:tcPr>
          <w:p>
            <w:pPr>
              <w:spacing w:after="0"/>
              <w:jc w:val="left"/>
            </w:pPr>
            <w:r>
              <w:rPr>
                <w:sz w:val="16"/>
              </w:rPr>
              <w:t>Relatively High 2, Relatively Moderate 2</w:t>
            </w:r>
          </w:p>
        </w:tc>
      </w:tr>
      <w:tr>
        <w:trPr>
          <w:cantSplit/>
        </w:trPr>
        <w:tc>
          <w:tcPr>
            <w:tcW w:type="dxa" w:w="214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45.0</w:t>
            </w:r>
          </w:p>
        </w:tc>
        <w:tc>
          <w:tcPr>
            <w:tcW w:type="dxa" w:w="1295"/>
          </w:tcPr>
          <w:p>
            <w:pPr>
              <w:spacing w:after="0"/>
              <w:jc w:val="right"/>
            </w:pPr>
            <w:r>
              <w:rPr>
                <w:sz w:val="16"/>
              </w:rPr>
              <w:t>51.6</w:t>
            </w:r>
          </w:p>
        </w:tc>
        <w:tc>
          <w:tcPr>
            <w:tcW w:type="dxa" w:w="1235"/>
          </w:tcPr>
          <w:p>
            <w:pPr>
              <w:spacing w:after="0"/>
              <w:jc w:val="right"/>
            </w:pPr>
            <w:r>
              <w:rPr>
                <w:sz w:val="16"/>
              </w:rPr>
              <w:t>68.2</w:t>
            </w:r>
          </w:p>
        </w:tc>
        <w:tc>
          <w:tcPr>
            <w:tcW w:type="dxa" w:w="6908"/>
          </w:tcPr>
          <w:p>
            <w:pPr>
              <w:spacing w:after="0"/>
              <w:jc w:val="left"/>
            </w:pPr>
            <w:r>
              <w:rPr>
                <w:sz w:val="16"/>
              </w:rPr>
              <w:t>Relatively Moderate 1, Relatively Low 3</w:t>
            </w:r>
          </w:p>
        </w:tc>
      </w:tr>
      <w:tr>
        <w:trPr>
          <w:cantSplit/>
        </w:trPr>
        <w:tc>
          <w:tcPr>
            <w:tcW w:type="dxa" w:w="214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2.2</w:t>
            </w:r>
          </w:p>
        </w:tc>
        <w:tc>
          <w:tcPr>
            <w:tcW w:type="dxa" w:w="1295"/>
          </w:tcPr>
          <w:p>
            <w:pPr>
              <w:spacing w:after="0"/>
              <w:jc w:val="right"/>
            </w:pPr>
            <w:r>
              <w:rPr>
                <w:sz w:val="16"/>
              </w:rPr>
              <w:t>3.4</w:t>
            </w:r>
          </w:p>
        </w:tc>
        <w:tc>
          <w:tcPr>
            <w:tcW w:type="dxa" w:w="1235"/>
          </w:tcPr>
          <w:p>
            <w:pPr>
              <w:spacing w:after="0"/>
              <w:jc w:val="right"/>
            </w:pPr>
            <w:r>
              <w:rPr>
                <w:sz w:val="16"/>
              </w:rPr>
              <w:t>5.0</w:t>
            </w:r>
          </w:p>
        </w:tc>
        <w:tc>
          <w:tcPr>
            <w:tcW w:type="dxa" w:w="6908"/>
          </w:tcPr>
          <w:p>
            <w:pPr>
              <w:spacing w:after="0"/>
              <w:jc w:val="left"/>
            </w:pPr>
            <w:r>
              <w:rPr>
                <w:sz w:val="16"/>
              </w:rPr>
              <w:t>Very Low 4</w:t>
            </w:r>
          </w:p>
        </w:tc>
      </w:tr>
      <w:tr>
        <w:trPr>
          <w:cantSplit/>
        </w:trPr>
        <w:tc>
          <w:tcPr>
            <w:tcW w:type="dxa" w:w="2145"/>
          </w:tcPr>
          <w:p>
            <w:pPr>
              <w:spacing w:after="0"/>
              <w:jc w:val="left"/>
            </w:pPr>
            <w:r>
              <w:rPr>
                <w:sz w:val="16"/>
              </w:rPr>
              <w:t>Volcanic Activity</w:t>
            </w:r>
          </w:p>
        </w:tc>
        <w:tc>
          <w:tcPr>
            <w:tcW w:type="dxa" w:w="1295"/>
          </w:tcPr>
          <w:p>
            <w:pPr>
              <w:spacing w:after="0"/>
              <w:jc w:val="right"/>
            </w:pPr>
            <w:r>
              <w:rPr>
                <w:sz w:val="16"/>
              </w:rPr>
              <w:t>4 of 4</w:t>
            </w:r>
          </w:p>
        </w:tc>
        <w:tc>
          <w:tcPr>
            <w:tcW w:type="dxa" w:w="1235"/>
          </w:tcPr>
          <w:p>
            <w:pPr>
              <w:spacing w:after="0"/>
              <w:jc w:val="right"/>
            </w:pPr>
            <w:r>
              <w:rPr>
                <w:sz w:val="16"/>
              </w:rPr>
              <w:t>97.3</w:t>
            </w:r>
          </w:p>
        </w:tc>
        <w:tc>
          <w:tcPr>
            <w:tcW w:type="dxa" w:w="1295"/>
          </w:tcPr>
          <w:p>
            <w:pPr>
              <w:spacing w:after="0"/>
              <w:jc w:val="right"/>
            </w:pPr>
            <w:r>
              <w:rPr>
                <w:sz w:val="16"/>
              </w:rPr>
              <w:t>97.7</w:t>
            </w:r>
          </w:p>
        </w:tc>
        <w:tc>
          <w:tcPr>
            <w:tcW w:type="dxa" w:w="1235"/>
          </w:tcPr>
          <w:p>
            <w:pPr>
              <w:spacing w:after="0"/>
              <w:jc w:val="right"/>
            </w:pPr>
            <w:r>
              <w:rPr>
                <w:sz w:val="16"/>
              </w:rPr>
              <w:t>97.8</w:t>
            </w:r>
          </w:p>
        </w:tc>
        <w:tc>
          <w:tcPr>
            <w:tcW w:type="dxa" w:w="6908"/>
          </w:tcPr>
          <w:p>
            <w:pPr>
              <w:spacing w:after="0"/>
              <w:jc w:val="left"/>
            </w:pPr>
            <w:r>
              <w:rPr>
                <w:sz w:val="16"/>
              </w:rPr>
              <w:t>Relatively Low 4</w:t>
            </w:r>
          </w:p>
        </w:tc>
      </w:tr>
      <w:tr>
        <w:trPr>
          <w:cantSplit/>
        </w:trPr>
        <w:tc>
          <w:tcPr>
            <w:tcW w:type="dxa" w:w="214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92.1</w:t>
            </w:r>
          </w:p>
        </w:tc>
        <w:tc>
          <w:tcPr>
            <w:tcW w:type="dxa" w:w="1295"/>
          </w:tcPr>
          <w:p>
            <w:pPr>
              <w:spacing w:after="0"/>
              <w:jc w:val="right"/>
            </w:pPr>
            <w:r>
              <w:rPr>
                <w:sz w:val="16"/>
              </w:rPr>
              <w:t>96.4</w:t>
            </w:r>
          </w:p>
        </w:tc>
        <w:tc>
          <w:tcPr>
            <w:tcW w:type="dxa" w:w="1235"/>
          </w:tcPr>
          <w:p>
            <w:pPr>
              <w:spacing w:after="0"/>
              <w:jc w:val="right"/>
            </w:pPr>
            <w:r>
              <w:rPr>
                <w:sz w:val="16"/>
              </w:rPr>
              <w:t>99.2</w:t>
            </w:r>
          </w:p>
        </w:tc>
        <w:tc>
          <w:tcPr>
            <w:tcW w:type="dxa" w:w="6908"/>
          </w:tcPr>
          <w:p>
            <w:pPr>
              <w:spacing w:after="0"/>
              <w:jc w:val="left"/>
            </w:pPr>
            <w:r>
              <w:rPr>
                <w:sz w:val="16"/>
              </w:rPr>
              <w:t>Very High 1, Relatively High 1, Relatively Moderate 2</w:t>
            </w:r>
          </w:p>
        </w:tc>
      </w:tr>
      <w:tr>
        <w:trPr>
          <w:cantSplit/>
        </w:trPr>
        <w:tc>
          <w:tcPr>
            <w:tcW w:type="dxa" w:w="214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98.9</w:t>
            </w:r>
          </w:p>
        </w:tc>
        <w:tc>
          <w:tcPr>
            <w:tcW w:type="dxa" w:w="1295"/>
          </w:tcPr>
          <w:p>
            <w:pPr>
              <w:spacing w:after="0"/>
              <w:jc w:val="right"/>
            </w:pPr>
            <w:r>
              <w:rPr>
                <w:sz w:val="16"/>
              </w:rPr>
              <w:t>99.2</w:t>
            </w:r>
          </w:p>
        </w:tc>
        <w:tc>
          <w:tcPr>
            <w:tcW w:type="dxa" w:w="1235"/>
          </w:tcPr>
          <w:p>
            <w:pPr>
              <w:spacing w:after="0"/>
              <w:jc w:val="right"/>
            </w:pPr>
            <w:r>
              <w:rPr>
                <w:sz w:val="16"/>
              </w:rPr>
              <w:t>99.7</w:t>
            </w:r>
          </w:p>
        </w:tc>
        <w:tc>
          <w:tcPr>
            <w:tcW w:type="dxa" w:w="6908"/>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1"/>
        <w:gridCol w:w="694"/>
        <w:gridCol w:w="2700"/>
        <w:gridCol w:w="2153"/>
        <w:gridCol w:w="2226"/>
        <w:gridCol w:w="2427"/>
        <w:gridCol w:w="2670"/>
      </w:tblGrid>
      <w:tr>
        <w:trPr>
          <w:cantSplit/>
          <w:tblHeader/>
        </w:trPr>
        <w:tc>
          <w:tcPr>
            <w:tcW w:type="dxa" w:w="1241"/>
            <w:shd w:val="clear" w:color="auto" w:fill="E8E8E8"/>
          </w:tcPr>
          <w:p>
            <w:pPr>
              <w:spacing w:after="0"/>
              <w:jc w:val="left"/>
            </w:pPr>
            <w:r>
              <w:rPr>
                <w:b/>
                <w:sz w:val="16"/>
              </w:rPr>
              <w:t>Jurisdiction</w:t>
            </w:r>
          </w:p>
        </w:tc>
        <w:tc>
          <w:tcPr>
            <w:tcW w:type="dxa" w:w="694"/>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Plan status</w:t>
            </w:r>
          </w:p>
        </w:tc>
        <w:tc>
          <w:tcPr>
            <w:tcW w:type="dxa" w:w="21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0"/>
            <w:shd w:val="clear" w:color="auto" w:fill="E8E8E8"/>
          </w:tcPr>
          <w:p>
            <w:pPr>
              <w:spacing w:after="0"/>
              <w:jc w:val="left"/>
            </w:pPr>
            <w:r>
              <w:rPr>
                <w:b/>
                <w:sz w:val="16"/>
              </w:rPr>
              <w:t>Notes</w:t>
            </w:r>
          </w:p>
        </w:tc>
      </w:tr>
      <w:tr>
        <w:trPr>
          <w:cantSplit/>
        </w:trPr>
        <w:tc>
          <w:tcPr>
            <w:tcW w:type="dxa" w:w="1241"/>
          </w:tcPr>
          <w:p>
            <w:pPr>
              <w:spacing w:after="0"/>
              <w:jc w:val="left"/>
            </w:pPr>
            <w:r>
              <w:rPr>
                <w:sz w:val="16"/>
              </w:rPr>
              <w:t>Mono County</w:t>
            </w:r>
          </w:p>
        </w:tc>
        <w:tc>
          <w:tcPr>
            <w:tcW w:type="dxa" w:w="694"/>
          </w:tcPr>
          <w:p>
            <w:pPr>
              <w:spacing w:after="0"/>
              <w:jc w:val="left"/>
            </w:pPr>
            <w:r>
              <w:rPr>
                <w:sz w:val="16"/>
              </w:rPr>
              <w:t>County</w:t>
            </w:r>
          </w:p>
        </w:tc>
        <w:tc>
          <w:tcPr>
            <w:tcW w:type="dxa" w:w="2700"/>
          </w:tcPr>
          <w:p>
            <w:pPr>
              <w:spacing w:after="0"/>
              <w:jc w:val="left"/>
            </w:pPr>
            <w:r>
              <w:rPr>
                <w:sz w:val="16"/>
              </w:rPr>
              <w:t>Approved, expires 2030-07-13</w:t>
            </w:r>
          </w:p>
        </w:tc>
        <w:tc>
          <w:tcPr>
            <w:tcW w:type="dxa" w:w="2153"/>
          </w:tcPr>
          <w:p>
            <w:pPr>
              <w:spacing w:after="0"/>
              <w:jc w:val="right"/>
            </w:pPr>
            <w:r>
              <w:rPr>
                <w:sz w:val="16"/>
              </w:rPr>
              <w:t>FMA RL 0, SRL 0; any 1</w:t>
            </w:r>
          </w:p>
        </w:tc>
        <w:tc>
          <w:tcPr>
            <w:tcW w:type="dxa" w:w="2226"/>
          </w:tcPr>
          <w:p>
            <w:pPr>
              <w:spacing w:after="0"/>
              <w:jc w:val="right"/>
            </w:pPr>
            <w:r>
              <w:rPr>
                <w:sz w:val="16"/>
              </w:rPr>
              <w:t>$1,859,547.26</w:t>
            </w:r>
          </w:p>
        </w:tc>
        <w:tc>
          <w:tcPr>
            <w:tcW w:type="dxa" w:w="2427"/>
          </w:tcPr>
          <w:p>
            <w:pPr>
              <w:spacing w:after="0"/>
              <w:jc w:val="right"/>
            </w:pPr>
            <w:r>
              <w:rPr>
                <w:sz w:val="16"/>
              </w:rPr>
              <w:t>0 total; 0 since its plan</w:t>
            </w:r>
          </w:p>
        </w:tc>
        <w:tc>
          <w:tcPr>
            <w:tcW w:type="dxa" w:w="2670"/>
          </w:tcPr>
          <w:p>
            <w:pPr>
              <w:spacing w:after="0"/>
              <w:jc w:val="left"/>
            </w:pPr>
            <w:r>
              <w:rPr>
                <w:sz w:val="16"/>
              </w:rPr>
              <w:t>Includes $1,061,376.29 for declarations not counted as hazard incidents (DR-4482-CA).</w:t>
            </w:r>
          </w:p>
        </w:tc>
      </w:tr>
      <w:tr>
        <w:trPr>
          <w:cantSplit/>
        </w:trPr>
        <w:tc>
          <w:tcPr>
            <w:tcW w:type="dxa" w:w="1241"/>
          </w:tcPr>
          <w:p>
            <w:pPr>
              <w:spacing w:after="0"/>
              <w:jc w:val="left"/>
            </w:pPr>
            <w:r>
              <w:rPr>
                <w:sz w:val="16"/>
              </w:rPr>
              <w:t>Mammoth Lakes town</w:t>
            </w:r>
          </w:p>
        </w:tc>
        <w:tc>
          <w:tcPr>
            <w:tcW w:type="dxa" w:w="694"/>
          </w:tcPr>
          <w:p>
            <w:pPr>
              <w:spacing w:after="0"/>
              <w:jc w:val="left"/>
            </w:pPr>
            <w:r>
              <w:rPr>
                <w:sz w:val="16"/>
              </w:rPr>
              <w:t>Town</w:t>
            </w:r>
          </w:p>
        </w:tc>
        <w:tc>
          <w:tcPr>
            <w:tcW w:type="dxa" w:w="2700"/>
          </w:tcPr>
          <w:p>
            <w:pPr>
              <w:spacing w:after="0"/>
              <w:jc w:val="left"/>
            </w:pPr>
            <w:r>
              <w:rPr>
                <w:sz w:val="16"/>
              </w:rPr>
              <w:t>Approved, expires 2030-07-13</w:t>
            </w:r>
          </w:p>
        </w:tc>
        <w:tc>
          <w:tcPr>
            <w:tcW w:type="dxa" w:w="2153"/>
          </w:tcPr>
          <w:p>
            <w:pPr>
              <w:spacing w:after="0"/>
              <w:jc w:val="right"/>
            </w:pPr>
            <w:r>
              <w:rPr>
                <w:sz w:val="16"/>
              </w:rPr>
              <w:t>FMA RL 0, SRL 0; any 0</w:t>
            </w:r>
          </w:p>
        </w:tc>
        <w:tc>
          <w:tcPr>
            <w:tcW w:type="dxa" w:w="2226"/>
          </w:tcPr>
          <w:p>
            <w:pPr>
              <w:spacing w:after="0"/>
              <w:jc w:val="right"/>
            </w:pPr>
            <w:r>
              <w:rPr>
                <w:sz w:val="16"/>
              </w:rPr>
              <w:t>$1,225,451.41</w:t>
            </w:r>
          </w:p>
        </w:tc>
        <w:tc>
          <w:tcPr>
            <w:tcW w:type="dxa" w:w="2427"/>
          </w:tcPr>
          <w:p>
            <w:pPr>
              <w:spacing w:after="0"/>
              <w:jc w:val="right"/>
            </w:pPr>
            <w:r>
              <w:rPr>
                <w:sz w:val="16"/>
              </w:rPr>
              <w:t>4 total; 0 since its plan</w:t>
            </w:r>
          </w:p>
        </w:tc>
        <w:tc>
          <w:tcPr>
            <w:tcW w:type="dxa" w:w="2670"/>
          </w:tcPr>
          <w:p>
            <w:pPr>
              <w:spacing w:after="0"/>
              <w:jc w:val="left"/>
            </w:pPr>
            <w:r>
              <w:rPr>
                <w:sz w:val="16"/>
              </w:rPr>
              <w:t>Includes $426,440.23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5"/>
        <w:gridCol w:w="1394"/>
        <w:gridCol w:w="1134"/>
        <w:gridCol w:w="1043"/>
        <w:gridCol w:w="1037"/>
        <w:gridCol w:w="1126"/>
        <w:gridCol w:w="1131"/>
        <w:gridCol w:w="1305"/>
        <w:gridCol w:w="1196"/>
        <w:gridCol w:w="1092"/>
        <w:gridCol w:w="1092"/>
        <w:gridCol w:w="1517"/>
      </w:tblGrid>
      <w:tr>
        <w:trPr>
          <w:cantSplit/>
          <w:tblHeader/>
        </w:trPr>
        <w:tc>
          <w:tcPr>
            <w:tcW w:type="dxa" w:w="1045"/>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45"/>
          </w:tcPr>
          <w:p>
            <w:pPr>
              <w:spacing w:after="0"/>
              <w:jc w:val="left"/>
            </w:pPr>
            <w:r>
              <w:rPr>
                <w:sz w:val="16"/>
              </w:rPr>
              <w:t>Avalanche</w:t>
            </w:r>
          </w:p>
        </w:tc>
        <w:tc>
          <w:tcPr>
            <w:tcW w:type="dxa" w:w="1394"/>
          </w:tcPr>
          <w:p>
            <w:pPr>
              <w:spacing w:after="0"/>
              <w:jc w:val="right"/>
            </w:pPr>
            <w:r>
              <w:rPr>
                <w:sz w:val="16"/>
              </w:rPr>
              <w:t>$3,051,007</w:t>
            </w:r>
          </w:p>
        </w:tc>
        <w:tc>
          <w:tcPr>
            <w:tcW w:type="dxa" w:w="1134"/>
          </w:tcPr>
          <w:p>
            <w:pPr>
              <w:spacing w:after="0"/>
              <w:jc w:val="right"/>
            </w:pPr>
            <w:r>
              <w:rPr>
                <w:sz w:val="16"/>
              </w:rPr>
              <w:t>n/a</w:t>
            </w:r>
          </w:p>
        </w:tc>
        <w:tc>
          <w:tcPr>
            <w:tcW w:type="dxa" w:w="1043"/>
          </w:tcPr>
          <w:p>
            <w:pPr>
              <w:spacing w:after="0"/>
              <w:jc w:val="right"/>
            </w:pPr>
            <w:r>
              <w:rPr>
                <w:sz w:val="16"/>
              </w:rPr>
              <w:t>10</w:t>
            </w:r>
          </w:p>
        </w:tc>
        <w:tc>
          <w:tcPr>
            <w:tcW w:type="dxa" w:w="1037"/>
          </w:tcPr>
          <w:p>
            <w:pPr>
              <w:spacing w:after="0"/>
              <w:jc w:val="right"/>
            </w:pPr>
            <w:r>
              <w:rPr>
                <w:sz w:val="16"/>
              </w:rPr>
              <w:t>$10,043</w:t>
            </w:r>
          </w:p>
        </w:tc>
        <w:tc>
          <w:tcPr>
            <w:tcW w:type="dxa" w:w="1126"/>
          </w:tcPr>
          <w:p>
            <w:pPr>
              <w:spacing w:after="0"/>
              <w:jc w:val="right"/>
            </w:pPr>
            <w:r>
              <w:rPr>
                <w:sz w:val="16"/>
              </w:rPr>
              <w:t>n/a</w:t>
            </w:r>
          </w:p>
        </w:tc>
        <w:tc>
          <w:tcPr>
            <w:tcW w:type="dxa" w:w="1131"/>
          </w:tcPr>
          <w:p>
            <w:pPr>
              <w:spacing w:after="0"/>
              <w:jc w:val="right"/>
            </w:pPr>
            <w:r>
              <w:rPr>
                <w:sz w:val="16"/>
              </w:rPr>
              <w:t>$1,324,333</w:t>
            </w:r>
          </w:p>
        </w:tc>
        <w:tc>
          <w:tcPr>
            <w:tcW w:type="dxa" w:w="1305"/>
          </w:tcPr>
          <w:p>
            <w:pPr>
              <w:spacing w:after="0"/>
              <w:jc w:val="right"/>
            </w:pPr>
            <w:r>
              <w:rPr>
                <w:sz w:val="16"/>
              </w:rPr>
              <w:t>0.329%</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Coastal Flooding</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1"/>
          </w:tcPr>
          <w:p>
            <w:pPr>
              <w:spacing w:after="0"/>
              <w:jc w:val="right"/>
            </w:pPr>
          </w:p>
        </w:tc>
        <w:tc>
          <w:tcPr>
            <w:tcW w:type="dxa" w:w="1305"/>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Not Applicable in NRI for this county</w:t>
            </w:r>
          </w:p>
        </w:tc>
      </w:tr>
      <w:tr>
        <w:trPr>
          <w:cantSplit/>
        </w:trPr>
        <w:tc>
          <w:tcPr>
            <w:tcW w:type="dxa" w:w="1045"/>
          </w:tcPr>
          <w:p>
            <w:pPr>
              <w:spacing w:after="0"/>
              <w:jc w:val="left"/>
            </w:pPr>
            <w:r>
              <w:rPr>
                <w:sz w:val="16"/>
              </w:rPr>
              <w:t>Cold Wave</w:t>
            </w:r>
          </w:p>
        </w:tc>
        <w:tc>
          <w:tcPr>
            <w:tcW w:type="dxa" w:w="1394"/>
          </w:tcPr>
          <w:p>
            <w:pPr>
              <w:spacing w:after="0"/>
              <w:jc w:val="right"/>
            </w:pPr>
            <w:r>
              <w:rPr>
                <w:sz w:val="16"/>
              </w:rPr>
              <w:t>$6,820,938</w:t>
            </w:r>
          </w:p>
        </w:tc>
        <w:tc>
          <w:tcPr>
            <w:tcW w:type="dxa" w:w="1134"/>
          </w:tcPr>
          <w:p>
            <w:pPr>
              <w:spacing w:after="0"/>
              <w:jc w:val="right"/>
            </w:pPr>
            <w:r>
              <w:rPr>
                <w:sz w:val="16"/>
              </w:rPr>
              <w:t>$14,633</w:t>
            </w:r>
          </w:p>
        </w:tc>
        <w:tc>
          <w:tcPr>
            <w:tcW w:type="dxa" w:w="1043"/>
          </w:tcPr>
          <w:p>
            <w:pPr>
              <w:spacing w:after="0"/>
              <w:jc w:val="right"/>
            </w:pPr>
            <w:r>
              <w:rPr>
                <w:sz w:val="16"/>
              </w:rPr>
              <w:t>16</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31"/>
          </w:tcPr>
          <w:p>
            <w:pPr>
              <w:spacing w:after="0"/>
              <w:jc w:val="right"/>
            </w:pPr>
            <w:r>
              <w:rPr>
                <w:sz w:val="16"/>
              </w:rPr>
              <w:t>under $1</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$3,497,006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$939,836</w:t>
            </w:r>
          </w:p>
        </w:tc>
        <w:tc>
          <w:tcPr>
            <w:tcW w:type="dxa" w:w="1131"/>
          </w:tcPr>
          <w:p>
            <w:pPr>
              <w:spacing w:after="0"/>
              <w:jc w:val="right"/>
            </w:pPr>
            <w:r>
              <w:rPr>
                <w:sz w:val="16"/>
              </w:rPr>
              <w:t>n/a</w:t>
            </w:r>
          </w:p>
        </w:tc>
        <w:tc>
          <w:tcPr>
            <w:tcW w:type="dxa" w:w="1305"/>
          </w:tcPr>
          <w:p>
            <w:pPr>
              <w:spacing w:after="0"/>
              <w:jc w:val="right"/>
            </w:pPr>
            <w:r>
              <w:rPr>
                <w:sz w:val="16"/>
              </w:rPr>
              <w:t>26.9%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45"/>
          </w:tcPr>
          <w:p>
            <w:pPr>
              <w:spacing w:after="0"/>
              <w:jc w:val="left"/>
            </w:pPr>
            <w:r>
              <w:rPr>
                <w:sz w:val="16"/>
              </w:rPr>
              <w:t>Earthquake</w:t>
            </w:r>
          </w:p>
        </w:tc>
        <w:tc>
          <w:tcPr>
            <w:tcW w:type="dxa" w:w="1394"/>
          </w:tcPr>
          <w:p>
            <w:pPr>
              <w:spacing w:after="0"/>
              <w:jc w:val="right"/>
            </w:pPr>
            <w:r>
              <w:rPr>
                <w:sz w:val="16"/>
              </w:rPr>
              <w:t>$8,090,389,387</w:t>
            </w:r>
          </w:p>
        </w:tc>
        <w:tc>
          <w:tcPr>
            <w:tcW w:type="dxa" w:w="1134"/>
          </w:tcPr>
          <w:p>
            <w:pPr>
              <w:spacing w:after="0"/>
              <w:jc w:val="right"/>
            </w:pPr>
            <w:r>
              <w:rPr>
                <w:sz w:val="16"/>
              </w:rPr>
              <w:t>n/a</w:t>
            </w:r>
          </w:p>
        </w:tc>
        <w:tc>
          <w:tcPr>
            <w:tcW w:type="dxa" w:w="1043"/>
          </w:tcPr>
          <w:p>
            <w:pPr>
              <w:spacing w:after="0"/>
              <w:jc w:val="right"/>
            </w:pPr>
            <w:r>
              <w:rPr>
                <w:sz w:val="16"/>
              </w:rPr>
              <w:t>13,195</w:t>
            </w:r>
          </w:p>
        </w:tc>
        <w:tc>
          <w:tcPr>
            <w:tcW w:type="dxa" w:w="1037"/>
          </w:tcPr>
          <w:p>
            <w:pPr>
              <w:spacing w:after="0"/>
              <w:jc w:val="right"/>
            </w:pPr>
            <w:r>
              <w:rPr>
                <w:sz w:val="16"/>
              </w:rPr>
              <w:t>$4,402,881</w:t>
            </w:r>
          </w:p>
        </w:tc>
        <w:tc>
          <w:tcPr>
            <w:tcW w:type="dxa" w:w="1126"/>
          </w:tcPr>
          <w:p>
            <w:pPr>
              <w:spacing w:after="0"/>
              <w:jc w:val="right"/>
            </w:pPr>
            <w:r>
              <w:rPr>
                <w:sz w:val="16"/>
              </w:rPr>
              <w:t>n/a</w:t>
            </w:r>
          </w:p>
        </w:tc>
        <w:tc>
          <w:tcPr>
            <w:tcW w:type="dxa" w:w="1131"/>
          </w:tcPr>
          <w:p>
            <w:pPr>
              <w:spacing w:after="0"/>
              <w:jc w:val="right"/>
            </w:pPr>
            <w:r>
              <w:rPr>
                <w:sz w:val="16"/>
              </w:rPr>
              <w:t>$686,171</w:t>
            </w:r>
          </w:p>
        </w:tc>
        <w:tc>
          <w:tcPr>
            <w:tcW w:type="dxa" w:w="1305"/>
          </w:tcPr>
          <w:p>
            <w:pPr>
              <w:spacing w:after="0"/>
              <w:jc w:val="right"/>
            </w:pPr>
            <w:r>
              <w:rPr>
                <w:sz w:val="16"/>
              </w:rPr>
              <w:t>0.0544%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Hail</w:t>
            </w:r>
          </w:p>
        </w:tc>
        <w:tc>
          <w:tcPr>
            <w:tcW w:type="dxa" w:w="1394"/>
          </w:tcPr>
          <w:p>
            <w:pPr>
              <w:spacing w:after="0"/>
              <w:jc w:val="right"/>
            </w:pPr>
            <w:r>
              <w:rPr>
                <w:sz w:val="16"/>
              </w:rPr>
              <w:t>$4,913,669,445</w:t>
            </w:r>
          </w:p>
        </w:tc>
        <w:tc>
          <w:tcPr>
            <w:tcW w:type="dxa" w:w="1134"/>
          </w:tcPr>
          <w:p>
            <w:pPr>
              <w:spacing w:after="0"/>
              <w:jc w:val="right"/>
            </w:pPr>
            <w:r>
              <w:rPr>
                <w:sz w:val="16"/>
              </w:rPr>
              <w:t>$12,327,443</w:t>
            </w:r>
          </w:p>
        </w:tc>
        <w:tc>
          <w:tcPr>
            <w:tcW w:type="dxa" w:w="1043"/>
          </w:tcPr>
          <w:p>
            <w:pPr>
              <w:spacing w:after="0"/>
              <w:jc w:val="right"/>
            </w:pPr>
            <w:r>
              <w:rPr>
                <w:sz w:val="16"/>
              </w:rPr>
              <w:t>13,147</w:t>
            </w:r>
          </w:p>
        </w:tc>
        <w:tc>
          <w:tcPr>
            <w:tcW w:type="dxa" w:w="1037"/>
          </w:tcPr>
          <w:p>
            <w:pPr>
              <w:spacing w:after="0"/>
              <w:jc w:val="right"/>
            </w:pPr>
            <w:r>
              <w:rPr>
                <w:sz w:val="16"/>
              </w:rPr>
              <w:t>$180</w:t>
            </w:r>
          </w:p>
        </w:tc>
        <w:tc>
          <w:tcPr>
            <w:tcW w:type="dxa" w:w="1126"/>
          </w:tcPr>
          <w:p>
            <w:pPr>
              <w:spacing w:after="0"/>
              <w:jc w:val="right"/>
            </w:pPr>
            <w:r>
              <w:rPr>
                <w:sz w:val="16"/>
              </w:rPr>
              <w:t>$326</w:t>
            </w:r>
          </w:p>
        </w:tc>
        <w:tc>
          <w:tcPr>
            <w:tcW w:type="dxa" w:w="1131"/>
          </w:tcPr>
          <w:p>
            <w:pPr>
              <w:spacing w:after="0"/>
              <w:jc w:val="right"/>
            </w:pPr>
            <w:r>
              <w:rPr>
                <w:sz w:val="16"/>
              </w:rPr>
              <w:t>$6,723</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Heat Wave</w:t>
            </w:r>
          </w:p>
        </w:tc>
        <w:tc>
          <w:tcPr>
            <w:tcW w:type="dxa" w:w="1394"/>
          </w:tcPr>
          <w:p>
            <w:pPr>
              <w:spacing w:after="0"/>
              <w:jc w:val="right"/>
            </w:pPr>
            <w:r>
              <w:rPr>
                <w:sz w:val="16"/>
              </w:rPr>
              <w:t>$4,913,669,445</w:t>
            </w:r>
          </w:p>
        </w:tc>
        <w:tc>
          <w:tcPr>
            <w:tcW w:type="dxa" w:w="1134"/>
          </w:tcPr>
          <w:p>
            <w:pPr>
              <w:spacing w:after="0"/>
              <w:jc w:val="right"/>
            </w:pPr>
            <w:r>
              <w:rPr>
                <w:sz w:val="16"/>
              </w:rPr>
              <w:t>$12,327,443</w:t>
            </w:r>
          </w:p>
        </w:tc>
        <w:tc>
          <w:tcPr>
            <w:tcW w:type="dxa" w:w="1043"/>
          </w:tcPr>
          <w:p>
            <w:pPr>
              <w:spacing w:after="0"/>
              <w:jc w:val="right"/>
            </w:pPr>
            <w:r>
              <w:rPr>
                <w:sz w:val="16"/>
              </w:rPr>
              <w:t>13,147</w:t>
            </w:r>
          </w:p>
        </w:tc>
        <w:tc>
          <w:tcPr>
            <w:tcW w:type="dxa" w:w="1037"/>
          </w:tcPr>
          <w:p>
            <w:pPr>
              <w:spacing w:after="0"/>
              <w:jc w:val="right"/>
            </w:pPr>
            <w:r>
              <w:rPr>
                <w:sz w:val="16"/>
              </w:rPr>
              <w:t>$41</w:t>
            </w:r>
          </w:p>
        </w:tc>
        <w:tc>
          <w:tcPr>
            <w:tcW w:type="dxa" w:w="1126"/>
          </w:tcPr>
          <w:p>
            <w:pPr>
              <w:spacing w:after="0"/>
              <w:jc w:val="right"/>
            </w:pPr>
            <w:r>
              <w:rPr>
                <w:sz w:val="16"/>
              </w:rPr>
              <w:t>$5,267</w:t>
            </w:r>
          </w:p>
        </w:tc>
        <w:tc>
          <w:tcPr>
            <w:tcW w:type="dxa" w:w="1131"/>
          </w:tcPr>
          <w:p>
            <w:pPr>
              <w:spacing w:after="0"/>
              <w:jc w:val="right"/>
            </w:pPr>
            <w:r>
              <w:rPr>
                <w:sz w:val="16"/>
              </w:rPr>
              <w:t>$90,270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1"/>
          </w:tcPr>
          <w:p>
            <w:pPr>
              <w:spacing w:after="0"/>
              <w:jc w:val="right"/>
            </w:pPr>
          </w:p>
        </w:tc>
        <w:tc>
          <w:tcPr>
            <w:tcW w:type="dxa" w:w="1305"/>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Not Applicable in NRI for this county</w:t>
            </w:r>
          </w:p>
        </w:tc>
      </w:tr>
      <w:tr>
        <w:trPr>
          <w:cantSplit/>
        </w:trPr>
        <w:tc>
          <w:tcPr>
            <w:tcW w:type="dxa" w:w="1045"/>
          </w:tcPr>
          <w:p>
            <w:pPr>
              <w:spacing w:after="0"/>
              <w:jc w:val="left"/>
            </w:pPr>
            <w:r>
              <w:rPr>
                <w:sz w:val="16"/>
              </w:rPr>
              <w:t>Ice Storm</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1"/>
          </w:tcPr>
          <w:p>
            <w:pPr>
              <w:spacing w:after="0"/>
              <w:jc w:val="right"/>
            </w:pPr>
          </w:p>
        </w:tc>
        <w:tc>
          <w:tcPr>
            <w:tcW w:type="dxa" w:w="1305"/>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Not Applicable in NRI for this county</w:t>
            </w:r>
          </w:p>
        </w:tc>
      </w:tr>
      <w:tr>
        <w:trPr>
          <w:cantSplit/>
        </w:trPr>
        <w:tc>
          <w:tcPr>
            <w:tcW w:type="dxa" w:w="1045"/>
          </w:tcPr>
          <w:p>
            <w:pPr>
              <w:spacing w:after="0"/>
              <w:jc w:val="left"/>
            </w:pPr>
            <w:r>
              <w:rPr>
                <w:sz w:val="16"/>
              </w:rPr>
              <w:t>Inland Flooding</w:t>
            </w:r>
          </w:p>
        </w:tc>
        <w:tc>
          <w:tcPr>
            <w:tcW w:type="dxa" w:w="1394"/>
          </w:tcPr>
          <w:p>
            <w:pPr>
              <w:spacing w:after="0"/>
              <w:jc w:val="right"/>
            </w:pPr>
            <w:r>
              <w:rPr>
                <w:sz w:val="16"/>
              </w:rPr>
              <w:t>$4,910,689,617</w:t>
            </w:r>
          </w:p>
        </w:tc>
        <w:tc>
          <w:tcPr>
            <w:tcW w:type="dxa" w:w="1134"/>
          </w:tcPr>
          <w:p>
            <w:pPr>
              <w:spacing w:after="0"/>
              <w:jc w:val="right"/>
            </w:pPr>
            <w:r>
              <w:rPr>
                <w:sz w:val="16"/>
              </w:rPr>
              <w:t>$1,329,892</w:t>
            </w:r>
          </w:p>
        </w:tc>
        <w:tc>
          <w:tcPr>
            <w:tcW w:type="dxa" w:w="1043"/>
          </w:tcPr>
          <w:p>
            <w:pPr>
              <w:spacing w:after="0"/>
              <w:jc w:val="right"/>
            </w:pPr>
            <w:r>
              <w:rPr>
                <w:sz w:val="16"/>
              </w:rPr>
              <w:t>697</w:t>
            </w:r>
          </w:p>
        </w:tc>
        <w:tc>
          <w:tcPr>
            <w:tcW w:type="dxa" w:w="1037"/>
          </w:tcPr>
          <w:p>
            <w:pPr>
              <w:spacing w:after="0"/>
              <w:jc w:val="right"/>
            </w:pPr>
            <w:r>
              <w:rPr>
                <w:sz w:val="16"/>
              </w:rPr>
              <w:t>$6,848,478</w:t>
            </w:r>
          </w:p>
        </w:tc>
        <w:tc>
          <w:tcPr>
            <w:tcW w:type="dxa" w:w="1126"/>
          </w:tcPr>
          <w:p>
            <w:pPr>
              <w:spacing w:after="0"/>
              <w:jc w:val="right"/>
            </w:pPr>
            <w:r>
              <w:rPr>
                <w:sz w:val="16"/>
              </w:rPr>
              <w:t>$13,805</w:t>
            </w:r>
          </w:p>
        </w:tc>
        <w:tc>
          <w:tcPr>
            <w:tcW w:type="dxa" w:w="1131"/>
          </w:tcPr>
          <w:p>
            <w:pPr>
              <w:spacing w:after="0"/>
              <w:jc w:val="right"/>
            </w:pPr>
            <w:r>
              <w:rPr>
                <w:sz w:val="16"/>
              </w:rPr>
              <w:t>$3,789</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5"/>
          </w:tcPr>
          <w:p>
            <w:pPr>
              <w:spacing w:after="0"/>
              <w:jc w:val="left"/>
            </w:pPr>
            <w:r>
              <w:rPr>
                <w:sz w:val="16"/>
              </w:rPr>
              <w:t>Landslide</w:t>
            </w:r>
          </w:p>
        </w:tc>
        <w:tc>
          <w:tcPr>
            <w:tcW w:type="dxa" w:w="1394"/>
          </w:tcPr>
          <w:p>
            <w:pPr>
              <w:spacing w:after="0"/>
              <w:jc w:val="right"/>
            </w:pPr>
            <w:r>
              <w:rPr>
                <w:sz w:val="16"/>
              </w:rPr>
              <w:t>$296,349,737</w:t>
            </w:r>
          </w:p>
        </w:tc>
        <w:tc>
          <w:tcPr>
            <w:tcW w:type="dxa" w:w="1134"/>
          </w:tcPr>
          <w:p>
            <w:pPr>
              <w:spacing w:after="0"/>
              <w:jc w:val="right"/>
            </w:pPr>
            <w:r>
              <w:rPr>
                <w:sz w:val="16"/>
              </w:rPr>
              <w:t>n/a</w:t>
            </w:r>
          </w:p>
        </w:tc>
        <w:tc>
          <w:tcPr>
            <w:tcW w:type="dxa" w:w="1043"/>
          </w:tcPr>
          <w:p>
            <w:pPr>
              <w:spacing w:after="0"/>
              <w:jc w:val="right"/>
            </w:pPr>
            <w:r>
              <w:rPr>
                <w:sz w:val="16"/>
              </w:rPr>
              <w:t>514</w:t>
            </w:r>
          </w:p>
        </w:tc>
        <w:tc>
          <w:tcPr>
            <w:tcW w:type="dxa" w:w="1037"/>
          </w:tcPr>
          <w:p>
            <w:pPr>
              <w:spacing w:after="0"/>
              <w:jc w:val="right"/>
            </w:pPr>
            <w:r>
              <w:rPr>
                <w:sz w:val="16"/>
              </w:rPr>
              <w:t>$1,797</w:t>
            </w:r>
          </w:p>
        </w:tc>
        <w:tc>
          <w:tcPr>
            <w:tcW w:type="dxa" w:w="1126"/>
          </w:tcPr>
          <w:p>
            <w:pPr>
              <w:spacing w:after="0"/>
              <w:jc w:val="right"/>
            </w:pPr>
            <w:r>
              <w:rPr>
                <w:sz w:val="16"/>
              </w:rPr>
              <w:t>n/a</w:t>
            </w:r>
          </w:p>
        </w:tc>
        <w:tc>
          <w:tcPr>
            <w:tcW w:type="dxa" w:w="1131"/>
          </w:tcPr>
          <w:p>
            <w:pPr>
              <w:spacing w:after="0"/>
              <w:jc w:val="right"/>
            </w:pPr>
            <w:r>
              <w:rPr>
                <w:sz w:val="16"/>
              </w:rPr>
              <w:t>$8,411</w:t>
            </w:r>
          </w:p>
        </w:tc>
        <w:tc>
          <w:tcPr>
            <w:tcW w:type="dxa" w:w="1305"/>
          </w:tcPr>
          <w:p>
            <w:pPr>
              <w:spacing w:after="0"/>
              <w:jc w:val="right"/>
            </w:pPr>
            <w:r>
              <w:rPr>
                <w:sz w:val="16"/>
              </w:rPr>
              <w:t>0.000606%</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Lightning</w:t>
            </w:r>
          </w:p>
        </w:tc>
        <w:tc>
          <w:tcPr>
            <w:tcW w:type="dxa" w:w="1394"/>
          </w:tcPr>
          <w:p>
            <w:pPr>
              <w:spacing w:after="0"/>
              <w:jc w:val="right"/>
            </w:pPr>
            <w:r>
              <w:rPr>
                <w:sz w:val="16"/>
              </w:rPr>
              <w:t>$4,913,669,445</w:t>
            </w:r>
          </w:p>
        </w:tc>
        <w:tc>
          <w:tcPr>
            <w:tcW w:type="dxa" w:w="1134"/>
          </w:tcPr>
          <w:p>
            <w:pPr>
              <w:spacing w:after="0"/>
              <w:jc w:val="right"/>
            </w:pPr>
            <w:r>
              <w:rPr>
                <w:sz w:val="16"/>
              </w:rPr>
              <w:t>n/a</w:t>
            </w:r>
          </w:p>
        </w:tc>
        <w:tc>
          <w:tcPr>
            <w:tcW w:type="dxa" w:w="1043"/>
          </w:tcPr>
          <w:p>
            <w:pPr>
              <w:spacing w:after="0"/>
              <w:jc w:val="right"/>
            </w:pPr>
            <w:r>
              <w:rPr>
                <w:sz w:val="16"/>
              </w:rPr>
              <w:t>13,147</w:t>
            </w:r>
          </w:p>
        </w:tc>
        <w:tc>
          <w:tcPr>
            <w:tcW w:type="dxa" w:w="1037"/>
          </w:tcPr>
          <w:p>
            <w:pPr>
              <w:spacing w:after="0"/>
              <w:jc w:val="right"/>
            </w:pPr>
            <w:r>
              <w:rPr>
                <w:sz w:val="16"/>
              </w:rPr>
              <w:t>$13,340</w:t>
            </w:r>
          </w:p>
        </w:tc>
        <w:tc>
          <w:tcPr>
            <w:tcW w:type="dxa" w:w="1126"/>
          </w:tcPr>
          <w:p>
            <w:pPr>
              <w:spacing w:after="0"/>
              <w:jc w:val="right"/>
            </w:pPr>
            <w:r>
              <w:rPr>
                <w:sz w:val="16"/>
              </w:rPr>
              <w:t>n/a</w:t>
            </w:r>
          </w:p>
        </w:tc>
        <w:tc>
          <w:tcPr>
            <w:tcW w:type="dxa" w:w="1131"/>
          </w:tcPr>
          <w:p>
            <w:pPr>
              <w:spacing w:after="0"/>
              <w:jc w:val="right"/>
            </w:pPr>
            <w:r>
              <w:rPr>
                <w:sz w:val="16"/>
              </w:rPr>
              <w:t>$97,857</w:t>
            </w:r>
          </w:p>
        </w:tc>
        <w:tc>
          <w:tcPr>
            <w:tcW w:type="dxa" w:w="1305"/>
          </w:tcPr>
          <w:p>
            <w:pPr>
              <w:spacing w:after="0"/>
              <w:jc w:val="right"/>
            </w:pPr>
            <w:r>
              <w:rPr>
                <w:sz w:val="16"/>
              </w:rPr>
              <w:t>0.000271%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Strong Wind</w:t>
            </w:r>
          </w:p>
        </w:tc>
        <w:tc>
          <w:tcPr>
            <w:tcW w:type="dxa" w:w="1394"/>
          </w:tcPr>
          <w:p>
            <w:pPr>
              <w:spacing w:after="0"/>
              <w:jc w:val="right"/>
            </w:pPr>
            <w:r>
              <w:rPr>
                <w:sz w:val="16"/>
              </w:rPr>
              <w:t>$4,913,669,445</w:t>
            </w:r>
          </w:p>
        </w:tc>
        <w:tc>
          <w:tcPr>
            <w:tcW w:type="dxa" w:w="1134"/>
          </w:tcPr>
          <w:p>
            <w:pPr>
              <w:spacing w:after="0"/>
              <w:jc w:val="right"/>
            </w:pPr>
            <w:r>
              <w:rPr>
                <w:sz w:val="16"/>
              </w:rPr>
              <w:t>$12,327,443</w:t>
            </w:r>
          </w:p>
        </w:tc>
        <w:tc>
          <w:tcPr>
            <w:tcW w:type="dxa" w:w="1043"/>
          </w:tcPr>
          <w:p>
            <w:pPr>
              <w:spacing w:after="0"/>
              <w:jc w:val="right"/>
            </w:pPr>
            <w:r>
              <w:rPr>
                <w:sz w:val="16"/>
              </w:rPr>
              <w:t>13,147</w:t>
            </w:r>
          </w:p>
        </w:tc>
        <w:tc>
          <w:tcPr>
            <w:tcW w:type="dxa" w:w="1037"/>
          </w:tcPr>
          <w:p>
            <w:pPr>
              <w:spacing w:after="0"/>
              <w:jc w:val="right"/>
            </w:pPr>
            <w:r>
              <w:rPr>
                <w:sz w:val="16"/>
              </w:rPr>
              <w:t>$14,566</w:t>
            </w:r>
          </w:p>
        </w:tc>
        <w:tc>
          <w:tcPr>
            <w:tcW w:type="dxa" w:w="1126"/>
          </w:tcPr>
          <w:p>
            <w:pPr>
              <w:spacing w:after="0"/>
              <w:jc w:val="right"/>
            </w:pPr>
            <w:r>
              <w:rPr>
                <w:sz w:val="16"/>
              </w:rPr>
              <w:t>$50</w:t>
            </w:r>
          </w:p>
        </w:tc>
        <w:tc>
          <w:tcPr>
            <w:tcW w:type="dxa" w:w="1131"/>
          </w:tcPr>
          <w:p>
            <w:pPr>
              <w:spacing w:after="0"/>
              <w:jc w:val="right"/>
            </w:pPr>
            <w:r>
              <w:rPr>
                <w:sz w:val="16"/>
              </w:rPr>
              <w:t>$65,787</w:t>
            </w:r>
          </w:p>
        </w:tc>
        <w:tc>
          <w:tcPr>
            <w:tcW w:type="dxa" w:w="1305"/>
          </w:tcPr>
          <w:p>
            <w:pPr>
              <w:spacing w:after="0"/>
              <w:jc w:val="right"/>
            </w:pPr>
            <w:r>
              <w:rPr>
                <w:sz w:val="16"/>
              </w:rPr>
              <w:t>0.000296%</w:t>
            </w:r>
          </w:p>
        </w:tc>
        <w:tc>
          <w:tcPr>
            <w:tcW w:type="dxa" w:w="1196"/>
          </w:tcPr>
          <w:p>
            <w:pPr>
              <w:spacing w:after="0"/>
              <w:jc w:val="right"/>
            </w:pPr>
            <w:r>
              <w:rPr>
                <w:sz w:val="16"/>
              </w:rPr>
              <w:t>$0</w:t>
            </w: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Tornado</w:t>
            </w:r>
          </w:p>
        </w:tc>
        <w:tc>
          <w:tcPr>
            <w:tcW w:type="dxa" w:w="1394"/>
          </w:tcPr>
          <w:p>
            <w:pPr>
              <w:spacing w:after="0"/>
              <w:jc w:val="right"/>
            </w:pPr>
            <w:r>
              <w:rPr>
                <w:sz w:val="16"/>
              </w:rPr>
              <w:t>$4,913,669,445</w:t>
            </w:r>
          </w:p>
        </w:tc>
        <w:tc>
          <w:tcPr>
            <w:tcW w:type="dxa" w:w="1134"/>
          </w:tcPr>
          <w:p>
            <w:pPr>
              <w:spacing w:after="0"/>
              <w:jc w:val="right"/>
            </w:pPr>
            <w:r>
              <w:rPr>
                <w:sz w:val="16"/>
              </w:rPr>
              <w:t>$12,327,443</w:t>
            </w:r>
          </w:p>
        </w:tc>
        <w:tc>
          <w:tcPr>
            <w:tcW w:type="dxa" w:w="1043"/>
          </w:tcPr>
          <w:p>
            <w:pPr>
              <w:spacing w:after="0"/>
              <w:jc w:val="right"/>
            </w:pPr>
            <w:r>
              <w:rPr>
                <w:sz w:val="16"/>
              </w:rPr>
              <w:t>13,147</w:t>
            </w:r>
          </w:p>
        </w:tc>
        <w:tc>
          <w:tcPr>
            <w:tcW w:type="dxa" w:w="1037"/>
          </w:tcPr>
          <w:p>
            <w:pPr>
              <w:spacing w:after="0"/>
              <w:jc w:val="right"/>
            </w:pPr>
            <w:r>
              <w:rPr>
                <w:sz w:val="16"/>
              </w:rPr>
              <w:t>$4,033</w:t>
            </w:r>
          </w:p>
        </w:tc>
        <w:tc>
          <w:tcPr>
            <w:tcW w:type="dxa" w:w="1126"/>
          </w:tcPr>
          <w:p>
            <w:pPr>
              <w:spacing w:after="0"/>
              <w:jc w:val="right"/>
            </w:pPr>
            <w:r>
              <w:rPr>
                <w:sz w:val="16"/>
              </w:rPr>
              <w:t>$13</w:t>
            </w:r>
          </w:p>
        </w:tc>
        <w:tc>
          <w:tcPr>
            <w:tcW w:type="dxa" w:w="1131"/>
          </w:tcPr>
          <w:p>
            <w:pPr>
              <w:spacing w:after="0"/>
              <w:jc w:val="right"/>
            </w:pPr>
            <w:r>
              <w:rPr>
                <w:sz w:val="16"/>
              </w:rPr>
              <w:t>$1,099</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Volcanic Activity</w:t>
            </w:r>
          </w:p>
        </w:tc>
        <w:tc>
          <w:tcPr>
            <w:tcW w:type="dxa" w:w="1394"/>
          </w:tcPr>
          <w:p>
            <w:pPr>
              <w:spacing w:after="0"/>
              <w:jc w:val="right"/>
            </w:pPr>
            <w:r>
              <w:rPr>
                <w:sz w:val="16"/>
              </w:rPr>
              <w:t>$4,913,669,445</w:t>
            </w:r>
          </w:p>
        </w:tc>
        <w:tc>
          <w:tcPr>
            <w:tcW w:type="dxa" w:w="1134"/>
          </w:tcPr>
          <w:p>
            <w:pPr>
              <w:spacing w:after="0"/>
              <w:jc w:val="right"/>
            </w:pPr>
            <w:r>
              <w:rPr>
                <w:sz w:val="16"/>
              </w:rPr>
              <w:t>n/a</w:t>
            </w:r>
          </w:p>
        </w:tc>
        <w:tc>
          <w:tcPr>
            <w:tcW w:type="dxa" w:w="1043"/>
          </w:tcPr>
          <w:p>
            <w:pPr>
              <w:spacing w:after="0"/>
              <w:jc w:val="right"/>
            </w:pPr>
            <w:r>
              <w:rPr>
                <w:sz w:val="16"/>
              </w:rPr>
              <w:t>13,147</w:t>
            </w:r>
          </w:p>
        </w:tc>
        <w:tc>
          <w:tcPr>
            <w:tcW w:type="dxa" w:w="1037"/>
          </w:tcPr>
          <w:p>
            <w:pPr>
              <w:spacing w:after="0"/>
              <w:jc w:val="right"/>
            </w:pPr>
            <w:r>
              <w:rPr>
                <w:sz w:val="16"/>
              </w:rPr>
              <w:t>$7,604</w:t>
            </w:r>
          </w:p>
        </w:tc>
        <w:tc>
          <w:tcPr>
            <w:tcW w:type="dxa" w:w="1126"/>
          </w:tcPr>
          <w:p>
            <w:pPr>
              <w:spacing w:after="0"/>
              <w:jc w:val="right"/>
            </w:pPr>
            <w:r>
              <w:rPr>
                <w:sz w:val="16"/>
              </w:rPr>
              <w:t>n/a</w:t>
            </w:r>
          </w:p>
        </w:tc>
        <w:tc>
          <w:tcPr>
            <w:tcW w:type="dxa" w:w="1131"/>
          </w:tcPr>
          <w:p>
            <w:pPr>
              <w:spacing w:after="0"/>
              <w:jc w:val="right"/>
            </w:pPr>
            <w:r>
              <w:rPr>
                <w:sz w:val="16"/>
              </w:rPr>
              <w:t>$4,791</w:t>
            </w:r>
          </w:p>
        </w:tc>
        <w:tc>
          <w:tcPr>
            <w:tcW w:type="dxa" w:w="1305"/>
          </w:tcPr>
          <w:p>
            <w:pPr>
              <w:spacing w:after="0"/>
              <w:jc w:val="right"/>
            </w:pPr>
            <w:r>
              <w:rPr>
                <w:sz w:val="16"/>
              </w:rPr>
              <w:t>0.000155%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Wildfire</w:t>
            </w:r>
          </w:p>
        </w:tc>
        <w:tc>
          <w:tcPr>
            <w:tcW w:type="dxa" w:w="1394"/>
          </w:tcPr>
          <w:p>
            <w:pPr>
              <w:spacing w:after="0"/>
              <w:jc w:val="right"/>
            </w:pPr>
            <w:r>
              <w:rPr>
                <w:sz w:val="16"/>
              </w:rPr>
              <w:t>$1,258,606,127</w:t>
            </w:r>
          </w:p>
        </w:tc>
        <w:tc>
          <w:tcPr>
            <w:tcW w:type="dxa" w:w="1134"/>
          </w:tcPr>
          <w:p>
            <w:pPr>
              <w:spacing w:after="0"/>
              <w:jc w:val="right"/>
            </w:pPr>
            <w:r>
              <w:rPr>
                <w:sz w:val="16"/>
              </w:rPr>
              <w:t>$10,257,723</w:t>
            </w:r>
          </w:p>
        </w:tc>
        <w:tc>
          <w:tcPr>
            <w:tcW w:type="dxa" w:w="1043"/>
          </w:tcPr>
          <w:p>
            <w:pPr>
              <w:spacing w:after="0"/>
              <w:jc w:val="right"/>
            </w:pPr>
            <w:r>
              <w:rPr>
                <w:sz w:val="16"/>
              </w:rPr>
              <w:t>5,349</w:t>
            </w:r>
          </w:p>
        </w:tc>
        <w:tc>
          <w:tcPr>
            <w:tcW w:type="dxa" w:w="1037"/>
          </w:tcPr>
          <w:p>
            <w:pPr>
              <w:spacing w:after="0"/>
              <w:jc w:val="right"/>
            </w:pPr>
            <w:r>
              <w:rPr>
                <w:sz w:val="16"/>
              </w:rPr>
              <w:t>$1,765,565</w:t>
            </w:r>
          </w:p>
        </w:tc>
        <w:tc>
          <w:tcPr>
            <w:tcW w:type="dxa" w:w="1126"/>
          </w:tcPr>
          <w:p>
            <w:pPr>
              <w:spacing w:after="0"/>
              <w:jc w:val="right"/>
            </w:pPr>
            <w:r>
              <w:rPr>
                <w:sz w:val="16"/>
              </w:rPr>
              <w:t>$51</w:t>
            </w:r>
          </w:p>
        </w:tc>
        <w:tc>
          <w:tcPr>
            <w:tcW w:type="dxa" w:w="1131"/>
          </w:tcPr>
          <w:p>
            <w:pPr>
              <w:spacing w:after="0"/>
              <w:jc w:val="right"/>
            </w:pPr>
            <w:r>
              <w:rPr>
                <w:sz w:val="16"/>
              </w:rPr>
              <w:t>$62,117</w:t>
            </w:r>
          </w:p>
        </w:tc>
        <w:tc>
          <w:tcPr>
            <w:tcW w:type="dxa" w:w="1305"/>
          </w:tcPr>
          <w:p>
            <w:pPr>
              <w:spacing w:after="0"/>
              <w:jc w:val="right"/>
            </w:pPr>
            <w:r>
              <w:rPr>
                <w:sz w:val="16"/>
              </w:rPr>
              <w:t>0.14%</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45"/>
          </w:tcPr>
          <w:p>
            <w:pPr>
              <w:spacing w:after="0"/>
              <w:jc w:val="left"/>
            </w:pPr>
            <w:r>
              <w:rPr>
                <w:sz w:val="16"/>
              </w:rPr>
              <w:t>Winter Weather</w:t>
            </w:r>
          </w:p>
        </w:tc>
        <w:tc>
          <w:tcPr>
            <w:tcW w:type="dxa" w:w="1394"/>
          </w:tcPr>
          <w:p>
            <w:pPr>
              <w:spacing w:after="0"/>
              <w:jc w:val="right"/>
            </w:pPr>
            <w:r>
              <w:rPr>
                <w:sz w:val="16"/>
              </w:rPr>
              <w:t>$4,913,669,445</w:t>
            </w:r>
          </w:p>
        </w:tc>
        <w:tc>
          <w:tcPr>
            <w:tcW w:type="dxa" w:w="1134"/>
          </w:tcPr>
          <w:p>
            <w:pPr>
              <w:spacing w:after="0"/>
              <w:jc w:val="right"/>
            </w:pPr>
            <w:r>
              <w:rPr>
                <w:sz w:val="16"/>
              </w:rPr>
              <w:t>$12,327,443</w:t>
            </w:r>
          </w:p>
        </w:tc>
        <w:tc>
          <w:tcPr>
            <w:tcW w:type="dxa" w:w="1043"/>
          </w:tcPr>
          <w:p>
            <w:pPr>
              <w:spacing w:after="0"/>
              <w:jc w:val="right"/>
            </w:pPr>
            <w:r>
              <w:rPr>
                <w:sz w:val="16"/>
              </w:rPr>
              <w:t>13,147</w:t>
            </w:r>
          </w:p>
        </w:tc>
        <w:tc>
          <w:tcPr>
            <w:tcW w:type="dxa" w:w="1037"/>
          </w:tcPr>
          <w:p>
            <w:pPr>
              <w:spacing w:after="0"/>
              <w:jc w:val="right"/>
            </w:pPr>
            <w:r>
              <w:rPr>
                <w:sz w:val="16"/>
              </w:rPr>
              <w:t>$32,833</w:t>
            </w:r>
          </w:p>
        </w:tc>
        <w:tc>
          <w:tcPr>
            <w:tcW w:type="dxa" w:w="1126"/>
          </w:tcPr>
          <w:p>
            <w:pPr>
              <w:spacing w:after="0"/>
              <w:jc w:val="right"/>
            </w:pPr>
            <w:r>
              <w:rPr>
                <w:sz w:val="16"/>
              </w:rPr>
              <w:t>under $1</w:t>
            </w:r>
          </w:p>
        </w:tc>
        <w:tc>
          <w:tcPr>
            <w:tcW w:type="dxa" w:w="1131"/>
          </w:tcPr>
          <w:p>
            <w:pPr>
              <w:spacing w:after="0"/>
              <w:jc w:val="right"/>
            </w:pPr>
            <w:r>
              <w:rPr>
                <w:sz w:val="16"/>
              </w:rPr>
              <w:t>$273,072</w:t>
            </w:r>
          </w:p>
        </w:tc>
        <w:tc>
          <w:tcPr>
            <w:tcW w:type="dxa" w:w="1305"/>
          </w:tcPr>
          <w:p>
            <w:pPr>
              <w:spacing w:after="0"/>
              <w:jc w:val="right"/>
            </w:pPr>
            <w:r>
              <w:rPr>
                <w:sz w:val="16"/>
              </w:rPr>
              <w:t>0.000668%</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3 county-coded records, 2 with a damage value recorded (including $0), $0; 24 zone-level records, 23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13,147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$4,913,669,445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$12,327,443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$14,060,708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$2,624,420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Mono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Mono County</w:t>
            </w:r>
          </w:p>
        </w:tc>
        <w:tc>
          <w:tcPr>
            <w:tcW w:type="dxa" w:w="1652"/>
          </w:tcPr>
          <w:p>
            <w:pPr>
              <w:spacing w:after="0"/>
              <w:jc w:val="left"/>
            </w:pPr>
            <w:r>
              <w:rPr>
                <w:sz w:val="16"/>
              </w:rPr>
              <w:t>060194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Mammoth Lakes town</w:t>
            </w:r>
          </w:p>
        </w:tc>
        <w:tc>
          <w:tcPr>
            <w:tcW w:type="dxa" w:w="1652"/>
          </w:tcPr>
          <w:p>
            <w:pPr>
              <w:spacing w:after="0"/>
              <w:jc w:val="left"/>
            </w:pPr>
            <w:r>
              <w:rPr>
                <w:sz w:val="16"/>
              </w:rPr>
              <w:t>060724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Mono County, CA: risk-assessment baseline packet, release 2026-10 (data as of 2026-09-30; County FIPS 06051). Automated baseline. </w:t>
      </w:r>
      <w:hyperlink r:id="rId15">
        <w:r>
          <w:rPr>
            <w:color w:val="1F4E99"/>
            <w:sz w:val="17"/>
            <w:u w:val="single"/>
          </w:rPr>
          <w:t>https://hazardplain.org/ca/06051/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Mono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 County, CA: Risk-assessment baseline packet</dc:title>
  <dc:subject>Hazard Plain release 2026-10, as of 2026-09-30. Automated baseline</dc:subject>
  <dc:creator>Hazard Plain</dc:creator>
  <cp:keywords>Hazard Plain; hazard mitigation; risk assessment; 06051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