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Modoc County, CA</w:t>
      </w:r>
    </w:p>
    <w:p>
      <w:pPr>
        <w:spacing w:after="120" w:before="0"/>
      </w:pPr>
      <w:r>
        <w:rPr>
          <w:color w:val="555555"/>
          <w:sz w:val="24"/>
        </w:rPr>
        <w:t>Risk-assessment baseline packet</w:t>
      </w:r>
    </w:p>
    <w:p>
      <w:pPr>
        <w:spacing w:after="120" w:before="0"/>
      </w:pPr>
      <w:r>
        <w:rPr>
          <w:b/>
          <w:sz w:val="18"/>
        </w:rPr>
        <w:t xml:space="preserve">County FIPS: </w:t>
      </w:r>
      <w:r>
        <w:rPr>
          <w:sz w:val="18"/>
        </w:rPr>
        <w:t>06049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2031-03-01. Plan: Modoc County (FEMA plan 111331), approved 2026-03-02.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2026-03-02: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($4,503,186 a year), Drought ($2,737,773) and Wildfire ($1,752,922).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2031-03-01</w:t>
      </w:r>
    </w:p>
    <w:p>
      <w:pPr>
        <w:keepNext/>
        <w:spacing w:after="40" w:before="0"/>
      </w:pPr>
      <w:r>
        <w:rPr>
          <w:b/>
        </w:rPr>
        <w:t xml:space="preserve">Plan: </w:t>
      </w:r>
      <w:r>
        <w:rPr/>
        <w:t>Modoc County (FEMA plan 111331)</w:t>
      </w:r>
    </w:p>
    <w:p>
      <w:pPr>
        <w:keepNext/>
        <w:spacing w:after="40" w:before="0"/>
      </w:pPr>
      <w:r>
        <w:rPr>
          <w:b/>
        </w:rPr>
        <w:t xml:space="preserve">Approved: </w:t>
      </w:r>
      <w:r>
        <w:rPr/>
        <w:t>2026-03-02</w:t>
      </w:r>
    </w:p>
    <w:p>
      <w:pPr>
        <w:keepNext/>
        <w:spacing w:after="40" w:before="0"/>
      </w:pPr>
      <w:r>
        <w:rPr>
          <w:b/>
        </w:rPr>
        <w:t xml:space="preserve">Days to expiry: </w:t>
      </w:r>
      <w:r>
        <w:rPr/>
        <w:t>1,613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819"/>
        <w:gridCol w:w="3184"/>
        <w:gridCol w:w="3506"/>
        <w:gridCol w:w="1249"/>
        <w:gridCol w:w="1249"/>
        <w:gridCol w:w="1077"/>
        <w:gridCol w:w="1566"/>
      </w:tblGrid>
      <w:tr>
        <w:trPr>
          <w:cantSplit/>
          <w:tblHeader/>
        </w:trPr>
        <w:tc>
          <w:tcPr>
            <w:tcW w:type="dxa" w:w="1464"/>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184"/>
            <w:shd w:val="clear" w:color="auto" w:fill="E8E8E8"/>
          </w:tcPr>
          <w:p>
            <w:pPr>
              <w:spacing w:after="0"/>
              <w:jc w:val="left"/>
            </w:pPr>
            <w:r>
              <w:rPr>
                <w:b/>
                <w:sz w:val="16"/>
              </w:rPr>
              <w:t>Status</w:t>
            </w:r>
          </w:p>
        </w:tc>
        <w:tc>
          <w:tcPr>
            <w:tcW w:type="dxa" w:w="3506"/>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249"/>
            <w:shd w:val="clear" w:color="auto" w:fill="E8E8E8"/>
          </w:tcPr>
          <w:p>
            <w:pPr>
              <w:spacing w:after="0"/>
              <w:jc w:val="left"/>
            </w:pPr>
            <w:r>
              <w:rPr>
                <w:b/>
                <w:sz w:val="16"/>
              </w:rPr>
              <w:t>Expires</w:t>
            </w:r>
          </w:p>
        </w:tc>
        <w:tc>
          <w:tcPr>
            <w:tcW w:type="dxa" w:w="10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6"/>
            <w:shd w:val="clear" w:color="auto" w:fill="E8E8E8"/>
          </w:tcPr>
          <w:p>
            <w:pPr>
              <w:spacing w:after="0"/>
              <w:jc w:val="left"/>
            </w:pPr>
            <w:r>
              <w:rPr>
                <w:b/>
                <w:sz w:val="16"/>
              </w:rPr>
              <w:t>Notes</w:t>
            </w:r>
          </w:p>
        </w:tc>
      </w:tr>
      <w:tr>
        <w:trPr>
          <w:cantSplit/>
        </w:trPr>
        <w:tc>
          <w:tcPr>
            <w:tcW w:type="dxa" w:w="1464"/>
          </w:tcPr>
          <w:p>
            <w:pPr>
              <w:spacing w:after="0"/>
              <w:jc w:val="left"/>
            </w:pPr>
            <w:r>
              <w:rPr>
                <w:sz w:val="16"/>
              </w:rPr>
              <w:t>Modoc County</w:t>
            </w:r>
          </w:p>
        </w:tc>
        <w:tc>
          <w:tcPr>
            <w:tcW w:type="dxa" w:w="819"/>
          </w:tcPr>
          <w:p>
            <w:pPr>
              <w:spacing w:after="0"/>
              <w:jc w:val="left"/>
            </w:pPr>
            <w:r>
              <w:rPr>
                <w:sz w:val="16"/>
              </w:rPr>
              <w:t>County</w:t>
            </w:r>
          </w:p>
        </w:tc>
        <w:tc>
          <w:tcPr>
            <w:tcW w:type="dxa" w:w="3184"/>
          </w:tcPr>
          <w:p>
            <w:pPr>
              <w:spacing w:after="0"/>
              <w:jc w:val="left"/>
            </w:pPr>
            <w:r>
              <w:rPr>
                <w:sz w:val="16"/>
              </w:rPr>
              <w:t>Approved, expires 2031-03-01</w:t>
            </w:r>
          </w:p>
        </w:tc>
        <w:tc>
          <w:tcPr>
            <w:tcW w:type="dxa" w:w="3506"/>
          </w:tcPr>
          <w:p>
            <w:pPr>
              <w:spacing w:after="0"/>
              <w:jc w:val="left"/>
            </w:pPr>
            <w:r>
              <w:rPr>
                <w:sz w:val="16"/>
              </w:rPr>
              <w:t>Modoc County (FEMA plan 111331)</w:t>
            </w:r>
          </w:p>
        </w:tc>
        <w:tc>
          <w:tcPr>
            <w:tcW w:type="dxa" w:w="1249"/>
          </w:tcPr>
          <w:p>
            <w:pPr>
              <w:spacing w:after="0"/>
              <w:jc w:val="left"/>
            </w:pPr>
            <w:r>
              <w:rPr>
                <w:sz w:val="16"/>
              </w:rPr>
              <w:t>2026-03-02</w:t>
            </w:r>
          </w:p>
        </w:tc>
        <w:tc>
          <w:tcPr>
            <w:tcW w:type="dxa" w:w="1249"/>
          </w:tcPr>
          <w:p>
            <w:pPr>
              <w:spacing w:after="0"/>
              <w:jc w:val="left"/>
            </w:pPr>
            <w:r>
              <w:rPr>
                <w:sz w:val="16"/>
              </w:rPr>
              <w:t>2031-03-01</w:t>
            </w:r>
          </w:p>
        </w:tc>
        <w:tc>
          <w:tcPr>
            <w:tcW w:type="dxa" w:w="1077"/>
          </w:tcPr>
          <w:p>
            <w:pPr>
              <w:spacing w:after="0"/>
              <w:jc w:val="right"/>
            </w:pPr>
            <w:r>
              <w:rPr>
                <w:sz w:val="16"/>
              </w:rPr>
              <w:t>1,613</w:t>
            </w:r>
          </w:p>
        </w:tc>
        <w:tc>
          <w:tcPr>
            <w:tcW w:type="dxa" w:w="1566"/>
          </w:tcPr>
          <w:p>
            <w:pPr>
              <w:spacing w:after="0"/>
              <w:jc w:val="left"/>
            </w:pPr>
            <w:r>
              <w:rPr>
                <w:sz w:val="16"/>
              </w:rPr>
              <w:t>this jurisdiction approved 2026-03-09</w:t>
            </w:r>
          </w:p>
        </w:tc>
      </w:tr>
      <w:tr>
        <w:trPr>
          <w:cantSplit/>
        </w:trPr>
        <w:tc>
          <w:tcPr>
            <w:tcW w:type="dxa" w:w="1464"/>
          </w:tcPr>
          <w:p>
            <w:pPr>
              <w:spacing w:after="0"/>
              <w:jc w:val="left"/>
            </w:pPr>
            <w:r>
              <w:rPr>
                <w:sz w:val="16"/>
              </w:rPr>
              <w:t>Alturas city</w:t>
            </w:r>
          </w:p>
        </w:tc>
        <w:tc>
          <w:tcPr>
            <w:tcW w:type="dxa" w:w="819"/>
          </w:tcPr>
          <w:p>
            <w:pPr>
              <w:spacing w:after="0"/>
              <w:jc w:val="left"/>
            </w:pPr>
            <w:r>
              <w:rPr>
                <w:sz w:val="16"/>
              </w:rPr>
              <w:t>City</w:t>
            </w:r>
          </w:p>
        </w:tc>
        <w:tc>
          <w:tcPr>
            <w:tcW w:type="dxa" w:w="3184"/>
          </w:tcPr>
          <w:p>
            <w:pPr>
              <w:spacing w:after="0"/>
              <w:jc w:val="left"/>
            </w:pPr>
            <w:r>
              <w:rPr>
                <w:sz w:val="16"/>
              </w:rPr>
              <w:t>Approved, expires 2031-03-01</w:t>
            </w:r>
          </w:p>
        </w:tc>
        <w:tc>
          <w:tcPr>
            <w:tcW w:type="dxa" w:w="3506"/>
          </w:tcPr>
          <w:p>
            <w:pPr>
              <w:spacing w:after="0"/>
              <w:jc w:val="left"/>
            </w:pPr>
            <w:r>
              <w:rPr>
                <w:sz w:val="16"/>
              </w:rPr>
              <w:t>Modoc County (FEMA plan 111331)</w:t>
            </w:r>
          </w:p>
        </w:tc>
        <w:tc>
          <w:tcPr>
            <w:tcW w:type="dxa" w:w="1249"/>
          </w:tcPr>
          <w:p>
            <w:pPr>
              <w:spacing w:after="0"/>
              <w:jc w:val="left"/>
            </w:pPr>
            <w:r>
              <w:rPr>
                <w:sz w:val="16"/>
              </w:rPr>
              <w:t>2026-03-02</w:t>
            </w:r>
          </w:p>
        </w:tc>
        <w:tc>
          <w:tcPr>
            <w:tcW w:type="dxa" w:w="1249"/>
          </w:tcPr>
          <w:p>
            <w:pPr>
              <w:spacing w:after="0"/>
              <w:jc w:val="left"/>
            </w:pPr>
            <w:r>
              <w:rPr>
                <w:sz w:val="16"/>
              </w:rPr>
              <w:t>2031-03-01</w:t>
            </w:r>
          </w:p>
        </w:tc>
        <w:tc>
          <w:tcPr>
            <w:tcW w:type="dxa" w:w="1077"/>
          </w:tcPr>
          <w:p>
            <w:pPr>
              <w:spacing w:after="0"/>
              <w:jc w:val="right"/>
            </w:pPr>
            <w:r>
              <w:rPr>
                <w:sz w:val="16"/>
              </w:rPr>
              <w:t>1,613</w:t>
            </w:r>
          </w:p>
        </w:tc>
        <w:tc>
          <w:tcPr>
            <w:tcW w:type="dxa" w:w="156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$4,438,703</w:t>
            </w:r>
          </w:p>
        </w:tc>
        <w:tc>
          <w:tcPr>
            <w:tcW w:type="dxa" w:w="1126"/>
          </w:tcPr>
          <w:p>
            <w:pPr>
              <w:spacing w:after="0"/>
              <w:jc w:val="right"/>
            </w:pPr>
            <w:r>
              <w:rPr>
                <w:sz w:val="16"/>
              </w:rPr>
              <w:t>$35,818</w:t>
            </w:r>
          </w:p>
        </w:tc>
        <w:tc>
          <w:tcPr>
            <w:tcW w:type="dxa" w:w="1468"/>
          </w:tcPr>
          <w:p>
            <w:pPr>
              <w:spacing w:after="0"/>
              <w:jc w:val="right"/>
            </w:pPr>
            <w:r>
              <w:rPr>
                <w:sz w:val="16"/>
              </w:rPr>
              <w:t>$28,664</w:t>
            </w:r>
          </w:p>
        </w:tc>
        <w:tc>
          <w:tcPr>
            <w:tcW w:type="dxa" w:w="1126"/>
          </w:tcPr>
          <w:p>
            <w:pPr>
              <w:spacing w:after="0"/>
              <w:jc w:val="right"/>
            </w:pPr>
            <w:r>
              <w:rPr>
                <w:sz w:val="16"/>
              </w:rPr>
              <w:t>$4,503,186</w:t>
            </w:r>
          </w:p>
        </w:tc>
        <w:tc>
          <w:tcPr>
            <w:tcW w:type="dxa" w:w="1664"/>
          </w:tcPr>
          <w:p>
            <w:pPr>
              <w:spacing w:after="0"/>
              <w:jc w:val="right"/>
            </w:pPr>
            <w:r>
              <w:rPr>
                <w:sz w:val="16"/>
              </w:rPr>
              <w:t>14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$2,737,773</w:t>
            </w:r>
          </w:p>
        </w:tc>
        <w:tc>
          <w:tcPr>
            <w:tcW w:type="dxa" w:w="1468"/>
          </w:tcPr>
          <w:p>
            <w:pPr>
              <w:spacing w:after="0"/>
              <w:jc w:val="right"/>
            </w:pPr>
            <w:r>
              <w:rPr>
                <w:sz w:val="16"/>
              </w:rPr>
              <w:t>n/a</w:t>
            </w:r>
          </w:p>
        </w:tc>
        <w:tc>
          <w:tcPr>
            <w:tcW w:type="dxa" w:w="1126"/>
          </w:tcPr>
          <w:p>
            <w:pPr>
              <w:spacing w:after="0"/>
              <w:jc w:val="right"/>
            </w:pPr>
            <w:r>
              <w:rPr>
                <w:sz w:val="16"/>
              </w:rPr>
              <w:t>$2,737,773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$1,692,445</w:t>
            </w:r>
          </w:p>
        </w:tc>
        <w:tc>
          <w:tcPr>
            <w:tcW w:type="dxa" w:w="1126"/>
          </w:tcPr>
          <w:p>
            <w:pPr>
              <w:spacing w:after="0"/>
              <w:jc w:val="right"/>
            </w:pPr>
            <w:r>
              <w:rPr>
                <w:sz w:val="16"/>
              </w:rPr>
              <w:t>$997</w:t>
            </w:r>
          </w:p>
        </w:tc>
        <w:tc>
          <w:tcPr>
            <w:tcW w:type="dxa" w:w="1468"/>
          </w:tcPr>
          <w:p>
            <w:pPr>
              <w:spacing w:after="0"/>
              <w:jc w:val="right"/>
            </w:pPr>
            <w:r>
              <w:rPr>
                <w:sz w:val="16"/>
              </w:rPr>
              <w:t>$59,481</w:t>
            </w:r>
          </w:p>
        </w:tc>
        <w:tc>
          <w:tcPr>
            <w:tcW w:type="dxa" w:w="1126"/>
          </w:tcPr>
          <w:p>
            <w:pPr>
              <w:spacing w:after="0"/>
              <w:jc w:val="right"/>
            </w:pPr>
            <w:r>
              <w:rPr>
                <w:sz w:val="16"/>
              </w:rPr>
              <w:t>$1,752,922</w:t>
            </w:r>
          </w:p>
        </w:tc>
        <w:tc>
          <w:tcPr>
            <w:tcW w:type="dxa" w:w="1664"/>
          </w:tcPr>
          <w:p>
            <w:pPr>
              <w:spacing w:after="0"/>
              <w:jc w:val="right"/>
            </w:pPr>
            <w:r>
              <w:rPr>
                <w:sz w:val="16"/>
              </w:rPr>
              <w:t>33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$503,657</w:t>
            </w:r>
          </w:p>
        </w:tc>
        <w:tc>
          <w:tcPr>
            <w:tcW w:type="dxa" w:w="1126"/>
          </w:tcPr>
          <w:p>
            <w:pPr>
              <w:spacing w:after="0"/>
              <w:jc w:val="right"/>
            </w:pPr>
            <w:r>
              <w:rPr>
                <w:sz w:val="16"/>
              </w:rPr>
              <w:t>n/a</w:t>
            </w:r>
          </w:p>
        </w:tc>
        <w:tc>
          <w:tcPr>
            <w:tcW w:type="dxa" w:w="1468"/>
          </w:tcPr>
          <w:p>
            <w:pPr>
              <w:spacing w:after="0"/>
              <w:jc w:val="right"/>
            </w:pPr>
            <w:r>
              <w:rPr>
                <w:sz w:val="16"/>
              </w:rPr>
              <w:t>$79,019</w:t>
            </w:r>
          </w:p>
        </w:tc>
        <w:tc>
          <w:tcPr>
            <w:tcW w:type="dxa" w:w="1126"/>
          </w:tcPr>
          <w:p>
            <w:pPr>
              <w:spacing w:after="0"/>
              <w:jc w:val="right"/>
            </w:pPr>
            <w:r>
              <w:rPr>
                <w:sz w:val="16"/>
              </w:rPr>
              <w:t>$582,676</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$13,343</w:t>
            </w:r>
          </w:p>
        </w:tc>
        <w:tc>
          <w:tcPr>
            <w:tcW w:type="dxa" w:w="1468"/>
          </w:tcPr>
          <w:p>
            <w:pPr>
              <w:spacing w:after="0"/>
              <w:jc w:val="right"/>
            </w:pPr>
            <w:r>
              <w:rPr>
                <w:sz w:val="16"/>
              </w:rPr>
              <w:t>$92,556</w:t>
            </w:r>
          </w:p>
        </w:tc>
        <w:tc>
          <w:tcPr>
            <w:tcW w:type="dxa" w:w="1126"/>
          </w:tcPr>
          <w:p>
            <w:pPr>
              <w:spacing w:after="0"/>
              <w:jc w:val="right"/>
            </w:pPr>
            <w:r>
              <w:rPr>
                <w:sz w:val="16"/>
              </w:rPr>
              <w:t>$105,940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r>
              <w:rPr>
                <w:sz w:val="16"/>
              </w:rPr>
              <w:t>$5,702</w:t>
            </w:r>
          </w:p>
        </w:tc>
        <w:tc>
          <w:tcPr>
            <w:tcW w:type="dxa" w:w="1468"/>
          </w:tcPr>
          <w:p>
            <w:pPr>
              <w:spacing w:after="0"/>
              <w:jc w:val="right"/>
            </w:pPr>
            <w:r>
              <w:rPr>
                <w:sz w:val="16"/>
              </w:rPr>
              <w:t>$50,381</w:t>
            </w:r>
          </w:p>
        </w:tc>
        <w:tc>
          <w:tcPr>
            <w:tcW w:type="dxa" w:w="1126"/>
          </w:tcPr>
          <w:p>
            <w:pPr>
              <w:spacing w:after="0"/>
              <w:jc w:val="right"/>
            </w:pPr>
            <w:r>
              <w:rPr>
                <w:sz w:val="16"/>
              </w:rPr>
              <w:t>$56,203</w:t>
            </w:r>
          </w:p>
        </w:tc>
        <w:tc>
          <w:tcPr>
            <w:tcW w:type="dxa" w:w="1664"/>
          </w:tcPr>
          <w:p>
            <w:pPr>
              <w:spacing w:after="0"/>
              <w:jc w:val="right"/>
            </w:pPr>
            <w:r>
              <w:rPr>
                <w:sz w:val="16"/>
              </w:rPr>
              <w:t>107</w:t>
            </w:r>
          </w:p>
        </w:tc>
        <w:tc>
          <w:tcPr>
            <w:tcW w:type="dxa" w:w="1600"/>
          </w:tcPr>
          <w:p>
            <w:pPr>
              <w:spacing w:after="0"/>
              <w:jc w:val="left"/>
            </w:pPr>
          </w:p>
        </w:tc>
        <w:tc>
          <w:tcPr>
            <w:tcW w:type="dxa" w:w="1931"/>
          </w:tcPr>
          <w:p>
            <w:pPr>
              <w:spacing w:after="0"/>
              <w:jc w:val="left"/>
            </w:pPr>
            <w:r>
              <w:rPr>
                <w:sz w:val="16"/>
              </w:rPr>
              <w:t>Includes 75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$278</w:t>
            </w:r>
          </w:p>
        </w:tc>
        <w:tc>
          <w:tcPr>
            <w:tcW w:type="dxa" w:w="1126"/>
          </w:tcPr>
          <w:p>
            <w:pPr>
              <w:spacing w:after="0"/>
              <w:jc w:val="right"/>
            </w:pPr>
            <w:r>
              <w:rPr>
                <w:sz w:val="16"/>
              </w:rPr>
              <w:t>under $1</w:t>
            </w:r>
          </w:p>
        </w:tc>
        <w:tc>
          <w:tcPr>
            <w:tcW w:type="dxa" w:w="1468"/>
          </w:tcPr>
          <w:p>
            <w:pPr>
              <w:spacing w:after="0"/>
              <w:jc w:val="right"/>
            </w:pPr>
            <w:r>
              <w:rPr>
                <w:sz w:val="16"/>
              </w:rPr>
              <w:t>$28,587</w:t>
            </w:r>
          </w:p>
        </w:tc>
        <w:tc>
          <w:tcPr>
            <w:tcW w:type="dxa" w:w="1126"/>
          </w:tcPr>
          <w:p>
            <w:pPr>
              <w:spacing w:after="0"/>
              <w:jc w:val="right"/>
            </w:pPr>
            <w:r>
              <w:rPr>
                <w:sz w:val="16"/>
              </w:rPr>
              <w:t>$28,865</w:t>
            </w:r>
          </w:p>
        </w:tc>
        <w:tc>
          <w:tcPr>
            <w:tcW w:type="dxa" w:w="1664"/>
          </w:tcPr>
          <w:p>
            <w:pPr>
              <w:spacing w:after="0"/>
              <w:jc w:val="right"/>
            </w:pPr>
            <w:r>
              <w:rPr>
                <w:sz w:val="16"/>
              </w:rPr>
              <w:t>88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$1,642</w:t>
            </w:r>
          </w:p>
        </w:tc>
        <w:tc>
          <w:tcPr>
            <w:tcW w:type="dxa" w:w="1126"/>
          </w:tcPr>
          <w:p>
            <w:pPr>
              <w:spacing w:after="0"/>
              <w:jc w:val="right"/>
            </w:pPr>
            <w:r>
              <w:rPr>
                <w:sz w:val="16"/>
              </w:rPr>
              <w:t>n/a</w:t>
            </w:r>
          </w:p>
        </w:tc>
        <w:tc>
          <w:tcPr>
            <w:tcW w:type="dxa" w:w="1468"/>
          </w:tcPr>
          <w:p>
            <w:pPr>
              <w:spacing w:after="0"/>
              <w:jc w:val="right"/>
            </w:pPr>
            <w:r>
              <w:rPr>
                <w:sz w:val="16"/>
              </w:rPr>
              <w:t>$24,784</w:t>
            </w:r>
          </w:p>
        </w:tc>
        <w:tc>
          <w:tcPr>
            <w:tcW w:type="dxa" w:w="1126"/>
          </w:tcPr>
          <w:p>
            <w:pPr>
              <w:spacing w:after="0"/>
              <w:jc w:val="right"/>
            </w:pPr>
            <w:r>
              <w:rPr>
                <w:sz w:val="16"/>
              </w:rPr>
              <w:t>$26,426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$3,171</w:t>
            </w:r>
          </w:p>
        </w:tc>
        <w:tc>
          <w:tcPr>
            <w:tcW w:type="dxa" w:w="1126"/>
          </w:tcPr>
          <w:p>
            <w:pPr>
              <w:spacing w:after="0"/>
              <w:jc w:val="right"/>
            </w:pPr>
            <w:r>
              <w:rPr>
                <w:sz w:val="16"/>
              </w:rPr>
              <w:t>$2,276</w:t>
            </w:r>
          </w:p>
        </w:tc>
        <w:tc>
          <w:tcPr>
            <w:tcW w:type="dxa" w:w="1468"/>
          </w:tcPr>
          <w:p>
            <w:pPr>
              <w:spacing w:after="0"/>
              <w:jc w:val="right"/>
            </w:pPr>
            <w:r>
              <w:rPr>
                <w:sz w:val="16"/>
              </w:rPr>
              <w:t>$379</w:t>
            </w:r>
          </w:p>
        </w:tc>
        <w:tc>
          <w:tcPr>
            <w:tcW w:type="dxa" w:w="1126"/>
          </w:tcPr>
          <w:p>
            <w:pPr>
              <w:spacing w:after="0"/>
              <w:jc w:val="right"/>
            </w:pPr>
            <w:r>
              <w:rPr>
                <w:sz w:val="16"/>
              </w:rPr>
              <w:t>$5,826</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$1,994</w:t>
            </w:r>
          </w:p>
        </w:tc>
        <w:tc>
          <w:tcPr>
            <w:tcW w:type="dxa" w:w="1126"/>
          </w:tcPr>
          <w:p>
            <w:pPr>
              <w:spacing w:after="0"/>
              <w:jc w:val="right"/>
            </w:pPr>
            <w:r>
              <w:rPr>
                <w:sz w:val="16"/>
              </w:rPr>
              <w:t>$1,101</w:t>
            </w:r>
          </w:p>
        </w:tc>
        <w:tc>
          <w:tcPr>
            <w:tcW w:type="dxa" w:w="1468"/>
          </w:tcPr>
          <w:p>
            <w:pPr>
              <w:spacing w:after="0"/>
              <w:jc w:val="right"/>
            </w:pPr>
            <w:r>
              <w:rPr>
                <w:sz w:val="16"/>
              </w:rPr>
              <w:t>$1,117</w:t>
            </w:r>
          </w:p>
        </w:tc>
        <w:tc>
          <w:tcPr>
            <w:tcW w:type="dxa" w:w="1126"/>
          </w:tcPr>
          <w:p>
            <w:pPr>
              <w:spacing w:after="0"/>
              <w:jc w:val="right"/>
            </w:pPr>
            <w:r>
              <w:rPr>
                <w:sz w:val="16"/>
              </w:rPr>
              <w:t>$4,213</w:t>
            </w:r>
          </w:p>
        </w:tc>
        <w:tc>
          <w:tcPr>
            <w:tcW w:type="dxa" w:w="1664"/>
          </w:tcPr>
          <w:p>
            <w:pPr>
              <w:spacing w:after="0"/>
              <w:jc w:val="right"/>
            </w:pPr>
            <w:r>
              <w:rPr>
                <w:sz w:val="16"/>
              </w:rPr>
              <w:t>97</w:t>
            </w:r>
          </w:p>
        </w:tc>
        <w:tc>
          <w:tcPr>
            <w:tcW w:type="dxa" w:w="1600"/>
          </w:tcPr>
          <w:p>
            <w:pPr>
              <w:spacing w:after="0"/>
              <w:jc w:val="left"/>
            </w:pPr>
          </w:p>
        </w:tc>
        <w:tc>
          <w:tcPr>
            <w:tcW w:type="dxa" w:w="1931"/>
          </w:tcPr>
          <w:p>
            <w:pPr>
              <w:spacing w:after="0"/>
              <w:jc w:val="left"/>
            </w:pPr>
            <w:r>
              <w:rPr>
                <w:sz w:val="16"/>
              </w:rPr>
              <w:t>Includes 81 High Wind and 9 Strong Wind records (NOAA non-thunderstorm wind types,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1468"/>
          </w:tcPr>
          <w:p>
            <w:pPr>
              <w:spacing w:after="0"/>
              <w:jc w:val="right"/>
            </w:pPr>
            <w:r>
              <w:rPr>
                <w:sz w:val="16"/>
              </w:rPr>
              <w:t>$540</w:t>
            </w:r>
          </w:p>
        </w:tc>
        <w:tc>
          <w:tcPr>
            <w:tcW w:type="dxa" w:w="1126"/>
          </w:tcPr>
          <w:p>
            <w:pPr>
              <w:spacing w:after="0"/>
              <w:jc w:val="right"/>
            </w:pPr>
            <w:r>
              <w:rPr>
                <w:sz w:val="16"/>
              </w:rPr>
              <w:t>$821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$537</w:t>
            </w:r>
          </w:p>
        </w:tc>
        <w:tc>
          <w:tcPr>
            <w:tcW w:type="dxa" w:w="1126"/>
          </w:tcPr>
          <w:p>
            <w:pPr>
              <w:spacing w:after="0"/>
              <w:jc w:val="right"/>
            </w:pPr>
            <w:r>
              <w:rPr>
                <w:sz w:val="16"/>
              </w:rPr>
              <w:t>$23</w:t>
            </w:r>
          </w:p>
        </w:tc>
        <w:tc>
          <w:tcPr>
            <w:tcW w:type="dxa" w:w="1468"/>
          </w:tcPr>
          <w:p>
            <w:pPr>
              <w:spacing w:after="0"/>
              <w:jc w:val="right"/>
            </w:pPr>
            <w:r>
              <w:rPr>
                <w:sz w:val="16"/>
              </w:rPr>
              <w:t>$13</w:t>
            </w:r>
          </w:p>
        </w:tc>
        <w:tc>
          <w:tcPr>
            <w:tcW w:type="dxa" w:w="1126"/>
          </w:tcPr>
          <w:p>
            <w:pPr>
              <w:spacing w:after="0"/>
              <w:jc w:val="right"/>
            </w:pPr>
            <w:r>
              <w:rPr>
                <w:sz w:val="16"/>
              </w:rPr>
              <w:t>$572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r>
              <w:rPr>
                <w:sz w:val="16"/>
              </w:rPr>
              <w:t>n/a</w:t>
            </w:r>
          </w:p>
        </w:tc>
        <w:tc>
          <w:tcPr>
            <w:tcW w:type="dxa" w:w="1468"/>
          </w:tcPr>
          <w:p>
            <w:pPr>
              <w:spacing w:after="0"/>
              <w:jc w:val="right"/>
            </w:pPr>
            <w:r>
              <w:rPr>
                <w:sz w:val="16"/>
              </w:rPr>
              <w:t>$207</w:t>
            </w:r>
          </w:p>
        </w:tc>
        <w:tc>
          <w:tcPr>
            <w:tcW w:type="dxa" w:w="1126"/>
          </w:tcPr>
          <w:p>
            <w:pPr>
              <w:spacing w:after="0"/>
              <w:jc w:val="right"/>
            </w:pPr>
            <w:r>
              <w:rPr>
                <w:sz w:val="16"/>
              </w:rPr>
              <w:t>$314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8 times;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$89</w:t>
            </w:r>
          </w:p>
        </w:tc>
        <w:tc>
          <w:tcPr>
            <w:tcW w:type="dxa" w:w="1126"/>
          </w:tcPr>
          <w:p>
            <w:pPr>
              <w:spacing w:after="0"/>
              <w:jc w:val="right"/>
            </w:pPr>
            <w:r>
              <w:rPr>
                <w:sz w:val="16"/>
              </w:rPr>
              <w:t>$89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Ice Storm</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Avalanche</w:t>
            </w:r>
          </w:p>
        </w:tc>
        <w:tc>
          <w:tcPr>
            <w:tcW w:type="dxa" w:w="10071"/>
          </w:tcPr>
          <w:p>
            <w:pPr>
              <w:spacing w:after="0"/>
              <w:jc w:val="left"/>
            </w:pPr>
            <w:r>
              <w:rPr>
                <w:sz w:val="16"/>
              </w:rPr>
              <w:t>tract 4 (Very Low, 17.2); tract 3 (Very Low, 16.6); tract 2 (Very Low, 15.9)</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1 (Relatively Moderate, 80.6); tract 3 (Relatively Moderate, 79.7); tract 2 (Relatively Moderate, 78.9)</w:t>
            </w:r>
          </w:p>
        </w:tc>
      </w:tr>
      <w:tr>
        <w:trPr>
          <w:cantSplit/>
        </w:trPr>
        <w:tc>
          <w:tcPr>
            <w:tcW w:type="dxa" w:w="4041"/>
          </w:tcPr>
          <w:p>
            <w:pPr>
              <w:spacing w:after="0"/>
              <w:jc w:val="left"/>
            </w:pPr>
            <w:r>
              <w:rPr>
                <w:sz w:val="16"/>
              </w:rPr>
              <w:t>Hurricane</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3 (Relatively Low, 87.7); tract 4 (Very Low, 73.0); tract 2 (Very Low, 67.6)</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1 (Very Low, 1.6); tract 3 (Very Low, 1.5); tract 2 (Very Low, 1.4)</w:t>
            </w:r>
          </w:p>
        </w:tc>
      </w:tr>
      <w:tr>
        <w:trPr>
          <w:cantSplit/>
        </w:trPr>
        <w:tc>
          <w:tcPr>
            <w:tcW w:type="dxa" w:w="4041"/>
          </w:tcPr>
          <w:p>
            <w:pPr>
              <w:spacing w:after="0"/>
              <w:jc w:val="left"/>
            </w:pPr>
            <w:r>
              <w:rPr>
                <w:sz w:val="16"/>
              </w:rPr>
              <w:t>Volcanic Activity</w:t>
            </w:r>
          </w:p>
        </w:tc>
        <w:tc>
          <w:tcPr>
            <w:tcW w:type="dxa" w:w="10071"/>
          </w:tcPr>
          <w:p>
            <w:pPr>
              <w:spacing w:after="0"/>
              <w:jc w:val="left"/>
            </w:pPr>
            <w:r>
              <w:rPr>
                <w:sz w:val="16"/>
              </w:rPr>
              <w:t>tract 2 (Relatively Low, 97.4); tract 1 (Very Low, 86.5); tract 3 (Very Low, 85.9)</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3 (Relatively High, 99.1); tract 2 (Relatively High, 97.8); tract 4 (Relatively High, 97.5)</w:t>
            </w:r>
          </w:p>
        </w:tc>
      </w:tr>
    </w:tbl>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858"/>
        <w:gridCol w:w="1745"/>
        <w:gridCol w:w="1323"/>
        <w:gridCol w:w="2188"/>
        <w:gridCol w:w="1556"/>
        <w:gridCol w:w="1899"/>
        <w:gridCol w:w="1819"/>
      </w:tblGrid>
      <w:tr>
        <w:trPr>
          <w:cantSplit/>
          <w:tblHeader/>
        </w:trPr>
        <w:tc>
          <w:tcPr>
            <w:tcW w:type="dxa" w:w="172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23"/>
            <w:shd w:val="clear" w:color="auto" w:fill="E8E8E8"/>
          </w:tcPr>
          <w:p>
            <w:pPr>
              <w:spacing w:after="0"/>
              <w:jc w:val="left"/>
            </w:pPr>
            <w:r>
              <w:rPr>
                <w:b/>
                <w:sz w:val="16"/>
              </w:rPr>
              <w:t>Observed range</w:t>
            </w:r>
          </w:p>
        </w:tc>
        <w:tc>
          <w:tcPr>
            <w:tcW w:type="dxa" w:w="2188"/>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899"/>
            <w:shd w:val="clear" w:color="auto" w:fill="E8E8E8"/>
          </w:tcPr>
          <w:p>
            <w:pPr>
              <w:spacing w:after="0"/>
              <w:jc w:val="left"/>
            </w:pPr>
            <w:r>
              <w:rPr>
                <w:b/>
                <w:sz w:val="16"/>
              </w:rPr>
              <w:t>How it applies to jurisdictions</w:t>
            </w:r>
          </w:p>
        </w:tc>
        <w:tc>
          <w:tcPr>
            <w:tcW w:type="dxa" w:w="1819"/>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858"/>
          </w:tcPr>
          <w:p>
            <w:pPr>
              <w:spacing w:after="0"/>
              <w:jc w:val="left"/>
            </w:pPr>
            <w:r>
              <w:rPr>
                <w:sz w:val="16"/>
              </w:rPr>
              <w:t>none (count and damage only)</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45"/>
          </w:tcPr>
          <w:p>
            <w:pPr>
              <w:spacing w:after="0"/>
              <w:jc w:val="right"/>
            </w:pPr>
            <w:r>
              <w:rPr>
                <w:sz w:val="16"/>
              </w:rPr>
              <w:t>32 records, 1997 to 2016 (32 zone-level)</w:t>
            </w:r>
          </w:p>
        </w:tc>
        <w:tc>
          <w:tcPr>
            <w:tcW w:type="dxa" w:w="1323"/>
          </w:tcPr>
          <w:p>
            <w:pPr>
              <w:spacing w:after="0"/>
              <w:jc w:val="left"/>
            </w:pPr>
            <w:r>
              <w:rPr>
                <w:sz w:val="16"/>
              </w:rPr>
              <w:t>1 day to 7 days (median 2 days); 18 with a recorded value</w:t>
            </w:r>
          </w:p>
        </w:tc>
        <w:tc>
          <w:tcPr>
            <w:tcW w:type="dxa" w:w="2188"/>
          </w:tcPr>
          <w:p>
            <w:pPr>
              <w:spacing w:after="0"/>
              <w:jc w:val="left"/>
            </w:pPr>
            <w:r>
              <w:rPr>
                <w:sz w:val="16"/>
              </w:rPr>
              <w:t>7 consecutive days, 2009-12-05 to 2009-12-11, zone-level</w:t>
            </w:r>
          </w:p>
        </w:tc>
        <w:tc>
          <w:tcPr>
            <w:tcW w:type="dxa" w:w="1556"/>
          </w:tcPr>
          <w:p>
            <w:pPr>
              <w:spacing w:after="0"/>
              <w:jc w:val="left"/>
            </w:pPr>
          </w:p>
        </w:tc>
        <w:tc>
          <w:tcPr>
            <w:tcW w:type="dxa" w:w="1899"/>
          </w:tcPr>
          <w:p>
            <w:pPr>
              <w:spacing w:after="0"/>
              <w:jc w:val="left"/>
            </w:pPr>
            <w:r>
              <w:rPr>
                <w:sz w:val="16"/>
              </w:rPr>
              <w:t>Countywide (zone-level records).</w:t>
            </w:r>
          </w:p>
        </w:tc>
        <w:tc>
          <w:tcPr>
            <w:tcW w:type="dxa" w:w="181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2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45"/>
          </w:tcPr>
          <w:p>
            <w:pPr>
              <w:spacing w:after="0"/>
              <w:jc w:val="right"/>
            </w:pPr>
            <w:r>
              <w:rPr>
                <w:sz w:val="16"/>
              </w:rPr>
              <w:t>75 records, 2003 to 2024 (75 zone-level)</w:t>
            </w:r>
          </w:p>
        </w:tc>
        <w:tc>
          <w:tcPr>
            <w:tcW w:type="dxa" w:w="1323"/>
          </w:tcPr>
          <w:p>
            <w:pPr>
              <w:spacing w:after="0"/>
              <w:jc w:val="left"/>
            </w:pPr>
          </w:p>
        </w:tc>
        <w:tc>
          <w:tcPr>
            <w:tcW w:type="dxa" w:w="2188"/>
          </w:tcPr>
          <w:p>
            <w:pPr>
              <w:spacing w:after="0"/>
              <w:jc w:val="left"/>
            </w:pPr>
            <w:r>
              <w:rPr>
                <w:sz w:val="16"/>
              </w:rPr>
              <w:t>No crop damage reported in 75 records.</w:t>
            </w:r>
          </w:p>
        </w:tc>
        <w:tc>
          <w:tcPr>
            <w:tcW w:type="dxa" w:w="1556"/>
          </w:tcPr>
          <w:p>
            <w:pPr>
              <w:spacing w:after="0"/>
              <w:jc w:val="left"/>
            </w:pPr>
          </w:p>
        </w:tc>
        <w:tc>
          <w:tcPr>
            <w:tcW w:type="dxa" w:w="1899"/>
          </w:tcPr>
          <w:p>
            <w:pPr>
              <w:spacing w:after="0"/>
              <w:jc w:val="left"/>
            </w:pPr>
            <w:r>
              <w:rPr>
                <w:sz w:val="16"/>
              </w:rPr>
              <w:t>Countywide (zone-level records).</w:t>
            </w:r>
          </w:p>
        </w:tc>
        <w:tc>
          <w:tcPr>
            <w:tcW w:type="dxa" w:w="1819"/>
          </w:tcPr>
          <w:p>
            <w:pPr>
              <w:spacing w:after="0"/>
              <w:jc w:val="left"/>
            </w:pPr>
            <w:r>
              <w:rPr>
                <w:sz w:val="16"/>
              </w:rPr>
              <w:t>Temperature: in event narratives only (local data needed).</w:t>
            </w:r>
          </w:p>
        </w:tc>
      </w:tr>
      <w:tr>
        <w:trPr>
          <w:cantSplit/>
        </w:trPr>
        <w:tc>
          <w:tcPr>
            <w:tcW w:type="dxa" w:w="1724"/>
          </w:tcPr>
          <w:p>
            <w:pPr>
              <w:spacing w:after="0"/>
              <w:jc w:val="left"/>
            </w:pPr>
            <w:r>
              <w:rPr>
                <w:sz w:val="16"/>
              </w:rPr>
              <w:t>Drought</w:t>
            </w:r>
          </w:p>
        </w:tc>
        <w:tc>
          <w:tcPr>
            <w:tcW w:type="dxa" w:w="1858"/>
          </w:tcPr>
          <w:p>
            <w:pPr>
              <w:spacing w:after="0"/>
              <w:jc w:val="left"/>
            </w:pPr>
            <w:r>
              <w:rPr>
                <w:sz w:val="16"/>
              </w:rPr>
              <w:t>U.S. Drought Monitor scale (D0 to D4)</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858"/>
          </w:tcPr>
          <w:p>
            <w:pPr>
              <w:spacing w:after="0"/>
              <w:jc w:val="left"/>
            </w:pPr>
            <w:r>
              <w:rPr>
                <w:sz w:val="16"/>
              </w:rPr>
              <w:t>Modified Mercalli (local data)</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Storm Events does not record earthquakes; the USGS earthquake catalog is the source.</w:t>
            </w:r>
          </w:p>
        </w:tc>
      </w:tr>
      <w:tr>
        <w:trPr>
          <w:cantSplit/>
        </w:trPr>
        <w:tc>
          <w:tcPr>
            <w:tcW w:type="dxa" w:w="1724"/>
          </w:tcPr>
          <w:p>
            <w:pPr>
              <w:spacing w:after="0"/>
              <w:jc w:val="left"/>
            </w:pPr>
            <w:r>
              <w:rPr>
                <w:sz w:val="16"/>
              </w:rPr>
              <w:t>Hail</w:t>
            </w:r>
          </w:p>
        </w:tc>
        <w:tc>
          <w:tcPr>
            <w:tcW w:type="dxa" w:w="1858"/>
          </w:tcPr>
          <w:p>
            <w:pPr>
              <w:spacing w:after="0"/>
              <w:jc w:val="left"/>
            </w:pPr>
            <w:r>
              <w:rPr>
                <w:sz w:val="16"/>
              </w:rPr>
              <w:t>hail size (inches)</w:t>
            </w:r>
          </w:p>
        </w:tc>
        <w:tc>
          <w:tcPr>
            <w:tcW w:type="dxa" w:w="1745"/>
          </w:tcPr>
          <w:p>
            <w:pPr>
              <w:spacing w:after="0"/>
              <w:jc w:val="right"/>
            </w:pPr>
            <w:r>
              <w:rPr>
                <w:sz w:val="16"/>
              </w:rPr>
              <w:t>7 records, 1958 to 2003</w:t>
            </w:r>
          </w:p>
        </w:tc>
        <w:tc>
          <w:tcPr>
            <w:tcW w:type="dxa" w:w="1323"/>
          </w:tcPr>
          <w:p>
            <w:pPr>
              <w:spacing w:after="0"/>
              <w:jc w:val="left"/>
            </w:pPr>
            <w:r>
              <w:rPr>
                <w:sz w:val="16"/>
              </w:rPr>
              <w:t>0.75 in to 2 in (median 1.5 in); 7 with a recorded value</w:t>
            </w:r>
          </w:p>
        </w:tc>
        <w:tc>
          <w:tcPr>
            <w:tcW w:type="dxa" w:w="2188"/>
          </w:tcPr>
          <w:p>
            <w:pPr>
              <w:spacing w:after="0"/>
              <w:jc w:val="left"/>
            </w:pPr>
            <w:r>
              <w:rPr>
                <w:sz w:val="16"/>
              </w:rPr>
              <w:t>2 in hail, 1958-07-23; same size also recorded on 1958-07-23</w:t>
            </w:r>
          </w:p>
        </w:tc>
        <w:tc>
          <w:tcPr>
            <w:tcW w:type="dxa" w:w="1556"/>
          </w:tcPr>
          <w:p>
            <w:pPr>
              <w:spacing w:after="0"/>
              <w:jc w:val="left"/>
            </w:pPr>
            <w:r>
              <w:rPr>
                <w:sz w:val="16"/>
              </w:rPr>
              <w:t>Hail, 1997-06-11, property not reported; $60,000 crops (1997 dollars)</w:t>
            </w:r>
          </w:p>
        </w:tc>
        <w:tc>
          <w:tcPr>
            <w:tcW w:type="dxa" w:w="1899"/>
          </w:tcPr>
          <w:p>
            <w:pPr>
              <w:spacing w:after="0"/>
              <w:jc w:val="left"/>
            </w:pPr>
            <w:r>
              <w:rPr>
                <w:sz w:val="16"/>
              </w:rPr>
              <w:t>Event records naming jurisdictions in the plan: Alturas city (1 record).</w:t>
            </w:r>
          </w:p>
        </w:tc>
        <w:tc>
          <w:tcPr>
            <w:tcW w:type="dxa" w:w="1819"/>
          </w:tcPr>
          <w:p>
            <w:pPr>
              <w:spacing w:after="0"/>
              <w:jc w:val="left"/>
            </w:pPr>
          </w:p>
        </w:tc>
      </w:tr>
      <w:tr>
        <w:trPr>
          <w:cantSplit/>
        </w:trPr>
        <w:tc>
          <w:tcPr>
            <w:tcW w:type="dxa" w:w="172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45"/>
          </w:tcPr>
          <w:p>
            <w:pPr>
              <w:spacing w:after="0"/>
              <w:jc w:val="right"/>
            </w:pPr>
            <w:r>
              <w:rPr>
                <w:sz w:val="16"/>
              </w:rPr>
              <w:t>4 records, 2017 to 2024 (4 zone-level)</w:t>
            </w:r>
          </w:p>
        </w:tc>
        <w:tc>
          <w:tcPr>
            <w:tcW w:type="dxa" w:w="1323"/>
          </w:tcPr>
          <w:p>
            <w:pPr>
              <w:spacing w:after="0"/>
              <w:jc w:val="left"/>
            </w:pPr>
            <w:r>
              <w:rPr>
                <w:sz w:val="16"/>
              </w:rPr>
              <w:t>4 days to 8 days (median 4.5 days); 4 with a recorded value</w:t>
            </w:r>
          </w:p>
        </w:tc>
        <w:tc>
          <w:tcPr>
            <w:tcW w:type="dxa" w:w="2188"/>
          </w:tcPr>
          <w:p>
            <w:pPr>
              <w:spacing w:after="0"/>
              <w:jc w:val="left"/>
            </w:pPr>
            <w:r>
              <w:rPr>
                <w:sz w:val="16"/>
              </w:rPr>
              <w:t>8 consecutive days, 2024-07-06 to 2024-07-13, zone-level</w:t>
            </w:r>
          </w:p>
        </w:tc>
        <w:tc>
          <w:tcPr>
            <w:tcW w:type="dxa" w:w="1556"/>
          </w:tcPr>
          <w:p>
            <w:pPr>
              <w:spacing w:after="0"/>
              <w:jc w:val="left"/>
            </w:pPr>
          </w:p>
        </w:tc>
        <w:tc>
          <w:tcPr>
            <w:tcW w:type="dxa" w:w="1899"/>
          </w:tcPr>
          <w:p>
            <w:pPr>
              <w:spacing w:after="0"/>
              <w:jc w:val="left"/>
            </w:pPr>
            <w:r>
              <w:rPr>
                <w:sz w:val="16"/>
              </w:rPr>
              <w:t>Countywide (zone-level records).</w:t>
            </w:r>
          </w:p>
        </w:tc>
        <w:tc>
          <w:tcPr>
            <w:tcW w:type="dxa" w:w="1819"/>
          </w:tcPr>
          <w:p>
            <w:pPr>
              <w:spacing w:after="0"/>
              <w:jc w:val="left"/>
            </w:pPr>
            <w:r>
              <w:rPr>
                <w:sz w:val="16"/>
              </w:rPr>
              <w:t>Heat index: in event narratives only (local data needed).</w:t>
            </w:r>
          </w:p>
        </w:tc>
      </w:tr>
      <w:tr>
        <w:trPr>
          <w:cantSplit/>
        </w:trPr>
        <w:tc>
          <w:tcPr>
            <w:tcW w:type="dxa" w:w="172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4"/>
          </w:tcPr>
          <w:p>
            <w:pPr>
              <w:spacing w:after="0"/>
              <w:jc w:val="left"/>
            </w:pPr>
            <w:r>
              <w:rPr>
                <w:sz w:val="16"/>
              </w:rPr>
              <w:t>Ice Storm</w:t>
            </w:r>
          </w:p>
        </w:tc>
        <w:tc>
          <w:tcPr>
            <w:tcW w:type="dxa" w:w="1858"/>
          </w:tcPr>
          <w:p>
            <w:pPr>
              <w:spacing w:after="0"/>
              <w:jc w:val="left"/>
            </w:pPr>
            <w:r>
              <w:rPr>
                <w:sz w:val="16"/>
              </w:rPr>
              <w:t>Sperry-Piltz ice scale (local data)</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Ice thickness: in event narratives only (local data needed).</w:t>
            </w:r>
          </w:p>
        </w:tc>
      </w:tr>
      <w:tr>
        <w:trPr>
          <w:cantSplit/>
        </w:trPr>
        <w:tc>
          <w:tcPr>
            <w:tcW w:type="dxa" w:w="172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45"/>
          </w:tcPr>
          <w:p>
            <w:pPr>
              <w:spacing w:after="0"/>
              <w:jc w:val="right"/>
            </w:pPr>
            <w:r>
              <w:rPr>
                <w:sz w:val="16"/>
              </w:rPr>
              <w:t>14 records, 1997 to 2025 (2 zone-level)</w:t>
            </w:r>
          </w:p>
        </w:tc>
        <w:tc>
          <w:tcPr>
            <w:tcW w:type="dxa" w:w="1323"/>
          </w:tcPr>
          <w:p>
            <w:pPr>
              <w:spacing w:after="0"/>
              <w:jc w:val="left"/>
            </w:pPr>
          </w:p>
        </w:tc>
        <w:tc>
          <w:tcPr>
            <w:tcW w:type="dxa" w:w="2188"/>
          </w:tcPr>
          <w:p>
            <w:pPr>
              <w:spacing w:after="0"/>
              <w:jc w:val="left"/>
            </w:pPr>
            <w:r>
              <w:rPr>
                <w:sz w:val="16"/>
              </w:rPr>
              <w:t>Flood, 1997-01-01, $330,000,000 property; crops not reported (1997 dollars); NWS zone CAZ070</w:t>
            </w:r>
          </w:p>
        </w:tc>
        <w:tc>
          <w:tcPr>
            <w:tcW w:type="dxa" w:w="1556"/>
          </w:tcPr>
          <w:p>
            <w:pPr>
              <w:spacing w:after="0"/>
              <w:jc w:val="left"/>
            </w:pPr>
          </w:p>
        </w:tc>
        <w:tc>
          <w:tcPr>
            <w:tcW w:type="dxa" w:w="1899"/>
          </w:tcPr>
          <w:p>
            <w:pPr>
              <w:spacing w:after="0"/>
              <w:jc w:val="left"/>
            </w:pPr>
            <w:r>
              <w:rPr>
                <w:sz w:val="16"/>
              </w:rPr>
              <w:t>Event records naming jurisdictions in the plan: Alturas city (2 records). Zone-level records (2) apply countywide.</w:t>
            </w:r>
          </w:p>
        </w:tc>
        <w:tc>
          <w:tcPr>
            <w:tcW w:type="dxa" w:w="18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4"/>
          </w:tcPr>
          <w:p>
            <w:pPr>
              <w:spacing w:after="0"/>
              <w:jc w:val="left"/>
            </w:pPr>
            <w:r>
              <w:rPr>
                <w:sz w:val="16"/>
              </w:rPr>
              <w:t>Debris Flow</w:t>
            </w:r>
          </w:p>
        </w:tc>
        <w:tc>
          <w:tcPr>
            <w:tcW w:type="dxa" w:w="1858"/>
          </w:tcPr>
          <w:p>
            <w:pPr>
              <w:spacing w:after="0"/>
              <w:jc w:val="left"/>
            </w:pPr>
            <w:r>
              <w:rPr>
                <w:sz w:val="16"/>
              </w:rPr>
              <w:t>none (count and damage only)</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45"/>
          </w:tcPr>
          <w:p>
            <w:pPr>
              <w:spacing w:after="0"/>
              <w:jc w:val="right"/>
            </w:pPr>
            <w:r>
              <w:rPr>
                <w:sz w:val="16"/>
              </w:rPr>
              <w:t>1 record, 2003</w:t>
            </w:r>
          </w:p>
        </w:tc>
        <w:tc>
          <w:tcPr>
            <w:tcW w:type="dxa" w:w="1323"/>
          </w:tcPr>
          <w:p>
            <w:pPr>
              <w:spacing w:after="0"/>
              <w:jc w:val="left"/>
            </w:pPr>
          </w:p>
        </w:tc>
        <w:tc>
          <w:tcPr>
            <w:tcW w:type="dxa" w:w="2188"/>
          </w:tcPr>
          <w:p>
            <w:pPr>
              <w:spacing w:after="0"/>
              <w:jc w:val="left"/>
            </w:pPr>
            <w:r>
              <w:rPr>
                <w:sz w:val="16"/>
              </w:rPr>
              <w:t>No damage or casualties reported in 1 record.</w:t>
            </w:r>
          </w:p>
        </w:tc>
        <w:tc>
          <w:tcPr>
            <w:tcW w:type="dxa" w:w="1556"/>
          </w:tcPr>
          <w:p>
            <w:pPr>
              <w:spacing w:after="0"/>
              <w:jc w:val="left"/>
            </w:pPr>
          </w:p>
        </w:tc>
        <w:tc>
          <w:tcPr>
            <w:tcW w:type="dxa" w:w="1899"/>
          </w:tcPr>
          <w:p>
            <w:pPr>
              <w:spacing w:after="0"/>
              <w:jc w:val="left"/>
            </w:pPr>
            <w:r>
              <w:rPr>
                <w:sz w:val="16"/>
              </w:rPr>
              <w:t>No event record names a jurisdiction in the plan.</w:t>
            </w:r>
          </w:p>
        </w:tc>
        <w:tc>
          <w:tcPr>
            <w:tcW w:type="dxa" w:w="1819"/>
          </w:tcPr>
          <w:p>
            <w:pPr>
              <w:spacing w:after="0"/>
              <w:jc w:val="left"/>
            </w:pPr>
            <w:r>
              <w:rPr>
                <w:sz w:val="16"/>
              </w:rPr>
              <w:t>Storm Events lists lightning with damage or casualties; physical measure in event narratives only (local data needed).</w:t>
            </w:r>
          </w:p>
        </w:tc>
      </w:tr>
      <w:tr>
        <w:trPr>
          <w:cantSplit/>
        </w:trPr>
        <w:tc>
          <w:tcPr>
            <w:tcW w:type="dxa" w:w="172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45"/>
          </w:tcPr>
          <w:p>
            <w:pPr>
              <w:spacing w:after="0"/>
              <w:jc w:val="right"/>
            </w:pPr>
            <w:r>
              <w:rPr>
                <w:sz w:val="16"/>
              </w:rPr>
              <w:t>90 records, 2002 to 2026 (90 zone-level)</w:t>
            </w:r>
          </w:p>
        </w:tc>
        <w:tc>
          <w:tcPr>
            <w:tcW w:type="dxa" w:w="1323"/>
          </w:tcPr>
          <w:p>
            <w:pPr>
              <w:spacing w:after="0"/>
              <w:jc w:val="left"/>
            </w:pPr>
            <w:r>
              <w:rPr>
                <w:sz w:val="16"/>
              </w:rPr>
              <w:t>40 kt (46 mph) to 91 kt (105 mph) (median 56 kt (64 mph)); 90 with a recorded value</w:t>
            </w:r>
          </w:p>
        </w:tc>
        <w:tc>
          <w:tcPr>
            <w:tcW w:type="dxa" w:w="2188"/>
          </w:tcPr>
          <w:p>
            <w:pPr>
              <w:spacing w:after="0"/>
              <w:jc w:val="left"/>
            </w:pPr>
            <w:r>
              <w:rPr>
                <w:sz w:val="16"/>
              </w:rPr>
              <w:t>91 kt (105 mph) estimated gust, High Wind, 2008-02-07; NWS zone CAZ070</w:t>
            </w:r>
          </w:p>
        </w:tc>
        <w:tc>
          <w:tcPr>
            <w:tcW w:type="dxa" w:w="1556"/>
          </w:tcPr>
          <w:p>
            <w:pPr>
              <w:spacing w:after="0"/>
              <w:jc w:val="left"/>
            </w:pPr>
            <w:r>
              <w:rPr>
                <w:sz w:val="16"/>
              </w:rPr>
              <w:t>High Wind, 2011-02-14, $15,000 property; $0 crops, reported for the zone (2011 dollars)</w:t>
            </w:r>
          </w:p>
        </w:tc>
        <w:tc>
          <w:tcPr>
            <w:tcW w:type="dxa" w:w="1899"/>
          </w:tcPr>
          <w:p>
            <w:pPr>
              <w:spacing w:after="0"/>
              <w:jc w:val="left"/>
            </w:pPr>
            <w:r>
              <w:rPr>
                <w:sz w:val="16"/>
              </w:rPr>
              <w:t>Countywide (zone-level records).</w:t>
            </w:r>
          </w:p>
        </w:tc>
        <w:tc>
          <w:tcPr>
            <w:tcW w:type="dxa" w:w="1819"/>
          </w:tcPr>
          <w:p>
            <w:pPr>
              <w:spacing w:after="0"/>
              <w:jc w:val="left"/>
            </w:pPr>
          </w:p>
        </w:tc>
      </w:tr>
      <w:tr>
        <w:trPr>
          <w:cantSplit/>
        </w:trPr>
        <w:tc>
          <w:tcPr>
            <w:tcW w:type="dxa" w:w="1724"/>
          </w:tcPr>
          <w:p>
            <w:pPr>
              <w:spacing w:after="0"/>
              <w:jc w:val="left"/>
            </w:pPr>
            <w:r>
              <w:rPr>
                <w:sz w:val="16"/>
              </w:rPr>
              <w:t>Thunderstorm Wind</w:t>
            </w:r>
          </w:p>
        </w:tc>
        <w:tc>
          <w:tcPr>
            <w:tcW w:type="dxa" w:w="1858"/>
          </w:tcPr>
          <w:p>
            <w:pPr>
              <w:spacing w:after="0"/>
              <w:jc w:val="left"/>
            </w:pPr>
            <w:r>
              <w:rPr>
                <w:sz w:val="16"/>
              </w:rPr>
              <w:t>wind speed (kt and mph)</w:t>
            </w:r>
          </w:p>
        </w:tc>
        <w:tc>
          <w:tcPr>
            <w:tcW w:type="dxa" w:w="1745"/>
          </w:tcPr>
          <w:p>
            <w:pPr>
              <w:spacing w:after="0"/>
              <w:jc w:val="right"/>
            </w:pPr>
            <w:r>
              <w:rPr>
                <w:sz w:val="16"/>
              </w:rPr>
              <w:t>7 records, 1999 to 2015</w:t>
            </w:r>
          </w:p>
        </w:tc>
        <w:tc>
          <w:tcPr>
            <w:tcW w:type="dxa" w:w="1323"/>
          </w:tcPr>
          <w:p>
            <w:pPr>
              <w:spacing w:after="0"/>
              <w:jc w:val="left"/>
            </w:pPr>
            <w:r>
              <w:rPr>
                <w:sz w:val="16"/>
              </w:rPr>
              <w:t>51 kt (59 mph) to 70 kt (81 mph) (median 60 kt (69 mph)); 7 with a recorded value</w:t>
            </w:r>
          </w:p>
        </w:tc>
        <w:tc>
          <w:tcPr>
            <w:tcW w:type="dxa" w:w="2188"/>
          </w:tcPr>
          <w:p>
            <w:pPr>
              <w:spacing w:after="0"/>
              <w:jc w:val="left"/>
            </w:pPr>
            <w:r>
              <w:rPr>
                <w:sz w:val="16"/>
              </w:rPr>
              <w:t>70 kt (81 mph) estimated gust, Thunderstorm Wind, 2011-07-06</w:t>
            </w:r>
          </w:p>
        </w:tc>
        <w:tc>
          <w:tcPr>
            <w:tcW w:type="dxa" w:w="1556"/>
          </w:tcPr>
          <w:p>
            <w:pPr>
              <w:spacing w:after="0"/>
              <w:jc w:val="left"/>
            </w:pPr>
          </w:p>
        </w:tc>
        <w:tc>
          <w:tcPr>
            <w:tcW w:type="dxa" w:w="1899"/>
          </w:tcPr>
          <w:p>
            <w:pPr>
              <w:spacing w:after="0"/>
              <w:jc w:val="left"/>
            </w:pPr>
            <w:r>
              <w:rPr>
                <w:sz w:val="16"/>
              </w:rPr>
              <w:t>Event records naming jurisdictions in the plan: Alturas city (1 record).</w:t>
            </w:r>
          </w:p>
        </w:tc>
        <w:tc>
          <w:tcPr>
            <w:tcW w:type="dxa" w:w="1819"/>
          </w:tcPr>
          <w:p>
            <w:pPr>
              <w:spacing w:after="0"/>
              <w:jc w:val="left"/>
            </w:pPr>
          </w:p>
        </w:tc>
      </w:tr>
      <w:tr>
        <w:trPr>
          <w:cantSplit/>
        </w:trPr>
        <w:tc>
          <w:tcPr>
            <w:tcW w:type="dxa" w:w="172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4"/>
          </w:tcPr>
          <w:p>
            <w:pPr>
              <w:spacing w:after="0"/>
              <w:jc w:val="left"/>
            </w:pPr>
            <w:r>
              <w:rPr>
                <w:sz w:val="16"/>
              </w:rPr>
              <w:t>Volcanic Ash, Volcanic Ashfall</w:t>
            </w:r>
          </w:p>
        </w:tc>
        <w:tc>
          <w:tcPr>
            <w:tcW w:type="dxa" w:w="1858"/>
          </w:tcPr>
          <w:p>
            <w:pPr>
              <w:spacing w:after="0"/>
              <w:jc w:val="left"/>
            </w:pPr>
            <w:r>
              <w:rPr>
                <w:sz w:val="16"/>
              </w:rPr>
              <w:t>Volcanic Explosivity Index (local data)</w:t>
            </w:r>
          </w:p>
        </w:tc>
        <w:tc>
          <w:tcPr>
            <w:tcW w:type="dxa" w:w="1745"/>
          </w:tcPr>
          <w:p>
            <w:pPr>
              <w:spacing w:after="0"/>
              <w:jc w:val="right"/>
            </w:pPr>
            <w:r>
              <w:rPr>
                <w:sz w:val="16"/>
              </w:rPr>
              <w:t>0</w:t>
            </w:r>
          </w:p>
        </w:tc>
        <w:tc>
          <w:tcPr>
            <w:tcW w:type="dxa" w:w="1323"/>
          </w:tcPr>
          <w:p>
            <w:pPr>
              <w:spacing w:after="0"/>
              <w:jc w:val="left"/>
            </w:pPr>
          </w:p>
        </w:tc>
        <w:tc>
          <w:tcPr>
            <w:tcW w:type="dxa" w:w="2188"/>
          </w:tcPr>
          <w:p>
            <w:pPr>
              <w:spacing w:after="0"/>
              <w:jc w:val="left"/>
            </w:pPr>
          </w:p>
        </w:tc>
        <w:tc>
          <w:tcPr>
            <w:tcW w:type="dxa" w:w="1556"/>
          </w:tcPr>
          <w:p>
            <w:pPr>
              <w:spacing w:after="0"/>
              <w:jc w:val="left"/>
            </w:pPr>
          </w:p>
        </w:tc>
        <w:tc>
          <w:tcPr>
            <w:tcW w:type="dxa" w:w="1899"/>
          </w:tcPr>
          <w:p>
            <w:pPr>
              <w:spacing w:after="0"/>
              <w:jc w:val="left"/>
            </w:pPr>
          </w:p>
        </w:tc>
        <w:tc>
          <w:tcPr>
            <w:tcW w:type="dxa" w:w="1819"/>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Wildfire</w:t>
            </w:r>
          </w:p>
        </w:tc>
        <w:tc>
          <w:tcPr>
            <w:tcW w:type="dxa" w:w="1858"/>
          </w:tcPr>
          <w:p>
            <w:pPr>
              <w:spacing w:after="0"/>
              <w:jc w:val="left"/>
            </w:pPr>
            <w:r>
              <w:rPr>
                <w:sz w:val="16"/>
              </w:rPr>
              <w:t>acres burned (local data)</w:t>
            </w:r>
          </w:p>
        </w:tc>
        <w:tc>
          <w:tcPr>
            <w:tcW w:type="dxa" w:w="1745"/>
          </w:tcPr>
          <w:p>
            <w:pPr>
              <w:spacing w:after="0"/>
              <w:jc w:val="right"/>
            </w:pPr>
            <w:r>
              <w:rPr>
                <w:sz w:val="16"/>
              </w:rPr>
              <w:t>33 records, 2006 to 2025 (33 zone-level)</w:t>
            </w:r>
          </w:p>
        </w:tc>
        <w:tc>
          <w:tcPr>
            <w:tcW w:type="dxa" w:w="1323"/>
          </w:tcPr>
          <w:p>
            <w:pPr>
              <w:spacing w:after="0"/>
              <w:jc w:val="left"/>
            </w:pPr>
          </w:p>
        </w:tc>
        <w:tc>
          <w:tcPr>
            <w:tcW w:type="dxa" w:w="2188"/>
          </w:tcPr>
          <w:p>
            <w:pPr>
              <w:spacing w:after="0"/>
              <w:jc w:val="left"/>
            </w:pPr>
            <w:r>
              <w:rPr>
                <w:sz w:val="16"/>
              </w:rPr>
              <w:t>Wildfire, 2014-08-01, $1,000,000 property; $0 crops (2014 dollars); NWS zone CAZ085</w:t>
            </w:r>
          </w:p>
        </w:tc>
        <w:tc>
          <w:tcPr>
            <w:tcW w:type="dxa" w:w="1556"/>
          </w:tcPr>
          <w:p>
            <w:pPr>
              <w:spacing w:after="0"/>
              <w:jc w:val="left"/>
            </w:pPr>
          </w:p>
        </w:tc>
        <w:tc>
          <w:tcPr>
            <w:tcW w:type="dxa" w:w="1899"/>
          </w:tcPr>
          <w:p>
            <w:pPr>
              <w:spacing w:after="0"/>
              <w:jc w:val="left"/>
            </w:pPr>
            <w:r>
              <w:rPr>
                <w:sz w:val="16"/>
              </w:rPr>
              <w:t>Countywide (zone-level records).</w:t>
            </w:r>
          </w:p>
        </w:tc>
        <w:tc>
          <w:tcPr>
            <w:tcW w:type="dxa" w:w="1819"/>
          </w:tcPr>
          <w:p>
            <w:pPr>
              <w:spacing w:after="0"/>
              <w:jc w:val="left"/>
            </w:pPr>
            <w:r>
              <w:rPr>
                <w:sz w:val="16"/>
              </w:rPr>
              <w:t>Acres burned: in event narratives only (local data needed).</w:t>
            </w:r>
          </w:p>
        </w:tc>
      </w:tr>
      <w:tr>
        <w:trPr>
          <w:cantSplit/>
        </w:trPr>
        <w:tc>
          <w:tcPr>
            <w:tcW w:type="dxa" w:w="172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45"/>
          </w:tcPr>
          <w:p>
            <w:pPr>
              <w:spacing w:after="0"/>
              <w:jc w:val="right"/>
            </w:pPr>
            <w:r>
              <w:rPr>
                <w:sz w:val="16"/>
              </w:rPr>
              <w:t>88 records, 1998 to 2026 (88 zone-level)</w:t>
            </w:r>
          </w:p>
        </w:tc>
        <w:tc>
          <w:tcPr>
            <w:tcW w:type="dxa" w:w="1323"/>
          </w:tcPr>
          <w:p>
            <w:pPr>
              <w:spacing w:after="0"/>
              <w:jc w:val="left"/>
            </w:pPr>
          </w:p>
        </w:tc>
        <w:tc>
          <w:tcPr>
            <w:tcW w:type="dxa" w:w="2188"/>
          </w:tcPr>
          <w:p>
            <w:pPr>
              <w:spacing w:after="0"/>
              <w:jc w:val="left"/>
            </w:pPr>
            <w:r>
              <w:rPr>
                <w:sz w:val="16"/>
              </w:rPr>
              <w:t>No damage reported in 88 records.</w:t>
            </w:r>
          </w:p>
        </w:tc>
        <w:tc>
          <w:tcPr>
            <w:tcW w:type="dxa" w:w="1556"/>
          </w:tcPr>
          <w:p>
            <w:pPr>
              <w:spacing w:after="0"/>
              <w:jc w:val="left"/>
            </w:pPr>
          </w:p>
        </w:tc>
        <w:tc>
          <w:tcPr>
            <w:tcW w:type="dxa" w:w="1899"/>
          </w:tcPr>
          <w:p>
            <w:pPr>
              <w:spacing w:after="0"/>
              <w:jc w:val="left"/>
            </w:pPr>
            <w:r>
              <w:rPr>
                <w:sz w:val="16"/>
              </w:rPr>
              <w:t>Countywide (zone-level records).</w:t>
            </w:r>
          </w:p>
        </w:tc>
        <w:tc>
          <w:tcPr>
            <w:tcW w:type="dxa" w:w="181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3830"/>
        <w:gridCol w:w="1898"/>
        <w:gridCol w:w="2355"/>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3830"/>
            <w:shd w:val="clear" w:color="auto" w:fill="E8E8E8"/>
          </w:tcPr>
          <w:p>
            <w:pPr>
              <w:spacing w:after="0"/>
              <w:jc w:val="left"/>
            </w:pPr>
            <w:r>
              <w:rPr>
                <w:b/>
                <w:sz w:val="16"/>
              </w:rPr>
              <w:t>Title</w:t>
            </w:r>
          </w:p>
        </w:tc>
        <w:tc>
          <w:tcPr>
            <w:tcW w:type="dxa" w:w="1898"/>
            <w:shd w:val="clear" w:color="auto" w:fill="E8E8E8"/>
          </w:tcPr>
          <w:p>
            <w:pPr>
              <w:spacing w:after="0"/>
              <w:jc w:val="left"/>
            </w:pPr>
            <w:r>
              <w:rPr>
                <w:b/>
                <w:sz w:val="16"/>
              </w:rPr>
              <w:t>Mapped hazard</w:t>
            </w:r>
          </w:p>
        </w:tc>
        <w:tc>
          <w:tcPr>
            <w:tcW w:type="dxa" w:w="23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10"/>
          </w:tcPr>
          <w:p>
            <w:pPr>
              <w:spacing w:after="0"/>
              <w:jc w:val="left"/>
            </w:pPr>
            <w:r>
              <w:rPr>
                <w:sz w:val="16"/>
              </w:rPr>
              <w:t>Major disaster</w:t>
            </w:r>
          </w:p>
        </w:tc>
        <w:tc>
          <w:tcPr>
            <w:tcW w:type="dxa" w:w="3830"/>
          </w:tcPr>
          <w:p>
            <w:pPr>
              <w:spacing w:after="0"/>
              <w:jc w:val="left"/>
            </w:pPr>
            <w:r>
              <w:rPr>
                <w:sz w:val="16"/>
              </w:rPr>
              <w:t>Severe Winter Storms, Straight-Line Winds, Flooding, Landslides, and Mudslides</w:t>
            </w:r>
          </w:p>
        </w:tc>
        <w:tc>
          <w:tcPr>
            <w:tcW w:type="dxa" w:w="1898"/>
          </w:tcPr>
          <w:p>
            <w:pPr>
              <w:spacing w:after="0"/>
              <w:jc w:val="left"/>
            </w:pPr>
            <w:r>
              <w:rPr>
                <w:sz w:val="16"/>
              </w:rPr>
              <w:t>Ice Storm; Inland Flooding; Landslide; Strong Wind; Winter Weather</w:t>
            </w:r>
          </w:p>
        </w:tc>
        <w:tc>
          <w:tcPr>
            <w:tcW w:type="dxa" w:w="2355"/>
          </w:tcPr>
          <w:p>
            <w:pPr>
              <w:spacing w:after="0"/>
              <w:jc w:val="right"/>
            </w:pPr>
            <w:r>
              <w:rPr>
                <w:sz w:val="16"/>
              </w:rPr>
              <w:t>$462,109.25</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10"/>
          </w:tcPr>
          <w:p>
            <w:pPr>
              <w:spacing w:after="0"/>
              <w:jc w:val="left"/>
            </w:pPr>
            <w:r>
              <w:rPr>
                <w:sz w:val="16"/>
              </w:rPr>
              <w:t>Major disaster</w:t>
            </w:r>
          </w:p>
        </w:tc>
        <w:tc>
          <w:tcPr>
            <w:tcW w:type="dxa" w:w="3830"/>
          </w:tcPr>
          <w:p>
            <w:pPr>
              <w:spacing w:after="0"/>
              <w:jc w:val="left"/>
            </w:pPr>
            <w:r>
              <w:rPr>
                <w:sz w:val="16"/>
              </w:rPr>
              <w:t>COVID-19 Pandemic</w:t>
            </w:r>
          </w:p>
        </w:tc>
        <w:tc>
          <w:tcPr>
            <w:tcW w:type="dxa" w:w="1898"/>
          </w:tcPr>
          <w:p>
            <w:pPr>
              <w:spacing w:after="0"/>
              <w:jc w:val="left"/>
            </w:pPr>
            <w:r>
              <w:rPr>
                <w:sz w:val="16"/>
              </w:rPr>
              <w:t>Non-natural, not counted</w:t>
            </w:r>
          </w:p>
        </w:tc>
        <w:tc>
          <w:tcPr>
            <w:tcW w:type="dxa" w:w="2355"/>
          </w:tcPr>
          <w:p>
            <w:pPr>
              <w:spacing w:after="0"/>
              <w:jc w:val="right"/>
            </w:pPr>
            <w:r>
              <w:rPr>
                <w:sz w:val="16"/>
              </w:rPr>
              <w:t>$63,426.41</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10"/>
          </w:tcPr>
          <w:p>
            <w:pPr>
              <w:spacing w:after="0"/>
              <w:jc w:val="left"/>
            </w:pPr>
            <w:r>
              <w:rPr>
                <w:sz w:val="16"/>
              </w:rPr>
              <w:t>Emergency</w:t>
            </w:r>
          </w:p>
        </w:tc>
        <w:tc>
          <w:tcPr>
            <w:tcW w:type="dxa" w:w="3830"/>
          </w:tcPr>
          <w:p>
            <w:pPr>
              <w:spacing w:after="0"/>
              <w:jc w:val="left"/>
            </w:pPr>
            <w:r>
              <w:rPr>
                <w:sz w:val="16"/>
              </w:rPr>
              <w:t>COVID-19</w:t>
            </w:r>
          </w:p>
        </w:tc>
        <w:tc>
          <w:tcPr>
            <w:tcW w:type="dxa" w:w="1898"/>
          </w:tcPr>
          <w:p>
            <w:pPr>
              <w:spacing w:after="0"/>
              <w:jc w:val="left"/>
            </w:pPr>
            <w:r>
              <w:rPr>
                <w:sz w:val="16"/>
              </w:rPr>
              <w:t>Non-natural, not counted</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r>
              <w:rPr>
                <w:sz w:val="16"/>
              </w:rPr>
              <w:t>same incident as DR-4482</w:t>
            </w: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310"/>
          </w:tcPr>
          <w:p>
            <w:pPr>
              <w:spacing w:after="0"/>
              <w:jc w:val="left"/>
            </w:pPr>
            <w:r>
              <w:rPr>
                <w:sz w:val="16"/>
              </w:rPr>
              <w:t>Major disaster</w:t>
            </w:r>
          </w:p>
        </w:tc>
        <w:tc>
          <w:tcPr>
            <w:tcW w:type="dxa" w:w="3830"/>
          </w:tcPr>
          <w:p>
            <w:pPr>
              <w:spacing w:after="0"/>
              <w:jc w:val="left"/>
            </w:pPr>
            <w:r>
              <w:rPr>
                <w:sz w:val="16"/>
              </w:rPr>
              <w:t>Severe Winter Storms, Flooding, Landslides, and Mudslides</w:t>
            </w:r>
          </w:p>
        </w:tc>
        <w:tc>
          <w:tcPr>
            <w:tcW w:type="dxa" w:w="1898"/>
          </w:tcPr>
          <w:p>
            <w:pPr>
              <w:spacing w:after="0"/>
              <w:jc w:val="left"/>
            </w:pPr>
            <w:r>
              <w:rPr>
                <w:sz w:val="16"/>
              </w:rPr>
              <w:t>Inland Flooding; Landslide; Winter Weather</w:t>
            </w:r>
          </w:p>
        </w:tc>
        <w:tc>
          <w:tcPr>
            <w:tcW w:type="dxa" w:w="2355"/>
          </w:tcPr>
          <w:p>
            <w:pPr>
              <w:spacing w:after="0"/>
              <w:jc w:val="right"/>
            </w:pPr>
            <w:r>
              <w:rPr>
                <w:sz w:val="16"/>
              </w:rPr>
              <w:t>$135,566.22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10"/>
          </w:tcPr>
          <w:p>
            <w:pPr>
              <w:spacing w:after="0"/>
              <w:jc w:val="left"/>
            </w:pPr>
            <w:r>
              <w:rPr>
                <w:sz w:val="16"/>
              </w:rPr>
              <w:t>Major disaster</w:t>
            </w:r>
          </w:p>
        </w:tc>
        <w:tc>
          <w:tcPr>
            <w:tcW w:type="dxa" w:w="3830"/>
          </w:tcPr>
          <w:p>
            <w:pPr>
              <w:spacing w:after="0"/>
              <w:jc w:val="left"/>
            </w:pPr>
            <w:r>
              <w:rPr>
                <w:sz w:val="16"/>
              </w:rPr>
              <w:t>Severe Winter Storms, Flooding, and Mudslides</w:t>
            </w:r>
          </w:p>
        </w:tc>
        <w:tc>
          <w:tcPr>
            <w:tcW w:type="dxa" w:w="1898"/>
          </w:tcPr>
          <w:p>
            <w:pPr>
              <w:spacing w:after="0"/>
              <w:jc w:val="left"/>
            </w:pPr>
            <w:r>
              <w:rPr>
                <w:sz w:val="16"/>
              </w:rPr>
              <w:t>Inland Flooding (primary); also designated: Landslide, Winter Weather</w:t>
            </w:r>
          </w:p>
        </w:tc>
        <w:tc>
          <w:tcPr>
            <w:tcW w:type="dxa" w:w="2355"/>
          </w:tcPr>
          <w:p>
            <w:pPr>
              <w:spacing w:after="0"/>
              <w:jc w:val="right"/>
            </w:pPr>
            <w:r>
              <w:rPr>
                <w:sz w:val="16"/>
              </w:rPr>
              <w:t>$86,707.60</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10"/>
          </w:tcPr>
          <w:p>
            <w:pPr>
              <w:spacing w:after="0"/>
              <w:jc w:val="left"/>
            </w:pPr>
            <w:r>
              <w:rPr>
                <w:sz w:val="16"/>
              </w:rPr>
              <w:t>Major disaster</w:t>
            </w:r>
          </w:p>
        </w:tc>
        <w:tc>
          <w:tcPr>
            <w:tcW w:type="dxa" w:w="3830"/>
          </w:tcPr>
          <w:p>
            <w:pPr>
              <w:spacing w:after="0"/>
              <w:jc w:val="left"/>
            </w:pPr>
            <w:r>
              <w:rPr>
                <w:sz w:val="16"/>
              </w:rPr>
              <w:t>Severe Winter Storms, Flooding, and Mudslides</w:t>
            </w:r>
          </w:p>
        </w:tc>
        <w:tc>
          <w:tcPr>
            <w:tcW w:type="dxa" w:w="1898"/>
          </w:tcPr>
          <w:p>
            <w:pPr>
              <w:spacing w:after="0"/>
              <w:jc w:val="left"/>
            </w:pPr>
            <w:r>
              <w:rPr>
                <w:sz w:val="16"/>
              </w:rPr>
              <w:t>Inland Flooding (primary); also designated: Landslide, Winter Weather</w:t>
            </w:r>
          </w:p>
        </w:tc>
        <w:tc>
          <w:tcPr>
            <w:tcW w:type="dxa" w:w="2355"/>
          </w:tcPr>
          <w:p>
            <w:pPr>
              <w:spacing w:after="0"/>
              <w:jc w:val="right"/>
            </w:pPr>
            <w:r>
              <w:rPr>
                <w:sz w:val="16"/>
              </w:rPr>
              <w:t>$10,484.35</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2014-08-03</w:t>
            </w:r>
          </w:p>
        </w:tc>
        <w:tc>
          <w:tcPr>
            <w:tcW w:type="dxa" w:w="1037"/>
          </w:tcPr>
          <w:p>
            <w:pPr>
              <w:spacing w:after="0"/>
              <w:jc w:val="left"/>
            </w:pPr>
            <w:r>
              <w:rPr>
                <w:sz w:val="16"/>
              </w:rPr>
              <w:t>2014-08-01</w:t>
            </w:r>
          </w:p>
        </w:tc>
        <w:tc>
          <w:tcPr>
            <w:tcW w:type="dxa" w:w="1037"/>
          </w:tcPr>
          <w:p>
            <w:pPr>
              <w:spacing w:after="0"/>
              <w:jc w:val="left"/>
            </w:pPr>
            <w:r>
              <w:rPr>
                <w:sz w:val="16"/>
              </w:rPr>
              <w:t>FM-5070-CA</w:t>
            </w:r>
          </w:p>
        </w:tc>
        <w:tc>
          <w:tcPr>
            <w:tcW w:type="dxa" w:w="1310"/>
          </w:tcPr>
          <w:p>
            <w:pPr>
              <w:spacing w:after="0"/>
              <w:jc w:val="left"/>
            </w:pPr>
            <w:r>
              <w:rPr>
                <w:sz w:val="16"/>
              </w:rPr>
              <w:t>Fire management</w:t>
            </w:r>
          </w:p>
        </w:tc>
        <w:tc>
          <w:tcPr>
            <w:tcW w:type="dxa" w:w="3830"/>
          </w:tcPr>
          <w:p>
            <w:pPr>
              <w:spacing w:after="0"/>
              <w:jc w:val="left"/>
            </w:pPr>
            <w:r>
              <w:rPr>
                <w:sz w:val="16"/>
              </w:rPr>
              <w:t>Day Fire</w:t>
            </w:r>
          </w:p>
        </w:tc>
        <w:tc>
          <w:tcPr>
            <w:tcW w:type="dxa" w:w="1898"/>
          </w:tcPr>
          <w:p>
            <w:pPr>
              <w:spacing w:after="0"/>
              <w:jc w:val="left"/>
            </w:pPr>
            <w:r>
              <w:rPr>
                <w:sz w:val="16"/>
              </w:rPr>
              <w:t>Wildfire</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10"/>
          </w:tcPr>
          <w:p>
            <w:pPr>
              <w:spacing w:after="0"/>
              <w:jc w:val="left"/>
            </w:pPr>
            <w:r>
              <w:rPr>
                <w:sz w:val="16"/>
              </w:rPr>
              <w:t>Emergency</w:t>
            </w:r>
          </w:p>
        </w:tc>
        <w:tc>
          <w:tcPr>
            <w:tcW w:type="dxa" w:w="3830"/>
          </w:tcPr>
          <w:p>
            <w:pPr>
              <w:spacing w:after="0"/>
              <w:jc w:val="left"/>
            </w:pPr>
            <w:r>
              <w:rPr>
                <w:sz w:val="16"/>
              </w:rPr>
              <w:t>Hurricane Katrina Evacuation</w:t>
            </w:r>
          </w:p>
        </w:tc>
        <w:tc>
          <w:tcPr>
            <w:tcW w:type="dxa" w:w="1898"/>
          </w:tcPr>
          <w:p>
            <w:pPr>
              <w:spacing w:after="0"/>
              <w:jc w:val="left"/>
            </w:pPr>
            <w:r>
              <w:rPr>
                <w:sz w:val="16"/>
              </w:rPr>
              <w:t>Hurricane: evacuation support, not a local hazard event; not counted</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10"/>
          </w:tcPr>
          <w:p>
            <w:pPr>
              <w:spacing w:after="0"/>
              <w:jc w:val="left"/>
            </w:pPr>
            <w:r>
              <w:rPr>
                <w:sz w:val="16"/>
              </w:rPr>
              <w:t>Major disaster</w:t>
            </w:r>
          </w:p>
        </w:tc>
        <w:tc>
          <w:tcPr>
            <w:tcW w:type="dxa" w:w="3830"/>
          </w:tcPr>
          <w:p>
            <w:pPr>
              <w:spacing w:after="0"/>
              <w:jc w:val="left"/>
            </w:pPr>
            <w:r>
              <w:rPr>
                <w:sz w:val="16"/>
              </w:rPr>
              <w:t>Severe Storms, Flooding, Mud and Landslides</w:t>
            </w:r>
          </w:p>
        </w:tc>
        <w:tc>
          <w:tcPr>
            <w:tcW w:type="dxa" w:w="1898"/>
          </w:tcPr>
          <w:p>
            <w:pPr>
              <w:spacing w:after="0"/>
              <w:jc w:val="left"/>
            </w:pPr>
            <w:r>
              <w:rPr>
                <w:sz w:val="16"/>
              </w:rPr>
              <w:t>Inland Flooding; Landslide</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10"/>
          </w:tcPr>
          <w:p>
            <w:pPr>
              <w:spacing w:after="0"/>
              <w:jc w:val="left"/>
            </w:pPr>
            <w:r>
              <w:rPr>
                <w:sz w:val="16"/>
              </w:rPr>
              <w:t>Major disaster</w:t>
            </w:r>
          </w:p>
        </w:tc>
        <w:tc>
          <w:tcPr>
            <w:tcW w:type="dxa" w:w="3830"/>
          </w:tcPr>
          <w:p>
            <w:pPr>
              <w:spacing w:after="0"/>
              <w:jc w:val="left"/>
            </w:pPr>
            <w:r>
              <w:rPr>
                <w:sz w:val="16"/>
              </w:rPr>
              <w:t>Severe Winter Storms, Flooding Landslides, Mud Flow</w:t>
            </w:r>
          </w:p>
        </w:tc>
        <w:tc>
          <w:tcPr>
            <w:tcW w:type="dxa" w:w="1898"/>
          </w:tcPr>
          <w:p>
            <w:pPr>
              <w:spacing w:after="0"/>
              <w:jc w:val="left"/>
            </w:pPr>
            <w:r>
              <w:rPr>
                <w:sz w:val="16"/>
              </w:rPr>
              <w:t>Inland Flooding; Landslide; Winter Weather</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10"/>
          </w:tcPr>
          <w:p>
            <w:pPr>
              <w:spacing w:after="0"/>
              <w:jc w:val="left"/>
            </w:pPr>
            <w:r>
              <w:rPr>
                <w:sz w:val="16"/>
              </w:rPr>
              <w:t>Major disaster</w:t>
            </w:r>
          </w:p>
        </w:tc>
        <w:tc>
          <w:tcPr>
            <w:tcW w:type="dxa" w:w="3830"/>
          </w:tcPr>
          <w:p>
            <w:pPr>
              <w:spacing w:after="0"/>
              <w:jc w:val="left"/>
            </w:pPr>
            <w:r>
              <w:rPr>
                <w:sz w:val="16"/>
              </w:rPr>
              <w:t>Severe Winter Storms, Flooding, Landslides, Mud Flows</w:t>
            </w:r>
          </w:p>
        </w:tc>
        <w:tc>
          <w:tcPr>
            <w:tcW w:type="dxa" w:w="1898"/>
          </w:tcPr>
          <w:p>
            <w:pPr>
              <w:spacing w:after="0"/>
              <w:jc w:val="left"/>
            </w:pPr>
            <w:r>
              <w:rPr>
                <w:sz w:val="16"/>
              </w:rPr>
              <w:t>Inland Flooding; Landslide; Winter Weather</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10"/>
          </w:tcPr>
          <w:p>
            <w:pPr>
              <w:spacing w:after="0"/>
              <w:jc w:val="left"/>
            </w:pPr>
            <w:r>
              <w:rPr>
                <w:sz w:val="16"/>
              </w:rPr>
              <w:t>Major disaster</w:t>
            </w:r>
          </w:p>
        </w:tc>
        <w:tc>
          <w:tcPr>
            <w:tcW w:type="dxa" w:w="3830"/>
          </w:tcPr>
          <w:p>
            <w:pPr>
              <w:spacing w:after="0"/>
              <w:jc w:val="left"/>
            </w:pPr>
            <w:r>
              <w:rPr>
                <w:sz w:val="16"/>
              </w:rPr>
              <w:t>Severe Winter Storm, Mud &amp; Land Slides, &amp; Flooding</w:t>
            </w:r>
          </w:p>
        </w:tc>
        <w:tc>
          <w:tcPr>
            <w:tcW w:type="dxa" w:w="1898"/>
          </w:tcPr>
          <w:p>
            <w:pPr>
              <w:spacing w:after="0"/>
              <w:jc w:val="left"/>
            </w:pPr>
            <w:r>
              <w:rPr>
                <w:sz w:val="16"/>
              </w:rPr>
              <w:t>Inland Flooding (primary); also designated: Landslide, Winter Weather</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10"/>
          </w:tcPr>
          <w:p>
            <w:pPr>
              <w:spacing w:after="0"/>
              <w:jc w:val="left"/>
            </w:pPr>
            <w:r>
              <w:rPr>
                <w:sz w:val="16"/>
              </w:rPr>
              <w:t>Major disaster</w:t>
            </w:r>
          </w:p>
        </w:tc>
        <w:tc>
          <w:tcPr>
            <w:tcW w:type="dxa" w:w="3830"/>
          </w:tcPr>
          <w:p>
            <w:pPr>
              <w:spacing w:after="0"/>
              <w:jc w:val="left"/>
            </w:pPr>
            <w:r>
              <w:rPr>
                <w:sz w:val="16"/>
              </w:rPr>
              <w:t>Severe Storms &amp; Flooding</w:t>
            </w:r>
          </w:p>
        </w:tc>
        <w:tc>
          <w:tcPr>
            <w:tcW w:type="dxa" w:w="1898"/>
          </w:tcPr>
          <w:p>
            <w:pPr>
              <w:spacing w:after="0"/>
              <w:jc w:val="left"/>
            </w:pPr>
            <w:r>
              <w:rPr>
                <w:sz w:val="16"/>
              </w:rPr>
              <w:t>Inland Flooding</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10"/>
          </w:tcPr>
          <w:p>
            <w:pPr>
              <w:spacing w:after="0"/>
              <w:jc w:val="left"/>
            </w:pPr>
            <w:r>
              <w:rPr>
                <w:sz w:val="16"/>
              </w:rPr>
              <w:t>Emergency</w:t>
            </w:r>
          </w:p>
        </w:tc>
        <w:tc>
          <w:tcPr>
            <w:tcW w:type="dxa" w:w="3830"/>
          </w:tcPr>
          <w:p>
            <w:pPr>
              <w:spacing w:after="0"/>
              <w:jc w:val="left"/>
            </w:pPr>
            <w:r>
              <w:rPr>
                <w:sz w:val="16"/>
              </w:rPr>
              <w:t>Drought</w:t>
            </w:r>
          </w:p>
        </w:tc>
        <w:tc>
          <w:tcPr>
            <w:tcW w:type="dxa" w:w="1898"/>
          </w:tcPr>
          <w:p>
            <w:pPr>
              <w:spacing w:after="0"/>
              <w:jc w:val="left"/>
            </w:pPr>
            <w:r>
              <w:rPr>
                <w:sz w:val="16"/>
              </w:rPr>
              <w:t>Drought</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10"/>
          </w:tcPr>
          <w:p>
            <w:pPr>
              <w:spacing w:after="0"/>
              <w:jc w:val="left"/>
            </w:pPr>
            <w:r>
              <w:rPr>
                <w:sz w:val="16"/>
              </w:rPr>
              <w:t>Major disaster</w:t>
            </w:r>
          </w:p>
        </w:tc>
        <w:tc>
          <w:tcPr>
            <w:tcW w:type="dxa" w:w="3830"/>
          </w:tcPr>
          <w:p>
            <w:pPr>
              <w:spacing w:after="0"/>
              <w:jc w:val="left"/>
            </w:pPr>
            <w:r>
              <w:rPr>
                <w:sz w:val="16"/>
              </w:rPr>
              <w:t>Severe Storms &amp; Flooding</w:t>
            </w:r>
          </w:p>
        </w:tc>
        <w:tc>
          <w:tcPr>
            <w:tcW w:type="dxa" w:w="1898"/>
          </w:tcPr>
          <w:p>
            <w:pPr>
              <w:spacing w:after="0"/>
              <w:jc w:val="left"/>
            </w:pPr>
            <w:r>
              <w:rPr>
                <w:sz w:val="16"/>
              </w:rPr>
              <w:t>Inland Flooding</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10"/>
          </w:tcPr>
          <w:p>
            <w:pPr>
              <w:spacing w:after="0"/>
              <w:jc w:val="left"/>
            </w:pPr>
            <w:r>
              <w:rPr>
                <w:sz w:val="16"/>
              </w:rPr>
              <w:t>Major disaster</w:t>
            </w:r>
          </w:p>
        </w:tc>
        <w:tc>
          <w:tcPr>
            <w:tcW w:type="dxa" w:w="3830"/>
          </w:tcPr>
          <w:p>
            <w:pPr>
              <w:spacing w:after="0"/>
              <w:jc w:val="left"/>
            </w:pPr>
            <w:r>
              <w:rPr>
                <w:sz w:val="16"/>
              </w:rPr>
              <w:t>Severe Storms &amp; Flooding</w:t>
            </w:r>
          </w:p>
        </w:tc>
        <w:tc>
          <w:tcPr>
            <w:tcW w:type="dxa" w:w="1898"/>
          </w:tcPr>
          <w:p>
            <w:pPr>
              <w:spacing w:after="0"/>
              <w:jc w:val="left"/>
            </w:pPr>
            <w:r>
              <w:rPr>
                <w:sz w:val="16"/>
              </w:rPr>
              <w:t>Inland Flooding</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10"/>
          </w:tcPr>
          <w:p>
            <w:pPr>
              <w:spacing w:after="0"/>
              <w:jc w:val="left"/>
            </w:pPr>
            <w:r>
              <w:rPr>
                <w:sz w:val="16"/>
              </w:rPr>
              <w:t>Major disaster</w:t>
            </w:r>
          </w:p>
        </w:tc>
        <w:tc>
          <w:tcPr>
            <w:tcW w:type="dxa" w:w="3830"/>
          </w:tcPr>
          <w:p>
            <w:pPr>
              <w:spacing w:after="0"/>
              <w:jc w:val="left"/>
            </w:pPr>
            <w:r>
              <w:rPr>
                <w:sz w:val="16"/>
              </w:rPr>
              <w:t>Heavy Rains &amp; Flooding</w:t>
            </w:r>
          </w:p>
        </w:tc>
        <w:tc>
          <w:tcPr>
            <w:tcW w:type="dxa" w:w="1898"/>
          </w:tcPr>
          <w:p>
            <w:pPr>
              <w:spacing w:after="0"/>
              <w:jc w:val="left"/>
            </w:pPr>
            <w:r>
              <w:rPr>
                <w:sz w:val="16"/>
              </w:rPr>
              <w:t>Inland Flooding</w:t>
            </w:r>
          </w:p>
        </w:tc>
        <w:tc>
          <w:tcPr>
            <w:tcW w:type="dxa" w:w="2355"/>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75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2</w:t>
            </w:r>
          </w:p>
        </w:tc>
        <w:tc>
          <w:tcPr>
            <w:tcW w:type="dxa" w:w="2116"/>
          </w:tcPr>
          <w:p>
            <w:pPr>
              <w:spacing w:after="0"/>
              <w:jc w:val="right"/>
            </w:pPr>
            <w:r>
              <w:rPr>
                <w:sz w:val="16"/>
              </w:rPr>
              <w:t>9</w:t>
            </w:r>
          </w:p>
        </w:tc>
        <w:tc>
          <w:tcPr>
            <w:tcW w:type="dxa" w:w="786"/>
          </w:tcPr>
          <w:p>
            <w:pPr>
              <w:spacing w:after="0"/>
              <w:jc w:val="right"/>
            </w:pPr>
            <w:r>
              <w:rPr>
                <w:sz w:val="16"/>
              </w:rPr>
              <w:t>20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81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88</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2117"/>
        <w:gridCol w:w="1740"/>
        <w:gridCol w:w="952"/>
        <w:gridCol w:w="3077"/>
        <w:gridCol w:w="718"/>
        <w:gridCol w:w="3139"/>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2117"/>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7"/>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1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2025-02-03</w:t>
            </w:r>
          </w:p>
        </w:tc>
        <w:tc>
          <w:tcPr>
            <w:tcW w:type="dxa" w:w="1332"/>
          </w:tcPr>
          <w:p>
            <w:pPr>
              <w:spacing w:after="0"/>
              <w:jc w:val="left"/>
            </w:pPr>
            <w:r>
              <w:rPr>
                <w:sz w:val="16"/>
              </w:rPr>
              <w:t>Flood</w:t>
            </w:r>
          </w:p>
        </w:tc>
        <w:tc>
          <w:tcPr>
            <w:tcW w:type="dxa" w:w="2117"/>
          </w:tcPr>
          <w:p>
            <w:pPr>
              <w:spacing w:after="0"/>
              <w:jc w:val="left"/>
            </w:pPr>
          </w:p>
        </w:tc>
        <w:tc>
          <w:tcPr>
            <w:tcW w:type="dxa" w:w="1740"/>
          </w:tcPr>
          <w:p>
            <w:pPr>
              <w:spacing w:after="0"/>
              <w:jc w:val="left"/>
            </w:pPr>
            <w:r>
              <w:rPr>
                <w:sz w:val="16"/>
              </w:rPr>
              <w:t>$1,000,000 property; $0 crops (2025 dollars)</w:t>
            </w:r>
          </w:p>
        </w:tc>
        <w:tc>
          <w:tcPr>
            <w:tcW w:type="dxa" w:w="952"/>
          </w:tcPr>
          <w:p>
            <w:pPr>
              <w:spacing w:after="0"/>
              <w:jc w:val="right"/>
            </w:pPr>
            <w:r>
              <w:rPr>
                <w:sz w:val="16"/>
              </w:rPr>
              <w:t>0, 0</w:t>
            </w:r>
          </w:p>
        </w:tc>
        <w:tc>
          <w:tcPr>
            <w:tcW w:type="dxa" w:w="3077"/>
          </w:tcPr>
          <w:p>
            <w:pPr>
              <w:spacing w:after="0"/>
              <w:jc w:val="left"/>
            </w:pPr>
            <w:r>
              <w:rPr>
                <w:sz w:val="16"/>
              </w:rPr>
              <w:t>LOOKOUT</w:t>
            </w:r>
          </w:p>
        </w:tc>
        <w:tc>
          <w:tcPr>
            <w:tcW w:type="dxa" w:w="718"/>
          </w:tcPr>
          <w:p>
            <w:pPr>
              <w:spacing w:after="0"/>
              <w:jc w:val="left"/>
            </w:pPr>
            <w:r>
              <w:rPr>
                <w:sz w:val="16"/>
              </w:rPr>
              <w:t>within last 5 years</w:t>
            </w:r>
          </w:p>
        </w:tc>
        <w:tc>
          <w:tcPr>
            <w:tcW w:type="dxa" w:w="3139"/>
          </w:tcPr>
          <w:p>
            <w:pPr>
              <w:spacing w:after="0"/>
              <w:jc w:val="left"/>
            </w:pPr>
            <w:r>
              <w:rPr>
                <w:sz w:val="16"/>
              </w:rPr>
              <w:t>large reported damage</w:t>
            </w:r>
          </w:p>
        </w:tc>
      </w:tr>
      <w:tr>
        <w:trPr>
          <w:cantSplit/>
        </w:trPr>
        <w:tc>
          <w:tcPr>
            <w:tcW w:type="dxa" w:w="1037"/>
          </w:tcPr>
          <w:p>
            <w:pPr>
              <w:spacing w:after="0"/>
              <w:jc w:val="left"/>
            </w:pPr>
            <w:r>
              <w:rPr>
                <w:sz w:val="16"/>
              </w:rPr>
              <w:t>2024-07-06</w:t>
            </w:r>
          </w:p>
        </w:tc>
        <w:tc>
          <w:tcPr>
            <w:tcW w:type="dxa" w:w="1332"/>
          </w:tcPr>
          <w:p>
            <w:pPr>
              <w:spacing w:after="0"/>
              <w:jc w:val="left"/>
            </w:pPr>
            <w:r>
              <w:rPr>
                <w:sz w:val="16"/>
              </w:rPr>
              <w:t>Excessive Heat</w:t>
            </w:r>
          </w:p>
        </w:tc>
        <w:tc>
          <w:tcPr>
            <w:tcW w:type="dxa" w:w="2117"/>
          </w:tcPr>
          <w:p>
            <w:pPr>
              <w:spacing w:after="0"/>
              <w:jc w:val="left"/>
            </w:pPr>
          </w:p>
        </w:tc>
        <w:tc>
          <w:tcPr>
            <w:tcW w:type="dxa" w:w="1740"/>
          </w:tcPr>
          <w:p>
            <w:pPr>
              <w:spacing w:after="0"/>
              <w:jc w:val="left"/>
            </w:pPr>
            <w:r>
              <w:rPr>
                <w:sz w:val="16"/>
              </w:rPr>
              <w:t>$0 property; $0 crops, reported for the zone (2024 dollars)</w:t>
            </w:r>
          </w:p>
        </w:tc>
        <w:tc>
          <w:tcPr>
            <w:tcW w:type="dxa" w:w="952"/>
          </w:tcPr>
          <w:p>
            <w:pPr>
              <w:spacing w:after="0"/>
              <w:jc w:val="right"/>
            </w:pPr>
            <w:r>
              <w:rPr>
                <w:sz w:val="16"/>
              </w:rPr>
              <w:t>0, 0</w:t>
            </w:r>
          </w:p>
        </w:tc>
        <w:tc>
          <w:tcPr>
            <w:tcW w:type="dxa" w:w="3077"/>
          </w:tcPr>
          <w:p>
            <w:pPr>
              <w:spacing w:after="0"/>
              <w:jc w:val="left"/>
            </w:pPr>
            <w:r>
              <w:rPr>
                <w:sz w:val="16"/>
              </w:rPr>
              <w:t>NWS zone CAZ084 (NORTHEAST SISKIYOU AND NORTHWEST MODOC COUNTIES), zone-level</w:t>
            </w:r>
          </w:p>
        </w:tc>
        <w:tc>
          <w:tcPr>
            <w:tcW w:type="dxa" w:w="718"/>
          </w:tcPr>
          <w:p>
            <w:pPr>
              <w:spacing w:after="0"/>
              <w:jc w:val="left"/>
            </w:pPr>
            <w:r>
              <w:rPr>
                <w:sz w:val="16"/>
              </w:rPr>
              <w:t>within last 5 years</w:t>
            </w:r>
          </w:p>
        </w:tc>
        <w:tc>
          <w:tcPr>
            <w:tcW w:type="dxa" w:w="3139"/>
          </w:tcPr>
          <w:p>
            <w:pPr>
              <w:spacing w:after="0"/>
              <w:jc w:val="left"/>
            </w:pPr>
            <w:r>
              <w:rPr>
                <w:sz w:val="16"/>
              </w:rPr>
              <w:t>B1-c worst recorded: Excessive Heat, Heat</w:t>
            </w:r>
          </w:p>
        </w:tc>
      </w:tr>
      <w:tr>
        <w:trPr>
          <w:cantSplit/>
        </w:trPr>
        <w:tc>
          <w:tcPr>
            <w:tcW w:type="dxa" w:w="1037"/>
          </w:tcPr>
          <w:p>
            <w:pPr>
              <w:spacing w:after="0"/>
              <w:jc w:val="left"/>
            </w:pPr>
            <w:r>
              <w:rPr>
                <w:sz w:val="16"/>
              </w:rPr>
              <w:t>2015-07-30</w:t>
            </w:r>
          </w:p>
        </w:tc>
        <w:tc>
          <w:tcPr>
            <w:tcW w:type="dxa" w:w="1332"/>
          </w:tcPr>
          <w:p>
            <w:pPr>
              <w:spacing w:after="0"/>
              <w:jc w:val="left"/>
            </w:pPr>
            <w:r>
              <w:rPr>
                <w:sz w:val="16"/>
              </w:rPr>
              <w:t>Wildfire</w:t>
            </w:r>
          </w:p>
        </w:tc>
        <w:tc>
          <w:tcPr>
            <w:tcW w:type="dxa" w:w="2117"/>
          </w:tcPr>
          <w:p>
            <w:pPr>
              <w:spacing w:after="0"/>
              <w:jc w:val="left"/>
            </w:pPr>
          </w:p>
        </w:tc>
        <w:tc>
          <w:tcPr>
            <w:tcW w:type="dxa" w:w="1740"/>
          </w:tcPr>
          <w:p>
            <w:pPr>
              <w:spacing w:after="0"/>
              <w:jc w:val="left"/>
            </w:pPr>
            <w:r>
              <w:rPr>
                <w:sz w:val="16"/>
              </w:rPr>
              <w:t>$0 property; $0 crops, reported for the zone (2015 dollars)</w:t>
            </w:r>
          </w:p>
        </w:tc>
        <w:tc>
          <w:tcPr>
            <w:tcW w:type="dxa" w:w="952"/>
          </w:tcPr>
          <w:p>
            <w:pPr>
              <w:spacing w:after="0"/>
              <w:jc w:val="right"/>
            </w:pPr>
            <w:r>
              <w:rPr>
                <w:sz w:val="16"/>
              </w:rPr>
              <w:t>1, 0</w:t>
            </w:r>
          </w:p>
        </w:tc>
        <w:tc>
          <w:tcPr>
            <w:tcW w:type="dxa" w:w="3077"/>
          </w:tcPr>
          <w:p>
            <w:pPr>
              <w:spacing w:after="0"/>
              <w:jc w:val="left"/>
            </w:pPr>
            <w:r>
              <w:rPr>
                <w:sz w:val="16"/>
              </w:rPr>
              <w:t>NWS zone CAZ085 (Modoc County), zone-level</w:t>
            </w:r>
          </w:p>
        </w:tc>
        <w:tc>
          <w:tcPr>
            <w:tcW w:type="dxa" w:w="718"/>
          </w:tcPr>
          <w:p>
            <w:pPr>
              <w:spacing w:after="0"/>
              <w:jc w:val="left"/>
            </w:pPr>
          </w:p>
        </w:tc>
        <w:tc>
          <w:tcPr>
            <w:tcW w:type="dxa" w:w="3139"/>
          </w:tcPr>
          <w:p>
            <w:pPr>
              <w:spacing w:after="0"/>
              <w:jc w:val="left"/>
            </w:pPr>
            <w:r>
              <w:rPr>
                <w:sz w:val="16"/>
              </w:rPr>
              <w:t>deaths or injuries recorded</w:t>
            </w:r>
          </w:p>
        </w:tc>
      </w:tr>
      <w:tr>
        <w:trPr>
          <w:cantSplit/>
        </w:trPr>
        <w:tc>
          <w:tcPr>
            <w:tcW w:type="dxa" w:w="1037"/>
          </w:tcPr>
          <w:p>
            <w:pPr>
              <w:spacing w:after="0"/>
              <w:jc w:val="left"/>
            </w:pPr>
            <w:r>
              <w:rPr>
                <w:sz w:val="16"/>
              </w:rPr>
              <w:t>2014-08-01</w:t>
            </w:r>
          </w:p>
        </w:tc>
        <w:tc>
          <w:tcPr>
            <w:tcW w:type="dxa" w:w="1332"/>
          </w:tcPr>
          <w:p>
            <w:pPr>
              <w:spacing w:after="0"/>
              <w:jc w:val="left"/>
            </w:pPr>
            <w:r>
              <w:rPr>
                <w:sz w:val="16"/>
              </w:rPr>
              <w:t>Wildfire</w:t>
            </w:r>
          </w:p>
        </w:tc>
        <w:tc>
          <w:tcPr>
            <w:tcW w:type="dxa" w:w="2117"/>
          </w:tcPr>
          <w:p>
            <w:pPr>
              <w:spacing w:after="0"/>
              <w:jc w:val="left"/>
            </w:pPr>
          </w:p>
        </w:tc>
        <w:tc>
          <w:tcPr>
            <w:tcW w:type="dxa" w:w="1740"/>
          </w:tcPr>
          <w:p>
            <w:pPr>
              <w:spacing w:after="0"/>
              <w:jc w:val="left"/>
            </w:pPr>
            <w:r>
              <w:rPr>
                <w:sz w:val="16"/>
              </w:rPr>
              <w:t>$1,000,000 property; $0 crops, reported for the zone (2014 dollars)</w:t>
            </w:r>
          </w:p>
        </w:tc>
        <w:tc>
          <w:tcPr>
            <w:tcW w:type="dxa" w:w="952"/>
          </w:tcPr>
          <w:p>
            <w:pPr>
              <w:spacing w:after="0"/>
              <w:jc w:val="right"/>
            </w:pPr>
            <w:r>
              <w:rPr>
                <w:sz w:val="16"/>
              </w:rPr>
              <w:t>0, 0</w:t>
            </w:r>
          </w:p>
        </w:tc>
        <w:tc>
          <w:tcPr>
            <w:tcW w:type="dxa" w:w="3077"/>
          </w:tcPr>
          <w:p>
            <w:pPr>
              <w:spacing w:after="0"/>
              <w:jc w:val="left"/>
            </w:pPr>
            <w:r>
              <w:rPr>
                <w:sz w:val="16"/>
              </w:rPr>
              <w:t>NWS zone CAZ085 (MODOC COUNTY), zone-level</w:t>
            </w:r>
          </w:p>
        </w:tc>
        <w:tc>
          <w:tcPr>
            <w:tcW w:type="dxa" w:w="718"/>
          </w:tcPr>
          <w:p>
            <w:pPr>
              <w:spacing w:after="0"/>
              <w:jc w:val="left"/>
            </w:pPr>
          </w:p>
        </w:tc>
        <w:tc>
          <w:tcPr>
            <w:tcW w:type="dxa" w:w="3139"/>
          </w:tcPr>
          <w:p>
            <w:pPr>
              <w:spacing w:after="0"/>
              <w:jc w:val="left"/>
            </w:pPr>
            <w:r>
              <w:rPr>
                <w:sz w:val="16"/>
              </w:rPr>
              <w:t>B1-c worst recorded: Wildfire</w:t>
            </w:r>
          </w:p>
        </w:tc>
      </w:tr>
      <w:tr>
        <w:trPr>
          <w:cantSplit/>
        </w:trPr>
        <w:tc>
          <w:tcPr>
            <w:tcW w:type="dxa" w:w="1037"/>
          </w:tcPr>
          <w:p>
            <w:pPr>
              <w:spacing w:after="0"/>
              <w:jc w:val="left"/>
            </w:pPr>
            <w:r>
              <w:rPr>
                <w:sz w:val="16"/>
              </w:rPr>
              <w:t>2011-07-06</w:t>
            </w:r>
          </w:p>
        </w:tc>
        <w:tc>
          <w:tcPr>
            <w:tcW w:type="dxa" w:w="1332"/>
          </w:tcPr>
          <w:p>
            <w:pPr>
              <w:spacing w:after="0"/>
              <w:jc w:val="left"/>
            </w:pPr>
            <w:r>
              <w:rPr>
                <w:sz w:val="16"/>
              </w:rPr>
              <w:t>Thunderstorm Wind</w:t>
            </w:r>
          </w:p>
        </w:tc>
        <w:tc>
          <w:tcPr>
            <w:tcW w:type="dxa" w:w="2117"/>
          </w:tcPr>
          <w:p>
            <w:pPr>
              <w:spacing w:after="0"/>
              <w:jc w:val="left"/>
            </w:pPr>
            <w:r>
              <w:rPr>
                <w:sz w:val="16"/>
              </w:rPr>
              <w:t>70 kt (81 mph) estimated gust</w:t>
            </w:r>
          </w:p>
        </w:tc>
        <w:tc>
          <w:tcPr>
            <w:tcW w:type="dxa" w:w="1740"/>
          </w:tcPr>
          <w:p>
            <w:pPr>
              <w:spacing w:after="0"/>
              <w:jc w:val="left"/>
            </w:pPr>
            <w:r>
              <w:rPr>
                <w:sz w:val="16"/>
              </w:rPr>
              <w:t>$20,000 property; $0 crops (2011 dollars)</w:t>
            </w:r>
          </w:p>
        </w:tc>
        <w:tc>
          <w:tcPr>
            <w:tcW w:type="dxa" w:w="952"/>
          </w:tcPr>
          <w:p>
            <w:pPr>
              <w:spacing w:after="0"/>
              <w:jc w:val="right"/>
            </w:pPr>
            <w:r>
              <w:rPr>
                <w:sz w:val="16"/>
              </w:rPr>
              <w:t>0, 0</w:t>
            </w:r>
          </w:p>
        </w:tc>
        <w:tc>
          <w:tcPr>
            <w:tcW w:type="dxa" w:w="3077"/>
          </w:tcPr>
          <w:p>
            <w:pPr>
              <w:spacing w:after="0"/>
              <w:jc w:val="left"/>
            </w:pPr>
            <w:r>
              <w:rPr>
                <w:sz w:val="16"/>
              </w:rPr>
              <w:t>CEDARVILLE</w:t>
            </w:r>
          </w:p>
        </w:tc>
        <w:tc>
          <w:tcPr>
            <w:tcW w:type="dxa" w:w="718"/>
          </w:tcPr>
          <w:p>
            <w:pPr>
              <w:spacing w:after="0"/>
              <w:jc w:val="left"/>
            </w:pPr>
          </w:p>
        </w:tc>
        <w:tc>
          <w:tcPr>
            <w:tcW w:type="dxa" w:w="3139"/>
          </w:tcPr>
          <w:p>
            <w:pPr>
              <w:spacing w:after="0"/>
              <w:jc w:val="left"/>
            </w:pPr>
            <w:r>
              <w:rPr>
                <w:sz w:val="16"/>
              </w:rPr>
              <w:t>B1-c worst recorded: Thunderstorm Wind</w:t>
            </w:r>
          </w:p>
        </w:tc>
      </w:tr>
      <w:tr>
        <w:trPr>
          <w:cantSplit/>
        </w:trPr>
        <w:tc>
          <w:tcPr>
            <w:tcW w:type="dxa" w:w="1037"/>
          </w:tcPr>
          <w:p>
            <w:pPr>
              <w:spacing w:after="0"/>
              <w:jc w:val="left"/>
            </w:pPr>
            <w:r>
              <w:rPr>
                <w:sz w:val="16"/>
              </w:rPr>
              <w:t>2011-02-14</w:t>
            </w:r>
          </w:p>
        </w:tc>
        <w:tc>
          <w:tcPr>
            <w:tcW w:type="dxa" w:w="1332"/>
          </w:tcPr>
          <w:p>
            <w:pPr>
              <w:spacing w:after="0"/>
              <w:jc w:val="left"/>
            </w:pPr>
            <w:r>
              <w:rPr>
                <w:sz w:val="16"/>
              </w:rPr>
              <w:t>High Wind</w:t>
            </w:r>
          </w:p>
        </w:tc>
        <w:tc>
          <w:tcPr>
            <w:tcW w:type="dxa" w:w="2117"/>
          </w:tcPr>
          <w:p>
            <w:pPr>
              <w:spacing w:after="0"/>
              <w:jc w:val="left"/>
            </w:pPr>
            <w:r>
              <w:rPr>
                <w:sz w:val="16"/>
              </w:rPr>
              <w:t>62 kt (71 mph) measured gust</w:t>
            </w:r>
          </w:p>
        </w:tc>
        <w:tc>
          <w:tcPr>
            <w:tcW w:type="dxa" w:w="1740"/>
          </w:tcPr>
          <w:p>
            <w:pPr>
              <w:spacing w:after="0"/>
              <w:jc w:val="left"/>
            </w:pPr>
            <w:r>
              <w:rPr>
                <w:sz w:val="16"/>
              </w:rPr>
              <w:t>$15,000 property; $0 crops, reported for the zone (2011 dollars)</w:t>
            </w:r>
          </w:p>
        </w:tc>
        <w:tc>
          <w:tcPr>
            <w:tcW w:type="dxa" w:w="952"/>
          </w:tcPr>
          <w:p>
            <w:pPr>
              <w:spacing w:after="0"/>
              <w:jc w:val="right"/>
            </w:pPr>
            <w:r>
              <w:rPr>
                <w:sz w:val="16"/>
              </w:rPr>
              <w:t>0, 0</w:t>
            </w:r>
          </w:p>
        </w:tc>
        <w:tc>
          <w:tcPr>
            <w:tcW w:type="dxa" w:w="3077"/>
          </w:tcPr>
          <w:p>
            <w:pPr>
              <w:spacing w:after="0"/>
              <w:jc w:val="left"/>
            </w:pPr>
            <w:r>
              <w:rPr>
                <w:sz w:val="16"/>
              </w:rPr>
              <w:t>NWS zone CAZ070 (SURPRISE VALLEY), zone-level</w:t>
            </w:r>
          </w:p>
        </w:tc>
        <w:tc>
          <w:tcPr>
            <w:tcW w:type="dxa" w:w="718"/>
          </w:tcPr>
          <w:p>
            <w:pPr>
              <w:spacing w:after="0"/>
              <w:jc w:val="left"/>
            </w:pPr>
          </w:p>
        </w:tc>
        <w:tc>
          <w:tcPr>
            <w:tcW w:type="dxa" w:w="3139"/>
          </w:tcPr>
          <w:p>
            <w:pPr>
              <w:spacing w:after="0"/>
              <w:jc w:val="left"/>
            </w:pPr>
            <w:r>
              <w:rPr>
                <w:sz w:val="16"/>
              </w:rPr>
              <w:t>B1-c most damaging: High Wind and Strong Wind</w:t>
            </w:r>
          </w:p>
        </w:tc>
      </w:tr>
      <w:tr>
        <w:trPr>
          <w:cantSplit/>
        </w:trPr>
        <w:tc>
          <w:tcPr>
            <w:tcW w:type="dxa" w:w="1037"/>
          </w:tcPr>
          <w:p>
            <w:pPr>
              <w:spacing w:after="0"/>
              <w:jc w:val="left"/>
            </w:pPr>
            <w:r>
              <w:rPr>
                <w:sz w:val="16"/>
              </w:rPr>
              <w:t>2009-12-05</w:t>
            </w:r>
          </w:p>
        </w:tc>
        <w:tc>
          <w:tcPr>
            <w:tcW w:type="dxa" w:w="1332"/>
          </w:tcPr>
          <w:p>
            <w:pPr>
              <w:spacing w:after="0"/>
              <w:jc w:val="left"/>
            </w:pPr>
            <w:r>
              <w:rPr>
                <w:sz w:val="16"/>
              </w:rPr>
              <w:t>Extreme Cold/Wind Chill</w:t>
            </w:r>
          </w:p>
        </w:tc>
        <w:tc>
          <w:tcPr>
            <w:tcW w:type="dxa" w:w="2117"/>
          </w:tcPr>
          <w:p>
            <w:pPr>
              <w:spacing w:after="0"/>
              <w:jc w:val="left"/>
            </w:pPr>
          </w:p>
        </w:tc>
        <w:tc>
          <w:tcPr>
            <w:tcW w:type="dxa" w:w="1740"/>
          </w:tcPr>
          <w:p>
            <w:pPr>
              <w:spacing w:after="0"/>
              <w:jc w:val="left"/>
            </w:pPr>
            <w:r>
              <w:rPr>
                <w:sz w:val="16"/>
              </w:rPr>
              <w:t>$0 property; $0 crops, reported for the zone (2009 dollars)</w:t>
            </w:r>
          </w:p>
        </w:tc>
        <w:tc>
          <w:tcPr>
            <w:tcW w:type="dxa" w:w="952"/>
          </w:tcPr>
          <w:p>
            <w:pPr>
              <w:spacing w:after="0"/>
              <w:jc w:val="right"/>
            </w:pPr>
            <w:r>
              <w:rPr>
                <w:sz w:val="16"/>
              </w:rPr>
              <w:t>0, 0</w:t>
            </w:r>
          </w:p>
        </w:tc>
        <w:tc>
          <w:tcPr>
            <w:tcW w:type="dxa" w:w="3077"/>
          </w:tcPr>
          <w:p>
            <w:pPr>
              <w:spacing w:after="0"/>
              <w:jc w:val="left"/>
            </w:pPr>
            <w:r>
              <w:rPr>
                <w:sz w:val="16"/>
              </w:rPr>
              <w:t>NWS zone CAZ084 (NORTHEAST SISKIYOU AND NORTHWEST MODOC COUNTIES), zone-level</w:t>
            </w:r>
          </w:p>
        </w:tc>
        <w:tc>
          <w:tcPr>
            <w:tcW w:type="dxa" w:w="718"/>
          </w:tcPr>
          <w:p>
            <w:pPr>
              <w:spacing w:after="0"/>
              <w:jc w:val="left"/>
            </w:pPr>
          </w:p>
        </w:tc>
        <w:tc>
          <w:tcPr>
            <w:tcW w:type="dxa" w:w="31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2008-02-07</w:t>
            </w:r>
          </w:p>
        </w:tc>
        <w:tc>
          <w:tcPr>
            <w:tcW w:type="dxa" w:w="1332"/>
          </w:tcPr>
          <w:p>
            <w:pPr>
              <w:spacing w:after="0"/>
              <w:jc w:val="left"/>
            </w:pPr>
            <w:r>
              <w:rPr>
                <w:sz w:val="16"/>
              </w:rPr>
              <w:t>High Wind</w:t>
            </w:r>
          </w:p>
        </w:tc>
        <w:tc>
          <w:tcPr>
            <w:tcW w:type="dxa" w:w="2117"/>
          </w:tcPr>
          <w:p>
            <w:pPr>
              <w:spacing w:after="0"/>
              <w:jc w:val="left"/>
            </w:pPr>
            <w:r>
              <w:rPr>
                <w:sz w:val="16"/>
              </w:rPr>
              <w:t>91 kt (105 mph) estimated gust</w:t>
            </w:r>
          </w:p>
        </w:tc>
        <w:tc>
          <w:tcPr>
            <w:tcW w:type="dxa" w:w="1740"/>
          </w:tcPr>
          <w:p>
            <w:pPr>
              <w:spacing w:after="0"/>
              <w:jc w:val="left"/>
            </w:pPr>
            <w:r>
              <w:rPr>
                <w:sz w:val="16"/>
              </w:rPr>
              <w:t>$3,000 property; $0 crops, reported for the zone (2008 dollars)</w:t>
            </w:r>
          </w:p>
        </w:tc>
        <w:tc>
          <w:tcPr>
            <w:tcW w:type="dxa" w:w="952"/>
          </w:tcPr>
          <w:p>
            <w:pPr>
              <w:spacing w:after="0"/>
              <w:jc w:val="right"/>
            </w:pPr>
            <w:r>
              <w:rPr>
                <w:sz w:val="16"/>
              </w:rPr>
              <w:t>0, 0</w:t>
            </w:r>
          </w:p>
        </w:tc>
        <w:tc>
          <w:tcPr>
            <w:tcW w:type="dxa" w:w="3077"/>
          </w:tcPr>
          <w:p>
            <w:pPr>
              <w:spacing w:after="0"/>
              <w:jc w:val="left"/>
            </w:pPr>
            <w:r>
              <w:rPr>
                <w:sz w:val="16"/>
              </w:rPr>
              <w:t>NWS zone CAZ070 (SURPRISE VALLEY), zone-level</w:t>
            </w:r>
          </w:p>
        </w:tc>
        <w:tc>
          <w:tcPr>
            <w:tcW w:type="dxa" w:w="718"/>
          </w:tcPr>
          <w:p>
            <w:pPr>
              <w:spacing w:after="0"/>
              <w:jc w:val="left"/>
            </w:pPr>
          </w:p>
        </w:tc>
        <w:tc>
          <w:tcPr>
            <w:tcW w:type="dxa" w:w="3139"/>
          </w:tcPr>
          <w:p>
            <w:pPr>
              <w:spacing w:after="0"/>
              <w:jc w:val="left"/>
            </w:pPr>
            <w:r>
              <w:rPr>
                <w:sz w:val="16"/>
              </w:rPr>
              <w:t>B1-c worst recorded: High Wind and Strong Wind</w:t>
            </w:r>
          </w:p>
        </w:tc>
      </w:tr>
      <w:tr>
        <w:trPr>
          <w:cantSplit/>
        </w:trPr>
        <w:tc>
          <w:tcPr>
            <w:tcW w:type="dxa" w:w="1037"/>
          </w:tcPr>
          <w:p>
            <w:pPr>
              <w:spacing w:after="0"/>
              <w:jc w:val="left"/>
            </w:pPr>
            <w:r>
              <w:rPr>
                <w:sz w:val="16"/>
              </w:rPr>
              <w:t>1999-07-13</w:t>
            </w:r>
          </w:p>
        </w:tc>
        <w:tc>
          <w:tcPr>
            <w:tcW w:type="dxa" w:w="1332"/>
          </w:tcPr>
          <w:p>
            <w:pPr>
              <w:spacing w:after="0"/>
              <w:jc w:val="left"/>
            </w:pPr>
            <w:r>
              <w:rPr>
                <w:sz w:val="16"/>
              </w:rPr>
              <w:t>Thunderstorm Wind</w:t>
            </w:r>
          </w:p>
        </w:tc>
        <w:tc>
          <w:tcPr>
            <w:tcW w:type="dxa" w:w="2117"/>
          </w:tcPr>
          <w:p>
            <w:pPr>
              <w:spacing w:after="0"/>
              <w:jc w:val="left"/>
            </w:pPr>
            <w:r>
              <w:rPr>
                <w:sz w:val="16"/>
              </w:rPr>
              <w:t>60 kt (69 mph), measurement type not recorded</w:t>
            </w:r>
          </w:p>
        </w:tc>
        <w:tc>
          <w:tcPr>
            <w:tcW w:type="dxa" w:w="1740"/>
          </w:tcPr>
          <w:p>
            <w:pPr>
              <w:spacing w:after="0"/>
              <w:jc w:val="left"/>
            </w:pPr>
            <w:r>
              <w:rPr>
                <w:sz w:val="16"/>
              </w:rPr>
              <w:t>$16,000 property; crops not reported (1999 dollars)</w:t>
            </w:r>
          </w:p>
        </w:tc>
        <w:tc>
          <w:tcPr>
            <w:tcW w:type="dxa" w:w="952"/>
          </w:tcPr>
          <w:p>
            <w:pPr>
              <w:spacing w:after="0"/>
              <w:jc w:val="right"/>
            </w:pPr>
            <w:r>
              <w:rPr>
                <w:sz w:val="16"/>
              </w:rPr>
              <w:t>0, 0</w:t>
            </w:r>
          </w:p>
        </w:tc>
        <w:tc>
          <w:tcPr>
            <w:tcW w:type="dxa" w:w="3077"/>
          </w:tcPr>
          <w:p>
            <w:pPr>
              <w:spacing w:after="0"/>
              <w:jc w:val="left"/>
            </w:pPr>
            <w:r>
              <w:rPr>
                <w:sz w:val="16"/>
              </w:rPr>
              <w:t>ALTURAS MUNI ARPT</w:t>
            </w:r>
          </w:p>
        </w:tc>
        <w:tc>
          <w:tcPr>
            <w:tcW w:type="dxa" w:w="718"/>
          </w:tcPr>
          <w:p>
            <w:pPr>
              <w:spacing w:after="0"/>
              <w:jc w:val="left"/>
            </w:pPr>
          </w:p>
        </w:tc>
        <w:tc>
          <w:tcPr>
            <w:tcW w:type="dxa" w:w="3139"/>
          </w:tcPr>
          <w:p>
            <w:pPr>
              <w:spacing w:after="0"/>
              <w:jc w:val="left"/>
            </w:pPr>
            <w:r>
              <w:rPr>
                <w:sz w:val="16"/>
              </w:rPr>
              <w:t>large reported damage</w:t>
            </w:r>
          </w:p>
        </w:tc>
      </w:tr>
      <w:tr>
        <w:trPr>
          <w:cantSplit/>
        </w:trPr>
        <w:tc>
          <w:tcPr>
            <w:tcW w:type="dxa" w:w="1037"/>
          </w:tcPr>
          <w:p>
            <w:pPr>
              <w:spacing w:after="0"/>
              <w:jc w:val="left"/>
            </w:pPr>
            <w:r>
              <w:rPr>
                <w:sz w:val="16"/>
              </w:rPr>
              <w:t>1997-06-11</w:t>
            </w:r>
          </w:p>
        </w:tc>
        <w:tc>
          <w:tcPr>
            <w:tcW w:type="dxa" w:w="1332"/>
          </w:tcPr>
          <w:p>
            <w:pPr>
              <w:spacing w:after="0"/>
              <w:jc w:val="left"/>
            </w:pPr>
            <w:r>
              <w:rPr>
                <w:sz w:val="16"/>
              </w:rPr>
              <w:t>Hail</w:t>
            </w:r>
          </w:p>
        </w:tc>
        <w:tc>
          <w:tcPr>
            <w:tcW w:type="dxa" w:w="2117"/>
          </w:tcPr>
          <w:p>
            <w:pPr>
              <w:spacing w:after="0"/>
              <w:jc w:val="left"/>
            </w:pPr>
            <w:r>
              <w:rPr>
                <w:sz w:val="16"/>
              </w:rPr>
              <w:t>1.25 in</w:t>
            </w:r>
          </w:p>
        </w:tc>
        <w:tc>
          <w:tcPr>
            <w:tcW w:type="dxa" w:w="1740"/>
          </w:tcPr>
          <w:p>
            <w:pPr>
              <w:spacing w:after="0"/>
              <w:jc w:val="left"/>
            </w:pPr>
            <w:r>
              <w:rPr>
                <w:sz w:val="16"/>
              </w:rPr>
              <w:t>property not reported; $60,000 crops (1997 dollars)</w:t>
            </w:r>
          </w:p>
        </w:tc>
        <w:tc>
          <w:tcPr>
            <w:tcW w:type="dxa" w:w="952"/>
          </w:tcPr>
          <w:p>
            <w:pPr>
              <w:spacing w:after="0"/>
              <w:jc w:val="right"/>
            </w:pPr>
            <w:r>
              <w:rPr>
                <w:sz w:val="16"/>
              </w:rPr>
              <w:t>0, 0</w:t>
            </w:r>
          </w:p>
        </w:tc>
        <w:tc>
          <w:tcPr>
            <w:tcW w:type="dxa" w:w="3077"/>
          </w:tcPr>
          <w:p>
            <w:pPr>
              <w:spacing w:after="0"/>
              <w:jc w:val="left"/>
            </w:pPr>
            <w:r>
              <w:rPr>
                <w:sz w:val="16"/>
              </w:rPr>
              <w:t>NEWELL</w:t>
            </w:r>
          </w:p>
        </w:tc>
        <w:tc>
          <w:tcPr>
            <w:tcW w:type="dxa" w:w="718"/>
          </w:tcPr>
          <w:p>
            <w:pPr>
              <w:spacing w:after="0"/>
              <w:jc w:val="left"/>
            </w:pPr>
          </w:p>
        </w:tc>
        <w:tc>
          <w:tcPr>
            <w:tcW w:type="dxa" w:w="3139"/>
          </w:tcPr>
          <w:p>
            <w:pPr>
              <w:spacing w:after="0"/>
              <w:jc w:val="left"/>
            </w:pPr>
            <w:r>
              <w:rPr>
                <w:sz w:val="16"/>
              </w:rPr>
              <w:t>B1-c most damaging: Hail</w:t>
            </w:r>
          </w:p>
        </w:tc>
      </w:tr>
      <w:tr>
        <w:trPr>
          <w:cantSplit/>
        </w:trPr>
        <w:tc>
          <w:tcPr>
            <w:tcW w:type="dxa" w:w="1037"/>
          </w:tcPr>
          <w:p>
            <w:pPr>
              <w:spacing w:after="0"/>
              <w:jc w:val="left"/>
            </w:pPr>
            <w:r>
              <w:rPr>
                <w:sz w:val="16"/>
              </w:rPr>
              <w:t>1997-01-01</w:t>
            </w:r>
          </w:p>
        </w:tc>
        <w:tc>
          <w:tcPr>
            <w:tcW w:type="dxa" w:w="1332"/>
          </w:tcPr>
          <w:p>
            <w:pPr>
              <w:spacing w:after="0"/>
              <w:jc w:val="left"/>
            </w:pPr>
            <w:r>
              <w:rPr>
                <w:sz w:val="16"/>
              </w:rPr>
              <w:t>Flood</w:t>
            </w:r>
          </w:p>
        </w:tc>
        <w:tc>
          <w:tcPr>
            <w:tcW w:type="dxa" w:w="2117"/>
          </w:tcPr>
          <w:p>
            <w:pPr>
              <w:spacing w:after="0"/>
              <w:jc w:val="left"/>
            </w:pPr>
          </w:p>
        </w:tc>
        <w:tc>
          <w:tcPr>
            <w:tcW w:type="dxa" w:w="1740"/>
          </w:tcPr>
          <w:p>
            <w:pPr>
              <w:spacing w:after="0"/>
              <w:jc w:val="left"/>
            </w:pPr>
            <w:r>
              <w:rPr>
                <w:sz w:val="16"/>
              </w:rPr>
              <w:t>$330,000,000 property; crops not reported, reported for the zone (1997 dollars)</w:t>
            </w:r>
          </w:p>
        </w:tc>
        <w:tc>
          <w:tcPr>
            <w:tcW w:type="dxa" w:w="952"/>
          </w:tcPr>
          <w:p>
            <w:pPr>
              <w:spacing w:after="0"/>
              <w:jc w:val="right"/>
            </w:pPr>
            <w:r>
              <w:rPr>
                <w:sz w:val="16"/>
              </w:rPr>
              <w:t>0, 0</w:t>
            </w:r>
          </w:p>
        </w:tc>
        <w:tc>
          <w:tcPr>
            <w:tcW w:type="dxa" w:w="3077"/>
          </w:tcPr>
          <w:p>
            <w:pPr>
              <w:spacing w:after="0"/>
              <w:jc w:val="left"/>
            </w:pPr>
            <w:r>
              <w:rPr>
                <w:sz w:val="16"/>
              </w:rPr>
              <w:t>NWS zone CAZ070 (SURPRISE VALLEY), zone-level</w:t>
            </w:r>
          </w:p>
        </w:tc>
        <w:tc>
          <w:tcPr>
            <w:tcW w:type="dxa" w:w="718"/>
          </w:tcPr>
          <w:p>
            <w:pPr>
              <w:spacing w:after="0"/>
              <w:jc w:val="left"/>
            </w:pPr>
          </w:p>
        </w:tc>
        <w:tc>
          <w:tcPr>
            <w:tcW w:type="dxa" w:w="31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1958-07-23</w:t>
            </w:r>
          </w:p>
        </w:tc>
        <w:tc>
          <w:tcPr>
            <w:tcW w:type="dxa" w:w="1332"/>
          </w:tcPr>
          <w:p>
            <w:pPr>
              <w:spacing w:after="0"/>
              <w:jc w:val="left"/>
            </w:pPr>
            <w:r>
              <w:rPr>
                <w:sz w:val="16"/>
              </w:rPr>
              <w:t>Hail</w:t>
            </w:r>
          </w:p>
        </w:tc>
        <w:tc>
          <w:tcPr>
            <w:tcW w:type="dxa" w:w="2117"/>
          </w:tcPr>
          <w:p>
            <w:pPr>
              <w:spacing w:after="0"/>
              <w:jc w:val="left"/>
            </w:pPr>
            <w:r>
              <w:rPr>
                <w:sz w:val="16"/>
              </w:rPr>
              <w:t>2 in</w:t>
            </w:r>
          </w:p>
        </w:tc>
        <w:tc>
          <w:tcPr>
            <w:tcW w:type="dxa" w:w="1740"/>
          </w:tcPr>
          <w:p>
            <w:pPr>
              <w:spacing w:after="0"/>
              <w:jc w:val="left"/>
            </w:pPr>
            <w:r>
              <w:rPr>
                <w:sz w:val="16"/>
              </w:rPr>
              <w:t>damage not recorded (pre-1996 record)</w:t>
            </w:r>
          </w:p>
        </w:tc>
        <w:tc>
          <w:tcPr>
            <w:tcW w:type="dxa" w:w="952"/>
          </w:tcPr>
          <w:p>
            <w:pPr>
              <w:spacing w:after="0"/>
              <w:jc w:val="right"/>
            </w:pPr>
            <w:r>
              <w:rPr>
                <w:sz w:val="16"/>
              </w:rPr>
              <w:t>0, 0</w:t>
            </w:r>
          </w:p>
        </w:tc>
        <w:tc>
          <w:tcPr>
            <w:tcW w:type="dxa" w:w="3077"/>
          </w:tcPr>
          <w:p>
            <w:pPr>
              <w:spacing w:after="0"/>
              <w:jc w:val="left"/>
            </w:pPr>
            <w:r>
              <w:rPr>
                <w:sz w:val="16"/>
              </w:rPr>
              <w:t>location not recorded</w:t>
            </w:r>
          </w:p>
        </w:tc>
        <w:tc>
          <w:tcPr>
            <w:tcW w:type="dxa" w:w="718"/>
          </w:tcPr>
          <w:p>
            <w:pPr>
              <w:spacing w:after="0"/>
              <w:jc w:val="left"/>
            </w:pPr>
          </w:p>
        </w:tc>
        <w:tc>
          <w:tcPr>
            <w:tcW w:type="dxa" w:w="313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5"/>
        <w:gridCol w:w="1566"/>
        <w:gridCol w:w="1615"/>
        <w:gridCol w:w="1727"/>
        <w:gridCol w:w="1521"/>
        <w:gridCol w:w="1573"/>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5"/>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615"/>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5"/>
          </w:tcPr>
          <w:p>
            <w:pPr>
              <w:spacing w:after="0"/>
              <w:jc w:val="left"/>
            </w:pPr>
            <w:r>
              <w:rPr>
                <w:sz w:val="16"/>
              </w:rPr>
              <w:t>events per year</w:t>
            </w:r>
          </w:p>
        </w:tc>
        <w:tc>
          <w:tcPr>
            <w:tcW w:type="dxa" w:w="1566"/>
          </w:tcPr>
          <w:p>
            <w:pPr>
              <w:spacing w:after="0"/>
              <w:jc w:val="left"/>
            </w:pPr>
            <w:r>
              <w:rPr>
                <w:sz w:val="16"/>
              </w:rPr>
              <w:t>about 1 in 100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0</w:t>
            </w:r>
          </w:p>
        </w:tc>
        <w:tc>
          <w:tcPr>
            <w:tcW w:type="dxa" w:w="1573"/>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0.0913</w:t>
            </w:r>
          </w:p>
        </w:tc>
        <w:tc>
          <w:tcPr>
            <w:tcW w:type="dxa" w:w="1275"/>
          </w:tcPr>
          <w:p>
            <w:pPr>
              <w:spacing w:after="0"/>
              <w:jc w:val="left"/>
            </w:pPr>
            <w:r>
              <w:rPr>
                <w:sz w:val="16"/>
              </w:rPr>
              <w:t>event-days per year</w:t>
            </w:r>
          </w:p>
        </w:tc>
        <w:tc>
          <w:tcPr>
            <w:tcW w:type="dxa" w:w="1566"/>
          </w:tcPr>
          <w:p>
            <w:pPr>
              <w:spacing w:after="0"/>
              <w:jc w:val="left"/>
            </w:pPr>
            <w:r>
              <w:rPr>
                <w:sz w:val="16"/>
              </w:rPr>
              <w:t>about 0.0913 days per year</w:t>
            </w:r>
          </w:p>
        </w:tc>
        <w:tc>
          <w:tcPr>
            <w:tcW w:type="dxa" w:w="1615"/>
          </w:tcPr>
          <w:p>
            <w:pPr>
              <w:spacing w:after="0"/>
              <w:jc w:val="left"/>
            </w:pPr>
            <w:r>
              <w:rPr>
                <w:sz w:val="16"/>
              </w:rPr>
              <w:t>Likely (from Storm Events: 7 of 30 years)</w:t>
            </w:r>
          </w:p>
        </w:tc>
        <w:tc>
          <w:tcPr>
            <w:tcW w:type="dxa" w:w="1727"/>
          </w:tcPr>
          <w:p>
            <w:pPr>
              <w:spacing w:after="0"/>
              <w:jc w:val="left"/>
            </w:pPr>
            <w:r>
              <w:rPr>
                <w:sz w:val="16"/>
              </w:rPr>
              <w:t>event-days in 7 of 30 years, 1996 to 2025 (23.3%)</w:t>
            </w:r>
          </w:p>
        </w:tc>
        <w:tc>
          <w:tcPr>
            <w:tcW w:type="dxa" w:w="1521"/>
          </w:tcPr>
          <w:p>
            <w:pPr>
              <w:spacing w:after="0"/>
              <w:jc w:val="right"/>
            </w:pPr>
            <w:r>
              <w:rPr>
                <w:sz w:val="16"/>
              </w:rPr>
              <w:t>1.7</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97.7</w:t>
            </w:r>
          </w:p>
        </w:tc>
        <w:tc>
          <w:tcPr>
            <w:tcW w:type="dxa" w:w="1275"/>
          </w:tcPr>
          <w:p>
            <w:pPr>
              <w:spacing w:after="0"/>
              <w:jc w:val="left"/>
            </w:pPr>
            <w:r>
              <w:rPr>
                <w:sz w:val="16"/>
              </w:rPr>
              <w:t>event-days per year</w:t>
            </w:r>
          </w:p>
        </w:tc>
        <w:tc>
          <w:tcPr>
            <w:tcW w:type="dxa" w:w="1566"/>
          </w:tcPr>
          <w:p>
            <w:pPr>
              <w:spacing w:after="0"/>
              <w:jc w:val="left"/>
            </w:pPr>
            <w:r>
              <w:rPr>
                <w:sz w:val="16"/>
              </w:rPr>
              <w:t>about 97.7 days per year</w:t>
            </w:r>
          </w:p>
        </w:tc>
        <w:tc>
          <w:tcPr>
            <w:tcW w:type="dxa" w:w="1615"/>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2,800</w:t>
            </w:r>
          </w:p>
        </w:tc>
        <w:tc>
          <w:tcPr>
            <w:tcW w:type="dxa" w:w="15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0.0151</w:t>
            </w:r>
          </w:p>
        </w:tc>
        <w:tc>
          <w:tcPr>
            <w:tcW w:type="dxa" w:w="1275"/>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1.51%</w:t>
            </w:r>
          </w:p>
        </w:tc>
        <w:tc>
          <w:tcPr>
            <w:tcW w:type="dxa" w:w="1615"/>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0.0456</w:t>
            </w:r>
          </w:p>
        </w:tc>
        <w:tc>
          <w:tcPr>
            <w:tcW w:type="dxa" w:w="1275"/>
          </w:tcPr>
          <w:p>
            <w:pPr>
              <w:spacing w:after="0"/>
              <w:jc w:val="left"/>
            </w:pPr>
            <w:r>
              <w:rPr>
                <w:sz w:val="16"/>
              </w:rPr>
              <w:t>events per year</w:t>
            </w:r>
          </w:p>
        </w:tc>
        <w:tc>
          <w:tcPr>
            <w:tcW w:type="dxa" w:w="1566"/>
          </w:tcPr>
          <w:p>
            <w:pPr>
              <w:spacing w:after="0"/>
              <w:jc w:val="left"/>
            </w:pPr>
            <w:r>
              <w:rPr>
                <w:sz w:val="16"/>
              </w:rPr>
              <w:t>about 1 in 22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1.7 (modeled)</w:t>
            </w:r>
          </w:p>
        </w:tc>
        <w:tc>
          <w:tcPr>
            <w:tcW w:type="dxa" w:w="157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3.3</w:t>
            </w:r>
          </w:p>
        </w:tc>
        <w:tc>
          <w:tcPr>
            <w:tcW w:type="dxa" w:w="1275"/>
          </w:tcPr>
          <w:p>
            <w:pPr>
              <w:spacing w:after="0"/>
              <w:jc w:val="left"/>
            </w:pPr>
            <w:r>
              <w:rPr>
                <w:sz w:val="16"/>
              </w:rPr>
              <w:t>event-days per year</w:t>
            </w:r>
          </w:p>
        </w:tc>
        <w:tc>
          <w:tcPr>
            <w:tcW w:type="dxa" w:w="1566"/>
          </w:tcPr>
          <w:p>
            <w:pPr>
              <w:spacing w:after="0"/>
              <w:jc w:val="left"/>
            </w:pPr>
            <w:r>
              <w:rPr>
                <w:sz w:val="16"/>
              </w:rPr>
              <w:t>about 3.3 days per year</w:t>
            </w:r>
          </w:p>
        </w:tc>
        <w:tc>
          <w:tcPr>
            <w:tcW w:type="dxa" w:w="1615"/>
          </w:tcPr>
          <w:p>
            <w:pPr>
              <w:spacing w:after="0"/>
              <w:jc w:val="left"/>
            </w:pPr>
            <w:r>
              <w:rPr>
                <w:sz w:val="16"/>
              </w:rPr>
              <w:t>Likely (from Storm Events: 3 of 30 years)</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46</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275"/>
          </w:tcPr>
          <w:p>
            <w:pPr>
              <w:spacing w:after="0"/>
              <w:jc w:val="left"/>
            </w:pPr>
            <w:r>
              <w:rPr>
                <w:sz w:val="16"/>
              </w:rPr>
              <w:t>events per year</w:t>
            </w:r>
          </w:p>
        </w:tc>
        <w:tc>
          <w:tcPr>
            <w:tcW w:type="dxa" w:w="1566"/>
          </w:tcPr>
          <w:p>
            <w:pPr>
              <w:spacing w:after="0"/>
              <w:jc w:val="left"/>
            </w:pPr>
          </w:p>
        </w:tc>
        <w:tc>
          <w:tcPr>
            <w:tcW w:type="dxa" w:w="1615"/>
          </w:tcPr>
          <w:p>
            <w:pPr>
              <w:spacing w:after="0"/>
              <w:jc w:val="left"/>
            </w:pPr>
          </w:p>
        </w:tc>
        <w:tc>
          <w:tcPr>
            <w:tcW w:type="dxa" w:w="1727"/>
          </w:tcPr>
          <w:p>
            <w:pPr>
              <w:spacing w:after="0"/>
              <w:jc w:val="left"/>
            </w:pPr>
          </w:p>
        </w:tc>
        <w:tc>
          <w:tcPr>
            <w:tcW w:type="dxa" w:w="1521"/>
          </w:tcPr>
          <w:p>
            <w:pPr>
              <w:spacing w:after="0"/>
              <w:jc w:val="right"/>
            </w:pPr>
          </w:p>
        </w:tc>
        <w:tc>
          <w:tcPr>
            <w:tcW w:type="dxa" w:w="157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p>
        </w:tc>
        <w:tc>
          <w:tcPr>
            <w:tcW w:type="dxa" w:w="1275"/>
          </w:tcPr>
          <w:p>
            <w:pPr>
              <w:spacing w:after="0"/>
              <w:jc w:val="left"/>
            </w:pPr>
            <w:r>
              <w:rPr>
                <w:sz w:val="16"/>
              </w:rPr>
              <w:t>event-days per year</w:t>
            </w:r>
          </w:p>
        </w:tc>
        <w:tc>
          <w:tcPr>
            <w:tcW w:type="dxa" w:w="1566"/>
          </w:tcPr>
          <w:p>
            <w:pPr>
              <w:spacing w:after="0"/>
              <w:jc w:val="left"/>
            </w:pPr>
          </w:p>
        </w:tc>
        <w:tc>
          <w:tcPr>
            <w:tcW w:type="dxa" w:w="1615"/>
          </w:tcPr>
          <w:p>
            <w:pPr>
              <w:spacing w:after="0"/>
              <w:jc w:val="left"/>
            </w:pPr>
          </w:p>
        </w:tc>
        <w:tc>
          <w:tcPr>
            <w:tcW w:type="dxa" w:w="1727"/>
          </w:tcPr>
          <w:p>
            <w:pPr>
              <w:spacing w:after="0"/>
              <w:jc w:val="left"/>
            </w:pPr>
          </w:p>
        </w:tc>
        <w:tc>
          <w:tcPr>
            <w:tcW w:type="dxa" w:w="1521"/>
          </w:tcPr>
          <w:p>
            <w:pPr>
              <w:spacing w:after="0"/>
              <w:jc w:val="right"/>
            </w:pPr>
          </w:p>
        </w:tc>
        <w:tc>
          <w:tcPr>
            <w:tcW w:type="dxa" w:w="1573"/>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275"/>
          </w:tcPr>
          <w:p>
            <w:pPr>
              <w:spacing w:after="0"/>
              <w:jc w:val="left"/>
            </w:pPr>
            <w:r>
              <w:rPr>
                <w:sz w:val="16"/>
              </w:rPr>
              <w:t>event-days per year</w:t>
            </w:r>
          </w:p>
        </w:tc>
        <w:tc>
          <w:tcPr>
            <w:tcW w:type="dxa" w:w="1566"/>
          </w:tcPr>
          <w:p>
            <w:pPr>
              <w:spacing w:after="0"/>
              <w:jc w:val="left"/>
            </w:pPr>
            <w:r>
              <w:rPr>
                <w:sz w:val="16"/>
              </w:rPr>
              <w:t>about 0.464 days per year</w:t>
            </w:r>
          </w:p>
        </w:tc>
        <w:tc>
          <w:tcPr>
            <w:tcW w:type="dxa" w:w="1615"/>
          </w:tcPr>
          <w:p>
            <w:pPr>
              <w:spacing w:after="0"/>
              <w:jc w:val="left"/>
            </w:pPr>
            <w:r>
              <w:rPr>
                <w:sz w:val="16"/>
              </w:rPr>
              <w:t>Likely (from Storm Events: 9 of 30 years)</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13</w:t>
            </w:r>
          </w:p>
        </w:tc>
        <w:tc>
          <w:tcPr>
            <w:tcW w:type="dxa" w:w="1573"/>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0.855</w:t>
            </w:r>
          </w:p>
        </w:tc>
        <w:tc>
          <w:tcPr>
            <w:tcW w:type="dxa" w:w="1275"/>
          </w:tcPr>
          <w:p>
            <w:pPr>
              <w:spacing w:after="0"/>
              <w:jc w:val="left"/>
            </w:pPr>
            <w:r>
              <w:rPr>
                <w:sz w:val="16"/>
              </w:rPr>
              <w:t>events per year (modeled)</w:t>
            </w:r>
          </w:p>
        </w:tc>
        <w:tc>
          <w:tcPr>
            <w:tcW w:type="dxa" w:w="1566"/>
          </w:tcPr>
          <w:p>
            <w:pPr>
              <w:spacing w:after="0"/>
              <w:jc w:val="left"/>
            </w:pPr>
            <w:r>
              <w:rPr>
                <w:sz w:val="16"/>
              </w:rPr>
              <w:t>about 0.86 per year</w:t>
            </w:r>
          </w:p>
        </w:tc>
        <w:tc>
          <w:tcPr>
            <w:tcW w:type="dxa" w:w="1615"/>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14.5</w:t>
            </w:r>
          </w:p>
        </w:tc>
        <w:tc>
          <w:tcPr>
            <w:tcW w:type="dxa" w:w="1275"/>
          </w:tcPr>
          <w:p>
            <w:pPr>
              <w:spacing w:after="0"/>
              <w:jc w:val="left"/>
            </w:pPr>
            <w:r>
              <w:rPr>
                <w:sz w:val="16"/>
              </w:rPr>
              <w:t>days per year with a strike</w:t>
            </w:r>
          </w:p>
        </w:tc>
        <w:tc>
          <w:tcPr>
            <w:tcW w:type="dxa" w:w="1566"/>
          </w:tcPr>
          <w:p>
            <w:pPr>
              <w:spacing w:after="0"/>
              <w:jc w:val="left"/>
            </w:pPr>
            <w:r>
              <w:rPr>
                <w:sz w:val="16"/>
              </w:rPr>
              <w:t>about 14.5 days per year</w:t>
            </w:r>
          </w:p>
        </w:tc>
        <w:tc>
          <w:tcPr>
            <w:tcW w:type="dxa" w:w="161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0.0315</w:t>
            </w:r>
          </w:p>
        </w:tc>
        <w:tc>
          <w:tcPr>
            <w:tcW w:type="dxa" w:w="1275"/>
          </w:tcPr>
          <w:p>
            <w:pPr>
              <w:spacing w:after="0"/>
              <w:jc w:val="left"/>
            </w:pPr>
            <w:r>
              <w:rPr>
                <w:sz w:val="16"/>
              </w:rPr>
              <w:t>events per year</w:t>
            </w:r>
          </w:p>
        </w:tc>
        <w:tc>
          <w:tcPr>
            <w:tcW w:type="dxa" w:w="1566"/>
          </w:tcPr>
          <w:p>
            <w:pPr>
              <w:spacing w:after="0"/>
              <w:jc w:val="left"/>
            </w:pPr>
            <w:r>
              <w:rPr>
                <w:sz w:val="16"/>
              </w:rPr>
              <w:t>about 1 in 32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2</w:t>
            </w:r>
          </w:p>
        </w:tc>
        <w:tc>
          <w:tcPr>
            <w:tcW w:type="dxa" w:w="157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0.019</w:t>
            </w:r>
          </w:p>
        </w:tc>
        <w:tc>
          <w:tcPr>
            <w:tcW w:type="dxa" w:w="1275"/>
          </w:tcPr>
          <w:p>
            <w:pPr>
              <w:spacing w:after="0"/>
              <w:jc w:val="left"/>
            </w:pPr>
            <w:r>
              <w:rPr>
                <w:sz w:val="16"/>
              </w:rPr>
              <w:t>events per year</w:t>
            </w:r>
          </w:p>
        </w:tc>
        <w:tc>
          <w:tcPr>
            <w:tcW w:type="dxa" w:w="1566"/>
          </w:tcPr>
          <w:p>
            <w:pPr>
              <w:spacing w:after="0"/>
              <w:jc w:val="left"/>
            </w:pPr>
            <w:r>
              <w:rPr>
                <w:sz w:val="16"/>
              </w:rPr>
              <w:t>about 1 in 53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0.0024</w:t>
            </w:r>
          </w:p>
        </w:tc>
        <w:tc>
          <w:tcPr>
            <w:tcW w:type="dxa" w:w="1275"/>
          </w:tcPr>
          <w:p>
            <w:pPr>
              <w:spacing w:after="0"/>
              <w:jc w:val="left"/>
            </w:pPr>
            <w:r>
              <w:rPr>
                <w:sz w:val="16"/>
              </w:rPr>
              <w:t>annual probability</w:t>
            </w:r>
          </w:p>
        </w:tc>
        <w:tc>
          <w:tcPr>
            <w:tcW w:type="dxa" w:w="1566"/>
          </w:tcPr>
          <w:p>
            <w:pPr>
              <w:spacing w:after="0"/>
              <w:jc w:val="left"/>
            </w:pPr>
            <w:r>
              <w:rPr>
                <w:sz w:val="16"/>
              </w:rPr>
              <w:t>about 1 in 417 years</w:t>
            </w:r>
          </w:p>
        </w:tc>
        <w:tc>
          <w:tcPr>
            <w:tcW w:type="dxa" w:w="1615"/>
          </w:tcPr>
          <w:p>
            <w:pPr>
              <w:spacing w:after="0"/>
              <w:jc w:val="left"/>
            </w:pPr>
            <w:r>
              <w:rPr>
                <w:sz w:val="16"/>
              </w:rPr>
              <w:t>Unlikely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0.00535</w:t>
            </w:r>
          </w:p>
        </w:tc>
        <w:tc>
          <w:tcPr>
            <w:tcW w:type="dxa" w:w="1275"/>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0.535%</w:t>
            </w:r>
          </w:p>
        </w:tc>
        <w:tc>
          <w:tcPr>
            <w:tcW w:type="dxa" w:w="1615"/>
          </w:tcPr>
          <w:p>
            <w:pPr>
              <w:spacing w:after="0"/>
              <w:jc w:val="left"/>
            </w:pPr>
            <w:r>
              <w:rPr>
                <w:sz w:val="16"/>
              </w:rPr>
              <w:t>Likely (from Storm Events: 15 of 30 years)</w:t>
            </w:r>
          </w:p>
        </w:tc>
        <w:tc>
          <w:tcPr>
            <w:tcW w:type="dxa" w:w="1727"/>
          </w:tcPr>
          <w:p>
            <w:pPr>
              <w:spacing w:after="0"/>
              <w:jc w:val="left"/>
            </w:pPr>
            <w:r>
              <w:rPr>
                <w:sz w:val="16"/>
              </w:rPr>
              <w:t>Storm Events records in 15 of 30 years, 1996 to 2025 (50%)</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16.6</w:t>
            </w:r>
          </w:p>
        </w:tc>
        <w:tc>
          <w:tcPr>
            <w:tcW w:type="dxa" w:w="1275"/>
          </w:tcPr>
          <w:p>
            <w:pPr>
              <w:spacing w:after="0"/>
              <w:jc w:val="left"/>
            </w:pPr>
            <w:r>
              <w:rPr>
                <w:sz w:val="16"/>
              </w:rPr>
              <w:t>event-days per year</w:t>
            </w:r>
          </w:p>
        </w:tc>
        <w:tc>
          <w:tcPr>
            <w:tcW w:type="dxa" w:w="1566"/>
          </w:tcPr>
          <w:p>
            <w:pPr>
              <w:spacing w:after="0"/>
              <w:jc w:val="left"/>
            </w:pPr>
            <w:r>
              <w:rPr>
                <w:sz w:val="16"/>
              </w:rPr>
              <w:t>about 16.6 days per year</w:t>
            </w:r>
          </w:p>
        </w:tc>
        <w:tc>
          <w:tcPr>
            <w:tcW w:type="dxa" w:w="1615"/>
          </w:tcPr>
          <w:p>
            <w:pPr>
              <w:spacing w:after="0"/>
              <w:jc w:val="left"/>
            </w:pPr>
            <w:r>
              <w:rPr>
                <w:sz w:val="16"/>
              </w:rPr>
              <w:t>Likely (from Storm Events: 25 of 30 years)</w:t>
            </w:r>
          </w:p>
        </w:tc>
        <w:tc>
          <w:tcPr>
            <w:tcW w:type="dxa" w:w="1727"/>
          </w:tcPr>
          <w:p>
            <w:pPr>
              <w:spacing w:after="0"/>
              <w:jc w:val="left"/>
            </w:pPr>
            <w:r>
              <w:rPr>
                <w:sz w:val="16"/>
              </w:rPr>
              <w:t>event-days in 25 of 30 years, 1996 to 2025 (83.3%)</w:t>
            </w:r>
          </w:p>
        </w:tc>
        <w:tc>
          <w:tcPr>
            <w:tcW w:type="dxa" w:w="1521"/>
          </w:tcPr>
          <w:p>
            <w:pPr>
              <w:spacing w:after="0"/>
              <w:jc w:val="right"/>
            </w:pPr>
            <w:r>
              <w:rPr>
                <w:sz w:val="16"/>
              </w:rPr>
              <w:t>314</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4</w:t>
            </w:r>
          </w:p>
        </w:tc>
        <w:tc>
          <w:tcPr>
            <w:tcW w:type="dxa" w:w="1250"/>
          </w:tcPr>
          <w:p>
            <w:pPr>
              <w:spacing w:after="0"/>
              <w:jc w:val="right"/>
            </w:pPr>
            <w:r>
              <w:rPr>
                <w:sz w:val="16"/>
              </w:rPr>
              <w:t>15.9</w:t>
            </w:r>
          </w:p>
        </w:tc>
        <w:tc>
          <w:tcPr>
            <w:tcW w:type="dxa" w:w="1311"/>
          </w:tcPr>
          <w:p>
            <w:pPr>
              <w:spacing w:after="0"/>
              <w:jc w:val="right"/>
            </w:pPr>
            <w:r>
              <w:rPr>
                <w:sz w:val="16"/>
              </w:rPr>
              <w:t>16.6</w:t>
            </w:r>
          </w:p>
        </w:tc>
        <w:tc>
          <w:tcPr>
            <w:tcW w:type="dxa" w:w="1250"/>
          </w:tcPr>
          <w:p>
            <w:pPr>
              <w:spacing w:after="0"/>
              <w:jc w:val="right"/>
            </w:pPr>
            <w:r>
              <w:rPr>
                <w:sz w:val="16"/>
              </w:rPr>
              <w:t>17.2</w:t>
            </w:r>
          </w:p>
        </w:tc>
        <w:tc>
          <w:tcPr>
            <w:tcW w:type="dxa" w:w="6992"/>
          </w:tcPr>
          <w:p>
            <w:pPr>
              <w:spacing w:after="0"/>
              <w:jc w:val="left"/>
            </w:pPr>
            <w:r>
              <w:rPr>
                <w:sz w:val="16"/>
              </w:rPr>
              <w:t>Very Low 3,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17.3</w:t>
            </w:r>
          </w:p>
        </w:tc>
        <w:tc>
          <w:tcPr>
            <w:tcW w:type="dxa" w:w="1311"/>
          </w:tcPr>
          <w:p>
            <w:pPr>
              <w:spacing w:after="0"/>
              <w:jc w:val="right"/>
            </w:pPr>
            <w:r>
              <w:rPr>
                <w:sz w:val="16"/>
              </w:rPr>
              <w:t>30.4</w:t>
            </w:r>
          </w:p>
        </w:tc>
        <w:tc>
          <w:tcPr>
            <w:tcW w:type="dxa" w:w="1250"/>
          </w:tcPr>
          <w:p>
            <w:pPr>
              <w:spacing w:after="0"/>
              <w:jc w:val="right"/>
            </w:pPr>
            <w:r>
              <w:rPr>
                <w:sz w:val="16"/>
              </w:rPr>
              <w:t>38.1</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90.7</w:t>
            </w:r>
          </w:p>
        </w:tc>
        <w:tc>
          <w:tcPr>
            <w:tcW w:type="dxa" w:w="1311"/>
          </w:tcPr>
          <w:p>
            <w:pPr>
              <w:spacing w:after="0"/>
              <w:jc w:val="right"/>
            </w:pPr>
            <w:r>
              <w:rPr>
                <w:sz w:val="16"/>
              </w:rPr>
              <w:t>99.0</w:t>
            </w:r>
          </w:p>
        </w:tc>
        <w:tc>
          <w:tcPr>
            <w:tcW w:type="dxa" w:w="1250"/>
          </w:tcPr>
          <w:p>
            <w:pPr>
              <w:spacing w:after="0"/>
              <w:jc w:val="right"/>
            </w:pPr>
            <w:r>
              <w:rPr>
                <w:sz w:val="16"/>
              </w:rPr>
              <w:t>99.7</w:t>
            </w:r>
          </w:p>
        </w:tc>
        <w:tc>
          <w:tcPr>
            <w:tcW w:type="dxa" w:w="6992"/>
          </w:tcPr>
          <w:p>
            <w:pPr>
              <w:spacing w:after="0"/>
              <w:jc w:val="left"/>
            </w:pPr>
            <w:r>
              <w:rPr>
                <w:sz w:val="16"/>
              </w:rPr>
              <w:t>Relatively High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78.3</w:t>
            </w:r>
          </w:p>
        </w:tc>
        <w:tc>
          <w:tcPr>
            <w:tcW w:type="dxa" w:w="1311"/>
          </w:tcPr>
          <w:p>
            <w:pPr>
              <w:spacing w:after="0"/>
              <w:jc w:val="right"/>
            </w:pPr>
            <w:r>
              <w:rPr>
                <w:sz w:val="16"/>
              </w:rPr>
              <w:t>79.3</w:t>
            </w:r>
          </w:p>
        </w:tc>
        <w:tc>
          <w:tcPr>
            <w:tcW w:type="dxa" w:w="1250"/>
          </w:tcPr>
          <w:p>
            <w:pPr>
              <w:spacing w:after="0"/>
              <w:jc w:val="right"/>
            </w:pPr>
            <w:r>
              <w:rPr>
                <w:sz w:val="16"/>
              </w:rPr>
              <w:t>80.6</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12.4</w:t>
            </w:r>
          </w:p>
        </w:tc>
        <w:tc>
          <w:tcPr>
            <w:tcW w:type="dxa" w:w="1311"/>
          </w:tcPr>
          <w:p>
            <w:pPr>
              <w:spacing w:after="0"/>
              <w:jc w:val="right"/>
            </w:pPr>
            <w:r>
              <w:rPr>
                <w:sz w:val="16"/>
              </w:rPr>
              <w:t>27.7</w:t>
            </w:r>
          </w:p>
        </w:tc>
        <w:tc>
          <w:tcPr>
            <w:tcW w:type="dxa" w:w="1250"/>
          </w:tcPr>
          <w:p>
            <w:pPr>
              <w:spacing w:after="0"/>
              <w:jc w:val="right"/>
            </w:pPr>
            <w:r>
              <w:rPr>
                <w:sz w:val="16"/>
              </w:rPr>
              <w:t>36.7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19.8</w:t>
            </w:r>
          </w:p>
        </w:tc>
        <w:tc>
          <w:tcPr>
            <w:tcW w:type="dxa" w:w="1311"/>
          </w:tcPr>
          <w:p>
            <w:pPr>
              <w:spacing w:after="0"/>
              <w:jc w:val="right"/>
            </w:pPr>
            <w:r>
              <w:rPr>
                <w:sz w:val="16"/>
              </w:rPr>
              <w:t>45.1</w:t>
            </w:r>
          </w:p>
        </w:tc>
        <w:tc>
          <w:tcPr>
            <w:tcW w:type="dxa" w:w="1250"/>
          </w:tcPr>
          <w:p>
            <w:pPr>
              <w:spacing w:after="0"/>
              <w:jc w:val="right"/>
            </w:pPr>
            <w:r>
              <w:rPr>
                <w:sz w:val="16"/>
              </w:rPr>
              <w:t>58.1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61.8</w:t>
            </w:r>
          </w:p>
        </w:tc>
        <w:tc>
          <w:tcPr>
            <w:tcW w:type="dxa" w:w="1311"/>
          </w:tcPr>
          <w:p>
            <w:pPr>
              <w:spacing w:after="0"/>
              <w:jc w:val="right"/>
            </w:pPr>
            <w:r>
              <w:rPr>
                <w:sz w:val="16"/>
              </w:rPr>
              <w:t>89.0</w:t>
            </w:r>
          </w:p>
        </w:tc>
        <w:tc>
          <w:tcPr>
            <w:tcW w:type="dxa" w:w="1250"/>
          </w:tcPr>
          <w:p>
            <w:pPr>
              <w:spacing w:after="0"/>
              <w:jc w:val="right"/>
            </w:pPr>
            <w:r>
              <w:rPr>
                <w:sz w:val="16"/>
              </w:rPr>
              <w:t>92.6</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23.0</w:t>
            </w:r>
          </w:p>
        </w:tc>
        <w:tc>
          <w:tcPr>
            <w:tcW w:type="dxa" w:w="1311"/>
          </w:tcPr>
          <w:p>
            <w:pPr>
              <w:spacing w:after="0"/>
              <w:jc w:val="right"/>
            </w:pPr>
            <w:r>
              <w:rPr>
                <w:sz w:val="16"/>
              </w:rPr>
              <w:t>70.3</w:t>
            </w:r>
          </w:p>
        </w:tc>
        <w:tc>
          <w:tcPr>
            <w:tcW w:type="dxa" w:w="1250"/>
          </w:tcPr>
          <w:p>
            <w:pPr>
              <w:spacing w:after="0"/>
              <w:jc w:val="right"/>
            </w:pPr>
            <w:r>
              <w:rPr>
                <w:sz w:val="16"/>
              </w:rPr>
              <w:t>87.7</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26.3</w:t>
            </w:r>
          </w:p>
        </w:tc>
        <w:tc>
          <w:tcPr>
            <w:tcW w:type="dxa" w:w="1311"/>
          </w:tcPr>
          <w:p>
            <w:pPr>
              <w:spacing w:after="0"/>
              <w:jc w:val="right"/>
            </w:pPr>
            <w:r>
              <w:rPr>
                <w:sz w:val="16"/>
              </w:rPr>
              <w:t>36.2</w:t>
            </w:r>
          </w:p>
        </w:tc>
        <w:tc>
          <w:tcPr>
            <w:tcW w:type="dxa" w:w="1250"/>
          </w:tcPr>
          <w:p>
            <w:pPr>
              <w:spacing w:after="0"/>
              <w:jc w:val="right"/>
            </w:pPr>
            <w:r>
              <w:rPr>
                <w:sz w:val="16"/>
              </w:rPr>
              <w:t>55.3</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8.0</w:t>
            </w:r>
          </w:p>
        </w:tc>
        <w:tc>
          <w:tcPr>
            <w:tcW w:type="dxa" w:w="1311"/>
          </w:tcPr>
          <w:p>
            <w:pPr>
              <w:spacing w:after="0"/>
              <w:jc w:val="right"/>
            </w:pPr>
            <w:r>
              <w:rPr>
                <w:sz w:val="16"/>
              </w:rPr>
              <w:t>11.8</w:t>
            </w:r>
          </w:p>
        </w:tc>
        <w:tc>
          <w:tcPr>
            <w:tcW w:type="dxa" w:w="1250"/>
          </w:tcPr>
          <w:p>
            <w:pPr>
              <w:spacing w:after="0"/>
              <w:jc w:val="right"/>
            </w:pPr>
            <w:r>
              <w:rPr>
                <w:sz w:val="16"/>
              </w:rPr>
              <w:t>12.1</w:t>
            </w:r>
          </w:p>
        </w:tc>
        <w:tc>
          <w:tcPr>
            <w:tcW w:type="dxa" w:w="6992"/>
          </w:tcPr>
          <w:p>
            <w:pPr>
              <w:spacing w:after="0"/>
              <w:jc w:val="left"/>
            </w:pPr>
            <w:r>
              <w:rPr>
                <w:sz w:val="16"/>
              </w:rPr>
              <w:t>Very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0.8</w:t>
            </w:r>
          </w:p>
        </w:tc>
        <w:tc>
          <w:tcPr>
            <w:tcW w:type="dxa" w:w="1311"/>
          </w:tcPr>
          <w:p>
            <w:pPr>
              <w:spacing w:after="0"/>
              <w:jc w:val="right"/>
            </w:pPr>
            <w:r>
              <w:rPr>
                <w:sz w:val="16"/>
              </w:rPr>
              <w:t>1.4</w:t>
            </w:r>
          </w:p>
        </w:tc>
        <w:tc>
          <w:tcPr>
            <w:tcW w:type="dxa" w:w="1250"/>
          </w:tcPr>
          <w:p>
            <w:pPr>
              <w:spacing w:after="0"/>
              <w:jc w:val="right"/>
            </w:pPr>
            <w:r>
              <w:rPr>
                <w:sz w:val="16"/>
              </w:rPr>
              <w:t>1.6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4 of 4</w:t>
            </w:r>
          </w:p>
        </w:tc>
        <w:tc>
          <w:tcPr>
            <w:tcW w:type="dxa" w:w="1250"/>
          </w:tcPr>
          <w:p>
            <w:pPr>
              <w:spacing w:after="0"/>
              <w:jc w:val="right"/>
            </w:pPr>
            <w:r>
              <w:rPr>
                <w:sz w:val="16"/>
              </w:rPr>
              <w:t>81.8</w:t>
            </w:r>
          </w:p>
        </w:tc>
        <w:tc>
          <w:tcPr>
            <w:tcW w:type="dxa" w:w="1311"/>
          </w:tcPr>
          <w:p>
            <w:pPr>
              <w:spacing w:after="0"/>
              <w:jc w:val="right"/>
            </w:pPr>
            <w:r>
              <w:rPr>
                <w:sz w:val="16"/>
              </w:rPr>
              <w:t>86.2</w:t>
            </w:r>
          </w:p>
        </w:tc>
        <w:tc>
          <w:tcPr>
            <w:tcW w:type="dxa" w:w="1250"/>
          </w:tcPr>
          <w:p>
            <w:pPr>
              <w:spacing w:after="0"/>
              <w:jc w:val="right"/>
            </w:pPr>
            <w:r>
              <w:rPr>
                <w:sz w:val="16"/>
              </w:rPr>
              <w:t>97.4</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96.2</w:t>
            </w:r>
          </w:p>
        </w:tc>
        <w:tc>
          <w:tcPr>
            <w:tcW w:type="dxa" w:w="1311"/>
          </w:tcPr>
          <w:p>
            <w:pPr>
              <w:spacing w:after="0"/>
              <w:jc w:val="right"/>
            </w:pPr>
            <w:r>
              <w:rPr>
                <w:sz w:val="16"/>
              </w:rPr>
              <w:t>97.6</w:t>
            </w:r>
          </w:p>
        </w:tc>
        <w:tc>
          <w:tcPr>
            <w:tcW w:type="dxa" w:w="1250"/>
          </w:tcPr>
          <w:p>
            <w:pPr>
              <w:spacing w:after="0"/>
              <w:jc w:val="right"/>
            </w:pPr>
            <w:r>
              <w:rPr>
                <w:sz w:val="16"/>
              </w:rPr>
              <w:t>99.1</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56.4</w:t>
            </w:r>
          </w:p>
        </w:tc>
        <w:tc>
          <w:tcPr>
            <w:tcW w:type="dxa" w:w="1311"/>
          </w:tcPr>
          <w:p>
            <w:pPr>
              <w:spacing w:after="0"/>
              <w:jc w:val="right"/>
            </w:pPr>
            <w:r>
              <w:rPr>
                <w:sz w:val="16"/>
              </w:rPr>
              <w:t>75.4</w:t>
            </w:r>
          </w:p>
        </w:tc>
        <w:tc>
          <w:tcPr>
            <w:tcW w:type="dxa" w:w="1250"/>
          </w:tcPr>
          <w:p>
            <w:pPr>
              <w:spacing w:after="0"/>
              <w:jc w:val="right"/>
            </w:pPr>
            <w:r>
              <w:rPr>
                <w:sz w:val="16"/>
              </w:rPr>
              <w:t>89.6</w:t>
            </w:r>
          </w:p>
        </w:tc>
        <w:tc>
          <w:tcPr>
            <w:tcW w:type="dxa" w:w="6992"/>
          </w:tcPr>
          <w:p>
            <w:pPr>
              <w:spacing w:after="0"/>
              <w:jc w:val="left"/>
            </w:pPr>
            <w:r>
              <w:rPr>
                <w:sz w:val="16"/>
              </w:rPr>
              <w:t>Relatively High 2,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2"/>
        <w:gridCol w:w="2139"/>
        <w:gridCol w:w="2211"/>
        <w:gridCol w:w="2411"/>
        <w:gridCol w:w="2746"/>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233"/>
          </w:tcPr>
          <w:p>
            <w:pPr>
              <w:spacing w:after="0"/>
              <w:jc w:val="left"/>
            </w:pPr>
            <w:r>
              <w:rPr>
                <w:sz w:val="16"/>
              </w:rPr>
              <w:t>Modoc County</w:t>
            </w:r>
          </w:p>
        </w:tc>
        <w:tc>
          <w:tcPr>
            <w:tcW w:type="dxa" w:w="690"/>
          </w:tcPr>
          <w:p>
            <w:pPr>
              <w:spacing w:after="0"/>
              <w:jc w:val="left"/>
            </w:pPr>
            <w:r>
              <w:rPr>
                <w:sz w:val="16"/>
              </w:rPr>
              <w:t>County</w:t>
            </w:r>
          </w:p>
        </w:tc>
        <w:tc>
          <w:tcPr>
            <w:tcW w:type="dxa" w:w="2682"/>
          </w:tcPr>
          <w:p>
            <w:pPr>
              <w:spacing w:after="0"/>
              <w:jc w:val="left"/>
            </w:pPr>
            <w:r>
              <w:rPr>
                <w:sz w:val="16"/>
              </w:rPr>
              <w:t>Approved, expires 2031-03-01</w:t>
            </w:r>
          </w:p>
        </w:tc>
        <w:tc>
          <w:tcPr>
            <w:tcW w:type="dxa" w:w="2139"/>
          </w:tcPr>
          <w:p>
            <w:pPr>
              <w:spacing w:after="0"/>
              <w:jc w:val="right"/>
            </w:pPr>
            <w:r>
              <w:rPr>
                <w:sz w:val="16"/>
              </w:rPr>
              <w:t>FMA RL 0, SRL 0; any 0</w:t>
            </w:r>
          </w:p>
        </w:tc>
        <w:tc>
          <w:tcPr>
            <w:tcW w:type="dxa" w:w="2211"/>
          </w:tcPr>
          <w:p>
            <w:pPr>
              <w:spacing w:after="0"/>
              <w:jc w:val="right"/>
            </w:pPr>
            <w:r>
              <w:rPr>
                <w:sz w:val="16"/>
              </w:rPr>
              <w:t>$739,563.67</w:t>
            </w:r>
          </w:p>
        </w:tc>
        <w:tc>
          <w:tcPr>
            <w:tcW w:type="dxa" w:w="2411"/>
          </w:tcPr>
          <w:p>
            <w:pPr>
              <w:spacing w:after="0"/>
              <w:jc w:val="right"/>
            </w:pPr>
            <w:r>
              <w:rPr>
                <w:sz w:val="16"/>
              </w:rPr>
              <w:t>0 total; 0 since its plan</w:t>
            </w:r>
          </w:p>
        </w:tc>
        <w:tc>
          <w:tcPr>
            <w:tcW w:type="dxa" w:w="2746"/>
          </w:tcPr>
          <w:p>
            <w:pPr>
              <w:spacing w:after="0"/>
              <w:jc w:val="left"/>
            </w:pPr>
            <w:r>
              <w:rPr>
                <w:sz w:val="16"/>
              </w:rPr>
              <w:t>Includes $58,662.25 for declarations not counted as hazard incidents (DR-4482-CA).</w:t>
            </w:r>
          </w:p>
        </w:tc>
      </w:tr>
      <w:tr>
        <w:trPr>
          <w:cantSplit/>
        </w:trPr>
        <w:tc>
          <w:tcPr>
            <w:tcW w:type="dxa" w:w="1233"/>
          </w:tcPr>
          <w:p>
            <w:pPr>
              <w:spacing w:after="0"/>
              <w:jc w:val="left"/>
            </w:pPr>
            <w:r>
              <w:rPr>
                <w:sz w:val="16"/>
              </w:rPr>
              <w:t>Alturas city</w:t>
            </w:r>
          </w:p>
        </w:tc>
        <w:tc>
          <w:tcPr>
            <w:tcW w:type="dxa" w:w="690"/>
          </w:tcPr>
          <w:p>
            <w:pPr>
              <w:spacing w:after="0"/>
              <w:jc w:val="left"/>
            </w:pPr>
            <w:r>
              <w:rPr>
                <w:sz w:val="16"/>
              </w:rPr>
              <w:t>City</w:t>
            </w:r>
          </w:p>
        </w:tc>
        <w:tc>
          <w:tcPr>
            <w:tcW w:type="dxa" w:w="2682"/>
          </w:tcPr>
          <w:p>
            <w:pPr>
              <w:spacing w:after="0"/>
              <w:jc w:val="left"/>
            </w:pPr>
            <w:r>
              <w:rPr>
                <w:sz w:val="16"/>
              </w:rPr>
              <w:t>Approved, expires 2031-03-01</w:t>
            </w:r>
          </w:p>
        </w:tc>
        <w:tc>
          <w:tcPr>
            <w:tcW w:type="dxa" w:w="2139"/>
          </w:tcPr>
          <w:p>
            <w:pPr>
              <w:spacing w:after="0"/>
              <w:jc w:val="right"/>
            </w:pPr>
            <w:r>
              <w:rPr>
                <w:sz w:val="16"/>
              </w:rPr>
              <w:t>FMA RL 0, SRL 0; any 0</w:t>
            </w:r>
          </w:p>
        </w:tc>
        <w:tc>
          <w:tcPr>
            <w:tcW w:type="dxa" w:w="2211"/>
          </w:tcPr>
          <w:p>
            <w:pPr>
              <w:spacing w:after="0"/>
              <w:jc w:val="right"/>
            </w:pPr>
            <w:r>
              <w:rPr>
                <w:sz w:val="16"/>
              </w:rPr>
              <w:t>no Public Assistance recorded</w:t>
            </w:r>
          </w:p>
        </w:tc>
        <w:tc>
          <w:tcPr>
            <w:tcW w:type="dxa" w:w="2411"/>
          </w:tcPr>
          <w:p>
            <w:pPr>
              <w:spacing w:after="0"/>
              <w:jc w:val="right"/>
            </w:pPr>
            <w:r>
              <w:rPr>
                <w:sz w:val="16"/>
              </w:rPr>
              <w:t>4 total; 0 since its plan</w:t>
            </w:r>
          </w:p>
        </w:tc>
        <w:tc>
          <w:tcPr>
            <w:tcW w:type="dxa" w:w="274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2026-03-02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$89</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$2,981,604,899</w:t>
            </w:r>
          </w:p>
        </w:tc>
        <w:tc>
          <w:tcPr>
            <w:tcW w:type="dxa" w:w="1215"/>
          </w:tcPr>
          <w:p>
            <w:pPr>
              <w:spacing w:after="0"/>
              <w:jc w:val="right"/>
            </w:pPr>
            <w:r>
              <w:rPr>
                <w:sz w:val="16"/>
              </w:rPr>
              <w:t>$120,240,321</w:t>
            </w:r>
          </w:p>
        </w:tc>
        <w:tc>
          <w:tcPr>
            <w:tcW w:type="dxa" w:w="1044"/>
          </w:tcPr>
          <w:p>
            <w:pPr>
              <w:spacing w:after="0"/>
              <w:jc w:val="right"/>
            </w:pPr>
            <w:r>
              <w:rPr>
                <w:sz w:val="16"/>
              </w:rPr>
              <w:t>7,871</w:t>
            </w:r>
          </w:p>
        </w:tc>
        <w:tc>
          <w:tcPr>
            <w:tcW w:type="dxa" w:w="1037"/>
          </w:tcPr>
          <w:p>
            <w:pPr>
              <w:spacing w:after="0"/>
              <w:jc w:val="right"/>
            </w:pPr>
            <w:r>
              <w:rPr>
                <w:sz w:val="16"/>
              </w:rPr>
              <w:t>$120</w:t>
            </w:r>
          </w:p>
        </w:tc>
        <w:tc>
          <w:tcPr>
            <w:tcW w:type="dxa" w:w="1126"/>
          </w:tcPr>
          <w:p>
            <w:pPr>
              <w:spacing w:after="0"/>
              <w:jc w:val="right"/>
            </w:pPr>
            <w:r>
              <w:rPr>
                <w:sz w:val="16"/>
              </w:rPr>
              <w:t>$5,702</w:t>
            </w:r>
          </w:p>
        </w:tc>
        <w:tc>
          <w:tcPr>
            <w:tcW w:type="dxa" w:w="983"/>
          </w:tcPr>
          <w:p>
            <w:pPr>
              <w:spacing w:after="0"/>
              <w:jc w:val="right"/>
            </w:pPr>
            <w:r>
              <w:rPr>
                <w:sz w:val="16"/>
              </w:rPr>
              <w:t>$50,381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$61,919,480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$2,737,773</w:t>
            </w:r>
          </w:p>
        </w:tc>
        <w:tc>
          <w:tcPr>
            <w:tcW w:type="dxa" w:w="983"/>
          </w:tcPr>
          <w:p>
            <w:pPr>
              <w:spacing w:after="0"/>
              <w:jc w:val="right"/>
            </w:pPr>
            <w:r>
              <w:rPr>
                <w:sz w:val="16"/>
              </w:rPr>
              <w:t>n/a</w:t>
            </w:r>
          </w:p>
        </w:tc>
        <w:tc>
          <w:tcPr>
            <w:tcW w:type="dxa" w:w="1305"/>
          </w:tcPr>
          <w:p>
            <w:pPr>
              <w:spacing w:after="0"/>
              <w:jc w:val="right"/>
            </w:pPr>
            <w:r>
              <w:rPr>
                <w:sz w:val="16"/>
              </w:rPr>
              <w:t>4.42%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$5,813,649,349</w:t>
            </w:r>
          </w:p>
        </w:tc>
        <w:tc>
          <w:tcPr>
            <w:tcW w:type="dxa" w:w="1215"/>
          </w:tcPr>
          <w:p>
            <w:pPr>
              <w:spacing w:after="0"/>
              <w:jc w:val="right"/>
            </w:pPr>
            <w:r>
              <w:rPr>
                <w:sz w:val="16"/>
              </w:rPr>
              <w:t>n/a</w:t>
            </w:r>
          </w:p>
        </w:tc>
        <w:tc>
          <w:tcPr>
            <w:tcW w:type="dxa" w:w="1044"/>
          </w:tcPr>
          <w:p>
            <w:pPr>
              <w:spacing w:after="0"/>
              <w:jc w:val="right"/>
            </w:pPr>
            <w:r>
              <w:rPr>
                <w:sz w:val="16"/>
              </w:rPr>
              <w:t>8,700</w:t>
            </w:r>
          </w:p>
        </w:tc>
        <w:tc>
          <w:tcPr>
            <w:tcW w:type="dxa" w:w="1037"/>
          </w:tcPr>
          <w:p>
            <w:pPr>
              <w:spacing w:after="0"/>
              <w:jc w:val="right"/>
            </w:pPr>
            <w:r>
              <w:rPr>
                <w:sz w:val="16"/>
              </w:rPr>
              <w:t>$503,657</w:t>
            </w:r>
          </w:p>
        </w:tc>
        <w:tc>
          <w:tcPr>
            <w:tcW w:type="dxa" w:w="1126"/>
          </w:tcPr>
          <w:p>
            <w:pPr>
              <w:spacing w:after="0"/>
              <w:jc w:val="right"/>
            </w:pPr>
            <w:r>
              <w:rPr>
                <w:sz w:val="16"/>
              </w:rPr>
              <w:t>n/a</w:t>
            </w:r>
          </w:p>
        </w:tc>
        <w:tc>
          <w:tcPr>
            <w:tcW w:type="dxa" w:w="983"/>
          </w:tcPr>
          <w:p>
            <w:pPr>
              <w:spacing w:after="0"/>
              <w:jc w:val="right"/>
            </w:pPr>
            <w:r>
              <w:rPr>
                <w:sz w:val="16"/>
              </w:rPr>
              <w:t>$79,019</w:t>
            </w:r>
          </w:p>
        </w:tc>
        <w:tc>
          <w:tcPr>
            <w:tcW w:type="dxa" w:w="1305"/>
          </w:tcPr>
          <w:p>
            <w:pPr>
              <w:spacing w:after="0"/>
              <w:jc w:val="right"/>
            </w:pPr>
            <w:r>
              <w:rPr>
                <w:sz w:val="16"/>
              </w:rPr>
              <w:t>0.00866%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$3,261,031,763</w:t>
            </w:r>
          </w:p>
        </w:tc>
        <w:tc>
          <w:tcPr>
            <w:tcW w:type="dxa" w:w="1215"/>
          </w:tcPr>
          <w:p>
            <w:pPr>
              <w:spacing w:after="0"/>
              <w:jc w:val="right"/>
            </w:pPr>
            <w:r>
              <w:rPr>
                <w:sz w:val="16"/>
              </w:rPr>
              <w:t>$147,776,762</w:t>
            </w:r>
          </w:p>
        </w:tc>
        <w:tc>
          <w:tcPr>
            <w:tcW w:type="dxa" w:w="1044"/>
          </w:tcPr>
          <w:p>
            <w:pPr>
              <w:spacing w:after="0"/>
              <w:jc w:val="right"/>
            </w:pPr>
            <w:r>
              <w:rPr>
                <w:sz w:val="16"/>
              </w:rPr>
              <w:t>8,672</w:t>
            </w:r>
          </w:p>
        </w:tc>
        <w:tc>
          <w:tcPr>
            <w:tcW w:type="dxa" w:w="1037"/>
          </w:tcPr>
          <w:p>
            <w:pPr>
              <w:spacing w:after="0"/>
              <w:jc w:val="right"/>
            </w:pPr>
            <w:r>
              <w:rPr>
                <w:sz w:val="16"/>
              </w:rPr>
              <w:t>$3,171</w:t>
            </w:r>
          </w:p>
        </w:tc>
        <w:tc>
          <w:tcPr>
            <w:tcW w:type="dxa" w:w="1126"/>
          </w:tcPr>
          <w:p>
            <w:pPr>
              <w:spacing w:after="0"/>
              <w:jc w:val="right"/>
            </w:pPr>
            <w:r>
              <w:rPr>
                <w:sz w:val="16"/>
              </w:rPr>
              <w:t>$2,276</w:t>
            </w:r>
          </w:p>
        </w:tc>
        <w:tc>
          <w:tcPr>
            <w:tcW w:type="dxa" w:w="983"/>
          </w:tcPr>
          <w:p>
            <w:pPr>
              <w:spacing w:after="0"/>
              <w:jc w:val="right"/>
            </w:pPr>
            <w:r>
              <w:rPr>
                <w:sz w:val="16"/>
              </w:rPr>
              <w:t>$379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$3,261,031,763</w:t>
            </w:r>
          </w:p>
        </w:tc>
        <w:tc>
          <w:tcPr>
            <w:tcW w:type="dxa" w:w="1215"/>
          </w:tcPr>
          <w:p>
            <w:pPr>
              <w:spacing w:after="0"/>
              <w:jc w:val="right"/>
            </w:pPr>
            <w:r>
              <w:rPr>
                <w:sz w:val="16"/>
              </w:rPr>
              <w:t>$147,776,762</w:t>
            </w:r>
          </w:p>
        </w:tc>
        <w:tc>
          <w:tcPr>
            <w:tcW w:type="dxa" w:w="1044"/>
          </w:tcPr>
          <w:p>
            <w:pPr>
              <w:spacing w:after="0"/>
              <w:jc w:val="right"/>
            </w:pPr>
            <w:r>
              <w:rPr>
                <w:sz w:val="16"/>
              </w:rPr>
              <w:t>8,672</w:t>
            </w:r>
          </w:p>
        </w:tc>
        <w:tc>
          <w:tcPr>
            <w:tcW w:type="dxa" w:w="1037"/>
          </w:tcPr>
          <w:p>
            <w:pPr>
              <w:spacing w:after="0"/>
              <w:jc w:val="right"/>
            </w:pPr>
            <w:r>
              <w:rPr>
                <w:sz w:val="16"/>
              </w:rPr>
              <w:t>$41</w:t>
            </w:r>
          </w:p>
        </w:tc>
        <w:tc>
          <w:tcPr>
            <w:tcW w:type="dxa" w:w="1126"/>
          </w:tcPr>
          <w:p>
            <w:pPr>
              <w:spacing w:after="0"/>
              <w:jc w:val="right"/>
            </w:pPr>
            <w:r>
              <w:rPr>
                <w:sz w:val="16"/>
              </w:rPr>
              <w:t>$13,343</w:t>
            </w:r>
          </w:p>
        </w:tc>
        <w:tc>
          <w:tcPr>
            <w:tcW w:type="dxa" w:w="983"/>
          </w:tcPr>
          <w:p>
            <w:pPr>
              <w:spacing w:after="0"/>
              <w:jc w:val="right"/>
            </w:pPr>
            <w:r>
              <w:rPr>
                <w:sz w:val="16"/>
              </w:rPr>
              <w:t>$92,556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$3,256,461,375</w:t>
            </w:r>
          </w:p>
        </w:tc>
        <w:tc>
          <w:tcPr>
            <w:tcW w:type="dxa" w:w="1215"/>
          </w:tcPr>
          <w:p>
            <w:pPr>
              <w:spacing w:after="0"/>
              <w:jc w:val="right"/>
            </w:pPr>
            <w:r>
              <w:rPr>
                <w:sz w:val="16"/>
              </w:rPr>
              <w:t>$25,854,458</w:t>
            </w:r>
          </w:p>
        </w:tc>
        <w:tc>
          <w:tcPr>
            <w:tcW w:type="dxa" w:w="1044"/>
          </w:tcPr>
          <w:p>
            <w:pPr>
              <w:spacing w:after="0"/>
              <w:jc w:val="right"/>
            </w:pPr>
            <w:r>
              <w:rPr>
                <w:sz w:val="16"/>
              </w:rPr>
              <w:t>806</w:t>
            </w:r>
          </w:p>
        </w:tc>
        <w:tc>
          <w:tcPr>
            <w:tcW w:type="dxa" w:w="1037"/>
          </w:tcPr>
          <w:p>
            <w:pPr>
              <w:spacing w:after="0"/>
              <w:jc w:val="right"/>
            </w:pPr>
            <w:r>
              <w:rPr>
                <w:sz w:val="16"/>
              </w:rPr>
              <w:t>$4,438,703</w:t>
            </w:r>
          </w:p>
        </w:tc>
        <w:tc>
          <w:tcPr>
            <w:tcW w:type="dxa" w:w="1126"/>
          </w:tcPr>
          <w:p>
            <w:pPr>
              <w:spacing w:after="0"/>
              <w:jc w:val="right"/>
            </w:pPr>
            <w:r>
              <w:rPr>
                <w:sz w:val="16"/>
              </w:rPr>
              <w:t>$35,818</w:t>
            </w:r>
          </w:p>
        </w:tc>
        <w:tc>
          <w:tcPr>
            <w:tcW w:type="dxa" w:w="983"/>
          </w:tcPr>
          <w:p>
            <w:pPr>
              <w:spacing w:after="0"/>
              <w:jc w:val="right"/>
            </w:pPr>
            <w:r>
              <w:rPr>
                <w:sz w:val="16"/>
              </w:rPr>
              <w:t>$28,664</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$42,652,992</w:t>
            </w:r>
          </w:p>
        </w:tc>
        <w:tc>
          <w:tcPr>
            <w:tcW w:type="dxa" w:w="1215"/>
          </w:tcPr>
          <w:p>
            <w:pPr>
              <w:spacing w:after="0"/>
              <w:jc w:val="right"/>
            </w:pPr>
            <w:r>
              <w:rPr>
                <w:sz w:val="16"/>
              </w:rPr>
              <w:t>n/a</w:t>
            </w:r>
          </w:p>
        </w:tc>
        <w:tc>
          <w:tcPr>
            <w:tcW w:type="dxa" w:w="1044"/>
          </w:tcPr>
          <w:p>
            <w:pPr>
              <w:spacing w:after="0"/>
              <w:jc w:val="right"/>
            </w:pPr>
            <w:r>
              <w:rPr>
                <w:sz w:val="16"/>
              </w:rPr>
              <w:t>143</w:t>
            </w:r>
          </w:p>
        </w:tc>
        <w:tc>
          <w:tcPr>
            <w:tcW w:type="dxa" w:w="1037"/>
          </w:tcPr>
          <w:p>
            <w:pPr>
              <w:spacing w:after="0"/>
              <w:jc w:val="right"/>
            </w:pPr>
            <w:r>
              <w:rPr>
                <w:sz w:val="16"/>
              </w:rPr>
              <w:t>$107</w:t>
            </w:r>
          </w:p>
        </w:tc>
        <w:tc>
          <w:tcPr>
            <w:tcW w:type="dxa" w:w="1126"/>
          </w:tcPr>
          <w:p>
            <w:pPr>
              <w:spacing w:after="0"/>
              <w:jc w:val="right"/>
            </w:pPr>
            <w:r>
              <w:rPr>
                <w:sz w:val="16"/>
              </w:rPr>
              <w:t>n/a</w:t>
            </w:r>
          </w:p>
        </w:tc>
        <w:tc>
          <w:tcPr>
            <w:tcW w:type="dxa" w:w="983"/>
          </w:tcPr>
          <w:p>
            <w:pPr>
              <w:spacing w:after="0"/>
              <w:jc w:val="right"/>
            </w:pPr>
            <w:r>
              <w:rPr>
                <w:sz w:val="16"/>
              </w:rPr>
              <w:t>$207</w:t>
            </w:r>
          </w:p>
        </w:tc>
        <w:tc>
          <w:tcPr>
            <w:tcW w:type="dxa" w:w="1305"/>
          </w:tcPr>
          <w:p>
            <w:pPr>
              <w:spacing w:after="0"/>
              <w:jc w:val="right"/>
            </w:pPr>
            <w:r>
              <w:rPr>
                <w:sz w:val="16"/>
              </w:rPr>
              <w:t>0.000252%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$3,261,031,763</w:t>
            </w:r>
          </w:p>
        </w:tc>
        <w:tc>
          <w:tcPr>
            <w:tcW w:type="dxa" w:w="1215"/>
          </w:tcPr>
          <w:p>
            <w:pPr>
              <w:spacing w:after="0"/>
              <w:jc w:val="right"/>
            </w:pPr>
            <w:r>
              <w:rPr>
                <w:sz w:val="16"/>
              </w:rPr>
              <w:t>n/a</w:t>
            </w:r>
          </w:p>
        </w:tc>
        <w:tc>
          <w:tcPr>
            <w:tcW w:type="dxa" w:w="1044"/>
          </w:tcPr>
          <w:p>
            <w:pPr>
              <w:spacing w:after="0"/>
              <w:jc w:val="right"/>
            </w:pPr>
            <w:r>
              <w:rPr>
                <w:sz w:val="16"/>
              </w:rPr>
              <w:t>8,672</w:t>
            </w:r>
          </w:p>
        </w:tc>
        <w:tc>
          <w:tcPr>
            <w:tcW w:type="dxa" w:w="1037"/>
          </w:tcPr>
          <w:p>
            <w:pPr>
              <w:spacing w:after="0"/>
              <w:jc w:val="right"/>
            </w:pPr>
            <w:r>
              <w:rPr>
                <w:sz w:val="16"/>
              </w:rPr>
              <w:t>$1,642</w:t>
            </w:r>
          </w:p>
        </w:tc>
        <w:tc>
          <w:tcPr>
            <w:tcW w:type="dxa" w:w="1126"/>
          </w:tcPr>
          <w:p>
            <w:pPr>
              <w:spacing w:after="0"/>
              <w:jc w:val="right"/>
            </w:pPr>
            <w:r>
              <w:rPr>
                <w:sz w:val="16"/>
              </w:rPr>
              <w:t>n/a</w:t>
            </w:r>
          </w:p>
        </w:tc>
        <w:tc>
          <w:tcPr>
            <w:tcW w:type="dxa" w:w="983"/>
          </w:tcPr>
          <w:p>
            <w:pPr>
              <w:spacing w:after="0"/>
              <w:jc w:val="right"/>
            </w:pPr>
            <w:r>
              <w:rPr>
                <w:sz w:val="16"/>
              </w:rPr>
              <w:t>$24,784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$3,261,031,763</w:t>
            </w:r>
          </w:p>
        </w:tc>
        <w:tc>
          <w:tcPr>
            <w:tcW w:type="dxa" w:w="1215"/>
          </w:tcPr>
          <w:p>
            <w:pPr>
              <w:spacing w:after="0"/>
              <w:jc w:val="right"/>
            </w:pPr>
            <w:r>
              <w:rPr>
                <w:sz w:val="16"/>
              </w:rPr>
              <w:t>$147,776,762</w:t>
            </w:r>
          </w:p>
        </w:tc>
        <w:tc>
          <w:tcPr>
            <w:tcW w:type="dxa" w:w="1044"/>
          </w:tcPr>
          <w:p>
            <w:pPr>
              <w:spacing w:after="0"/>
              <w:jc w:val="right"/>
            </w:pPr>
            <w:r>
              <w:rPr>
                <w:sz w:val="16"/>
              </w:rPr>
              <w:t>8,672</w:t>
            </w:r>
          </w:p>
        </w:tc>
        <w:tc>
          <w:tcPr>
            <w:tcW w:type="dxa" w:w="1037"/>
          </w:tcPr>
          <w:p>
            <w:pPr>
              <w:spacing w:after="0"/>
              <w:jc w:val="right"/>
            </w:pPr>
            <w:r>
              <w:rPr>
                <w:sz w:val="16"/>
              </w:rPr>
              <w:t>$1,994</w:t>
            </w:r>
          </w:p>
        </w:tc>
        <w:tc>
          <w:tcPr>
            <w:tcW w:type="dxa" w:w="1126"/>
          </w:tcPr>
          <w:p>
            <w:pPr>
              <w:spacing w:after="0"/>
              <w:jc w:val="right"/>
            </w:pPr>
            <w:r>
              <w:rPr>
                <w:sz w:val="16"/>
              </w:rPr>
              <w:t>$1,101</w:t>
            </w:r>
          </w:p>
        </w:tc>
        <w:tc>
          <w:tcPr>
            <w:tcW w:type="dxa" w:w="983"/>
          </w:tcPr>
          <w:p>
            <w:pPr>
              <w:spacing w:after="0"/>
              <w:jc w:val="right"/>
            </w:pPr>
            <w:r>
              <w:rPr>
                <w:sz w:val="16"/>
              </w:rPr>
              <w:t>$1,117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$3,261,031,763</w:t>
            </w:r>
          </w:p>
        </w:tc>
        <w:tc>
          <w:tcPr>
            <w:tcW w:type="dxa" w:w="1215"/>
          </w:tcPr>
          <w:p>
            <w:pPr>
              <w:spacing w:after="0"/>
              <w:jc w:val="right"/>
            </w:pPr>
            <w:r>
              <w:rPr>
                <w:sz w:val="16"/>
              </w:rPr>
              <w:t>$147,776,762</w:t>
            </w:r>
          </w:p>
        </w:tc>
        <w:tc>
          <w:tcPr>
            <w:tcW w:type="dxa" w:w="1044"/>
          </w:tcPr>
          <w:p>
            <w:pPr>
              <w:spacing w:after="0"/>
              <w:jc w:val="right"/>
            </w:pPr>
            <w:r>
              <w:rPr>
                <w:sz w:val="16"/>
              </w:rPr>
              <w:t>8,672</w:t>
            </w:r>
          </w:p>
        </w:tc>
        <w:tc>
          <w:tcPr>
            <w:tcW w:type="dxa" w:w="1037"/>
          </w:tcPr>
          <w:p>
            <w:pPr>
              <w:spacing w:after="0"/>
              <w:jc w:val="right"/>
            </w:pPr>
            <w:r>
              <w:rPr>
                <w:sz w:val="16"/>
              </w:rPr>
              <w:t>$537</w:t>
            </w:r>
          </w:p>
        </w:tc>
        <w:tc>
          <w:tcPr>
            <w:tcW w:type="dxa" w:w="1126"/>
          </w:tcPr>
          <w:p>
            <w:pPr>
              <w:spacing w:after="0"/>
              <w:jc w:val="right"/>
            </w:pPr>
            <w:r>
              <w:rPr>
                <w:sz w:val="16"/>
              </w:rPr>
              <w:t>$23</w:t>
            </w:r>
          </w:p>
        </w:tc>
        <w:tc>
          <w:tcPr>
            <w:tcW w:type="dxa" w:w="983"/>
          </w:tcPr>
          <w:p>
            <w:pPr>
              <w:spacing w:after="0"/>
              <w:jc w:val="right"/>
            </w:pPr>
            <w:r>
              <w:rPr>
                <w:sz w:val="16"/>
              </w:rPr>
              <w:t>$13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$3,261,031,763</w:t>
            </w:r>
          </w:p>
        </w:tc>
        <w:tc>
          <w:tcPr>
            <w:tcW w:type="dxa" w:w="1215"/>
          </w:tcPr>
          <w:p>
            <w:pPr>
              <w:spacing w:after="0"/>
              <w:jc w:val="right"/>
            </w:pPr>
            <w:r>
              <w:rPr>
                <w:sz w:val="16"/>
              </w:rPr>
              <w:t>n/a</w:t>
            </w:r>
          </w:p>
        </w:tc>
        <w:tc>
          <w:tcPr>
            <w:tcW w:type="dxa" w:w="1044"/>
          </w:tcPr>
          <w:p>
            <w:pPr>
              <w:spacing w:after="0"/>
              <w:jc w:val="right"/>
            </w:pPr>
            <w:r>
              <w:rPr>
                <w:sz w:val="16"/>
              </w:rPr>
              <w:t>8,672</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983"/>
          </w:tcPr>
          <w:p>
            <w:pPr>
              <w:spacing w:after="0"/>
              <w:jc w:val="right"/>
            </w:pPr>
            <w:r>
              <w:rPr>
                <w:sz w:val="16"/>
              </w:rPr>
              <w:t>$540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$1,095,367,125</w:t>
            </w:r>
          </w:p>
        </w:tc>
        <w:tc>
          <w:tcPr>
            <w:tcW w:type="dxa" w:w="1215"/>
          </w:tcPr>
          <w:p>
            <w:pPr>
              <w:spacing w:after="0"/>
              <w:jc w:val="right"/>
            </w:pPr>
            <w:r>
              <w:rPr>
                <w:sz w:val="16"/>
              </w:rPr>
              <w:t>$68,937,760</w:t>
            </w:r>
          </w:p>
        </w:tc>
        <w:tc>
          <w:tcPr>
            <w:tcW w:type="dxa" w:w="1044"/>
          </w:tcPr>
          <w:p>
            <w:pPr>
              <w:spacing w:after="0"/>
              <w:jc w:val="right"/>
            </w:pPr>
            <w:r>
              <w:rPr>
                <w:sz w:val="16"/>
              </w:rPr>
              <w:t>4,344</w:t>
            </w:r>
          </w:p>
        </w:tc>
        <w:tc>
          <w:tcPr>
            <w:tcW w:type="dxa" w:w="1037"/>
          </w:tcPr>
          <w:p>
            <w:pPr>
              <w:spacing w:after="0"/>
              <w:jc w:val="right"/>
            </w:pPr>
            <w:r>
              <w:rPr>
                <w:sz w:val="16"/>
              </w:rPr>
              <w:t>$1,692,445</w:t>
            </w:r>
          </w:p>
        </w:tc>
        <w:tc>
          <w:tcPr>
            <w:tcW w:type="dxa" w:w="1126"/>
          </w:tcPr>
          <w:p>
            <w:pPr>
              <w:spacing w:after="0"/>
              <w:jc w:val="right"/>
            </w:pPr>
            <w:r>
              <w:rPr>
                <w:sz w:val="16"/>
              </w:rPr>
              <w:t>$997</w:t>
            </w:r>
          </w:p>
        </w:tc>
        <w:tc>
          <w:tcPr>
            <w:tcW w:type="dxa" w:w="983"/>
          </w:tcPr>
          <w:p>
            <w:pPr>
              <w:spacing w:after="0"/>
              <w:jc w:val="right"/>
            </w:pPr>
            <w:r>
              <w:rPr>
                <w:sz w:val="16"/>
              </w:rPr>
              <w:t>$59,481</w:t>
            </w:r>
          </w:p>
        </w:tc>
        <w:tc>
          <w:tcPr>
            <w:tcW w:type="dxa" w:w="1305"/>
          </w:tcPr>
          <w:p>
            <w:pPr>
              <w:spacing w:after="0"/>
              <w:jc w:val="right"/>
            </w:pPr>
            <w:r>
              <w:rPr>
                <w:sz w:val="16"/>
              </w:rPr>
              <w:t>0.155%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$3,261,031,763</w:t>
            </w:r>
          </w:p>
        </w:tc>
        <w:tc>
          <w:tcPr>
            <w:tcW w:type="dxa" w:w="1215"/>
          </w:tcPr>
          <w:p>
            <w:pPr>
              <w:spacing w:after="0"/>
              <w:jc w:val="right"/>
            </w:pPr>
            <w:r>
              <w:rPr>
                <w:sz w:val="16"/>
              </w:rPr>
              <w:t>$147,776,762</w:t>
            </w:r>
          </w:p>
        </w:tc>
        <w:tc>
          <w:tcPr>
            <w:tcW w:type="dxa" w:w="1044"/>
          </w:tcPr>
          <w:p>
            <w:pPr>
              <w:spacing w:after="0"/>
              <w:jc w:val="right"/>
            </w:pPr>
            <w:r>
              <w:rPr>
                <w:sz w:val="16"/>
              </w:rPr>
              <w:t>8,672</w:t>
            </w:r>
          </w:p>
        </w:tc>
        <w:tc>
          <w:tcPr>
            <w:tcW w:type="dxa" w:w="1037"/>
          </w:tcPr>
          <w:p>
            <w:pPr>
              <w:spacing w:after="0"/>
              <w:jc w:val="right"/>
            </w:pPr>
            <w:r>
              <w:rPr>
                <w:sz w:val="16"/>
              </w:rPr>
              <w:t>$278</w:t>
            </w:r>
          </w:p>
        </w:tc>
        <w:tc>
          <w:tcPr>
            <w:tcW w:type="dxa" w:w="1126"/>
          </w:tcPr>
          <w:p>
            <w:pPr>
              <w:spacing w:after="0"/>
              <w:jc w:val="right"/>
            </w:pPr>
            <w:r>
              <w:rPr>
                <w:sz w:val="16"/>
              </w:rPr>
              <w:t>under $1</w:t>
            </w:r>
          </w:p>
        </w:tc>
        <w:tc>
          <w:tcPr>
            <w:tcW w:type="dxa" w:w="983"/>
          </w:tcPr>
          <w:p>
            <w:pPr>
              <w:spacing w:after="0"/>
              <w:jc w:val="right"/>
            </w:pPr>
            <w:r>
              <w:rPr>
                <w:sz w:val="16"/>
              </w:rPr>
              <w:t>$28,587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2026-03-02 (Storm Events through 2026-06-30): 0 county-coded records, 0 with a damage value recorded (including $0), $0;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$3,261,031,763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$147,776,762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$9,440,010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$365,817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Modoc County</w:t>
            </w:r>
          </w:p>
        </w:tc>
        <w:tc>
          <w:tcPr>
            <w:tcW w:type="dxa" w:w="1652"/>
          </w:tcPr>
          <w:p>
            <w:pPr>
              <w:spacing w:after="0"/>
              <w:jc w:val="left"/>
            </w:pPr>
            <w:r>
              <w:rPr>
                <w:sz w:val="16"/>
              </w:rPr>
              <w:t>060192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Alturas city</w:t>
            </w:r>
          </w:p>
        </w:tc>
        <w:tc>
          <w:tcPr>
            <w:tcW w:type="dxa" w:w="1652"/>
          </w:tcPr>
          <w:p>
            <w:pPr>
              <w:spacing w:after="0"/>
              <w:jc w:val="left"/>
            </w:pPr>
            <w:r>
              <w:rPr>
                <w:sz w:val="16"/>
              </w:rPr>
              <w:t>060193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Modoc County, CA: risk-assessment baseline packet, release 2026-10 (data as of 2026-09-30; County FIPS 06049). Automated baseline. </w:t>
      </w:r>
      <w:hyperlink r:id="rId15">
        <w:r>
          <w:rPr>
            <w:color w:val="1F4E99"/>
            <w:sz w:val="17"/>
            <w:u w:val="single"/>
          </w:rPr>
          <w:t>https://hazardplain.org/ca/06049/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Modoc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Modoc County, CA: Risk-assessment baseline packet</dc:title>
  <dc:subject>Hazard Plain release 2026-10, as of 2026-09-30. Automated baseline</dc:subject>
  <dc:creator>Hazard Plain</dc:creator>
  <cp:keywords>Hazard Plain; hazard mitigation; risk assessment; 06049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