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Mendocino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1"/>
        <w:gridCol w:w="1517"/>
        <w:gridCol w:w="1799"/>
        <w:gridCol w:w="648"/>
        <w:gridCol w:w="858"/>
        <w:gridCol w:w="769"/>
        <w:gridCol w:w="851"/>
        <w:gridCol w:w="3325"/>
        <w:gridCol w:w="2703"/>
      </w:tblGrid>
      <w:tr>
        <w:trPr>
          <w:cantSplit/>
          <w:tblHeader/>
        </w:trPr>
        <w:tc>
          <w:tcPr>
            <w:tcW w:type="dxa" w:w="1641"/>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Type</w:t>
            </w:r>
          </w:p>
        </w:tc>
        <w:tc>
          <w:tcPr>
            <w:tcW w:type="dxa" w:w="1799"/>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25"/>
            <w:shd w:val="clear" w:color="auto" w:fill="E8E8E8"/>
          </w:tcPr>
          <w:p>
            <w:pPr>
              <w:spacing w:after="0"/>
              <w:jc w:val="left"/>
            </w:pPr>
            <w:r>
              <w:rPr>
                <w:b/>
                <w:sz w:val="16"/>
              </w:rPr>
              <w:t>Update underway</w:t>
            </w:r>
          </w:p>
        </w:tc>
        <w:tc>
          <w:tcPr>
            <w:tcW w:type="dxa" w:w="2703"/>
            <w:shd w:val="clear" w:color="auto" w:fill="E8E8E8"/>
          </w:tcPr>
          <w:p>
            <w:pPr>
              <w:spacing w:after="0"/>
              <w:jc w:val="left"/>
            </w:pPr>
            <w:r>
              <w:rPr>
                <w:b/>
                <w:sz w:val="16"/>
              </w:rPr>
              <w:t>Notes</w:t>
            </w:r>
          </w:p>
        </w:tc>
      </w:tr>
      <w:tr>
        <w:trPr>
          <w:cantSplit/>
        </w:trPr>
        <w:tc>
          <w:tcPr>
            <w:tcW w:type="dxa" w:w="1641"/>
          </w:tcPr>
          <w:p>
            <w:pPr>
              <w:spacing w:after="0"/>
              <w:jc w:val="left"/>
            </w:pPr>
            <w:r>
              <w:rPr>
                <w:sz w:val="16"/>
              </w:rPr>
              <w:t>Mendocino County</w:t>
            </w:r>
          </w:p>
        </w:tc>
        <w:tc>
          <w:tcPr>
            <w:tcW w:type="dxa" w:w="1517"/>
          </w:tcPr>
          <w:p>
            <w:pPr>
              <w:spacing w:after="0"/>
              <w:jc w:val="left"/>
            </w:pPr>
            <w:r>
              <w:rPr>
                <w:sz w:val="16"/>
              </w:rPr>
              <w:t>County</w:t>
            </w:r>
          </w:p>
        </w:tc>
        <w:tc>
          <w:tcPr>
            <w:tcW w:type="dxa" w:w="17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25"/>
          </w:tcPr>
          <w:p>
            <w:pPr>
              <w:spacing w:after="0"/>
              <w:jc w:val="left"/>
            </w:pPr>
            <w:r>
              <w:rPr>
                <w:sz w:val="16"/>
              </w:rPr>
              <w:t>FEMA tracker shows a plan approvable pending adoption</w:t>
            </w:r>
          </w:p>
        </w:tc>
        <w:tc>
          <w:tcPr>
            <w:tcW w:type="dxa" w:w="2703"/>
          </w:tcPr>
          <w:p>
            <w:pPr>
              <w:spacing w:after="0"/>
              <w:jc w:val="left"/>
            </w:pPr>
            <w:r>
              <w:rPr>
                <w:sz w:val="16"/>
              </w:rPr>
              <w:t>Not yet eligible: adopt the approved plan.</w:t>
            </w:r>
          </w:p>
        </w:tc>
      </w:tr>
      <w:tr>
        <w:trPr>
          <w:cantSplit/>
        </w:trPr>
        <w:tc>
          <w:tcPr>
            <w:tcW w:type="dxa" w:w="1641"/>
          </w:tcPr>
          <w:p>
            <w:pPr>
              <w:spacing w:after="0"/>
              <w:jc w:val="left"/>
            </w:pPr>
            <w:r>
              <w:rPr>
                <w:sz w:val="16"/>
              </w:rPr>
              <w:t>Fort Bragg city</w:t>
            </w:r>
          </w:p>
        </w:tc>
        <w:tc>
          <w:tcPr>
            <w:tcW w:type="dxa" w:w="1517"/>
          </w:tcPr>
          <w:p>
            <w:pPr>
              <w:spacing w:after="0"/>
              <w:jc w:val="left"/>
            </w:pPr>
            <w:r>
              <w:rPr>
                <w:sz w:val="16"/>
              </w:rPr>
              <w:t>City</w:t>
            </w:r>
          </w:p>
        </w:tc>
        <w:tc>
          <w:tcPr>
            <w:tcW w:type="dxa" w:w="17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25"/>
          </w:tcPr>
          <w:p>
            <w:pPr>
              <w:spacing w:after="0"/>
              <w:jc w:val="left"/>
            </w:pPr>
            <w:r>
              <w:rPr>
                <w:sz w:val="16"/>
              </w:rPr>
              <w:t>FEMA tracker shows a plan approvable pending adoption</w:t>
            </w:r>
          </w:p>
        </w:tc>
        <w:tc>
          <w:tcPr>
            <w:tcW w:type="dxa" w:w="2703"/>
          </w:tcPr>
          <w:p>
            <w:pPr>
              <w:spacing w:after="0"/>
              <w:jc w:val="left"/>
            </w:pPr>
            <w:r>
              <w:rPr>
                <w:sz w:val="16"/>
              </w:rPr>
              <w:t>Not yet eligible: adopt the approved plan.</w:t>
            </w:r>
          </w:p>
        </w:tc>
      </w:tr>
      <w:tr>
        <w:trPr>
          <w:cantSplit/>
        </w:trPr>
        <w:tc>
          <w:tcPr>
            <w:tcW w:type="dxa" w:w="1641"/>
          </w:tcPr>
          <w:p>
            <w:pPr>
              <w:spacing w:after="0"/>
              <w:jc w:val="left"/>
            </w:pPr>
            <w:r>
              <w:rPr>
                <w:sz w:val="16"/>
              </w:rPr>
              <w:t>Point Arena city</w:t>
            </w:r>
          </w:p>
        </w:tc>
        <w:tc>
          <w:tcPr>
            <w:tcW w:type="dxa" w:w="1517"/>
          </w:tcPr>
          <w:p>
            <w:pPr>
              <w:spacing w:after="0"/>
              <w:jc w:val="left"/>
            </w:pPr>
            <w:r>
              <w:rPr>
                <w:sz w:val="16"/>
              </w:rPr>
              <w:t>City</w:t>
            </w:r>
          </w:p>
        </w:tc>
        <w:tc>
          <w:tcPr>
            <w:tcW w:type="dxa" w:w="17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25"/>
          </w:tcPr>
          <w:p>
            <w:pPr>
              <w:spacing w:after="0"/>
              <w:jc w:val="left"/>
            </w:pPr>
            <w:r>
              <w:rPr>
                <w:sz w:val="16"/>
              </w:rPr>
              <w:t>FEMA tracker shows a plan approvable pending adoption</w:t>
            </w:r>
          </w:p>
        </w:tc>
        <w:tc>
          <w:tcPr>
            <w:tcW w:type="dxa" w:w="2703"/>
          </w:tcPr>
          <w:p>
            <w:pPr>
              <w:spacing w:after="0"/>
              <w:jc w:val="left"/>
            </w:pPr>
            <w:r>
              <w:rPr>
                <w:sz w:val="16"/>
              </w:rPr>
              <w:t>Not yet eligible: adopt the approved plan.</w:t>
            </w:r>
          </w:p>
        </w:tc>
      </w:tr>
      <w:tr>
        <w:trPr>
          <w:cantSplit/>
        </w:trPr>
        <w:tc>
          <w:tcPr>
            <w:tcW w:type="dxa" w:w="1641"/>
          </w:tcPr>
          <w:p>
            <w:pPr>
              <w:spacing w:after="0"/>
              <w:jc w:val="left"/>
            </w:pPr>
            <w:r>
              <w:rPr>
                <w:sz w:val="16"/>
              </w:rPr>
              <w:t>Ukiah city</w:t>
            </w:r>
          </w:p>
        </w:tc>
        <w:tc>
          <w:tcPr>
            <w:tcW w:type="dxa" w:w="1517"/>
          </w:tcPr>
          <w:p>
            <w:pPr>
              <w:spacing w:after="0"/>
              <w:jc w:val="left"/>
            </w:pPr>
            <w:r>
              <w:rPr>
                <w:sz w:val="16"/>
              </w:rPr>
              <w:t>City</w:t>
            </w:r>
          </w:p>
        </w:tc>
        <w:tc>
          <w:tcPr>
            <w:tcW w:type="dxa" w:w="17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25"/>
          </w:tcPr>
          <w:p>
            <w:pPr>
              <w:spacing w:after="0"/>
              <w:jc w:val="left"/>
            </w:pPr>
            <w:r>
              <w:rPr>
                <w:sz w:val="16"/>
              </w:rPr>
              <w:t>FEMA tracker shows a plan approvable pending adoption</w:t>
            </w:r>
          </w:p>
        </w:tc>
        <w:tc>
          <w:tcPr>
            <w:tcW w:type="dxa" w:w="2703"/>
          </w:tcPr>
          <w:p>
            <w:pPr>
              <w:spacing w:after="0"/>
              <w:jc w:val="left"/>
            </w:pPr>
            <w:r>
              <w:rPr>
                <w:sz w:val="16"/>
              </w:rPr>
              <w:t>Not yet eligible: adopt the approved plan.</w:t>
            </w:r>
          </w:p>
        </w:tc>
      </w:tr>
      <w:tr>
        <w:trPr>
          <w:cantSplit/>
        </w:trPr>
        <w:tc>
          <w:tcPr>
            <w:tcW w:type="dxa" w:w="1641"/>
          </w:tcPr>
          <w:p>
            <w:pPr>
              <w:spacing w:after="0"/>
              <w:jc w:val="left"/>
            </w:pPr>
            <w:r>
              <w:rPr>
                <w:sz w:val="16"/>
              </w:rPr>
              <w:t>Willits city</w:t>
            </w:r>
          </w:p>
        </w:tc>
        <w:tc>
          <w:tcPr>
            <w:tcW w:type="dxa" w:w="1517"/>
          </w:tcPr>
          <w:p>
            <w:pPr>
              <w:spacing w:after="0"/>
              <w:jc w:val="left"/>
            </w:pPr>
            <w:r>
              <w:rPr>
                <w:sz w:val="16"/>
              </w:rPr>
              <w:t>City</w:t>
            </w:r>
          </w:p>
        </w:tc>
        <w:tc>
          <w:tcPr>
            <w:tcW w:type="dxa" w:w="17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25"/>
          </w:tcPr>
          <w:p>
            <w:pPr>
              <w:spacing w:after="0"/>
              <w:jc w:val="left"/>
            </w:pPr>
            <w:r>
              <w:rPr>
                <w:sz w:val="16"/>
              </w:rPr>
              <w:t>FEMA tracker shows a plan approvable pending adoption</w:t>
            </w:r>
          </w:p>
        </w:tc>
        <w:tc>
          <w:tcPr>
            <w:tcW w:type="dxa" w:w="2703"/>
          </w:tcPr>
          <w:p>
            <w:pPr>
              <w:spacing w:after="0"/>
              <w:jc w:val="left"/>
            </w:pPr>
            <w:r>
              <w:rPr>
                <w:sz w:val="16"/>
              </w:rPr>
              <w:t>Not yet eligible: adopt the approved plan.</w:t>
            </w:r>
          </w:p>
        </w:tc>
      </w:tr>
      <w:tr>
        <w:trPr>
          <w:cantSplit/>
        </w:trPr>
        <w:tc>
          <w:tcPr>
            <w:tcW w:type="dxa" w:w="1641"/>
          </w:tcPr>
          <w:p>
            <w:pPr>
              <w:spacing w:after="0"/>
              <w:jc w:val="left"/>
            </w:pPr>
            <w:r>
              <w:rPr>
                <w:sz w:val="16"/>
              </w:rPr>
              <w:t>Mendocino Unified School District</w:t>
            </w:r>
          </w:p>
        </w:tc>
        <w:tc>
          <w:tcPr>
            <w:tcW w:type="dxa" w:w="1517"/>
          </w:tcPr>
          <w:p>
            <w:pPr>
              <w:spacing w:after="0"/>
              <w:jc w:val="left"/>
            </w:pPr>
            <w:r>
              <w:rPr>
                <w:sz w:val="16"/>
              </w:rPr>
              <w:t>School/School District</w:t>
            </w:r>
          </w:p>
        </w:tc>
        <w:tc>
          <w:tcPr>
            <w:tcW w:type="dxa" w:w="17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25"/>
          </w:tcPr>
          <w:p>
            <w:pPr>
              <w:spacing w:after="0"/>
              <w:jc w:val="left"/>
            </w:pPr>
            <w:r>
              <w:rPr>
                <w:sz w:val="16"/>
              </w:rPr>
              <w:t>FEMA tracker shows a plan approvable pending adoption</w:t>
            </w:r>
          </w:p>
        </w:tc>
        <w:tc>
          <w:tcPr>
            <w:tcW w:type="dxa" w:w="2703"/>
          </w:tcPr>
          <w:p>
            <w:pPr>
              <w:spacing w:after="0"/>
              <w:jc w:val="left"/>
            </w:pPr>
            <w:r>
              <w:rPr>
                <w:sz w:val="16"/>
              </w:rPr>
              <w:t>Not yet eligible: adopt the approved plan.</w:t>
            </w:r>
          </w:p>
        </w:tc>
      </w:tr>
      <w:tr>
        <w:trPr>
          <w:cantSplit/>
        </w:trPr>
        <w:tc>
          <w:tcPr>
            <w:tcW w:type="dxa" w:w="1641"/>
          </w:tcPr>
          <w:p>
            <w:pPr>
              <w:spacing w:after="0"/>
              <w:jc w:val="left"/>
            </w:pPr>
            <w:r>
              <w:rPr>
                <w:sz w:val="16"/>
              </w:rPr>
              <w:t>Covelo Fire Protection District</w:t>
            </w:r>
          </w:p>
        </w:tc>
        <w:tc>
          <w:tcPr>
            <w:tcW w:type="dxa" w:w="1517"/>
          </w:tcPr>
          <w:p>
            <w:pPr>
              <w:spacing w:after="0"/>
              <w:jc w:val="left"/>
            </w:pPr>
            <w:r>
              <w:rPr>
                <w:sz w:val="16"/>
              </w:rPr>
              <w:t>Fire/EMS District</w:t>
            </w:r>
          </w:p>
        </w:tc>
        <w:tc>
          <w:tcPr>
            <w:tcW w:type="dxa" w:w="17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25"/>
          </w:tcPr>
          <w:p>
            <w:pPr>
              <w:spacing w:after="0"/>
              <w:jc w:val="left"/>
            </w:pPr>
            <w:r>
              <w:rPr>
                <w:sz w:val="16"/>
              </w:rPr>
              <w:t>FEMA tracker shows a plan approvable pending adoption</w:t>
            </w:r>
          </w:p>
        </w:tc>
        <w:tc>
          <w:tcPr>
            <w:tcW w:type="dxa" w:w="2703"/>
          </w:tcPr>
          <w:p>
            <w:pPr>
              <w:spacing w:after="0"/>
              <w:jc w:val="left"/>
            </w:pPr>
            <w:r>
              <w:rPr>
                <w:sz w:val="16"/>
              </w:rPr>
              <w:t>Not yet eligible: adopt the approved plan.</w:t>
            </w:r>
          </w:p>
        </w:tc>
      </w:tr>
      <w:tr>
        <w:trPr>
          <w:cantSplit/>
        </w:trPr>
        <w:tc>
          <w:tcPr>
            <w:tcW w:type="dxa" w:w="1641"/>
          </w:tcPr>
          <w:p>
            <w:pPr>
              <w:spacing w:after="0"/>
              <w:jc w:val="left"/>
            </w:pPr>
            <w:r>
              <w:rPr>
                <w:sz w:val="16"/>
              </w:rPr>
              <w:t>Noyo Harbor District</w:t>
            </w:r>
          </w:p>
        </w:tc>
        <w:tc>
          <w:tcPr>
            <w:tcW w:type="dxa" w:w="1517"/>
          </w:tcPr>
          <w:p>
            <w:pPr>
              <w:spacing w:after="0"/>
              <w:jc w:val="left"/>
            </w:pPr>
            <w:r>
              <w:rPr>
                <w:sz w:val="16"/>
              </w:rPr>
              <w:t>Special District</w:t>
            </w:r>
          </w:p>
        </w:tc>
        <w:tc>
          <w:tcPr>
            <w:tcW w:type="dxa" w:w="17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25"/>
          </w:tcPr>
          <w:p>
            <w:pPr>
              <w:spacing w:after="0"/>
              <w:jc w:val="left"/>
            </w:pPr>
            <w:r>
              <w:rPr>
                <w:sz w:val="16"/>
              </w:rPr>
              <w:t>FEMA tracker shows a plan approvable pending adoption</w:t>
            </w:r>
          </w:p>
        </w:tc>
        <w:tc>
          <w:tcPr>
            <w:tcW w:type="dxa" w:w="2703"/>
          </w:tcPr>
          <w:p>
            <w:pPr>
              <w:spacing w:after="0"/>
              <w:jc w:val="left"/>
            </w:pPr>
            <w:r>
              <w:rPr>
                <w:sz w:val="16"/>
              </w:rPr>
              <w:t>Not yet eligible: adopt the approved plan.</w:t>
            </w:r>
          </w:p>
        </w:tc>
      </w:tr>
      <w:tr>
        <w:trPr>
          <w:cantSplit/>
        </w:trPr>
        <w:tc>
          <w:tcPr>
            <w:tcW w:type="dxa" w:w="1641"/>
          </w:tcPr>
          <w:p>
            <w:pPr>
              <w:spacing w:after="0"/>
              <w:jc w:val="left"/>
            </w:pPr>
            <w:r>
              <w:rPr>
                <w:sz w:val="16"/>
              </w:rPr>
              <w:t>Redwood Coast Fire</w:t>
            </w:r>
          </w:p>
        </w:tc>
        <w:tc>
          <w:tcPr>
            <w:tcW w:type="dxa" w:w="1517"/>
          </w:tcPr>
          <w:p>
            <w:pPr>
              <w:spacing w:after="0"/>
              <w:jc w:val="left"/>
            </w:pPr>
            <w:r>
              <w:rPr>
                <w:sz w:val="16"/>
              </w:rPr>
              <w:t>Fire/EMS District</w:t>
            </w:r>
          </w:p>
        </w:tc>
        <w:tc>
          <w:tcPr>
            <w:tcW w:type="dxa" w:w="179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25"/>
          </w:tcPr>
          <w:p>
            <w:pPr>
              <w:spacing w:after="0"/>
              <w:jc w:val="left"/>
            </w:pPr>
            <w:r>
              <w:rPr>
                <w:sz w:val="16"/>
              </w:rPr>
              <w:t>FEMA tracker shows a plan approvable pending adoption</w:t>
            </w:r>
          </w:p>
        </w:tc>
        <w:tc>
          <w:tcPr>
            <w:tcW w:type="dxa" w:w="270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7"/>
        <w:gridCol w:w="1312"/>
        <w:gridCol w:w="1126"/>
        <w:gridCol w:w="1126"/>
        <w:gridCol w:w="1379"/>
        <w:gridCol w:w="1181"/>
        <w:gridCol w:w="1408"/>
        <w:gridCol w:w="1709"/>
        <w:gridCol w:w="187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31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High</w:t>
            </w:r>
          </w:p>
        </w:tc>
        <w:tc>
          <w:tcPr>
            <w:tcW w:type="dxa" w:w="1312"/>
          </w:tcPr>
          <w:p>
            <w:pPr>
              <w:spacing w:after="0"/>
              <w:jc w:val="left"/>
            </w:pPr>
            <w:r>
              <w:rPr>
                <w:sz w:val="16"/>
              </w:rPr>
              <w:t>Relatively Moderate</w:t>
            </w:r>
          </w:p>
        </w:tc>
        <w:tc>
          <w:tcPr>
            <w:tcW w:type="dxa" w:w="1126"/>
          </w:tcPr>
          <w:p>
            <w:pPr>
              <w:spacing w:after="0"/>
              <w:jc w:val="right"/>
            </w:pPr>
            <w:r>
              <w:rPr>
                <w:sz w:val="16"/>
              </w:rPr>
              <w:t>$55,757,914</w:t>
            </w:r>
          </w:p>
        </w:tc>
        <w:tc>
          <w:tcPr>
            <w:tcW w:type="dxa" w:w="1126"/>
          </w:tcPr>
          <w:p>
            <w:pPr>
              <w:spacing w:after="0"/>
              <w:jc w:val="right"/>
            </w:pPr>
            <w:r>
              <w:rPr>
                <w:sz w:val="16"/>
              </w:rPr>
              <w:t>$102,324</w:t>
            </w:r>
          </w:p>
        </w:tc>
        <w:tc>
          <w:tcPr>
            <w:tcW w:type="dxa" w:w="1379"/>
          </w:tcPr>
          <w:p>
            <w:pPr>
              <w:spacing w:after="0"/>
              <w:jc w:val="right"/>
            </w:pPr>
            <w:r>
              <w:rPr>
                <w:sz w:val="16"/>
              </w:rPr>
              <w:t>$20,718</w:t>
            </w:r>
          </w:p>
        </w:tc>
        <w:tc>
          <w:tcPr>
            <w:tcW w:type="dxa" w:w="1181"/>
          </w:tcPr>
          <w:p>
            <w:pPr>
              <w:spacing w:after="0"/>
              <w:jc w:val="right"/>
            </w:pPr>
            <w:r>
              <w:rPr>
                <w:sz w:val="16"/>
              </w:rPr>
              <w:t>$55,880,956</w:t>
            </w:r>
          </w:p>
        </w:tc>
        <w:tc>
          <w:tcPr>
            <w:tcW w:type="dxa" w:w="1408"/>
          </w:tcPr>
          <w:p>
            <w:pPr>
              <w:spacing w:after="0"/>
              <w:jc w:val="right"/>
            </w:pPr>
            <w:r>
              <w:rPr>
                <w:sz w:val="16"/>
              </w:rPr>
              <w:t>85</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Earthquake</w:t>
            </w:r>
          </w:p>
        </w:tc>
        <w:tc>
          <w:tcPr>
            <w:tcW w:type="dxa" w:w="1257"/>
          </w:tcPr>
          <w:p>
            <w:pPr>
              <w:spacing w:after="0"/>
              <w:jc w:val="left"/>
            </w:pPr>
            <w:r>
              <w:rPr>
                <w:sz w:val="16"/>
              </w:rPr>
              <w:t>Relatively High</w:t>
            </w:r>
          </w:p>
        </w:tc>
        <w:tc>
          <w:tcPr>
            <w:tcW w:type="dxa" w:w="1312"/>
          </w:tcPr>
          <w:p>
            <w:pPr>
              <w:spacing w:after="0"/>
              <w:jc w:val="left"/>
            </w:pPr>
            <w:r>
              <w:rPr>
                <w:sz w:val="16"/>
              </w:rPr>
              <w:t>Relatively High</w:t>
            </w:r>
          </w:p>
        </w:tc>
        <w:tc>
          <w:tcPr>
            <w:tcW w:type="dxa" w:w="1126"/>
          </w:tcPr>
          <w:p>
            <w:pPr>
              <w:spacing w:after="0"/>
              <w:jc w:val="right"/>
            </w:pPr>
            <w:r>
              <w:rPr>
                <w:sz w:val="16"/>
              </w:rPr>
              <w:t>$37,001,732</w:t>
            </w:r>
          </w:p>
        </w:tc>
        <w:tc>
          <w:tcPr>
            <w:tcW w:type="dxa" w:w="1126"/>
          </w:tcPr>
          <w:p>
            <w:pPr>
              <w:spacing w:after="0"/>
              <w:jc w:val="right"/>
            </w:pPr>
          </w:p>
        </w:tc>
        <w:tc>
          <w:tcPr>
            <w:tcW w:type="dxa" w:w="1379"/>
          </w:tcPr>
          <w:p>
            <w:pPr>
              <w:spacing w:after="0"/>
              <w:jc w:val="right"/>
            </w:pPr>
            <w:r>
              <w:rPr>
                <w:sz w:val="16"/>
              </w:rPr>
              <w:t>$9,521,362</w:t>
            </w:r>
          </w:p>
        </w:tc>
        <w:tc>
          <w:tcPr>
            <w:tcW w:type="dxa" w:w="1181"/>
          </w:tcPr>
          <w:p>
            <w:pPr>
              <w:spacing w:after="0"/>
              <w:jc w:val="right"/>
            </w:pPr>
            <w:r>
              <w:rPr>
                <w:sz w:val="16"/>
              </w:rPr>
              <w:t>$46,523,094</w:t>
            </w:r>
          </w:p>
        </w:tc>
        <w:tc>
          <w:tcPr>
            <w:tcW w:type="dxa" w:w="1408"/>
          </w:tcPr>
          <w:p>
            <w:pPr>
              <w:spacing w:after="0"/>
              <w:jc w:val="right"/>
            </w:pPr>
          </w:p>
        </w:tc>
        <w:tc>
          <w:tcPr>
            <w:tcW w:type="dxa" w:w="1709"/>
          </w:tcPr>
          <w:p>
            <w:pPr>
              <w:spacing w:after="0"/>
              <w:jc w:val="left"/>
            </w:pPr>
          </w:p>
        </w:tc>
        <w:tc>
          <w:tcPr>
            <w:tcW w:type="dxa" w:w="1876"/>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3</w:t>
            </w:r>
          </w:p>
        </w:tc>
        <w:tc>
          <w:tcPr>
            <w:tcW w:type="dxa" w:w="1037"/>
          </w:tcPr>
          <w:p>
            <w:pPr>
              <w:spacing w:after="0"/>
              <w:jc w:val="left"/>
            </w:pPr>
            <w:r>
              <w:rPr>
                <w:sz w:val="16"/>
              </w:rPr>
              <w:t>Wildfire</w:t>
            </w:r>
          </w:p>
        </w:tc>
        <w:tc>
          <w:tcPr>
            <w:tcW w:type="dxa" w:w="1257"/>
          </w:tcPr>
          <w:p>
            <w:pPr>
              <w:spacing w:after="0"/>
              <w:jc w:val="left"/>
            </w:pPr>
            <w:r>
              <w:rPr>
                <w:sz w:val="16"/>
              </w:rPr>
              <w:t>Relatively High</w:t>
            </w:r>
          </w:p>
        </w:tc>
        <w:tc>
          <w:tcPr>
            <w:tcW w:type="dxa" w:w="1312"/>
          </w:tcPr>
          <w:p>
            <w:pPr>
              <w:spacing w:after="0"/>
              <w:jc w:val="left"/>
            </w:pPr>
            <w:r>
              <w:rPr>
                <w:sz w:val="16"/>
              </w:rPr>
              <w:t>Relatively High</w:t>
            </w:r>
          </w:p>
        </w:tc>
        <w:tc>
          <w:tcPr>
            <w:tcW w:type="dxa" w:w="1126"/>
          </w:tcPr>
          <w:p>
            <w:pPr>
              <w:spacing w:after="0"/>
              <w:jc w:val="right"/>
            </w:pPr>
            <w:r>
              <w:rPr>
                <w:sz w:val="16"/>
              </w:rPr>
              <w:t>$7,790,505</w:t>
            </w:r>
          </w:p>
        </w:tc>
        <w:tc>
          <w:tcPr>
            <w:tcW w:type="dxa" w:w="1126"/>
          </w:tcPr>
          <w:p>
            <w:pPr>
              <w:spacing w:after="0"/>
              <w:jc w:val="right"/>
            </w:pPr>
            <w:r>
              <w:rPr>
                <w:sz w:val="16"/>
              </w:rPr>
              <w:t>$1,138</w:t>
            </w:r>
          </w:p>
        </w:tc>
        <w:tc>
          <w:tcPr>
            <w:tcW w:type="dxa" w:w="1379"/>
          </w:tcPr>
          <w:p>
            <w:pPr>
              <w:spacing w:after="0"/>
              <w:jc w:val="right"/>
            </w:pPr>
            <w:r>
              <w:rPr>
                <w:sz w:val="16"/>
              </w:rPr>
              <w:t>$439,721</w:t>
            </w:r>
          </w:p>
        </w:tc>
        <w:tc>
          <w:tcPr>
            <w:tcW w:type="dxa" w:w="1181"/>
          </w:tcPr>
          <w:p>
            <w:pPr>
              <w:spacing w:after="0"/>
              <w:jc w:val="right"/>
            </w:pPr>
            <w:r>
              <w:rPr>
                <w:sz w:val="16"/>
              </w:rPr>
              <w:t>$8,231,364</w:t>
            </w:r>
          </w:p>
        </w:tc>
        <w:tc>
          <w:tcPr>
            <w:tcW w:type="dxa" w:w="1408"/>
          </w:tcPr>
          <w:p>
            <w:pPr>
              <w:spacing w:after="0"/>
              <w:jc w:val="right"/>
            </w:pPr>
            <w:r>
              <w:rPr>
                <w:sz w:val="16"/>
              </w:rPr>
              <w:t>3</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Drought</w:t>
            </w:r>
          </w:p>
        </w:tc>
        <w:tc>
          <w:tcPr>
            <w:tcW w:type="dxa" w:w="1257"/>
          </w:tcPr>
          <w:p>
            <w:pPr>
              <w:spacing w:after="0"/>
              <w:jc w:val="left"/>
            </w:pPr>
            <w:r>
              <w:rPr>
                <w:sz w:val="16"/>
              </w:rPr>
              <w:t>Relatively High</w:t>
            </w:r>
          </w:p>
        </w:tc>
        <w:tc>
          <w:tcPr>
            <w:tcW w:type="dxa" w:w="1312"/>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$2,986,084</w:t>
            </w:r>
          </w:p>
        </w:tc>
        <w:tc>
          <w:tcPr>
            <w:tcW w:type="dxa" w:w="1379"/>
          </w:tcPr>
          <w:p>
            <w:pPr>
              <w:spacing w:after="0"/>
              <w:jc w:val="right"/>
            </w:pPr>
          </w:p>
        </w:tc>
        <w:tc>
          <w:tcPr>
            <w:tcW w:type="dxa" w:w="1181"/>
          </w:tcPr>
          <w:p>
            <w:pPr>
              <w:spacing w:after="0"/>
              <w:jc w:val="right"/>
            </w:pPr>
            <w:r>
              <w:rPr>
                <w:sz w:val="16"/>
              </w:rPr>
              <w:t>$2,986,084</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Declared 1 time; no Storm Events record of this type.</w:t>
            </w:r>
          </w:p>
        </w:tc>
      </w:tr>
      <w:tr>
        <w:trPr>
          <w:cantSplit/>
        </w:trPr>
        <w:tc>
          <w:tcPr>
            <w:tcW w:type="dxa" w:w="701"/>
          </w:tcPr>
          <w:p>
            <w:pPr>
              <w:spacing w:after="0"/>
              <w:jc w:val="right"/>
            </w:pPr>
            <w:r>
              <w:rPr>
                <w:sz w:val="16"/>
              </w:rPr>
              <w:t>5</w:t>
            </w:r>
          </w:p>
        </w:tc>
        <w:tc>
          <w:tcPr>
            <w:tcW w:type="dxa" w:w="1037"/>
          </w:tcPr>
          <w:p>
            <w:pPr>
              <w:spacing w:after="0"/>
              <w:jc w:val="left"/>
            </w:pPr>
            <w:r>
              <w:rPr>
                <w:sz w:val="16"/>
              </w:rPr>
              <w:t>Landslide</w:t>
            </w:r>
          </w:p>
        </w:tc>
        <w:tc>
          <w:tcPr>
            <w:tcW w:type="dxa" w:w="1257"/>
          </w:tcPr>
          <w:p>
            <w:pPr>
              <w:spacing w:after="0"/>
              <w:jc w:val="left"/>
            </w:pPr>
            <w:r>
              <w:rPr>
                <w:sz w:val="16"/>
              </w:rPr>
              <w:t>Relatively High</w:t>
            </w:r>
          </w:p>
        </w:tc>
        <w:tc>
          <w:tcPr>
            <w:tcW w:type="dxa" w:w="1312"/>
          </w:tcPr>
          <w:p>
            <w:pPr>
              <w:spacing w:after="0"/>
              <w:jc w:val="left"/>
            </w:pPr>
            <w:r>
              <w:rPr>
                <w:sz w:val="16"/>
              </w:rPr>
              <w:t>Relatively High</w:t>
            </w:r>
          </w:p>
        </w:tc>
        <w:tc>
          <w:tcPr>
            <w:tcW w:type="dxa" w:w="1126"/>
          </w:tcPr>
          <w:p>
            <w:pPr>
              <w:spacing w:after="0"/>
              <w:jc w:val="right"/>
            </w:pPr>
            <w:r>
              <w:rPr>
                <w:sz w:val="16"/>
              </w:rPr>
              <w:t>$811,859</w:t>
            </w:r>
          </w:p>
        </w:tc>
        <w:tc>
          <w:tcPr>
            <w:tcW w:type="dxa" w:w="1126"/>
          </w:tcPr>
          <w:p>
            <w:pPr>
              <w:spacing w:after="0"/>
              <w:jc w:val="right"/>
            </w:pPr>
          </w:p>
        </w:tc>
        <w:tc>
          <w:tcPr>
            <w:tcW w:type="dxa" w:w="1379"/>
          </w:tcPr>
          <w:p>
            <w:pPr>
              <w:spacing w:after="0"/>
              <w:jc w:val="right"/>
            </w:pPr>
            <w:r>
              <w:rPr>
                <w:sz w:val="16"/>
              </w:rPr>
              <w:t>$1,341,054</w:t>
            </w:r>
          </w:p>
        </w:tc>
        <w:tc>
          <w:tcPr>
            <w:tcW w:type="dxa" w:w="1181"/>
          </w:tcPr>
          <w:p>
            <w:pPr>
              <w:spacing w:after="0"/>
              <w:jc w:val="right"/>
            </w:pPr>
            <w:r>
              <w:rPr>
                <w:sz w:val="16"/>
              </w:rPr>
              <w:t>$2,152,912</w:t>
            </w:r>
          </w:p>
        </w:tc>
        <w:tc>
          <w:tcPr>
            <w:tcW w:type="dxa" w:w="1408"/>
          </w:tcPr>
          <w:p>
            <w:pPr>
              <w:spacing w:after="0"/>
              <w:jc w:val="right"/>
            </w:pPr>
            <w:r>
              <w:rPr>
                <w:sz w:val="16"/>
              </w:rPr>
              <w:t>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$380</w:t>
            </w:r>
          </w:p>
        </w:tc>
        <w:tc>
          <w:tcPr>
            <w:tcW w:type="dxa" w:w="1126"/>
          </w:tcPr>
          <w:p>
            <w:pPr>
              <w:spacing w:after="0"/>
              <w:jc w:val="right"/>
            </w:pPr>
            <w:r>
              <w:rPr>
                <w:sz w:val="16"/>
              </w:rPr>
              <w:t>under $1</w:t>
            </w:r>
          </w:p>
        </w:tc>
        <w:tc>
          <w:tcPr>
            <w:tcW w:type="dxa" w:w="1379"/>
          </w:tcPr>
          <w:p>
            <w:pPr>
              <w:spacing w:after="0"/>
              <w:jc w:val="right"/>
            </w:pPr>
            <w:r>
              <w:rPr>
                <w:sz w:val="16"/>
              </w:rPr>
              <w:t>$311,391</w:t>
            </w:r>
          </w:p>
        </w:tc>
        <w:tc>
          <w:tcPr>
            <w:tcW w:type="dxa" w:w="1181"/>
          </w:tcPr>
          <w:p>
            <w:pPr>
              <w:spacing w:after="0"/>
              <w:jc w:val="right"/>
            </w:pPr>
            <w:r>
              <w:rPr>
                <w:sz w:val="16"/>
              </w:rPr>
              <w:t>$311,771</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7</w:t>
            </w:r>
          </w:p>
        </w:tc>
        <w:tc>
          <w:tcPr>
            <w:tcW w:type="dxa" w:w="1037"/>
          </w:tcPr>
          <w:p>
            <w:pPr>
              <w:spacing w:after="0"/>
              <w:jc w:val="left"/>
            </w:pPr>
            <w:r>
              <w:rPr>
                <w:sz w:val="16"/>
              </w:rPr>
              <w:t>Tsunami</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$263,973</w:t>
            </w:r>
          </w:p>
        </w:tc>
        <w:tc>
          <w:tcPr>
            <w:tcW w:type="dxa" w:w="1126"/>
          </w:tcPr>
          <w:p>
            <w:pPr>
              <w:spacing w:after="0"/>
              <w:jc w:val="right"/>
            </w:pPr>
          </w:p>
        </w:tc>
        <w:tc>
          <w:tcPr>
            <w:tcW w:type="dxa" w:w="1379"/>
          </w:tcPr>
          <w:p>
            <w:pPr>
              <w:spacing w:after="0"/>
              <w:jc w:val="right"/>
            </w:pPr>
            <w:r>
              <w:rPr>
                <w:sz w:val="16"/>
              </w:rPr>
              <w:t>$0</w:t>
            </w:r>
          </w:p>
        </w:tc>
        <w:tc>
          <w:tcPr>
            <w:tcW w:type="dxa" w:w="1181"/>
          </w:tcPr>
          <w:p>
            <w:pPr>
              <w:spacing w:after="0"/>
              <w:jc w:val="right"/>
            </w:pPr>
            <w:r>
              <w:rPr>
                <w:sz w:val="16"/>
              </w:rPr>
              <w:t>$263,973</w:t>
            </w:r>
          </w:p>
        </w:tc>
        <w:tc>
          <w:tcPr>
            <w:tcW w:type="dxa" w:w="1408"/>
          </w:tcPr>
          <w:p>
            <w:pPr>
              <w:spacing w:after="0"/>
              <w:jc w:val="right"/>
            </w:pPr>
            <w:r>
              <w:rPr>
                <w:sz w:val="16"/>
              </w:rPr>
              <w:t>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Coastal Flooding</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$196,329</w:t>
            </w:r>
          </w:p>
        </w:tc>
        <w:tc>
          <w:tcPr>
            <w:tcW w:type="dxa" w:w="1126"/>
          </w:tcPr>
          <w:p>
            <w:pPr>
              <w:spacing w:after="0"/>
              <w:jc w:val="right"/>
            </w:pPr>
          </w:p>
        </w:tc>
        <w:tc>
          <w:tcPr>
            <w:tcW w:type="dxa" w:w="1379"/>
          </w:tcPr>
          <w:p>
            <w:pPr>
              <w:spacing w:after="0"/>
              <w:jc w:val="right"/>
            </w:pPr>
            <w:r>
              <w:rPr>
                <w:sz w:val="16"/>
              </w:rPr>
              <w:t>$48</w:t>
            </w:r>
          </w:p>
        </w:tc>
        <w:tc>
          <w:tcPr>
            <w:tcW w:type="dxa" w:w="1181"/>
          </w:tcPr>
          <w:p>
            <w:pPr>
              <w:spacing w:after="0"/>
              <w:jc w:val="right"/>
            </w:pPr>
            <w:r>
              <w:rPr>
                <w:sz w:val="16"/>
              </w:rPr>
              <w:t>$196,378</w:t>
            </w:r>
          </w:p>
        </w:tc>
        <w:tc>
          <w:tcPr>
            <w:tcW w:type="dxa" w:w="1408"/>
          </w:tcPr>
          <w:p>
            <w:pPr>
              <w:spacing w:after="0"/>
              <w:jc w:val="right"/>
            </w:pPr>
            <w:r>
              <w:rPr>
                <w:sz w:val="16"/>
              </w:rPr>
              <w:t>5</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Lightning</w:t>
            </w:r>
          </w:p>
        </w:tc>
        <w:tc>
          <w:tcPr>
            <w:tcW w:type="dxa" w:w="1257"/>
          </w:tcPr>
          <w:p>
            <w:pPr>
              <w:spacing w:after="0"/>
              <w:jc w:val="left"/>
            </w:pPr>
            <w:r>
              <w:rPr>
                <w:sz w:val="16"/>
              </w:rPr>
              <w:t>Relatively Low</w:t>
            </w:r>
          </w:p>
        </w:tc>
        <w:tc>
          <w:tcPr>
            <w:tcW w:type="dxa" w:w="1312"/>
          </w:tcPr>
          <w:p>
            <w:pPr>
              <w:spacing w:after="0"/>
              <w:jc w:val="left"/>
            </w:pPr>
            <w:r>
              <w:rPr>
                <w:sz w:val="16"/>
              </w:rPr>
              <w:t>Very Low</w:t>
            </w:r>
          </w:p>
        </w:tc>
        <w:tc>
          <w:tcPr>
            <w:tcW w:type="dxa" w:w="1126"/>
          </w:tcPr>
          <w:p>
            <w:pPr>
              <w:spacing w:after="0"/>
              <w:jc w:val="right"/>
            </w:pPr>
            <w:r>
              <w:rPr>
                <w:sz w:val="16"/>
              </w:rPr>
              <w:t>$6,148</w:t>
            </w:r>
          </w:p>
        </w:tc>
        <w:tc>
          <w:tcPr>
            <w:tcW w:type="dxa" w:w="1126"/>
          </w:tcPr>
          <w:p>
            <w:pPr>
              <w:spacing w:after="0"/>
              <w:jc w:val="right"/>
            </w:pPr>
          </w:p>
        </w:tc>
        <w:tc>
          <w:tcPr>
            <w:tcW w:type="dxa" w:w="1379"/>
          </w:tcPr>
          <w:p>
            <w:pPr>
              <w:spacing w:after="0"/>
              <w:jc w:val="right"/>
            </w:pPr>
            <w:r>
              <w:rPr>
                <w:sz w:val="16"/>
              </w:rPr>
              <w:t>$72,673</w:t>
            </w:r>
          </w:p>
        </w:tc>
        <w:tc>
          <w:tcPr>
            <w:tcW w:type="dxa" w:w="1181"/>
          </w:tcPr>
          <w:p>
            <w:pPr>
              <w:spacing w:after="0"/>
              <w:jc w:val="right"/>
            </w:pPr>
            <w:r>
              <w:rPr>
                <w:sz w:val="16"/>
              </w:rPr>
              <w:t>$78,821</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10</w:t>
            </w:r>
          </w:p>
        </w:tc>
        <w:tc>
          <w:tcPr>
            <w:tcW w:type="dxa" w:w="1037"/>
          </w:tcPr>
          <w:p>
            <w:pPr>
              <w:spacing w:after="0"/>
              <w:jc w:val="left"/>
            </w:pPr>
            <w:r>
              <w:rPr>
                <w:sz w:val="16"/>
              </w:rPr>
              <w:t>Tornado</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$38,514</w:t>
            </w:r>
          </w:p>
        </w:tc>
        <w:tc>
          <w:tcPr>
            <w:tcW w:type="dxa" w:w="1126"/>
          </w:tcPr>
          <w:p>
            <w:pPr>
              <w:spacing w:after="0"/>
              <w:jc w:val="right"/>
            </w:pPr>
            <w:r>
              <w:rPr>
                <w:sz w:val="16"/>
              </w:rPr>
              <w:t>$471</w:t>
            </w:r>
          </w:p>
        </w:tc>
        <w:tc>
          <w:tcPr>
            <w:tcW w:type="dxa" w:w="1379"/>
          </w:tcPr>
          <w:p>
            <w:pPr>
              <w:spacing w:after="0"/>
              <w:jc w:val="right"/>
            </w:pPr>
            <w:r>
              <w:rPr>
                <w:sz w:val="16"/>
              </w:rPr>
              <w:t>$14,639</w:t>
            </w:r>
          </w:p>
        </w:tc>
        <w:tc>
          <w:tcPr>
            <w:tcW w:type="dxa" w:w="1181"/>
          </w:tcPr>
          <w:p>
            <w:pPr>
              <w:spacing w:after="0"/>
              <w:jc w:val="right"/>
            </w:pPr>
            <w:r>
              <w:rPr>
                <w:sz w:val="16"/>
              </w:rPr>
              <w:t>$53,623</w:t>
            </w:r>
          </w:p>
        </w:tc>
        <w:tc>
          <w:tcPr>
            <w:tcW w:type="dxa" w:w="1408"/>
          </w:tcPr>
          <w:p>
            <w:pPr>
              <w:spacing w:after="0"/>
              <w:jc w:val="right"/>
            </w:pPr>
            <w:r>
              <w:rPr>
                <w:sz w:val="16"/>
              </w:rPr>
              <w:t>2</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Hail</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$13,228</w:t>
            </w:r>
          </w:p>
        </w:tc>
        <w:tc>
          <w:tcPr>
            <w:tcW w:type="dxa" w:w="1126"/>
          </w:tcPr>
          <w:p>
            <w:pPr>
              <w:spacing w:after="0"/>
              <w:jc w:val="right"/>
            </w:pPr>
            <w:r>
              <w:rPr>
                <w:sz w:val="16"/>
              </w:rPr>
              <w:t>$838</w:t>
            </w:r>
          </w:p>
        </w:tc>
        <w:tc>
          <w:tcPr>
            <w:tcW w:type="dxa" w:w="1379"/>
          </w:tcPr>
          <w:p>
            <w:pPr>
              <w:spacing w:after="0"/>
              <w:jc w:val="right"/>
            </w:pPr>
            <w:r>
              <w:rPr>
                <w:sz w:val="16"/>
              </w:rPr>
              <w:t>$3,149</w:t>
            </w:r>
          </w:p>
        </w:tc>
        <w:tc>
          <w:tcPr>
            <w:tcW w:type="dxa" w:w="1181"/>
          </w:tcPr>
          <w:p>
            <w:pPr>
              <w:spacing w:after="0"/>
              <w:jc w:val="right"/>
            </w:pPr>
            <w:r>
              <w:rPr>
                <w:sz w:val="16"/>
              </w:rPr>
              <w:t>$17,216</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12</w:t>
            </w:r>
          </w:p>
        </w:tc>
        <w:tc>
          <w:tcPr>
            <w:tcW w:type="dxa" w:w="1037"/>
          </w:tcPr>
          <w:p>
            <w:pPr>
              <w:spacing w:after="0"/>
              <w:jc w:val="left"/>
            </w:pPr>
            <w:r>
              <w:rPr>
                <w:sz w:val="16"/>
              </w:rPr>
              <w:t>Winter Weather</w:t>
            </w:r>
          </w:p>
        </w:tc>
        <w:tc>
          <w:tcPr>
            <w:tcW w:type="dxa" w:w="1257"/>
          </w:tcPr>
          <w:p>
            <w:pPr>
              <w:spacing w:after="0"/>
              <w:jc w:val="left"/>
            </w:pPr>
            <w:r>
              <w:rPr>
                <w:sz w:val="16"/>
              </w:rPr>
              <w:t>Very Low</w:t>
            </w:r>
          </w:p>
        </w:tc>
        <w:tc>
          <w:tcPr>
            <w:tcW w:type="dxa" w:w="1312"/>
          </w:tcPr>
          <w:p>
            <w:pPr>
              <w:spacing w:after="0"/>
              <w:jc w:val="left"/>
            </w:pPr>
            <w:r>
              <w:rPr>
                <w:sz w:val="16"/>
              </w:rPr>
              <w:t>Relatively Low</w:t>
            </w:r>
          </w:p>
        </w:tc>
        <w:tc>
          <w:tcPr>
            <w:tcW w:type="dxa" w:w="1126"/>
          </w:tcPr>
          <w:p>
            <w:pPr>
              <w:spacing w:after="0"/>
              <w:jc w:val="right"/>
            </w:pPr>
            <w:r>
              <w:rPr>
                <w:sz w:val="16"/>
              </w:rPr>
              <w:t>$466</w:t>
            </w:r>
          </w:p>
        </w:tc>
        <w:tc>
          <w:tcPr>
            <w:tcW w:type="dxa" w:w="1126"/>
          </w:tcPr>
          <w:p>
            <w:pPr>
              <w:spacing w:after="0"/>
              <w:jc w:val="right"/>
            </w:pPr>
            <w:r>
              <w:rPr>
                <w:sz w:val="16"/>
              </w:rPr>
              <w:t>under $1</w:t>
            </w:r>
          </w:p>
        </w:tc>
        <w:tc>
          <w:tcPr>
            <w:tcW w:type="dxa" w:w="1379"/>
          </w:tcPr>
          <w:p>
            <w:pPr>
              <w:spacing w:after="0"/>
              <w:jc w:val="right"/>
            </w:pPr>
            <w:r>
              <w:rPr>
                <w:sz w:val="16"/>
              </w:rPr>
              <w:t>$14,582</w:t>
            </w:r>
          </w:p>
        </w:tc>
        <w:tc>
          <w:tcPr>
            <w:tcW w:type="dxa" w:w="1181"/>
          </w:tcPr>
          <w:p>
            <w:pPr>
              <w:spacing w:after="0"/>
              <w:jc w:val="right"/>
            </w:pPr>
            <w:r>
              <w:rPr>
                <w:sz w:val="16"/>
              </w:rPr>
              <w:t>$15,048</w:t>
            </w:r>
          </w:p>
        </w:tc>
        <w:tc>
          <w:tcPr>
            <w:tcW w:type="dxa" w:w="1408"/>
          </w:tcPr>
          <w:p>
            <w:pPr>
              <w:spacing w:after="0"/>
              <w:jc w:val="right"/>
            </w:pPr>
            <w:r>
              <w:rPr>
                <w:sz w:val="16"/>
              </w:rPr>
              <w:t>64</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Strong Wind</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$798</w:t>
            </w:r>
          </w:p>
        </w:tc>
        <w:tc>
          <w:tcPr>
            <w:tcW w:type="dxa" w:w="1126"/>
          </w:tcPr>
          <w:p>
            <w:pPr>
              <w:spacing w:after="0"/>
              <w:jc w:val="right"/>
            </w:pPr>
            <w:r>
              <w:rPr>
                <w:sz w:val="16"/>
              </w:rPr>
              <w:t>$118</w:t>
            </w:r>
          </w:p>
        </w:tc>
        <w:tc>
          <w:tcPr>
            <w:tcW w:type="dxa" w:w="1379"/>
          </w:tcPr>
          <w:p>
            <w:pPr>
              <w:spacing w:after="0"/>
              <w:jc w:val="right"/>
            </w:pPr>
            <w:r>
              <w:rPr>
                <w:sz w:val="16"/>
              </w:rPr>
              <w:t>$885</w:t>
            </w:r>
          </w:p>
        </w:tc>
        <w:tc>
          <w:tcPr>
            <w:tcW w:type="dxa" w:w="1181"/>
          </w:tcPr>
          <w:p>
            <w:pPr>
              <w:spacing w:after="0"/>
              <w:jc w:val="right"/>
            </w:pPr>
            <w:r>
              <w:rPr>
                <w:sz w:val="16"/>
              </w:rPr>
              <w:t>$1,800</w:t>
            </w:r>
          </w:p>
        </w:tc>
        <w:tc>
          <w:tcPr>
            <w:tcW w:type="dxa" w:w="1408"/>
          </w:tcPr>
          <w:p>
            <w:pPr>
              <w:spacing w:after="0"/>
              <w:jc w:val="right"/>
            </w:pPr>
            <w:r>
              <w:rPr>
                <w:sz w:val="16"/>
              </w:rPr>
              <w:t>57</w:t>
            </w:r>
          </w:p>
        </w:tc>
        <w:tc>
          <w:tcPr>
            <w:tcW w:type="dxa" w:w="1709"/>
          </w:tcPr>
          <w:p>
            <w:pPr>
              <w:spacing w:after="0"/>
              <w:jc w:val="left"/>
            </w:pPr>
          </w:p>
        </w:tc>
        <w:tc>
          <w:tcPr>
            <w:tcW w:type="dxa" w:w="1876"/>
          </w:tcPr>
          <w:p>
            <w:pPr>
              <w:spacing w:after="0"/>
              <w:jc w:val="left"/>
            </w:pPr>
            <w:r>
              <w:rPr>
                <w:sz w:val="16"/>
              </w:rPr>
              <w:t>Includes 39 High Wind records and 17 Strong Wind records, event types the NRI definition of this hazard leaves out.</w:t>
            </w:r>
          </w:p>
        </w:tc>
      </w:tr>
      <w:tr>
        <w:trPr>
          <w:cantSplit/>
        </w:trPr>
        <w:tc>
          <w:tcPr>
            <w:tcW w:type="dxa" w:w="701"/>
          </w:tcPr>
          <w:p>
            <w:pPr>
              <w:spacing w:after="0"/>
              <w:jc w:val="right"/>
            </w:pPr>
            <w:r>
              <w:rPr>
                <w:sz w:val="16"/>
              </w:rPr>
              <w:t>14</w:t>
            </w:r>
          </w:p>
        </w:tc>
        <w:tc>
          <w:tcPr>
            <w:tcW w:type="dxa" w:w="1037"/>
          </w:tcPr>
          <w:p>
            <w:pPr>
              <w:spacing w:after="0"/>
              <w:jc w:val="left"/>
            </w:pPr>
            <w:r>
              <w:rPr>
                <w:sz w:val="16"/>
              </w:rPr>
              <w:t>Volcanic Activity</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$59</w:t>
            </w:r>
          </w:p>
        </w:tc>
        <w:tc>
          <w:tcPr>
            <w:tcW w:type="dxa" w:w="1126"/>
          </w:tcPr>
          <w:p>
            <w:pPr>
              <w:spacing w:after="0"/>
              <w:jc w:val="right"/>
            </w:pPr>
          </w:p>
        </w:tc>
        <w:tc>
          <w:tcPr>
            <w:tcW w:type="dxa" w:w="1379"/>
          </w:tcPr>
          <w:p>
            <w:pPr>
              <w:spacing w:after="0"/>
              <w:jc w:val="right"/>
            </w:pPr>
            <w:r>
              <w:rPr>
                <w:sz w:val="16"/>
              </w:rPr>
              <w:t>$140</w:t>
            </w:r>
          </w:p>
        </w:tc>
        <w:tc>
          <w:tcPr>
            <w:tcW w:type="dxa" w:w="1181"/>
          </w:tcPr>
          <w:p>
            <w:pPr>
              <w:spacing w:after="0"/>
              <w:jc w:val="right"/>
            </w:pPr>
            <w:r>
              <w:rPr>
                <w:sz w:val="16"/>
              </w:rPr>
              <w:t>$199</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15</w:t>
            </w:r>
          </w:p>
        </w:tc>
        <w:tc>
          <w:tcPr>
            <w:tcW w:type="dxa" w:w="1037"/>
          </w:tcPr>
          <w:p>
            <w:pPr>
              <w:spacing w:after="0"/>
              <w:jc w:val="left"/>
            </w:pPr>
            <w:r>
              <w:rPr>
                <w:sz w:val="16"/>
              </w:rPr>
              <w:t>Avalanche</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$5</w:t>
            </w:r>
          </w:p>
        </w:tc>
        <w:tc>
          <w:tcPr>
            <w:tcW w:type="dxa" w:w="1126"/>
          </w:tcPr>
          <w:p>
            <w:pPr>
              <w:spacing w:after="0"/>
              <w:jc w:val="right"/>
            </w:pPr>
          </w:p>
        </w:tc>
        <w:tc>
          <w:tcPr>
            <w:tcW w:type="dxa" w:w="1379"/>
          </w:tcPr>
          <w:p>
            <w:pPr>
              <w:spacing w:after="0"/>
              <w:jc w:val="right"/>
            </w:pPr>
            <w:r>
              <w:rPr>
                <w:sz w:val="16"/>
              </w:rPr>
              <w:t>$85</w:t>
            </w:r>
          </w:p>
        </w:tc>
        <w:tc>
          <w:tcPr>
            <w:tcW w:type="dxa" w:w="1181"/>
          </w:tcPr>
          <w:p>
            <w:pPr>
              <w:spacing w:after="0"/>
              <w:jc w:val="right"/>
            </w:pPr>
            <w:r>
              <w:rPr>
                <w:sz w:val="16"/>
              </w:rPr>
              <w:t>$90</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16</w:t>
            </w:r>
          </w:p>
        </w:tc>
        <w:tc>
          <w:tcPr>
            <w:tcW w:type="dxa" w:w="1037"/>
          </w:tcPr>
          <w:p>
            <w:pPr>
              <w:spacing w:after="0"/>
              <w:jc w:val="left"/>
            </w:pPr>
            <w:r>
              <w:rPr>
                <w:sz w:val="16"/>
              </w:rPr>
              <w:t>Cold Wave</w:t>
            </w:r>
          </w:p>
        </w:tc>
        <w:tc>
          <w:tcPr>
            <w:tcW w:type="dxa" w:w="1257"/>
          </w:tcPr>
          <w:p>
            <w:pPr>
              <w:spacing w:after="0"/>
              <w:jc w:val="left"/>
            </w:pPr>
            <w:r>
              <w:rPr>
                <w:sz w:val="16"/>
              </w:rPr>
              <w:t>No Rating</w:t>
            </w:r>
          </w:p>
        </w:tc>
        <w:tc>
          <w:tcPr>
            <w:tcW w:type="dxa" w:w="131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79"/>
          </w:tcPr>
          <w:p>
            <w:pPr>
              <w:spacing w:after="0"/>
              <w:jc w:val="right"/>
            </w:pPr>
            <w:r>
              <w:rPr>
                <w:sz w:val="16"/>
              </w:rPr>
              <w:t>$0</w:t>
            </w:r>
          </w:p>
        </w:tc>
        <w:tc>
          <w:tcPr>
            <w:tcW w:type="dxa" w:w="1181"/>
          </w:tcPr>
          <w:p>
            <w:pPr>
              <w:spacing w:after="0"/>
              <w:jc w:val="right"/>
            </w:pPr>
            <w:r>
              <w:rPr>
                <w:sz w:val="16"/>
              </w:rPr>
              <w:t>$0</w:t>
            </w:r>
          </w:p>
        </w:tc>
        <w:tc>
          <w:tcPr>
            <w:tcW w:type="dxa" w:w="1408"/>
          </w:tcPr>
          <w:p>
            <w:pPr>
              <w:spacing w:after="0"/>
              <w:jc w:val="right"/>
            </w:pPr>
            <w:r>
              <w:rPr>
                <w:sz w:val="16"/>
              </w:rPr>
              <w:t>3</w:t>
            </w:r>
          </w:p>
        </w:tc>
        <w:tc>
          <w:tcPr>
            <w:tcW w:type="dxa" w:w="1709"/>
          </w:tcPr>
          <w:p>
            <w:pPr>
              <w:spacing w:after="0"/>
              <w:jc w:val="left"/>
            </w:pPr>
          </w:p>
        </w:tc>
        <w:tc>
          <w:tcPr>
            <w:tcW w:type="dxa" w:w="1876"/>
          </w:tcPr>
          <w:p>
            <w:pPr>
              <w:spacing w:after="0"/>
              <w:jc w:val="left"/>
            </w:pPr>
            <w:r>
              <w:rPr>
                <w:sz w:val="16"/>
              </w:rPr>
              <w:t>Includes 2 Frost/Freeze records, event types the NRI definition of this hazard leaves out.</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Ice Storm</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55"/>
        <w:gridCol w:w="2217"/>
        <w:gridCol w:w="1593"/>
        <w:gridCol w:w="1636"/>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55"/>
            <w:shd w:val="clear" w:color="auto" w:fill="E8E8E8"/>
          </w:tcPr>
          <w:p>
            <w:pPr>
              <w:spacing w:after="0"/>
              <w:jc w:val="left"/>
            </w:pPr>
            <w:r>
              <w:rPr>
                <w:b/>
                <w:sz w:val="16"/>
              </w:rPr>
              <w:t>Observed range</w:t>
            </w:r>
          </w:p>
        </w:tc>
        <w:tc>
          <w:tcPr>
            <w:tcW w:type="dxa" w:w="2217"/>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1636"/>
            <w:shd w:val="clear" w:color="auto" w:fill="E8E8E8"/>
          </w:tcPr>
          <w:p>
            <w:pPr>
              <w:spacing w:after="0"/>
              <w:jc w:val="left"/>
            </w:pPr>
            <w:r>
              <w:rPr>
                <w:b/>
                <w:sz w:val="16"/>
              </w:rPr>
              <w:t>How it applies to members</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55"/>
          </w:tcPr>
          <w:p>
            <w:pPr>
              <w:spacing w:after="0"/>
              <w:jc w:val="left"/>
            </w:pPr>
          </w:p>
        </w:tc>
        <w:tc>
          <w:tcPr>
            <w:tcW w:type="dxa" w:w="2217"/>
          </w:tcPr>
          <w:p>
            <w:pPr>
              <w:spacing w:after="0"/>
              <w:jc w:val="left"/>
            </w:pPr>
          </w:p>
        </w:tc>
        <w:tc>
          <w:tcPr>
            <w:tcW w:type="dxa" w:w="1593"/>
          </w:tcPr>
          <w:p>
            <w:pPr>
              <w:spacing w:after="0"/>
              <w:jc w:val="left"/>
            </w:pPr>
          </w:p>
        </w:tc>
        <w:tc>
          <w:tcPr>
            <w:tcW w:type="dxa" w:w="1636"/>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5, 1998 to 2023 (5 zone-level)</w:t>
            </w:r>
          </w:p>
        </w:tc>
        <w:tc>
          <w:tcPr>
            <w:tcW w:type="dxa" w:w="1355"/>
          </w:tcPr>
          <w:p>
            <w:pPr>
              <w:spacing w:after="0"/>
              <w:jc w:val="left"/>
            </w:pPr>
          </w:p>
        </w:tc>
        <w:tc>
          <w:tcPr>
            <w:tcW w:type="dxa" w:w="2217"/>
          </w:tcPr>
          <w:p>
            <w:pPr>
              <w:spacing w:after="0"/>
              <w:jc w:val="left"/>
            </w:pPr>
            <w:r>
              <w:rPr>
                <w:sz w:val="16"/>
              </w:rPr>
              <w:t>Storm Surge/Tide, 2005-12-31, $10,000 property; crops not reported, reported for the zone (2005 dollars); Storm Events area MENDOCINO COAST (legacy zone code CAZ002), zone-level: may include parts of neighboring counties</w:t>
            </w:r>
          </w:p>
        </w:tc>
        <w:tc>
          <w:tcPr>
            <w:tcW w:type="dxa" w:w="1593"/>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1, 1998 to 1998 (1 zone-level)</w:t>
            </w:r>
          </w:p>
        </w:tc>
        <w:tc>
          <w:tcPr>
            <w:tcW w:type="dxa" w:w="1355"/>
          </w:tcPr>
          <w:p>
            <w:pPr>
              <w:spacing w:after="0"/>
              <w:jc w:val="left"/>
            </w:pPr>
            <w:r>
              <w:rPr>
                <w:sz w:val="16"/>
              </w:rPr>
              <w:t>2 days; 1 with a recorded value</w:t>
            </w:r>
          </w:p>
        </w:tc>
        <w:tc>
          <w:tcPr>
            <w:tcW w:type="dxa" w:w="2217"/>
          </w:tcPr>
          <w:p>
            <w:pPr>
              <w:spacing w:after="0"/>
              <w:jc w:val="left"/>
            </w:pPr>
            <w:r>
              <w:rPr>
                <w:sz w:val="16"/>
              </w:rPr>
              <w:t>2 consecutive days, 1998-12-21 to 1998-12-22, zone-level</w:t>
            </w:r>
          </w:p>
        </w:tc>
        <w:tc>
          <w:tcPr>
            <w:tcW w:type="dxa" w:w="1593"/>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2, 1998 to 2011 (2 zone-level)</w:t>
            </w:r>
          </w:p>
        </w:tc>
        <w:tc>
          <w:tcPr>
            <w:tcW w:type="dxa" w:w="1355"/>
          </w:tcPr>
          <w:p>
            <w:pPr>
              <w:spacing w:after="0"/>
              <w:jc w:val="left"/>
            </w:pPr>
          </w:p>
        </w:tc>
        <w:tc>
          <w:tcPr>
            <w:tcW w:type="dxa" w:w="2217"/>
          </w:tcPr>
          <w:p>
            <w:pPr>
              <w:spacing w:after="0"/>
              <w:jc w:val="left"/>
            </w:pPr>
            <w:r>
              <w:rPr>
                <w:sz w:val="16"/>
              </w:rPr>
              <w:t>No crop damage reported in 2 records.</w:t>
            </w:r>
          </w:p>
        </w:tc>
        <w:tc>
          <w:tcPr>
            <w:tcW w:type="dxa" w:w="1593"/>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55"/>
          </w:tcPr>
          <w:p>
            <w:pPr>
              <w:spacing w:after="0"/>
              <w:jc w:val="left"/>
            </w:pPr>
          </w:p>
        </w:tc>
        <w:tc>
          <w:tcPr>
            <w:tcW w:type="dxa" w:w="2217"/>
          </w:tcPr>
          <w:p>
            <w:pPr>
              <w:spacing w:after="0"/>
              <w:jc w:val="left"/>
            </w:pPr>
          </w:p>
        </w:tc>
        <w:tc>
          <w:tcPr>
            <w:tcW w:type="dxa" w:w="1593"/>
          </w:tcPr>
          <w:p>
            <w:pPr>
              <w:spacing w:after="0"/>
              <w:jc w:val="left"/>
            </w:pPr>
          </w:p>
        </w:tc>
        <w:tc>
          <w:tcPr>
            <w:tcW w:type="dxa" w:w="1636"/>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55"/>
          </w:tcPr>
          <w:p>
            <w:pPr>
              <w:spacing w:after="0"/>
              <w:jc w:val="left"/>
            </w:pPr>
          </w:p>
        </w:tc>
        <w:tc>
          <w:tcPr>
            <w:tcW w:type="dxa" w:w="2217"/>
          </w:tcPr>
          <w:p>
            <w:pPr>
              <w:spacing w:after="0"/>
              <w:jc w:val="left"/>
            </w:pPr>
          </w:p>
        </w:tc>
        <w:tc>
          <w:tcPr>
            <w:tcW w:type="dxa" w:w="1593"/>
          </w:tcPr>
          <w:p>
            <w:pPr>
              <w:spacing w:after="0"/>
              <w:jc w:val="left"/>
            </w:pPr>
          </w:p>
        </w:tc>
        <w:tc>
          <w:tcPr>
            <w:tcW w:type="dxa" w:w="1636"/>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3, 1982 to 1986</w:t>
            </w:r>
          </w:p>
        </w:tc>
        <w:tc>
          <w:tcPr>
            <w:tcW w:type="dxa" w:w="1355"/>
          </w:tcPr>
          <w:p>
            <w:pPr>
              <w:spacing w:after="0"/>
              <w:jc w:val="left"/>
            </w:pPr>
            <w:r>
              <w:rPr>
                <w:sz w:val="16"/>
              </w:rPr>
              <w:t>0.75 in to 1.5 in (median 1.5 in); 3 with a recorded value</w:t>
            </w:r>
          </w:p>
        </w:tc>
        <w:tc>
          <w:tcPr>
            <w:tcW w:type="dxa" w:w="2217"/>
          </w:tcPr>
          <w:p>
            <w:pPr>
              <w:spacing w:after="0"/>
              <w:jc w:val="left"/>
            </w:pPr>
            <w:r>
              <w:rPr>
                <w:sz w:val="16"/>
              </w:rPr>
              <w:t>1.5 in hail, 1986-09-21; same size also recorded on 1986-09-21</w:t>
            </w:r>
          </w:p>
        </w:tc>
        <w:tc>
          <w:tcPr>
            <w:tcW w:type="dxa" w:w="1593"/>
          </w:tcPr>
          <w:p>
            <w:pPr>
              <w:spacing w:after="0"/>
              <w:jc w:val="left"/>
            </w:pPr>
          </w:p>
        </w:tc>
        <w:tc>
          <w:tcPr>
            <w:tcW w:type="dxa" w:w="1636"/>
          </w:tcPr>
          <w:p>
            <w:pPr>
              <w:spacing w:after="0"/>
              <w:jc w:val="left"/>
            </w:pPr>
            <w:r>
              <w:rPr>
                <w:sz w:val="16"/>
              </w:rPr>
              <w:t>No event record names a member place.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0</w:t>
            </w:r>
          </w:p>
        </w:tc>
        <w:tc>
          <w:tcPr>
            <w:tcW w:type="dxa" w:w="1355"/>
          </w:tcPr>
          <w:p>
            <w:pPr>
              <w:spacing w:after="0"/>
              <w:jc w:val="left"/>
            </w:pPr>
          </w:p>
        </w:tc>
        <w:tc>
          <w:tcPr>
            <w:tcW w:type="dxa" w:w="2217"/>
          </w:tcPr>
          <w:p>
            <w:pPr>
              <w:spacing w:after="0"/>
              <w:jc w:val="left"/>
            </w:pPr>
          </w:p>
        </w:tc>
        <w:tc>
          <w:tcPr>
            <w:tcW w:type="dxa" w:w="1593"/>
          </w:tcPr>
          <w:p>
            <w:pPr>
              <w:spacing w:after="0"/>
              <w:jc w:val="left"/>
            </w:pPr>
          </w:p>
        </w:tc>
        <w:tc>
          <w:tcPr>
            <w:tcW w:type="dxa" w:w="1636"/>
          </w:tcPr>
          <w:p>
            <w:pPr>
              <w:spacing w:after="0"/>
              <w:jc w:val="left"/>
            </w:pPr>
          </w:p>
        </w:tc>
        <w:tc>
          <w:tcPr>
            <w:tcW w:type="dxa" w:w="2253"/>
          </w:tcPr>
          <w:p>
            <w:pPr>
              <w:spacing w:after="0"/>
              <w:jc w:val="left"/>
            </w:pPr>
            <w:r>
              <w:rPr>
                <w:sz w:val="16"/>
              </w:rPr>
              <w:t>Heat index: in event narratives only; local data required.</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55"/>
          </w:tcPr>
          <w:p>
            <w:pPr>
              <w:spacing w:after="0"/>
              <w:jc w:val="left"/>
            </w:pPr>
          </w:p>
        </w:tc>
        <w:tc>
          <w:tcPr>
            <w:tcW w:type="dxa" w:w="2217"/>
          </w:tcPr>
          <w:p>
            <w:pPr>
              <w:spacing w:after="0"/>
              <w:jc w:val="left"/>
            </w:pPr>
          </w:p>
        </w:tc>
        <w:tc>
          <w:tcPr>
            <w:tcW w:type="dxa" w:w="1593"/>
          </w:tcPr>
          <w:p>
            <w:pPr>
              <w:spacing w:after="0"/>
              <w:jc w:val="left"/>
            </w:pPr>
          </w:p>
        </w:tc>
        <w:tc>
          <w:tcPr>
            <w:tcW w:type="dxa" w:w="1636"/>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0</w:t>
            </w:r>
          </w:p>
        </w:tc>
        <w:tc>
          <w:tcPr>
            <w:tcW w:type="dxa" w:w="1355"/>
          </w:tcPr>
          <w:p>
            <w:pPr>
              <w:spacing w:after="0"/>
              <w:jc w:val="left"/>
            </w:pPr>
          </w:p>
        </w:tc>
        <w:tc>
          <w:tcPr>
            <w:tcW w:type="dxa" w:w="2217"/>
          </w:tcPr>
          <w:p>
            <w:pPr>
              <w:spacing w:after="0"/>
              <w:jc w:val="left"/>
            </w:pPr>
          </w:p>
        </w:tc>
        <w:tc>
          <w:tcPr>
            <w:tcW w:type="dxa" w:w="1593"/>
          </w:tcPr>
          <w:p>
            <w:pPr>
              <w:spacing w:after="0"/>
              <w:jc w:val="left"/>
            </w:pPr>
          </w:p>
        </w:tc>
        <w:tc>
          <w:tcPr>
            <w:tcW w:type="dxa" w:w="1636"/>
          </w:tcPr>
          <w:p>
            <w:pPr>
              <w:spacing w:after="0"/>
              <w:jc w:val="left"/>
            </w:pP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85, 1996 to 2026 (14 zone-level)</w:t>
            </w:r>
          </w:p>
        </w:tc>
        <w:tc>
          <w:tcPr>
            <w:tcW w:type="dxa" w:w="1355"/>
          </w:tcPr>
          <w:p>
            <w:pPr>
              <w:spacing w:after="0"/>
              <w:jc w:val="left"/>
            </w:pPr>
          </w:p>
        </w:tc>
        <w:tc>
          <w:tcPr>
            <w:tcW w:type="dxa" w:w="2217"/>
          </w:tcPr>
          <w:p>
            <w:pPr>
              <w:spacing w:after="0"/>
              <w:jc w:val="left"/>
            </w:pPr>
            <w:r>
              <w:rPr>
                <w:sz w:val="16"/>
              </w:rPr>
              <w:t>Flood, 2016-12-15, $1,500,000 property; $0 crops (2016 dollars)</w:t>
            </w:r>
          </w:p>
        </w:tc>
        <w:tc>
          <w:tcPr>
            <w:tcW w:type="dxa" w:w="1593"/>
          </w:tcPr>
          <w:p>
            <w:pPr>
              <w:spacing w:after="0"/>
              <w:jc w:val="left"/>
            </w:pPr>
          </w:p>
        </w:tc>
        <w:tc>
          <w:tcPr>
            <w:tcW w:type="dxa" w:w="1636"/>
          </w:tcPr>
          <w:p>
            <w:pPr>
              <w:spacing w:after="0"/>
              <w:jc w:val="left"/>
            </w:pPr>
            <w:r>
              <w:rPr>
                <w:sz w:val="16"/>
              </w:rPr>
              <w:t>Event records naming member places: Willits city (5 records), Ukiah city (2 records). Zone-level records (14)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1, 2005 to 2005 (1 zone-level)</w:t>
            </w:r>
          </w:p>
        </w:tc>
        <w:tc>
          <w:tcPr>
            <w:tcW w:type="dxa" w:w="1355"/>
          </w:tcPr>
          <w:p>
            <w:pPr>
              <w:spacing w:after="0"/>
              <w:jc w:val="left"/>
            </w:pPr>
          </w:p>
        </w:tc>
        <w:tc>
          <w:tcPr>
            <w:tcW w:type="dxa" w:w="2217"/>
          </w:tcPr>
          <w:p>
            <w:pPr>
              <w:spacing w:after="0"/>
              <w:jc w:val="left"/>
            </w:pPr>
            <w:r>
              <w:rPr>
                <w:sz w:val="16"/>
              </w:rPr>
              <w:t>Debris Flow, 2005-12-28, $8,650,000 property; crops not reported, reported for the zone (2005 dollars); Storm Events area MENDOCINO COAST (legacy zone code CAZ002), zone-level: may include parts of neighboring counties</w:t>
            </w:r>
          </w:p>
        </w:tc>
        <w:tc>
          <w:tcPr>
            <w:tcW w:type="dxa" w:w="1593"/>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0</w:t>
            </w:r>
          </w:p>
        </w:tc>
        <w:tc>
          <w:tcPr>
            <w:tcW w:type="dxa" w:w="1355"/>
          </w:tcPr>
          <w:p>
            <w:pPr>
              <w:spacing w:after="0"/>
              <w:jc w:val="left"/>
            </w:pPr>
          </w:p>
        </w:tc>
        <w:tc>
          <w:tcPr>
            <w:tcW w:type="dxa" w:w="2217"/>
          </w:tcPr>
          <w:p>
            <w:pPr>
              <w:spacing w:after="0"/>
              <w:jc w:val="left"/>
            </w:pPr>
          </w:p>
        </w:tc>
        <w:tc>
          <w:tcPr>
            <w:tcW w:type="dxa" w:w="1593"/>
          </w:tcPr>
          <w:p>
            <w:pPr>
              <w:spacing w:after="0"/>
              <w:jc w:val="left"/>
            </w:pPr>
          </w:p>
        </w:tc>
        <w:tc>
          <w:tcPr>
            <w:tcW w:type="dxa" w:w="1636"/>
          </w:tcPr>
          <w:p>
            <w:pPr>
              <w:spacing w:after="0"/>
              <w:jc w:val="left"/>
            </w:pP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56, 1996 to 2026 (55 zone-level)</w:t>
            </w:r>
          </w:p>
        </w:tc>
        <w:tc>
          <w:tcPr>
            <w:tcW w:type="dxa" w:w="1355"/>
          </w:tcPr>
          <w:p>
            <w:pPr>
              <w:spacing w:after="0"/>
              <w:jc w:val="left"/>
            </w:pPr>
            <w:r>
              <w:rPr>
                <w:sz w:val="16"/>
              </w:rPr>
              <w:t>25 kt (29 mph) to 70 kt (81 mph) (median 41.5 kt (48 mph)); 48 with a recorded value</w:t>
            </w:r>
          </w:p>
        </w:tc>
        <w:tc>
          <w:tcPr>
            <w:tcW w:type="dxa" w:w="2217"/>
          </w:tcPr>
          <w:p>
            <w:pPr>
              <w:spacing w:after="0"/>
              <w:jc w:val="left"/>
            </w:pPr>
            <w:r>
              <w:rPr>
                <w:sz w:val="16"/>
              </w:rPr>
              <w:t>70 kt (81 mph) measured gust, High Wind, 2025-12-23; NWS zone CAZ110 (NORTHWESTERN MENDOCINO INTERIOR), zone-level: may include parts of neighboring counties</w:t>
            </w:r>
          </w:p>
        </w:tc>
        <w:tc>
          <w:tcPr>
            <w:tcW w:type="dxa" w:w="1593"/>
          </w:tcPr>
          <w:p>
            <w:pPr>
              <w:spacing w:after="0"/>
              <w:jc w:val="left"/>
            </w:pPr>
            <w:r>
              <w:rPr>
                <w:sz w:val="16"/>
              </w:rPr>
              <w:t>Strong Wind, 2017-01-08, $17,000 property; $0 crops, reported for the zone (2017 dollars)</w:t>
            </w:r>
          </w:p>
        </w:tc>
        <w:tc>
          <w:tcPr>
            <w:tcW w:type="dxa" w:w="1636"/>
          </w:tcPr>
          <w:p>
            <w:pPr>
              <w:spacing w:after="0"/>
              <w:jc w:val="left"/>
            </w:pPr>
            <w:r>
              <w:rPr>
                <w:sz w:val="16"/>
              </w:rPr>
              <w:t>No event record names a member place. Zone-level records (55) apply countywide.</w:t>
            </w:r>
          </w:p>
        </w:tc>
        <w:tc>
          <w:tcPr>
            <w:tcW w:type="dxa" w:w="2253"/>
          </w:tcPr>
          <w:p>
            <w:pPr>
              <w:spacing w:after="0"/>
              <w:jc w:val="left"/>
            </w:pPr>
            <w:r>
              <w:rPr>
                <w:sz w:val="16"/>
              </w:rPr>
              <w:t>Speeds under 20 kt (likely entry errors) are left out of the observed range.</w:t>
            </w: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 1960 to 2026</w:t>
            </w:r>
          </w:p>
        </w:tc>
        <w:tc>
          <w:tcPr>
            <w:tcW w:type="dxa" w:w="1355"/>
          </w:tcPr>
          <w:p>
            <w:pPr>
              <w:spacing w:after="0"/>
              <w:jc w:val="left"/>
            </w:pPr>
            <w:r>
              <w:rPr>
                <w:sz w:val="16"/>
              </w:rPr>
              <w:t>52 kt (60 mph); 1 with a recorded value</w:t>
            </w:r>
          </w:p>
        </w:tc>
        <w:tc>
          <w:tcPr>
            <w:tcW w:type="dxa" w:w="2217"/>
          </w:tcPr>
          <w:p>
            <w:pPr>
              <w:spacing w:after="0"/>
              <w:jc w:val="left"/>
            </w:pPr>
            <w:r>
              <w:rPr>
                <w:sz w:val="16"/>
              </w:rPr>
              <w:t>52 kt (60 mph) estimated gust, Thunderstorm Wind, 2026-01-03</w:t>
            </w:r>
          </w:p>
        </w:tc>
        <w:tc>
          <w:tcPr>
            <w:tcW w:type="dxa" w:w="1593"/>
          </w:tcPr>
          <w:p>
            <w:pPr>
              <w:spacing w:after="0"/>
              <w:jc w:val="left"/>
            </w:pPr>
          </w:p>
        </w:tc>
        <w:tc>
          <w:tcPr>
            <w:tcW w:type="dxa" w:w="1636"/>
          </w:tcPr>
          <w:p>
            <w:pPr>
              <w:spacing w:after="0"/>
              <w:jc w:val="left"/>
            </w:pPr>
            <w:r>
              <w:rPr>
                <w:sz w:val="16"/>
              </w:rPr>
              <w:t>No event record names a member place.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4, 1958 to 2023</w:t>
            </w:r>
          </w:p>
        </w:tc>
        <w:tc>
          <w:tcPr>
            <w:tcW w:type="dxa" w:w="1355"/>
          </w:tcPr>
          <w:p>
            <w:pPr>
              <w:spacing w:after="0"/>
              <w:jc w:val="left"/>
            </w:pPr>
            <w:r>
              <w:rPr>
                <w:sz w:val="16"/>
              </w:rPr>
              <w:t>F/EF0 to F/EF1 (median between F/EF0 and F/EF1); 2 with a recorded value</w:t>
            </w:r>
          </w:p>
        </w:tc>
        <w:tc>
          <w:tcPr>
            <w:tcW w:type="dxa" w:w="2217"/>
          </w:tcPr>
          <w:p>
            <w:pPr>
              <w:spacing w:after="0"/>
              <w:jc w:val="left"/>
            </w:pPr>
            <w:r>
              <w:rPr>
                <w:sz w:val="16"/>
              </w:rPr>
              <w:t>F1 tornado, 1998-12-05, 1.7 mi within this county, 50 yd wide, damage not reported</w:t>
            </w:r>
          </w:p>
        </w:tc>
        <w:tc>
          <w:tcPr>
            <w:tcW w:type="dxa" w:w="1593"/>
          </w:tcPr>
          <w:p>
            <w:pPr>
              <w:spacing w:after="0"/>
              <w:jc w:val="left"/>
            </w:pPr>
            <w:r>
              <w:rPr>
                <w:sz w:val="16"/>
              </w:rPr>
              <w:t>Tornado, 1983-12-11, $2,500 property; crops not recorded (1983 dollars)</w:t>
            </w:r>
          </w:p>
        </w:tc>
        <w:tc>
          <w:tcPr>
            <w:tcW w:type="dxa" w:w="1636"/>
          </w:tcPr>
          <w:p>
            <w:pPr>
              <w:spacing w:after="0"/>
              <w:jc w:val="left"/>
            </w:pPr>
            <w:r>
              <w:rPr>
                <w:sz w:val="16"/>
              </w:rPr>
              <w:t>Event records naming member places: Fort Bragg city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1, 2011 to 2011 (1 zone-level)</w:t>
            </w:r>
          </w:p>
        </w:tc>
        <w:tc>
          <w:tcPr>
            <w:tcW w:type="dxa" w:w="1355"/>
          </w:tcPr>
          <w:p>
            <w:pPr>
              <w:spacing w:after="0"/>
              <w:jc w:val="left"/>
            </w:pPr>
          </w:p>
        </w:tc>
        <w:tc>
          <w:tcPr>
            <w:tcW w:type="dxa" w:w="2217"/>
          </w:tcPr>
          <w:p>
            <w:pPr>
              <w:spacing w:after="0"/>
              <w:jc w:val="left"/>
            </w:pPr>
            <w:r>
              <w:rPr>
                <w:sz w:val="16"/>
              </w:rPr>
              <w:t>Tsunami, 2011-03-11, $4,000,000 property; $0 crops, reported for the zone (2011 dollars); Storm Events area MENDOCINO COAST (legacy zone code CAZ002), zone-level: may include parts of neighboring counties</w:t>
            </w:r>
          </w:p>
        </w:tc>
        <w:tc>
          <w:tcPr>
            <w:tcW w:type="dxa" w:w="1593"/>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55"/>
          </w:tcPr>
          <w:p>
            <w:pPr>
              <w:spacing w:after="0"/>
              <w:jc w:val="left"/>
            </w:pPr>
          </w:p>
        </w:tc>
        <w:tc>
          <w:tcPr>
            <w:tcW w:type="dxa" w:w="2217"/>
          </w:tcPr>
          <w:p>
            <w:pPr>
              <w:spacing w:after="0"/>
              <w:jc w:val="left"/>
            </w:pPr>
          </w:p>
        </w:tc>
        <w:tc>
          <w:tcPr>
            <w:tcW w:type="dxa" w:w="1593"/>
          </w:tcPr>
          <w:p>
            <w:pPr>
              <w:spacing w:after="0"/>
              <w:jc w:val="left"/>
            </w:pPr>
          </w:p>
        </w:tc>
        <w:tc>
          <w:tcPr>
            <w:tcW w:type="dxa" w:w="1636"/>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3, 2003 to 2021 (2 zone-level)</w:t>
            </w:r>
          </w:p>
        </w:tc>
        <w:tc>
          <w:tcPr>
            <w:tcW w:type="dxa" w:w="1355"/>
          </w:tcPr>
          <w:p>
            <w:pPr>
              <w:spacing w:after="0"/>
              <w:jc w:val="left"/>
            </w:pPr>
          </w:p>
        </w:tc>
        <w:tc>
          <w:tcPr>
            <w:tcW w:type="dxa" w:w="2217"/>
          </w:tcPr>
          <w:p>
            <w:pPr>
              <w:spacing w:after="0"/>
              <w:jc w:val="left"/>
            </w:pPr>
            <w:r>
              <w:rPr>
                <w:sz w:val="16"/>
              </w:rPr>
              <w:t>Wildfire, 2017-10-08, $38,400,000 property; $0 crops, reported for the zone (2017 dollars), 8 direct deaths, 1 direct injury (reported for the zone); NWS zone CAZ113 (SOUTHEASTERN MENDOCINO INTERIOR), zone-level: may include parts of neighboring counties</w:t>
            </w:r>
          </w:p>
        </w:tc>
        <w:tc>
          <w:tcPr>
            <w:tcW w:type="dxa" w:w="1593"/>
          </w:tcPr>
          <w:p>
            <w:pPr>
              <w:spacing w:after="0"/>
              <w:jc w:val="left"/>
            </w:pPr>
          </w:p>
        </w:tc>
        <w:tc>
          <w:tcPr>
            <w:tcW w:type="dxa" w:w="1636"/>
          </w:tcPr>
          <w:p>
            <w:pPr>
              <w:spacing w:after="0"/>
              <w:jc w:val="left"/>
            </w:pPr>
            <w:r>
              <w:rPr>
                <w:sz w:val="16"/>
              </w:rPr>
              <w:t>No event record names a member place. Zone-level records (2) apply countywide.</w:t>
            </w: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64, 1998 to 2025 (64 zone-level)</w:t>
            </w:r>
          </w:p>
        </w:tc>
        <w:tc>
          <w:tcPr>
            <w:tcW w:type="dxa" w:w="1355"/>
          </w:tcPr>
          <w:p>
            <w:pPr>
              <w:spacing w:after="0"/>
              <w:jc w:val="left"/>
            </w:pPr>
          </w:p>
        </w:tc>
        <w:tc>
          <w:tcPr>
            <w:tcW w:type="dxa" w:w="2217"/>
          </w:tcPr>
          <w:p>
            <w:pPr>
              <w:spacing w:after="0"/>
              <w:jc w:val="left"/>
            </w:pPr>
            <w:r>
              <w:rPr>
                <w:sz w:val="16"/>
              </w:rPr>
              <w:t>Winter Weather, 2025-02-05, $7,000 property; $0 crops, reported for the zone (2025 dollars); NWS zone CAZ109 (MENDOCINO COAST), zone-level: may include parts of neighboring counties</w:t>
            </w:r>
          </w:p>
        </w:tc>
        <w:tc>
          <w:tcPr>
            <w:tcW w:type="dxa" w:w="1593"/>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26</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3"/>
        <w:gridCol w:w="3306"/>
        <w:gridCol w:w="3433"/>
        <w:gridCol w:w="1416"/>
        <w:gridCol w:w="71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3"/>
            <w:shd w:val="clear" w:color="auto" w:fill="E8E8E8"/>
          </w:tcPr>
          <w:p>
            <w:pPr>
              <w:spacing w:after="0"/>
              <w:jc w:val="left"/>
            </w:pPr>
            <w:r>
              <w:rPr>
                <w:b/>
                <w:sz w:val="16"/>
              </w:rPr>
              <w:t>Type</w:t>
            </w:r>
          </w:p>
        </w:tc>
        <w:tc>
          <w:tcPr>
            <w:tcW w:type="dxa" w:w="3306"/>
            <w:shd w:val="clear" w:color="auto" w:fill="E8E8E8"/>
          </w:tcPr>
          <w:p>
            <w:pPr>
              <w:spacing w:after="0"/>
              <w:jc w:val="left"/>
            </w:pPr>
            <w:r>
              <w:rPr>
                <w:b/>
                <w:sz w:val="16"/>
              </w:rPr>
              <w:t>Title</w:t>
            </w:r>
          </w:p>
        </w:tc>
        <w:tc>
          <w:tcPr>
            <w:tcW w:type="dxa" w:w="3433"/>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53"/>
          </w:tcPr>
          <w:p>
            <w:pPr>
              <w:spacing w:after="0"/>
              <w:jc w:val="left"/>
            </w:pPr>
            <w:r>
              <w:rPr>
                <w:sz w:val="16"/>
              </w:rPr>
              <w:t>Major disaster</w:t>
            </w:r>
          </w:p>
        </w:tc>
        <w:tc>
          <w:tcPr>
            <w:tcW w:type="dxa" w:w="3306"/>
          </w:tcPr>
          <w:p>
            <w:pPr>
              <w:spacing w:after="0"/>
              <w:jc w:val="left"/>
            </w:pPr>
            <w:r>
              <w:rPr>
                <w:sz w:val="16"/>
              </w:rPr>
              <w:t>SEVERE WINTER STORMS, STRAIGHT-LINE WINDS, FLOODING, LANDSLIDES, AND MUDSLIDES</w:t>
            </w:r>
          </w:p>
        </w:tc>
        <w:tc>
          <w:tcPr>
            <w:tcW w:type="dxa" w:w="3433"/>
          </w:tcPr>
          <w:p>
            <w:pPr>
              <w:spacing w:after="0"/>
              <w:jc w:val="left"/>
            </w:pPr>
            <w:r>
              <w:rPr>
                <w:sz w:val="16"/>
              </w:rPr>
              <w:t>Ice Storm; Inland Flooding; Landslide; Strong Wind; Winter Weather</w:t>
            </w:r>
          </w:p>
        </w:tc>
        <w:tc>
          <w:tcPr>
            <w:tcW w:type="dxa" w:w="1416"/>
          </w:tcPr>
          <w:p>
            <w:pPr>
              <w:spacing w:after="0"/>
              <w:jc w:val="right"/>
            </w:pPr>
            <w:r>
              <w:rPr>
                <w:sz w:val="16"/>
              </w:rPr>
              <w:t>PA not declared for this county</w:t>
            </w:r>
          </w:p>
        </w:tc>
        <w:tc>
          <w:tcPr>
            <w:tcW w:type="dxa" w:w="71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53"/>
          </w:tcPr>
          <w:p>
            <w:pPr>
              <w:spacing w:after="0"/>
              <w:jc w:val="left"/>
            </w:pPr>
            <w:r>
              <w:rPr>
                <w:sz w:val="16"/>
              </w:rPr>
              <w:t>Emergency</w:t>
            </w:r>
          </w:p>
        </w:tc>
        <w:tc>
          <w:tcPr>
            <w:tcW w:type="dxa" w:w="3306"/>
          </w:tcPr>
          <w:p>
            <w:pPr>
              <w:spacing w:after="0"/>
              <w:jc w:val="left"/>
            </w:pPr>
            <w:r>
              <w:rPr>
                <w:sz w:val="16"/>
              </w:rPr>
              <w:t>SEVERE WINTER STORMS, FLOODING, LANDSLIDES, AND MUDSLIDES</w:t>
            </w:r>
          </w:p>
        </w:tc>
        <w:tc>
          <w:tcPr>
            <w:tcW w:type="dxa" w:w="3433"/>
          </w:tcPr>
          <w:p>
            <w:pPr>
              <w:spacing w:after="0"/>
              <w:jc w:val="left"/>
            </w:pPr>
            <w:r>
              <w:rPr>
                <w:sz w:val="16"/>
              </w:rPr>
              <w:t>Inland Flooding (primary); also designated: Landslide, Winter Weather</w:t>
            </w:r>
          </w:p>
        </w:tc>
        <w:tc>
          <w:tcPr>
            <w:tcW w:type="dxa" w:w="1416"/>
          </w:tcPr>
          <w:p>
            <w:pPr>
              <w:spacing w:after="0"/>
              <w:jc w:val="right"/>
            </w:pPr>
            <w:r>
              <w:rPr>
                <w:sz w:val="16"/>
              </w:rPr>
              <w:t>none found</w:t>
            </w:r>
          </w:p>
        </w:tc>
        <w:tc>
          <w:tcPr>
            <w:tcW w:type="dxa" w:w="715"/>
          </w:tcPr>
          <w:p>
            <w:pPr>
              <w:spacing w:after="0"/>
              <w:jc w:val="left"/>
            </w:pPr>
            <w:r>
              <w:rPr>
                <w:sz w:val="16"/>
              </w:rPr>
              <w:t>within last 5 years</w:t>
            </w:r>
          </w:p>
        </w:tc>
        <w:tc>
          <w:tcPr>
            <w:tcW w:type="dxa" w:w="880"/>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53"/>
          </w:tcPr>
          <w:p>
            <w:pPr>
              <w:spacing w:after="0"/>
              <w:jc w:val="left"/>
            </w:pPr>
            <w:r>
              <w:rPr>
                <w:sz w:val="16"/>
              </w:rPr>
              <w:t>Major disaster</w:t>
            </w:r>
          </w:p>
        </w:tc>
        <w:tc>
          <w:tcPr>
            <w:tcW w:type="dxa" w:w="3306"/>
          </w:tcPr>
          <w:p>
            <w:pPr>
              <w:spacing w:after="0"/>
              <w:jc w:val="left"/>
            </w:pPr>
            <w:r>
              <w:rPr>
                <w:sz w:val="16"/>
              </w:rPr>
              <w:t>SEVERE WINTER STORMS, FLOODING, LANDSLIDES, AND MUDSLIDES</w:t>
            </w:r>
          </w:p>
        </w:tc>
        <w:tc>
          <w:tcPr>
            <w:tcW w:type="dxa" w:w="3433"/>
          </w:tcPr>
          <w:p>
            <w:pPr>
              <w:spacing w:after="0"/>
              <w:jc w:val="left"/>
            </w:pPr>
            <w:r>
              <w:rPr>
                <w:sz w:val="16"/>
              </w:rPr>
              <w:t>Inland Flooding (primary); also designated: Landslide, Winter Weather</w:t>
            </w:r>
          </w:p>
        </w:tc>
        <w:tc>
          <w:tcPr>
            <w:tcW w:type="dxa" w:w="1416"/>
          </w:tcPr>
          <w:p>
            <w:pPr>
              <w:spacing w:after="0"/>
              <w:jc w:val="right"/>
            </w:pPr>
            <w:r>
              <w:rPr>
                <w:sz w:val="16"/>
              </w:rPr>
              <w:t>$1,935,667.68</w:t>
            </w:r>
          </w:p>
        </w:tc>
        <w:tc>
          <w:tcPr>
            <w:tcW w:type="dxa" w:w="71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53"/>
          </w:tcPr>
          <w:p>
            <w:pPr>
              <w:spacing w:after="0"/>
              <w:jc w:val="left"/>
            </w:pPr>
            <w:r>
              <w:rPr>
                <w:sz w:val="16"/>
              </w:rPr>
              <w:t>Emergency</w:t>
            </w:r>
          </w:p>
        </w:tc>
        <w:tc>
          <w:tcPr>
            <w:tcW w:type="dxa" w:w="3306"/>
          </w:tcPr>
          <w:p>
            <w:pPr>
              <w:spacing w:after="0"/>
              <w:jc w:val="left"/>
            </w:pPr>
            <w:r>
              <w:rPr>
                <w:sz w:val="16"/>
              </w:rPr>
              <w:t>SEVERE WINTER STORMS, FLOODING, AND MUDSLIDES</w:t>
            </w:r>
          </w:p>
        </w:tc>
        <w:tc>
          <w:tcPr>
            <w:tcW w:type="dxa" w:w="3433"/>
          </w:tcPr>
          <w:p>
            <w:pPr>
              <w:spacing w:after="0"/>
              <w:jc w:val="left"/>
            </w:pPr>
            <w:r>
              <w:rPr>
                <w:sz w:val="16"/>
              </w:rPr>
              <w:t>Inland Flooding (primary); also designated: Landslide, Winter Weather</w:t>
            </w:r>
          </w:p>
        </w:tc>
        <w:tc>
          <w:tcPr>
            <w:tcW w:type="dxa" w:w="1416"/>
          </w:tcPr>
          <w:p>
            <w:pPr>
              <w:spacing w:after="0"/>
              <w:jc w:val="right"/>
            </w:pPr>
            <w:r>
              <w:rPr>
                <w:sz w:val="16"/>
              </w:rPr>
              <w:t>none found</w:t>
            </w:r>
          </w:p>
        </w:tc>
        <w:tc>
          <w:tcPr>
            <w:tcW w:type="dxa" w:w="715"/>
          </w:tcPr>
          <w:p>
            <w:pPr>
              <w:spacing w:after="0"/>
              <w:jc w:val="left"/>
            </w:pPr>
            <w:r>
              <w:rPr>
                <w:sz w:val="16"/>
              </w:rPr>
              <w:t>within last 5 years</w:t>
            </w:r>
          </w:p>
        </w:tc>
        <w:tc>
          <w:tcPr>
            <w:tcW w:type="dxa" w:w="880"/>
          </w:tcPr>
          <w:p>
            <w:pPr>
              <w:spacing w:after="0"/>
              <w:jc w:val="left"/>
            </w:pPr>
            <w:r>
              <w:rPr>
                <w:sz w:val="16"/>
              </w:rPr>
              <w:t>same incident as DR-4683</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2020-09-04</w:t>
            </w:r>
          </w:p>
        </w:tc>
        <w:tc>
          <w:tcPr>
            <w:tcW w:type="dxa" w:w="1037"/>
          </w:tcPr>
          <w:p>
            <w:pPr>
              <w:spacing w:after="0"/>
              <w:jc w:val="left"/>
            </w:pPr>
            <w:r>
              <w:rPr>
                <w:sz w:val="16"/>
              </w:rPr>
              <w:t>DR-4569-CA</w:t>
            </w:r>
          </w:p>
        </w:tc>
        <w:tc>
          <w:tcPr>
            <w:tcW w:type="dxa" w:w="1253"/>
          </w:tcPr>
          <w:p>
            <w:pPr>
              <w:spacing w:after="0"/>
              <w:jc w:val="left"/>
            </w:pPr>
            <w:r>
              <w:rPr>
                <w:sz w:val="16"/>
              </w:rPr>
              <w:t>Major disaster</w:t>
            </w:r>
          </w:p>
        </w:tc>
        <w:tc>
          <w:tcPr>
            <w:tcW w:type="dxa" w:w="3306"/>
          </w:tcPr>
          <w:p>
            <w:pPr>
              <w:spacing w:after="0"/>
              <w:jc w:val="left"/>
            </w:pPr>
            <w:r>
              <w:rPr>
                <w:sz w:val="16"/>
              </w:rPr>
              <w:t>WILDFIRES</w:t>
            </w:r>
          </w:p>
        </w:tc>
        <w:tc>
          <w:tcPr>
            <w:tcW w:type="dxa" w:w="3433"/>
          </w:tcPr>
          <w:p>
            <w:pPr>
              <w:spacing w:after="0"/>
              <w:jc w:val="left"/>
            </w:pPr>
            <w:r>
              <w:rPr>
                <w:sz w:val="16"/>
              </w:rPr>
              <w:t>Wildfire</w:t>
            </w:r>
          </w:p>
        </w:tc>
        <w:tc>
          <w:tcPr>
            <w:tcW w:type="dxa" w:w="1416"/>
          </w:tcPr>
          <w:p>
            <w:pPr>
              <w:spacing w:after="0"/>
              <w:jc w:val="right"/>
            </w:pPr>
            <w:r>
              <w:rPr>
                <w:sz w:val="16"/>
              </w:rPr>
              <w:t>$83,857.02</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53"/>
          </w:tcPr>
          <w:p>
            <w:pPr>
              <w:spacing w:after="0"/>
              <w:jc w:val="left"/>
            </w:pPr>
            <w:r>
              <w:rPr>
                <w:sz w:val="16"/>
              </w:rPr>
              <w:t>Major disaster</w:t>
            </w:r>
          </w:p>
        </w:tc>
        <w:tc>
          <w:tcPr>
            <w:tcW w:type="dxa" w:w="3306"/>
          </w:tcPr>
          <w:p>
            <w:pPr>
              <w:spacing w:after="0"/>
              <w:jc w:val="left"/>
            </w:pPr>
            <w:r>
              <w:rPr>
                <w:sz w:val="16"/>
              </w:rPr>
              <w:t>WILDFIRES</w:t>
            </w:r>
          </w:p>
        </w:tc>
        <w:tc>
          <w:tcPr>
            <w:tcW w:type="dxa" w:w="3433"/>
          </w:tcPr>
          <w:p>
            <w:pPr>
              <w:spacing w:after="0"/>
              <w:jc w:val="left"/>
            </w:pPr>
            <w:r>
              <w:rPr>
                <w:sz w:val="16"/>
              </w:rPr>
              <w:t>Wildfire</w:t>
            </w:r>
          </w:p>
        </w:tc>
        <w:tc>
          <w:tcPr>
            <w:tcW w:type="dxa" w:w="1416"/>
          </w:tcPr>
          <w:p>
            <w:pPr>
              <w:spacing w:after="0"/>
              <w:jc w:val="right"/>
            </w:pPr>
            <w:r>
              <w:rPr>
                <w:sz w:val="16"/>
              </w:rPr>
              <w:t>$98,026.91</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53"/>
          </w:tcPr>
          <w:p>
            <w:pPr>
              <w:spacing w:after="0"/>
              <w:jc w:val="left"/>
            </w:pPr>
            <w:r>
              <w:rPr>
                <w:sz w:val="16"/>
              </w:rPr>
              <w:t>Major disaster</w:t>
            </w:r>
          </w:p>
        </w:tc>
        <w:tc>
          <w:tcPr>
            <w:tcW w:type="dxa" w:w="3306"/>
          </w:tcPr>
          <w:p>
            <w:pPr>
              <w:spacing w:after="0"/>
              <w:jc w:val="left"/>
            </w:pPr>
            <w:r>
              <w:rPr>
                <w:sz w:val="16"/>
              </w:rPr>
              <w:t>COVID-19 PANDEMIC</w:t>
            </w:r>
          </w:p>
        </w:tc>
        <w:tc>
          <w:tcPr>
            <w:tcW w:type="dxa" w:w="3433"/>
          </w:tcPr>
          <w:p>
            <w:pPr>
              <w:spacing w:after="0"/>
              <w:jc w:val="left"/>
            </w:pPr>
            <w:r>
              <w:rPr>
                <w:sz w:val="16"/>
              </w:rPr>
              <w:t>Non-natural, not counted</w:t>
            </w:r>
          </w:p>
        </w:tc>
        <w:tc>
          <w:tcPr>
            <w:tcW w:type="dxa" w:w="1416"/>
          </w:tcPr>
          <w:p>
            <w:pPr>
              <w:spacing w:after="0"/>
              <w:jc w:val="right"/>
            </w:pPr>
            <w:r>
              <w:rPr>
                <w:sz w:val="16"/>
              </w:rPr>
              <w:t>$37,517,608.83</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53"/>
          </w:tcPr>
          <w:p>
            <w:pPr>
              <w:spacing w:after="0"/>
              <w:jc w:val="left"/>
            </w:pPr>
            <w:r>
              <w:rPr>
                <w:sz w:val="16"/>
              </w:rPr>
              <w:t>Emergency</w:t>
            </w:r>
          </w:p>
        </w:tc>
        <w:tc>
          <w:tcPr>
            <w:tcW w:type="dxa" w:w="3306"/>
          </w:tcPr>
          <w:p>
            <w:pPr>
              <w:spacing w:after="0"/>
              <w:jc w:val="left"/>
            </w:pPr>
            <w:r>
              <w:rPr>
                <w:sz w:val="16"/>
              </w:rPr>
              <w:t>COVID-19</w:t>
            </w:r>
          </w:p>
        </w:tc>
        <w:tc>
          <w:tcPr>
            <w:tcW w:type="dxa" w:w="3433"/>
          </w:tcPr>
          <w:p>
            <w:pPr>
              <w:spacing w:after="0"/>
              <w:jc w:val="left"/>
            </w:pPr>
            <w:r>
              <w:rPr>
                <w:sz w:val="16"/>
              </w:rPr>
              <w:t>Non-natural, not counted</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53"/>
          </w:tcPr>
          <w:p>
            <w:pPr>
              <w:spacing w:after="0"/>
              <w:jc w:val="left"/>
            </w:pPr>
            <w:r>
              <w:rPr>
                <w:sz w:val="16"/>
              </w:rPr>
              <w:t>Major disaster</w:t>
            </w:r>
          </w:p>
        </w:tc>
        <w:tc>
          <w:tcPr>
            <w:tcW w:type="dxa" w:w="3306"/>
          </w:tcPr>
          <w:p>
            <w:pPr>
              <w:spacing w:after="0"/>
              <w:jc w:val="left"/>
            </w:pPr>
            <w:r>
              <w:rPr>
                <w:sz w:val="16"/>
              </w:rPr>
              <w:t>SEVERE WINTER STORMS, FLOODING, LANDSLIDES, AND MUDSLIDES</w:t>
            </w:r>
          </w:p>
        </w:tc>
        <w:tc>
          <w:tcPr>
            <w:tcW w:type="dxa" w:w="3433"/>
          </w:tcPr>
          <w:p>
            <w:pPr>
              <w:spacing w:after="0"/>
              <w:jc w:val="left"/>
            </w:pPr>
            <w:r>
              <w:rPr>
                <w:sz w:val="16"/>
              </w:rPr>
              <w:t>Inland Flooding; Landslide; Winter Weather</w:t>
            </w:r>
          </w:p>
        </w:tc>
        <w:tc>
          <w:tcPr>
            <w:tcW w:type="dxa" w:w="1416"/>
          </w:tcPr>
          <w:p>
            <w:pPr>
              <w:spacing w:after="0"/>
              <w:jc w:val="right"/>
            </w:pPr>
            <w:r>
              <w:rPr>
                <w:sz w:val="16"/>
              </w:rPr>
              <w:t>$2,775,076.86</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2019-05-01</w:t>
            </w:r>
          </w:p>
        </w:tc>
        <w:tc>
          <w:tcPr>
            <w:tcW w:type="dxa" w:w="1037"/>
          </w:tcPr>
          <w:p>
            <w:pPr>
              <w:spacing w:after="0"/>
              <w:jc w:val="left"/>
            </w:pPr>
            <w:r>
              <w:rPr>
                <w:sz w:val="16"/>
              </w:rPr>
              <w:t>2019-02-13</w:t>
            </w:r>
          </w:p>
        </w:tc>
        <w:tc>
          <w:tcPr>
            <w:tcW w:type="dxa" w:w="1037"/>
          </w:tcPr>
          <w:p>
            <w:pPr>
              <w:spacing w:after="0"/>
              <w:jc w:val="left"/>
            </w:pPr>
            <w:r>
              <w:rPr>
                <w:sz w:val="16"/>
              </w:rPr>
              <w:t>DR-4431-CA</w:t>
            </w:r>
          </w:p>
        </w:tc>
        <w:tc>
          <w:tcPr>
            <w:tcW w:type="dxa" w:w="1253"/>
          </w:tcPr>
          <w:p>
            <w:pPr>
              <w:spacing w:after="0"/>
              <w:jc w:val="left"/>
            </w:pPr>
            <w:r>
              <w:rPr>
                <w:sz w:val="16"/>
              </w:rPr>
              <w:t>Major disaster</w:t>
            </w:r>
          </w:p>
        </w:tc>
        <w:tc>
          <w:tcPr>
            <w:tcW w:type="dxa" w:w="3306"/>
          </w:tcPr>
          <w:p>
            <w:pPr>
              <w:spacing w:after="0"/>
              <w:jc w:val="left"/>
            </w:pPr>
            <w:r>
              <w:rPr>
                <w:sz w:val="16"/>
              </w:rPr>
              <w:t>SEVERE WINTER STORMS, FLOODING, LANDSLIDES, AND MUDSLIDES</w:t>
            </w:r>
          </w:p>
        </w:tc>
        <w:tc>
          <w:tcPr>
            <w:tcW w:type="dxa" w:w="3433"/>
          </w:tcPr>
          <w:p>
            <w:pPr>
              <w:spacing w:after="0"/>
              <w:jc w:val="left"/>
            </w:pPr>
            <w:r>
              <w:rPr>
                <w:sz w:val="16"/>
              </w:rPr>
              <w:t>Inland Flooding; Landslide; Winter Weather</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2018-07-28</w:t>
            </w:r>
          </w:p>
        </w:tc>
        <w:tc>
          <w:tcPr>
            <w:tcW w:type="dxa" w:w="1037"/>
          </w:tcPr>
          <w:p>
            <w:pPr>
              <w:spacing w:after="0"/>
              <w:jc w:val="left"/>
            </w:pPr>
            <w:r>
              <w:rPr>
                <w:sz w:val="16"/>
              </w:rPr>
              <w:t>2018-07-29</w:t>
            </w:r>
          </w:p>
        </w:tc>
        <w:tc>
          <w:tcPr>
            <w:tcW w:type="dxa" w:w="1037"/>
          </w:tcPr>
          <w:p>
            <w:pPr>
              <w:spacing w:after="0"/>
              <w:jc w:val="left"/>
            </w:pPr>
            <w:r>
              <w:rPr>
                <w:sz w:val="16"/>
              </w:rPr>
              <w:t>FM-5262-CA</w:t>
            </w:r>
          </w:p>
        </w:tc>
        <w:tc>
          <w:tcPr>
            <w:tcW w:type="dxa" w:w="1253"/>
          </w:tcPr>
          <w:p>
            <w:pPr>
              <w:spacing w:after="0"/>
              <w:jc w:val="left"/>
            </w:pPr>
            <w:r>
              <w:rPr>
                <w:sz w:val="16"/>
              </w:rPr>
              <w:t>Fire management</w:t>
            </w:r>
          </w:p>
        </w:tc>
        <w:tc>
          <w:tcPr>
            <w:tcW w:type="dxa" w:w="3306"/>
          </w:tcPr>
          <w:p>
            <w:pPr>
              <w:spacing w:after="0"/>
              <w:jc w:val="left"/>
            </w:pPr>
            <w:r>
              <w:rPr>
                <w:sz w:val="16"/>
              </w:rPr>
              <w:t>MENDOCINO FIRE COMPLEX</w:t>
            </w:r>
          </w:p>
        </w:tc>
        <w:tc>
          <w:tcPr>
            <w:tcW w:type="dxa" w:w="3433"/>
          </w:tcPr>
          <w:p>
            <w:pPr>
              <w:spacing w:after="0"/>
              <w:jc w:val="left"/>
            </w:pPr>
            <w:r>
              <w:rPr>
                <w:sz w:val="16"/>
              </w:rPr>
              <w:t>Wildfire</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2017-10-10</w:t>
            </w:r>
          </w:p>
        </w:tc>
        <w:tc>
          <w:tcPr>
            <w:tcW w:type="dxa" w:w="1037"/>
          </w:tcPr>
          <w:p>
            <w:pPr>
              <w:spacing w:after="0"/>
              <w:jc w:val="left"/>
            </w:pPr>
            <w:r>
              <w:rPr>
                <w:sz w:val="16"/>
              </w:rPr>
              <w:t>2017-10-08</w:t>
            </w:r>
          </w:p>
        </w:tc>
        <w:tc>
          <w:tcPr>
            <w:tcW w:type="dxa" w:w="1037"/>
          </w:tcPr>
          <w:p>
            <w:pPr>
              <w:spacing w:after="0"/>
              <w:jc w:val="left"/>
            </w:pPr>
            <w:r>
              <w:rPr>
                <w:sz w:val="16"/>
              </w:rPr>
              <w:t>DR-4344-CA</w:t>
            </w:r>
          </w:p>
        </w:tc>
        <w:tc>
          <w:tcPr>
            <w:tcW w:type="dxa" w:w="1253"/>
          </w:tcPr>
          <w:p>
            <w:pPr>
              <w:spacing w:after="0"/>
              <w:jc w:val="left"/>
            </w:pPr>
            <w:r>
              <w:rPr>
                <w:sz w:val="16"/>
              </w:rPr>
              <w:t>Major disaster</w:t>
            </w:r>
          </w:p>
        </w:tc>
        <w:tc>
          <w:tcPr>
            <w:tcW w:type="dxa" w:w="3306"/>
          </w:tcPr>
          <w:p>
            <w:pPr>
              <w:spacing w:after="0"/>
              <w:jc w:val="left"/>
            </w:pPr>
            <w:r>
              <w:rPr>
                <w:sz w:val="16"/>
              </w:rPr>
              <w:t>WILDFIRES</w:t>
            </w:r>
          </w:p>
        </w:tc>
        <w:tc>
          <w:tcPr>
            <w:tcW w:type="dxa" w:w="3433"/>
          </w:tcPr>
          <w:p>
            <w:pPr>
              <w:spacing w:after="0"/>
              <w:jc w:val="left"/>
            </w:pPr>
            <w:r>
              <w:rPr>
                <w:sz w:val="16"/>
              </w:rPr>
              <w:t>Wildfire</w:t>
            </w:r>
          </w:p>
        </w:tc>
        <w:tc>
          <w:tcPr>
            <w:tcW w:type="dxa" w:w="1416"/>
          </w:tcPr>
          <w:p>
            <w:pPr>
              <w:spacing w:after="0"/>
              <w:jc w:val="right"/>
            </w:pPr>
            <w:r>
              <w:rPr>
                <w:sz w:val="16"/>
              </w:rPr>
              <w:t>$4,343,649.26</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2017-10-09</w:t>
            </w:r>
          </w:p>
        </w:tc>
        <w:tc>
          <w:tcPr>
            <w:tcW w:type="dxa" w:w="1037"/>
          </w:tcPr>
          <w:p>
            <w:pPr>
              <w:spacing w:after="0"/>
              <w:jc w:val="left"/>
            </w:pPr>
            <w:r>
              <w:rPr>
                <w:sz w:val="16"/>
              </w:rPr>
              <w:t>FM-5219-CA</w:t>
            </w:r>
          </w:p>
        </w:tc>
        <w:tc>
          <w:tcPr>
            <w:tcW w:type="dxa" w:w="1253"/>
          </w:tcPr>
          <w:p>
            <w:pPr>
              <w:spacing w:after="0"/>
              <w:jc w:val="left"/>
            </w:pPr>
            <w:r>
              <w:rPr>
                <w:sz w:val="16"/>
              </w:rPr>
              <w:t>Fire management</w:t>
            </w:r>
          </w:p>
        </w:tc>
        <w:tc>
          <w:tcPr>
            <w:tcW w:type="dxa" w:w="3306"/>
          </w:tcPr>
          <w:p>
            <w:pPr>
              <w:spacing w:after="0"/>
              <w:jc w:val="left"/>
            </w:pPr>
            <w:r>
              <w:rPr>
                <w:sz w:val="16"/>
              </w:rPr>
              <w:t>REDWOOD VALLEY FIRE</w:t>
            </w:r>
          </w:p>
        </w:tc>
        <w:tc>
          <w:tcPr>
            <w:tcW w:type="dxa" w:w="3433"/>
          </w:tcPr>
          <w:p>
            <w:pPr>
              <w:spacing w:after="0"/>
              <w:jc w:val="left"/>
            </w:pPr>
            <w:r>
              <w:rPr>
                <w:sz w:val="16"/>
              </w:rPr>
              <w:t>Wildfire</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r>
              <w:rPr>
                <w:sz w:val="16"/>
              </w:rPr>
              <w:t>same incident as DR-4344</w:t>
            </w: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53"/>
          </w:tcPr>
          <w:p>
            <w:pPr>
              <w:spacing w:after="0"/>
              <w:jc w:val="left"/>
            </w:pPr>
            <w:r>
              <w:rPr>
                <w:sz w:val="16"/>
              </w:rPr>
              <w:t>Major disaster</w:t>
            </w:r>
          </w:p>
        </w:tc>
        <w:tc>
          <w:tcPr>
            <w:tcW w:type="dxa" w:w="3306"/>
          </w:tcPr>
          <w:p>
            <w:pPr>
              <w:spacing w:after="0"/>
              <w:jc w:val="left"/>
            </w:pPr>
            <w:r>
              <w:rPr>
                <w:sz w:val="16"/>
              </w:rPr>
              <w:t>SEVERE WINTER STORMS, FLOODING, AND MUDSLIDES</w:t>
            </w:r>
          </w:p>
        </w:tc>
        <w:tc>
          <w:tcPr>
            <w:tcW w:type="dxa" w:w="3433"/>
          </w:tcPr>
          <w:p>
            <w:pPr>
              <w:spacing w:after="0"/>
              <w:jc w:val="left"/>
            </w:pPr>
            <w:r>
              <w:rPr>
                <w:sz w:val="16"/>
              </w:rPr>
              <w:t>Inland Flooding (primary); also designated: Landslide, Winter Weather</w:t>
            </w:r>
          </w:p>
        </w:tc>
        <w:tc>
          <w:tcPr>
            <w:tcW w:type="dxa" w:w="1416"/>
          </w:tcPr>
          <w:p>
            <w:pPr>
              <w:spacing w:after="0"/>
              <w:jc w:val="right"/>
            </w:pPr>
            <w:r>
              <w:rPr>
                <w:sz w:val="16"/>
              </w:rPr>
              <w:t>$3,486,912.47</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53"/>
          </w:tcPr>
          <w:p>
            <w:pPr>
              <w:spacing w:after="0"/>
              <w:jc w:val="left"/>
            </w:pPr>
            <w:r>
              <w:rPr>
                <w:sz w:val="16"/>
              </w:rPr>
              <w:t>Major disaster</w:t>
            </w:r>
          </w:p>
        </w:tc>
        <w:tc>
          <w:tcPr>
            <w:tcW w:type="dxa" w:w="3306"/>
          </w:tcPr>
          <w:p>
            <w:pPr>
              <w:spacing w:after="0"/>
              <w:jc w:val="left"/>
            </w:pPr>
            <w:r>
              <w:rPr>
                <w:sz w:val="16"/>
              </w:rPr>
              <w:t>SEVERE WINTER STORMS, FLOODING, AND MUDSLIDES</w:t>
            </w:r>
          </w:p>
        </w:tc>
        <w:tc>
          <w:tcPr>
            <w:tcW w:type="dxa" w:w="3433"/>
          </w:tcPr>
          <w:p>
            <w:pPr>
              <w:spacing w:after="0"/>
              <w:jc w:val="left"/>
            </w:pPr>
            <w:r>
              <w:rPr>
                <w:sz w:val="16"/>
              </w:rPr>
              <w:t>Inland Flooding; Landslide; Winter Weather</w:t>
            </w:r>
          </w:p>
        </w:tc>
        <w:tc>
          <w:tcPr>
            <w:tcW w:type="dxa" w:w="1416"/>
          </w:tcPr>
          <w:p>
            <w:pPr>
              <w:spacing w:after="0"/>
              <w:jc w:val="right"/>
            </w:pPr>
            <w:r>
              <w:rPr>
                <w:sz w:val="16"/>
              </w:rPr>
              <w:t>$4,146,501.40</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2008-06-28</w:t>
            </w:r>
          </w:p>
        </w:tc>
        <w:tc>
          <w:tcPr>
            <w:tcW w:type="dxa" w:w="1037"/>
          </w:tcPr>
          <w:p>
            <w:pPr>
              <w:spacing w:after="0"/>
              <w:jc w:val="left"/>
            </w:pPr>
            <w:r>
              <w:rPr>
                <w:sz w:val="16"/>
              </w:rPr>
              <w:t>2008-06-20</w:t>
            </w:r>
          </w:p>
        </w:tc>
        <w:tc>
          <w:tcPr>
            <w:tcW w:type="dxa" w:w="1037"/>
          </w:tcPr>
          <w:p>
            <w:pPr>
              <w:spacing w:after="0"/>
              <w:jc w:val="left"/>
            </w:pPr>
            <w:r>
              <w:rPr>
                <w:sz w:val="16"/>
              </w:rPr>
              <w:t>EM-3287-CA</w:t>
            </w:r>
          </w:p>
        </w:tc>
        <w:tc>
          <w:tcPr>
            <w:tcW w:type="dxa" w:w="1253"/>
          </w:tcPr>
          <w:p>
            <w:pPr>
              <w:spacing w:after="0"/>
              <w:jc w:val="left"/>
            </w:pPr>
            <w:r>
              <w:rPr>
                <w:sz w:val="16"/>
              </w:rPr>
              <w:t>Emergency</w:t>
            </w:r>
          </w:p>
        </w:tc>
        <w:tc>
          <w:tcPr>
            <w:tcW w:type="dxa" w:w="3306"/>
          </w:tcPr>
          <w:p>
            <w:pPr>
              <w:spacing w:after="0"/>
              <w:jc w:val="left"/>
            </w:pPr>
            <w:r>
              <w:rPr>
                <w:sz w:val="16"/>
              </w:rPr>
              <w:t>WILDFIRES</w:t>
            </w:r>
          </w:p>
        </w:tc>
        <w:tc>
          <w:tcPr>
            <w:tcW w:type="dxa" w:w="3433"/>
          </w:tcPr>
          <w:p>
            <w:pPr>
              <w:spacing w:after="0"/>
              <w:jc w:val="left"/>
            </w:pPr>
            <w:r>
              <w:rPr>
                <w:sz w:val="16"/>
              </w:rPr>
              <w:t>Wildfire</w:t>
            </w:r>
          </w:p>
        </w:tc>
        <w:tc>
          <w:tcPr>
            <w:tcW w:type="dxa" w:w="1416"/>
          </w:tcPr>
          <w:p>
            <w:pPr>
              <w:spacing w:after="0"/>
              <w:jc w:val="right"/>
            </w:pPr>
            <w:r>
              <w:rPr>
                <w:sz w:val="16"/>
              </w:rPr>
              <w:t>$126,572.05</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53"/>
          </w:tcPr>
          <w:p>
            <w:pPr>
              <w:spacing w:after="0"/>
              <w:jc w:val="left"/>
            </w:pPr>
            <w:r>
              <w:rPr>
                <w:sz w:val="16"/>
              </w:rPr>
              <w:t>Major disaster</w:t>
            </w:r>
          </w:p>
        </w:tc>
        <w:tc>
          <w:tcPr>
            <w:tcW w:type="dxa" w:w="3306"/>
          </w:tcPr>
          <w:p>
            <w:pPr>
              <w:spacing w:after="0"/>
              <w:jc w:val="left"/>
            </w:pPr>
            <w:r>
              <w:rPr>
                <w:sz w:val="16"/>
              </w:rPr>
              <w:t>SEVERE STORMS, FLOODING, MUDSLIDES, AND LANDSLIDES</w:t>
            </w:r>
          </w:p>
        </w:tc>
        <w:tc>
          <w:tcPr>
            <w:tcW w:type="dxa" w:w="3433"/>
          </w:tcPr>
          <w:p>
            <w:pPr>
              <w:spacing w:after="0"/>
              <w:jc w:val="left"/>
            </w:pPr>
            <w:r>
              <w:rPr>
                <w:sz w:val="16"/>
              </w:rPr>
              <w:t>Inland Flooding; Landslide</w:t>
            </w:r>
          </w:p>
        </w:tc>
        <w:tc>
          <w:tcPr>
            <w:tcW w:type="dxa" w:w="1416"/>
          </w:tcPr>
          <w:p>
            <w:pPr>
              <w:spacing w:after="0"/>
              <w:jc w:val="right"/>
            </w:pPr>
            <w:r>
              <w:rPr>
                <w:sz w:val="16"/>
              </w:rPr>
              <w:t>$10,571,677.37</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53"/>
          </w:tcPr>
          <w:p>
            <w:pPr>
              <w:spacing w:after="0"/>
              <w:jc w:val="left"/>
            </w:pPr>
            <w:r>
              <w:rPr>
                <w:sz w:val="16"/>
              </w:rPr>
              <w:t>Emergency</w:t>
            </w:r>
          </w:p>
        </w:tc>
        <w:tc>
          <w:tcPr>
            <w:tcW w:type="dxa" w:w="3306"/>
          </w:tcPr>
          <w:p>
            <w:pPr>
              <w:spacing w:after="0"/>
              <w:jc w:val="left"/>
            </w:pPr>
            <w:r>
              <w:rPr>
                <w:sz w:val="16"/>
              </w:rPr>
              <w:t>HURRICANE KATRINA EVACUATION</w:t>
            </w:r>
          </w:p>
        </w:tc>
        <w:tc>
          <w:tcPr>
            <w:tcW w:type="dxa" w:w="3433"/>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53"/>
          </w:tcPr>
          <w:p>
            <w:pPr>
              <w:spacing w:after="0"/>
              <w:jc w:val="left"/>
            </w:pPr>
            <w:r>
              <w:rPr>
                <w:sz w:val="16"/>
              </w:rPr>
              <w:t>Major disaster</w:t>
            </w:r>
          </w:p>
        </w:tc>
        <w:tc>
          <w:tcPr>
            <w:tcW w:type="dxa" w:w="3306"/>
          </w:tcPr>
          <w:p>
            <w:pPr>
              <w:spacing w:after="0"/>
              <w:jc w:val="left"/>
            </w:pPr>
            <w:r>
              <w:rPr>
                <w:sz w:val="16"/>
              </w:rPr>
              <w:t>SEVERE WINTER STORMS AND FLOODING</w:t>
            </w:r>
          </w:p>
        </w:tc>
        <w:tc>
          <w:tcPr>
            <w:tcW w:type="dxa" w:w="3433"/>
          </w:tcPr>
          <w:p>
            <w:pPr>
              <w:spacing w:after="0"/>
              <w:jc w:val="left"/>
            </w:pPr>
            <w:r>
              <w:rPr>
                <w:sz w:val="16"/>
              </w:rPr>
              <w:t>Inland Flooding; Winter Weather</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53"/>
          </w:tcPr>
          <w:p>
            <w:pPr>
              <w:spacing w:after="0"/>
              <w:jc w:val="left"/>
            </w:pPr>
            <w:r>
              <w:rPr>
                <w:sz w:val="16"/>
              </w:rPr>
              <w:t>Major disaster</w:t>
            </w:r>
          </w:p>
        </w:tc>
        <w:tc>
          <w:tcPr>
            <w:tcW w:type="dxa" w:w="3306"/>
          </w:tcPr>
          <w:p>
            <w:pPr>
              <w:spacing w:after="0"/>
              <w:jc w:val="left"/>
            </w:pPr>
            <w:r>
              <w:rPr>
                <w:sz w:val="16"/>
              </w:rPr>
              <w:t>SEVERE STORMS, FLOODING, MUD AND LANDSLIDES</w:t>
            </w:r>
          </w:p>
        </w:tc>
        <w:tc>
          <w:tcPr>
            <w:tcW w:type="dxa" w:w="3433"/>
          </w:tcPr>
          <w:p>
            <w:pPr>
              <w:spacing w:after="0"/>
              <w:jc w:val="left"/>
            </w:pPr>
            <w:r>
              <w:rPr>
                <w:sz w:val="16"/>
              </w:rPr>
              <w:t>Inland Flooding; Landslide</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53"/>
          </w:tcPr>
          <w:p>
            <w:pPr>
              <w:spacing w:after="0"/>
              <w:jc w:val="left"/>
            </w:pPr>
            <w:r>
              <w:rPr>
                <w:sz w:val="16"/>
              </w:rPr>
              <w:t>Major disaster</w:t>
            </w:r>
          </w:p>
        </w:tc>
        <w:tc>
          <w:tcPr>
            <w:tcW w:type="dxa" w:w="3306"/>
          </w:tcPr>
          <w:p>
            <w:pPr>
              <w:spacing w:after="0"/>
              <w:jc w:val="left"/>
            </w:pPr>
            <w:r>
              <w:rPr>
                <w:sz w:val="16"/>
              </w:rPr>
              <w:t>SEVERE WINTER STORMS, FLOODING LANDSLIDES, MUD FLOW</w:t>
            </w:r>
          </w:p>
        </w:tc>
        <w:tc>
          <w:tcPr>
            <w:tcW w:type="dxa" w:w="3433"/>
          </w:tcPr>
          <w:p>
            <w:pPr>
              <w:spacing w:after="0"/>
              <w:jc w:val="left"/>
            </w:pPr>
            <w:r>
              <w:rPr>
                <w:sz w:val="16"/>
              </w:rPr>
              <w:t>Inland Flooding; Landslide; Winter Weather</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53"/>
          </w:tcPr>
          <w:p>
            <w:pPr>
              <w:spacing w:after="0"/>
              <w:jc w:val="left"/>
            </w:pPr>
            <w:r>
              <w:rPr>
                <w:sz w:val="16"/>
              </w:rPr>
              <w:t>Major disaster</w:t>
            </w:r>
          </w:p>
        </w:tc>
        <w:tc>
          <w:tcPr>
            <w:tcW w:type="dxa" w:w="3306"/>
          </w:tcPr>
          <w:p>
            <w:pPr>
              <w:spacing w:after="0"/>
              <w:jc w:val="left"/>
            </w:pPr>
            <w:r>
              <w:rPr>
                <w:sz w:val="16"/>
              </w:rPr>
              <w:t>SEVERE WINTER STORMS, FLOODING, LANDSLIDES, MUD FLOWS</w:t>
            </w:r>
          </w:p>
        </w:tc>
        <w:tc>
          <w:tcPr>
            <w:tcW w:type="dxa" w:w="3433"/>
          </w:tcPr>
          <w:p>
            <w:pPr>
              <w:spacing w:after="0"/>
              <w:jc w:val="left"/>
            </w:pPr>
            <w:r>
              <w:rPr>
                <w:sz w:val="16"/>
              </w:rPr>
              <w:t>Inland Flooding; Landslide; Winter Weather</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1994-09-13</w:t>
            </w:r>
          </w:p>
        </w:tc>
        <w:tc>
          <w:tcPr>
            <w:tcW w:type="dxa" w:w="1037"/>
          </w:tcPr>
          <w:p>
            <w:pPr>
              <w:spacing w:after="0"/>
              <w:jc w:val="left"/>
            </w:pPr>
            <w:r>
              <w:rPr>
                <w:sz w:val="16"/>
              </w:rPr>
              <w:t>1994-05-01</w:t>
            </w:r>
          </w:p>
        </w:tc>
        <w:tc>
          <w:tcPr>
            <w:tcW w:type="dxa" w:w="1037"/>
          </w:tcPr>
          <w:p>
            <w:pPr>
              <w:spacing w:after="0"/>
              <w:jc w:val="left"/>
            </w:pPr>
            <w:r>
              <w:rPr>
                <w:sz w:val="16"/>
              </w:rPr>
              <w:t>DR-1038-CA</w:t>
            </w:r>
          </w:p>
        </w:tc>
        <w:tc>
          <w:tcPr>
            <w:tcW w:type="dxa" w:w="1253"/>
          </w:tcPr>
          <w:p>
            <w:pPr>
              <w:spacing w:after="0"/>
              <w:jc w:val="left"/>
            </w:pPr>
            <w:r>
              <w:rPr>
                <w:sz w:val="16"/>
              </w:rPr>
              <w:t>Major disaster</w:t>
            </w:r>
          </w:p>
        </w:tc>
        <w:tc>
          <w:tcPr>
            <w:tcW w:type="dxa" w:w="3306"/>
          </w:tcPr>
          <w:p>
            <w:pPr>
              <w:spacing w:after="0"/>
              <w:jc w:val="left"/>
            </w:pPr>
            <w:r>
              <w:rPr>
                <w:sz w:val="16"/>
              </w:rPr>
              <w:t>THE EL NINO (THE SALMON INDUSTRY)</w:t>
            </w:r>
          </w:p>
        </w:tc>
        <w:tc>
          <w:tcPr>
            <w:tcW w:type="dxa" w:w="3433"/>
          </w:tcPr>
          <w:p>
            <w:pPr>
              <w:spacing w:after="0"/>
              <w:jc w:val="left"/>
            </w:pPr>
            <w:r>
              <w:rPr>
                <w:sz w:val="16"/>
              </w:rPr>
              <w:t>Fishing Losses: economic loss, not a physical hazard event; non-natural, not counted</w:t>
            </w:r>
          </w:p>
        </w:tc>
        <w:tc>
          <w:tcPr>
            <w:tcW w:type="dxa" w:w="1416"/>
          </w:tcPr>
          <w:p>
            <w:pPr>
              <w:spacing w:after="0"/>
              <w:jc w:val="right"/>
            </w:pPr>
            <w:r>
              <w:rPr>
                <w:sz w:val="16"/>
              </w:rPr>
              <w:t>PA not declared for this county</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53"/>
          </w:tcPr>
          <w:p>
            <w:pPr>
              <w:spacing w:after="0"/>
              <w:jc w:val="left"/>
            </w:pPr>
            <w:r>
              <w:rPr>
                <w:sz w:val="16"/>
              </w:rPr>
              <w:t>Major disaster</w:t>
            </w:r>
          </w:p>
        </w:tc>
        <w:tc>
          <w:tcPr>
            <w:tcW w:type="dxa" w:w="3306"/>
          </w:tcPr>
          <w:p>
            <w:pPr>
              <w:spacing w:after="0"/>
              <w:jc w:val="left"/>
            </w:pPr>
            <w:r>
              <w:rPr>
                <w:sz w:val="16"/>
              </w:rPr>
              <w:t>SEVERE WINTER STORM, MUD &amp; LAND SLIDES, &amp; FLOODING</w:t>
            </w:r>
          </w:p>
        </w:tc>
        <w:tc>
          <w:tcPr>
            <w:tcW w:type="dxa" w:w="3433"/>
          </w:tcPr>
          <w:p>
            <w:pPr>
              <w:spacing w:after="0"/>
              <w:jc w:val="left"/>
            </w:pPr>
            <w:r>
              <w:rPr>
                <w:sz w:val="16"/>
              </w:rPr>
              <w:t>Inland Flooding (primary); also designated: Landslide, Winter Weather</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53"/>
          </w:tcPr>
          <w:p>
            <w:pPr>
              <w:spacing w:after="0"/>
              <w:jc w:val="left"/>
            </w:pPr>
            <w:r>
              <w:rPr>
                <w:sz w:val="16"/>
              </w:rPr>
              <w:t>Major disaster</w:t>
            </w:r>
          </w:p>
        </w:tc>
        <w:tc>
          <w:tcPr>
            <w:tcW w:type="dxa" w:w="3306"/>
          </w:tcPr>
          <w:p>
            <w:pPr>
              <w:spacing w:after="0"/>
              <w:jc w:val="left"/>
            </w:pPr>
            <w:r>
              <w:rPr>
                <w:sz w:val="16"/>
              </w:rPr>
              <w:t>SEVERE FREEZE</w:t>
            </w:r>
          </w:p>
        </w:tc>
        <w:tc>
          <w:tcPr>
            <w:tcW w:type="dxa" w:w="3433"/>
          </w:tcPr>
          <w:p>
            <w:pPr>
              <w:spacing w:after="0"/>
              <w:jc w:val="left"/>
            </w:pPr>
            <w:r>
              <w:rPr>
                <w:sz w:val="16"/>
              </w:rPr>
              <w:t>Cold Wave</w:t>
            </w:r>
          </w:p>
        </w:tc>
        <w:tc>
          <w:tcPr>
            <w:tcW w:type="dxa" w:w="1416"/>
          </w:tcPr>
          <w:p>
            <w:pPr>
              <w:spacing w:after="0"/>
              <w:jc w:val="right"/>
            </w:pPr>
            <w:r>
              <w:rPr>
                <w:sz w:val="16"/>
              </w:rPr>
              <w:t>PA not declared for this county</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53"/>
          </w:tcPr>
          <w:p>
            <w:pPr>
              <w:spacing w:after="0"/>
              <w:jc w:val="left"/>
            </w:pPr>
            <w:r>
              <w:rPr>
                <w:sz w:val="16"/>
              </w:rPr>
              <w:t>Major disaster</w:t>
            </w:r>
          </w:p>
        </w:tc>
        <w:tc>
          <w:tcPr>
            <w:tcW w:type="dxa" w:w="3306"/>
          </w:tcPr>
          <w:p>
            <w:pPr>
              <w:spacing w:after="0"/>
              <w:jc w:val="left"/>
            </w:pPr>
            <w:r>
              <w:rPr>
                <w:sz w:val="16"/>
              </w:rPr>
              <w:t>SEVERE STORMS &amp; FLOODING</w:t>
            </w:r>
          </w:p>
        </w:tc>
        <w:tc>
          <w:tcPr>
            <w:tcW w:type="dxa" w:w="3433"/>
          </w:tcPr>
          <w:p>
            <w:pPr>
              <w:spacing w:after="0"/>
              <w:jc w:val="left"/>
            </w:pPr>
            <w:r>
              <w:rPr>
                <w:sz w:val="16"/>
              </w:rPr>
              <w:t>Inland Flooding</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53"/>
          </w:tcPr>
          <w:p>
            <w:pPr>
              <w:spacing w:after="0"/>
              <w:jc w:val="left"/>
            </w:pPr>
            <w:r>
              <w:rPr>
                <w:sz w:val="16"/>
              </w:rPr>
              <w:t>Major disaster</w:t>
            </w:r>
          </w:p>
        </w:tc>
        <w:tc>
          <w:tcPr>
            <w:tcW w:type="dxa" w:w="3306"/>
          </w:tcPr>
          <w:p>
            <w:pPr>
              <w:spacing w:after="0"/>
              <w:jc w:val="left"/>
            </w:pPr>
            <w:r>
              <w:rPr>
                <w:sz w:val="16"/>
              </w:rPr>
              <w:t>COASTAL STORMS, FLOODS, SLIDES &amp; TORNADOES</w:t>
            </w:r>
          </w:p>
        </w:tc>
        <w:tc>
          <w:tcPr>
            <w:tcW w:type="dxa" w:w="3433"/>
          </w:tcPr>
          <w:p>
            <w:pPr>
              <w:spacing w:after="0"/>
              <w:jc w:val="left"/>
            </w:pPr>
            <w:r>
              <w:rPr>
                <w:sz w:val="16"/>
              </w:rPr>
              <w:t>Coastal Flooding; Inland Flooding; Landslide; Tornado</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53"/>
          </w:tcPr>
          <w:p>
            <w:pPr>
              <w:spacing w:after="0"/>
              <w:jc w:val="left"/>
            </w:pPr>
            <w:r>
              <w:rPr>
                <w:sz w:val="16"/>
              </w:rPr>
              <w:t>Emergency</w:t>
            </w:r>
          </w:p>
        </w:tc>
        <w:tc>
          <w:tcPr>
            <w:tcW w:type="dxa" w:w="3306"/>
          </w:tcPr>
          <w:p>
            <w:pPr>
              <w:spacing w:after="0"/>
              <w:jc w:val="left"/>
            </w:pPr>
            <w:r>
              <w:rPr>
                <w:sz w:val="16"/>
              </w:rPr>
              <w:t>DROUGHT</w:t>
            </w:r>
          </w:p>
        </w:tc>
        <w:tc>
          <w:tcPr>
            <w:tcW w:type="dxa" w:w="3433"/>
          </w:tcPr>
          <w:p>
            <w:pPr>
              <w:spacing w:after="0"/>
              <w:jc w:val="left"/>
            </w:pPr>
            <w:r>
              <w:rPr>
                <w:sz w:val="16"/>
              </w:rPr>
              <w:t>Drought</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1974-05-07</w:t>
            </w:r>
          </w:p>
        </w:tc>
        <w:tc>
          <w:tcPr>
            <w:tcW w:type="dxa" w:w="1037"/>
          </w:tcPr>
          <w:p>
            <w:pPr>
              <w:spacing w:after="0"/>
              <w:jc w:val="left"/>
            </w:pPr>
            <w:r>
              <w:rPr>
                <w:sz w:val="16"/>
              </w:rPr>
              <w:t>1974-05-07</w:t>
            </w:r>
          </w:p>
        </w:tc>
        <w:tc>
          <w:tcPr>
            <w:tcW w:type="dxa" w:w="1037"/>
          </w:tcPr>
          <w:p>
            <w:pPr>
              <w:spacing w:after="0"/>
              <w:jc w:val="left"/>
            </w:pPr>
            <w:r>
              <w:rPr>
                <w:sz w:val="16"/>
              </w:rPr>
              <w:t>DR-432-CA</w:t>
            </w:r>
          </w:p>
        </w:tc>
        <w:tc>
          <w:tcPr>
            <w:tcW w:type="dxa" w:w="1253"/>
          </w:tcPr>
          <w:p>
            <w:pPr>
              <w:spacing w:after="0"/>
              <w:jc w:val="left"/>
            </w:pPr>
            <w:r>
              <w:rPr>
                <w:sz w:val="16"/>
              </w:rPr>
              <w:t>Major disaster</w:t>
            </w:r>
          </w:p>
        </w:tc>
        <w:tc>
          <w:tcPr>
            <w:tcW w:type="dxa" w:w="3306"/>
          </w:tcPr>
          <w:p>
            <w:pPr>
              <w:spacing w:after="0"/>
              <w:jc w:val="left"/>
            </w:pPr>
            <w:r>
              <w:rPr>
                <w:sz w:val="16"/>
              </w:rPr>
              <w:t>SEVERE STORMS &amp; FLOODING</w:t>
            </w:r>
          </w:p>
        </w:tc>
        <w:tc>
          <w:tcPr>
            <w:tcW w:type="dxa" w:w="3433"/>
          </w:tcPr>
          <w:p>
            <w:pPr>
              <w:spacing w:after="0"/>
              <w:jc w:val="left"/>
            </w:pPr>
            <w:r>
              <w:rPr>
                <w:sz w:val="16"/>
              </w:rPr>
              <w:t>Inland Flooding</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DR-412-CA</w:t>
            </w:r>
          </w:p>
        </w:tc>
        <w:tc>
          <w:tcPr>
            <w:tcW w:type="dxa" w:w="1253"/>
          </w:tcPr>
          <w:p>
            <w:pPr>
              <w:spacing w:after="0"/>
              <w:jc w:val="left"/>
            </w:pPr>
            <w:r>
              <w:rPr>
                <w:sz w:val="16"/>
              </w:rPr>
              <w:t>Major disaster</w:t>
            </w:r>
          </w:p>
        </w:tc>
        <w:tc>
          <w:tcPr>
            <w:tcW w:type="dxa" w:w="3306"/>
          </w:tcPr>
          <w:p>
            <w:pPr>
              <w:spacing w:after="0"/>
              <w:jc w:val="left"/>
            </w:pPr>
            <w:r>
              <w:rPr>
                <w:sz w:val="16"/>
              </w:rPr>
              <w:t>SEVERE STORMS &amp; FLOODING</w:t>
            </w:r>
          </w:p>
        </w:tc>
        <w:tc>
          <w:tcPr>
            <w:tcW w:type="dxa" w:w="3433"/>
          </w:tcPr>
          <w:p>
            <w:pPr>
              <w:spacing w:after="0"/>
              <w:jc w:val="left"/>
            </w:pPr>
            <w:r>
              <w:rPr>
                <w:sz w:val="16"/>
              </w:rPr>
              <w:t>Inland Flooding</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253"/>
          </w:tcPr>
          <w:p>
            <w:pPr>
              <w:spacing w:after="0"/>
              <w:jc w:val="left"/>
            </w:pPr>
            <w:r>
              <w:rPr>
                <w:sz w:val="16"/>
              </w:rPr>
              <w:t>Major disaster</w:t>
            </w:r>
          </w:p>
        </w:tc>
        <w:tc>
          <w:tcPr>
            <w:tcW w:type="dxa" w:w="3306"/>
          </w:tcPr>
          <w:p>
            <w:pPr>
              <w:spacing w:after="0"/>
              <w:jc w:val="left"/>
            </w:pPr>
            <w:r>
              <w:rPr>
                <w:sz w:val="16"/>
              </w:rPr>
              <w:t>SEVERE STORMS &amp; FLOODING</w:t>
            </w:r>
          </w:p>
        </w:tc>
        <w:tc>
          <w:tcPr>
            <w:tcW w:type="dxa" w:w="3433"/>
          </w:tcPr>
          <w:p>
            <w:pPr>
              <w:spacing w:after="0"/>
              <w:jc w:val="left"/>
            </w:pPr>
            <w:r>
              <w:rPr>
                <w:sz w:val="16"/>
              </w:rPr>
              <w:t>Inland Flooding</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53"/>
          </w:tcPr>
          <w:p>
            <w:pPr>
              <w:spacing w:after="0"/>
              <w:jc w:val="left"/>
            </w:pPr>
            <w:r>
              <w:rPr>
                <w:sz w:val="16"/>
              </w:rPr>
              <w:t>Major disaster</w:t>
            </w:r>
          </w:p>
        </w:tc>
        <w:tc>
          <w:tcPr>
            <w:tcW w:type="dxa" w:w="3306"/>
          </w:tcPr>
          <w:p>
            <w:pPr>
              <w:spacing w:after="0"/>
              <w:jc w:val="left"/>
            </w:pPr>
            <w:r>
              <w:rPr>
                <w:sz w:val="16"/>
              </w:rPr>
              <w:t>SEVERE STORMS &amp; FLOODING</w:t>
            </w:r>
          </w:p>
        </w:tc>
        <w:tc>
          <w:tcPr>
            <w:tcW w:type="dxa" w:w="3433"/>
          </w:tcPr>
          <w:p>
            <w:pPr>
              <w:spacing w:after="0"/>
              <w:jc w:val="left"/>
            </w:pPr>
            <w:r>
              <w:rPr>
                <w:sz w:val="16"/>
              </w:rPr>
              <w:t>Inland Flooding</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53"/>
          </w:tcPr>
          <w:p>
            <w:pPr>
              <w:spacing w:after="0"/>
              <w:jc w:val="left"/>
            </w:pPr>
            <w:r>
              <w:rPr>
                <w:sz w:val="16"/>
              </w:rPr>
              <w:t>Major disaster</w:t>
            </w:r>
          </w:p>
        </w:tc>
        <w:tc>
          <w:tcPr>
            <w:tcW w:type="dxa" w:w="3306"/>
          </w:tcPr>
          <w:p>
            <w:pPr>
              <w:spacing w:after="0"/>
              <w:jc w:val="left"/>
            </w:pPr>
            <w:r>
              <w:rPr>
                <w:sz w:val="16"/>
              </w:rPr>
              <w:t>HEAVY RAINS &amp; FLOODING</w:t>
            </w:r>
          </w:p>
        </w:tc>
        <w:tc>
          <w:tcPr>
            <w:tcW w:type="dxa" w:w="3433"/>
          </w:tcPr>
          <w:p>
            <w:pPr>
              <w:spacing w:after="0"/>
              <w:jc w:val="left"/>
            </w:pPr>
            <w:r>
              <w:rPr>
                <w:sz w:val="16"/>
              </w:rPr>
              <w:t>Inland Flooding</w:t>
            </w:r>
          </w:p>
        </w:tc>
        <w:tc>
          <w:tcPr>
            <w:tcW w:type="dxa" w:w="1416"/>
          </w:tcPr>
          <w:p>
            <w:pPr>
              <w:spacing w:after="0"/>
              <w:jc w:val="right"/>
            </w:pPr>
            <w:r>
              <w:rPr>
                <w:sz w:val="16"/>
              </w:rPr>
              <w:t>none found</w:t>
            </w:r>
          </w:p>
        </w:tc>
        <w:tc>
          <w:tcPr>
            <w:tcW w:type="dxa" w:w="715"/>
          </w:tcPr>
          <w:p>
            <w:pPr>
              <w:spacing w:after="0"/>
              <w:jc w:val="left"/>
            </w:pPr>
          </w:p>
        </w:tc>
        <w:tc>
          <w:tcPr>
            <w:tcW w:type="dxa" w:w="880"/>
          </w:tcPr>
          <w:p>
            <w:pPr>
              <w:spacing w:after="0"/>
              <w:jc w:val="left"/>
            </w:pPr>
          </w:p>
        </w:tc>
      </w:tr>
    </w:tbl>
    <w:p>
      <w:pPr>
        <w:spacing w:after="40" w:before="60"/>
        <w:ind w:left="360"/>
      </w:pPr>
      <w:r>
        <w:rPr>
          <w:sz w:val="15"/>
        </w:rPr>
        <w:t>School districts and special districts in this county: $2,920,628.76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51</w:t>
            </w:r>
          </w:p>
        </w:tc>
        <w:tc>
          <w:tcPr>
            <w:tcW w:type="dxa" w:w="1356"/>
          </w:tcPr>
          <w:p>
            <w:pPr>
              <w:spacing w:after="0"/>
              <w:jc w:val="right"/>
            </w:pPr>
            <w:r>
              <w:rPr>
                <w:sz w:val="16"/>
              </w:rPr>
              <w:t>19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17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23</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2800"/>
        <w:gridCol w:w="1621"/>
        <w:gridCol w:w="1111"/>
        <w:gridCol w:w="2396"/>
        <w:gridCol w:w="708"/>
        <w:gridCol w:w="3136"/>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2800"/>
            <w:shd w:val="clear" w:color="auto" w:fill="E8E8E8"/>
          </w:tcPr>
          <w:p>
            <w:pPr>
              <w:spacing w:after="0"/>
              <w:jc w:val="left"/>
            </w:pPr>
            <w:r>
              <w:rPr>
                <w:b/>
                <w:sz w:val="16"/>
              </w:rPr>
              <w:t>Magnitude or extent</w:t>
            </w:r>
          </w:p>
        </w:tc>
        <w:tc>
          <w:tcPr>
            <w:tcW w:type="dxa" w:w="1621"/>
            <w:shd w:val="clear" w:color="auto" w:fill="E8E8E8"/>
          </w:tcPr>
          <w:p>
            <w:pPr>
              <w:spacing w:after="0"/>
              <w:jc w:val="left"/>
            </w:pPr>
            <w:r>
              <w:rPr>
                <w:b/>
                <w:sz w:val="16"/>
              </w:rPr>
              <w:t>Damage</w:t>
            </w:r>
          </w:p>
          <w:p>
            <w:pPr>
              <w:spacing w:after="0"/>
              <w:jc w:val="left"/>
            </w:pPr>
            <w:r>
              <w:rPr>
                <w:i/>
                <w:color w:val="555555"/>
                <w:sz w:val="14"/>
              </w:rPr>
              <w:t>nominal dollars</w:t>
            </w:r>
          </w:p>
        </w:tc>
        <w:tc>
          <w:tcPr>
            <w:tcW w:type="dxa" w:w="111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96"/>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31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2026-01-03</w:t>
            </w:r>
          </w:p>
        </w:tc>
        <w:tc>
          <w:tcPr>
            <w:tcW w:type="dxa" w:w="1303"/>
          </w:tcPr>
          <w:p>
            <w:pPr>
              <w:spacing w:after="0"/>
              <w:jc w:val="left"/>
            </w:pPr>
            <w:r>
              <w:rPr>
                <w:sz w:val="16"/>
              </w:rPr>
              <w:t>Thunderstorm Wind</w:t>
            </w:r>
          </w:p>
        </w:tc>
        <w:tc>
          <w:tcPr>
            <w:tcW w:type="dxa" w:w="2800"/>
          </w:tcPr>
          <w:p>
            <w:pPr>
              <w:spacing w:after="0"/>
              <w:jc w:val="left"/>
            </w:pPr>
            <w:r>
              <w:rPr>
                <w:sz w:val="16"/>
              </w:rPr>
              <w:t>52 kt (60 mph) estimated gust</w:t>
            </w:r>
          </w:p>
        </w:tc>
        <w:tc>
          <w:tcPr>
            <w:tcW w:type="dxa" w:w="1621"/>
          </w:tcPr>
          <w:p>
            <w:pPr>
              <w:spacing w:after="0"/>
              <w:jc w:val="left"/>
            </w:pPr>
            <w:r>
              <w:rPr>
                <w:sz w:val="16"/>
              </w:rPr>
              <w:t>damage not reported</w:t>
            </w:r>
          </w:p>
        </w:tc>
        <w:tc>
          <w:tcPr>
            <w:tcW w:type="dxa" w:w="1111"/>
          </w:tcPr>
          <w:p>
            <w:pPr>
              <w:spacing w:after="0"/>
              <w:jc w:val="right"/>
            </w:pPr>
            <w:r>
              <w:rPr>
                <w:sz w:val="16"/>
              </w:rPr>
              <w:t>0, 0</w:t>
            </w:r>
          </w:p>
        </w:tc>
        <w:tc>
          <w:tcPr>
            <w:tcW w:type="dxa" w:w="2396"/>
          </w:tcPr>
          <w:p>
            <w:pPr>
              <w:spacing w:after="0"/>
              <w:jc w:val="left"/>
            </w:pPr>
            <w:r>
              <w:rPr>
                <w:sz w:val="16"/>
              </w:rPr>
              <w:t>WESTPORT</w:t>
            </w:r>
          </w:p>
        </w:tc>
        <w:tc>
          <w:tcPr>
            <w:tcW w:type="dxa" w:w="708"/>
          </w:tcPr>
          <w:p>
            <w:pPr>
              <w:spacing w:after="0"/>
              <w:jc w:val="left"/>
            </w:pPr>
            <w:r>
              <w:rPr>
                <w:sz w:val="16"/>
              </w:rPr>
              <w:t>within last 5 years</w:t>
            </w:r>
          </w:p>
        </w:tc>
        <w:tc>
          <w:tcPr>
            <w:tcW w:type="dxa" w:w="3136"/>
          </w:tcPr>
          <w:p>
            <w:pPr>
              <w:spacing w:after="0"/>
              <w:jc w:val="left"/>
            </w:pPr>
            <w:r>
              <w:rPr>
                <w:sz w:val="16"/>
              </w:rPr>
              <w:t>B1-c worst recorded: Thunderstorm Wind</w:t>
            </w:r>
          </w:p>
        </w:tc>
      </w:tr>
      <w:tr>
        <w:trPr>
          <w:cantSplit/>
        </w:trPr>
        <w:tc>
          <w:tcPr>
            <w:tcW w:type="dxa" w:w="1037"/>
          </w:tcPr>
          <w:p>
            <w:pPr>
              <w:spacing w:after="0"/>
              <w:jc w:val="left"/>
            </w:pPr>
            <w:r>
              <w:rPr>
                <w:sz w:val="16"/>
              </w:rPr>
              <w:t>2025-12-23</w:t>
            </w:r>
          </w:p>
        </w:tc>
        <w:tc>
          <w:tcPr>
            <w:tcW w:type="dxa" w:w="1303"/>
          </w:tcPr>
          <w:p>
            <w:pPr>
              <w:spacing w:after="0"/>
              <w:jc w:val="left"/>
            </w:pPr>
            <w:r>
              <w:rPr>
                <w:sz w:val="16"/>
              </w:rPr>
              <w:t>High Wind</w:t>
            </w:r>
          </w:p>
        </w:tc>
        <w:tc>
          <w:tcPr>
            <w:tcW w:type="dxa" w:w="2800"/>
          </w:tcPr>
          <w:p>
            <w:pPr>
              <w:spacing w:after="0"/>
              <w:jc w:val="left"/>
            </w:pPr>
            <w:r>
              <w:rPr>
                <w:sz w:val="16"/>
              </w:rPr>
              <w:t>70 kt (81 mph) measured gust</w:t>
            </w:r>
          </w:p>
        </w:tc>
        <w:tc>
          <w:tcPr>
            <w:tcW w:type="dxa" w:w="1621"/>
          </w:tcPr>
          <w:p>
            <w:pPr>
              <w:spacing w:after="0"/>
              <w:jc w:val="left"/>
            </w:pPr>
            <w:r>
              <w:rPr>
                <w:sz w:val="16"/>
              </w:rPr>
              <w:t>$0 property; $0 crops, reported for the zone (2025 dollars)</w:t>
            </w:r>
          </w:p>
        </w:tc>
        <w:tc>
          <w:tcPr>
            <w:tcW w:type="dxa" w:w="1111"/>
          </w:tcPr>
          <w:p>
            <w:pPr>
              <w:spacing w:after="0"/>
              <w:jc w:val="right"/>
            </w:pPr>
            <w:r>
              <w:rPr>
                <w:sz w:val="16"/>
              </w:rPr>
              <w:t>0, 0</w:t>
            </w:r>
          </w:p>
        </w:tc>
        <w:tc>
          <w:tcPr>
            <w:tcW w:type="dxa" w:w="2396"/>
          </w:tcPr>
          <w:p>
            <w:pPr>
              <w:spacing w:after="0"/>
              <w:jc w:val="left"/>
            </w:pPr>
            <w:r>
              <w:rPr>
                <w:sz w:val="16"/>
              </w:rPr>
              <w:t>NWS zone CAZ110 (NORTHWESTERN MENDOCINO INTERIOR), zone-level: may include parts of neighboring counties</w:t>
            </w:r>
          </w:p>
        </w:tc>
        <w:tc>
          <w:tcPr>
            <w:tcW w:type="dxa" w:w="708"/>
          </w:tcPr>
          <w:p>
            <w:pPr>
              <w:spacing w:after="0"/>
              <w:jc w:val="left"/>
            </w:pPr>
            <w:r>
              <w:rPr>
                <w:sz w:val="16"/>
              </w:rPr>
              <w:t>within last 5 years</w:t>
            </w:r>
          </w:p>
        </w:tc>
        <w:tc>
          <w:tcPr>
            <w:tcW w:type="dxa" w:w="313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2025-02-05</w:t>
            </w:r>
          </w:p>
        </w:tc>
        <w:tc>
          <w:tcPr>
            <w:tcW w:type="dxa" w:w="1303"/>
          </w:tcPr>
          <w:p>
            <w:pPr>
              <w:spacing w:after="0"/>
              <w:jc w:val="left"/>
            </w:pPr>
            <w:r>
              <w:rPr>
                <w:sz w:val="16"/>
              </w:rPr>
              <w:t>Winter Weather</w:t>
            </w:r>
          </w:p>
        </w:tc>
        <w:tc>
          <w:tcPr>
            <w:tcW w:type="dxa" w:w="2800"/>
          </w:tcPr>
          <w:p>
            <w:pPr>
              <w:spacing w:after="0"/>
              <w:jc w:val="left"/>
            </w:pPr>
          </w:p>
        </w:tc>
        <w:tc>
          <w:tcPr>
            <w:tcW w:type="dxa" w:w="1621"/>
          </w:tcPr>
          <w:p>
            <w:pPr>
              <w:spacing w:after="0"/>
              <w:jc w:val="left"/>
            </w:pPr>
            <w:r>
              <w:rPr>
                <w:sz w:val="16"/>
              </w:rPr>
              <w:t>$7,000 property; $0 crops, reported for the zone (2025 dollars)</w:t>
            </w:r>
          </w:p>
        </w:tc>
        <w:tc>
          <w:tcPr>
            <w:tcW w:type="dxa" w:w="1111"/>
          </w:tcPr>
          <w:p>
            <w:pPr>
              <w:spacing w:after="0"/>
              <w:jc w:val="right"/>
            </w:pPr>
            <w:r>
              <w:rPr>
                <w:sz w:val="16"/>
              </w:rPr>
              <w:t>0, 0</w:t>
            </w:r>
          </w:p>
        </w:tc>
        <w:tc>
          <w:tcPr>
            <w:tcW w:type="dxa" w:w="2396"/>
          </w:tcPr>
          <w:p>
            <w:pPr>
              <w:spacing w:after="0"/>
              <w:jc w:val="left"/>
            </w:pPr>
            <w:r>
              <w:rPr>
                <w:sz w:val="16"/>
              </w:rPr>
              <w:t>NWS zone CAZ109 (MENDOCINO COAST), zone-level: may include parts of neighboring counties</w:t>
            </w:r>
          </w:p>
        </w:tc>
        <w:tc>
          <w:tcPr>
            <w:tcW w:type="dxa" w:w="708"/>
          </w:tcPr>
          <w:p>
            <w:pPr>
              <w:spacing w:after="0"/>
              <w:jc w:val="left"/>
            </w:pPr>
            <w:r>
              <w:rPr>
                <w:sz w:val="16"/>
              </w:rPr>
              <w:t>within last 5 years</w:t>
            </w:r>
          </w:p>
        </w:tc>
        <w:tc>
          <w:tcPr>
            <w:tcW w:type="dxa" w:w="313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2017-10-08</w:t>
            </w:r>
          </w:p>
        </w:tc>
        <w:tc>
          <w:tcPr>
            <w:tcW w:type="dxa" w:w="1303"/>
          </w:tcPr>
          <w:p>
            <w:pPr>
              <w:spacing w:after="0"/>
              <w:jc w:val="left"/>
            </w:pPr>
            <w:r>
              <w:rPr>
                <w:sz w:val="16"/>
              </w:rPr>
              <w:t>Wildfire</w:t>
            </w:r>
          </w:p>
        </w:tc>
        <w:tc>
          <w:tcPr>
            <w:tcW w:type="dxa" w:w="2800"/>
          </w:tcPr>
          <w:p>
            <w:pPr>
              <w:spacing w:after="0"/>
              <w:jc w:val="left"/>
            </w:pPr>
          </w:p>
        </w:tc>
        <w:tc>
          <w:tcPr>
            <w:tcW w:type="dxa" w:w="1621"/>
          </w:tcPr>
          <w:p>
            <w:pPr>
              <w:spacing w:after="0"/>
              <w:jc w:val="left"/>
            </w:pPr>
            <w:r>
              <w:rPr>
                <w:sz w:val="16"/>
              </w:rPr>
              <w:t>$38,400,000 property; $0 crops, reported for the zone (2017 dollars)</w:t>
            </w:r>
          </w:p>
        </w:tc>
        <w:tc>
          <w:tcPr>
            <w:tcW w:type="dxa" w:w="1111"/>
          </w:tcPr>
          <w:p>
            <w:pPr>
              <w:spacing w:after="0"/>
              <w:jc w:val="right"/>
            </w:pPr>
            <w:r>
              <w:rPr>
                <w:sz w:val="16"/>
              </w:rPr>
              <w:t>8, 1</w:t>
            </w:r>
          </w:p>
        </w:tc>
        <w:tc>
          <w:tcPr>
            <w:tcW w:type="dxa" w:w="2396"/>
          </w:tcPr>
          <w:p>
            <w:pPr>
              <w:spacing w:after="0"/>
              <w:jc w:val="left"/>
            </w:pPr>
            <w:r>
              <w:rPr>
                <w:sz w:val="16"/>
              </w:rPr>
              <w:t>NWS zone CAZ113 (SOUTHEASTERN MENDOCINO INTERIOR), zone-level: may include parts of neighboring counties</w:t>
            </w:r>
          </w:p>
        </w:tc>
        <w:tc>
          <w:tcPr>
            <w:tcW w:type="dxa" w:w="708"/>
          </w:tcPr>
          <w:p>
            <w:pPr>
              <w:spacing w:after="0"/>
              <w:jc w:val="left"/>
            </w:pPr>
          </w:p>
        </w:tc>
        <w:tc>
          <w:tcPr>
            <w:tcW w:type="dxa" w:w="3136"/>
          </w:tcPr>
          <w:p>
            <w:pPr>
              <w:spacing w:after="0"/>
              <w:jc w:val="left"/>
            </w:pPr>
            <w:r>
              <w:rPr>
                <w:sz w:val="16"/>
              </w:rPr>
              <w:t>deaths or injuries recorded</w:t>
            </w:r>
          </w:p>
        </w:tc>
      </w:tr>
      <w:tr>
        <w:trPr>
          <w:cantSplit/>
        </w:trPr>
        <w:tc>
          <w:tcPr>
            <w:tcW w:type="dxa" w:w="1037"/>
          </w:tcPr>
          <w:p>
            <w:pPr>
              <w:spacing w:after="0"/>
              <w:jc w:val="left"/>
            </w:pPr>
            <w:r>
              <w:rPr>
                <w:sz w:val="16"/>
              </w:rPr>
              <w:t>2016-12-15</w:t>
            </w:r>
          </w:p>
        </w:tc>
        <w:tc>
          <w:tcPr>
            <w:tcW w:type="dxa" w:w="1303"/>
          </w:tcPr>
          <w:p>
            <w:pPr>
              <w:spacing w:after="0"/>
              <w:jc w:val="left"/>
            </w:pPr>
            <w:r>
              <w:rPr>
                <w:sz w:val="16"/>
              </w:rPr>
              <w:t>Flood</w:t>
            </w:r>
          </w:p>
        </w:tc>
        <w:tc>
          <w:tcPr>
            <w:tcW w:type="dxa" w:w="2800"/>
          </w:tcPr>
          <w:p>
            <w:pPr>
              <w:spacing w:after="0"/>
              <w:jc w:val="left"/>
            </w:pPr>
          </w:p>
        </w:tc>
        <w:tc>
          <w:tcPr>
            <w:tcW w:type="dxa" w:w="1621"/>
          </w:tcPr>
          <w:p>
            <w:pPr>
              <w:spacing w:after="0"/>
              <w:jc w:val="left"/>
            </w:pPr>
            <w:r>
              <w:rPr>
                <w:sz w:val="16"/>
              </w:rPr>
              <w:t>$1,500,000 property; $0 crops (2016 dollars)</w:t>
            </w:r>
          </w:p>
        </w:tc>
        <w:tc>
          <w:tcPr>
            <w:tcW w:type="dxa" w:w="1111"/>
          </w:tcPr>
          <w:p>
            <w:pPr>
              <w:spacing w:after="0"/>
              <w:jc w:val="right"/>
            </w:pPr>
            <w:r>
              <w:rPr>
                <w:sz w:val="16"/>
              </w:rPr>
              <w:t>0, 0</w:t>
            </w:r>
          </w:p>
        </w:tc>
        <w:tc>
          <w:tcPr>
            <w:tcW w:type="dxa" w:w="2396"/>
          </w:tcPr>
          <w:p>
            <w:pPr>
              <w:spacing w:after="0"/>
              <w:jc w:val="left"/>
            </w:pPr>
            <w:r>
              <w:rPr>
                <w:sz w:val="16"/>
              </w:rPr>
              <w:t>FT BRAGG AAF</w:t>
            </w:r>
          </w:p>
        </w:tc>
        <w:tc>
          <w:tcPr>
            <w:tcW w:type="dxa" w:w="708"/>
          </w:tcPr>
          <w:p>
            <w:pPr>
              <w:spacing w:after="0"/>
              <w:jc w:val="left"/>
            </w:pPr>
          </w:p>
        </w:tc>
        <w:tc>
          <w:tcPr>
            <w:tcW w:type="dxa" w:w="31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2011-03-11</w:t>
            </w:r>
          </w:p>
        </w:tc>
        <w:tc>
          <w:tcPr>
            <w:tcW w:type="dxa" w:w="1303"/>
          </w:tcPr>
          <w:p>
            <w:pPr>
              <w:spacing w:after="0"/>
              <w:jc w:val="left"/>
            </w:pPr>
            <w:r>
              <w:rPr>
                <w:sz w:val="16"/>
              </w:rPr>
              <w:t>Tsunami</w:t>
            </w:r>
          </w:p>
        </w:tc>
        <w:tc>
          <w:tcPr>
            <w:tcW w:type="dxa" w:w="2800"/>
          </w:tcPr>
          <w:p>
            <w:pPr>
              <w:spacing w:after="0"/>
              <w:jc w:val="left"/>
            </w:pPr>
          </w:p>
        </w:tc>
        <w:tc>
          <w:tcPr>
            <w:tcW w:type="dxa" w:w="1621"/>
          </w:tcPr>
          <w:p>
            <w:pPr>
              <w:spacing w:after="0"/>
              <w:jc w:val="left"/>
            </w:pPr>
            <w:r>
              <w:rPr>
                <w:sz w:val="16"/>
              </w:rPr>
              <w:t>$4,000,000 property; $0 crops, reported for the zone (2011 dollars)</w:t>
            </w:r>
          </w:p>
        </w:tc>
        <w:tc>
          <w:tcPr>
            <w:tcW w:type="dxa" w:w="1111"/>
          </w:tcPr>
          <w:p>
            <w:pPr>
              <w:spacing w:after="0"/>
              <w:jc w:val="right"/>
            </w:pPr>
            <w:r>
              <w:rPr>
                <w:sz w:val="16"/>
              </w:rPr>
              <w:t>0, 0</w:t>
            </w:r>
          </w:p>
        </w:tc>
        <w:tc>
          <w:tcPr>
            <w:tcW w:type="dxa" w:w="2396"/>
          </w:tcPr>
          <w:p>
            <w:pPr>
              <w:spacing w:after="0"/>
              <w:jc w:val="left"/>
            </w:pPr>
            <w:r>
              <w:rPr>
                <w:sz w:val="16"/>
              </w:rPr>
              <w:t>Storm Events area MENDOCINO COAST (legacy zone code CAZ002), zone-level: may include parts of neighboring counties</w:t>
            </w:r>
          </w:p>
        </w:tc>
        <w:tc>
          <w:tcPr>
            <w:tcW w:type="dxa" w:w="708"/>
          </w:tcPr>
          <w:p>
            <w:pPr>
              <w:spacing w:after="0"/>
              <w:jc w:val="left"/>
            </w:pPr>
          </w:p>
        </w:tc>
        <w:tc>
          <w:tcPr>
            <w:tcW w:type="dxa" w:w="3136"/>
          </w:tcPr>
          <w:p>
            <w:pPr>
              <w:spacing w:after="0"/>
              <w:jc w:val="left"/>
            </w:pPr>
            <w:r>
              <w:rPr>
                <w:sz w:val="16"/>
              </w:rPr>
              <w:t>B1-c worst recorded: Tsunami</w:t>
            </w:r>
          </w:p>
        </w:tc>
      </w:tr>
      <w:tr>
        <w:trPr>
          <w:cantSplit/>
        </w:trPr>
        <w:tc>
          <w:tcPr>
            <w:tcW w:type="dxa" w:w="1037"/>
          </w:tcPr>
          <w:p>
            <w:pPr>
              <w:spacing w:after="0"/>
              <w:jc w:val="left"/>
            </w:pPr>
            <w:r>
              <w:rPr>
                <w:sz w:val="16"/>
              </w:rPr>
              <w:t>2005-12-31</w:t>
            </w:r>
          </w:p>
        </w:tc>
        <w:tc>
          <w:tcPr>
            <w:tcW w:type="dxa" w:w="1303"/>
          </w:tcPr>
          <w:p>
            <w:pPr>
              <w:spacing w:after="0"/>
              <w:jc w:val="left"/>
            </w:pPr>
            <w:r>
              <w:rPr>
                <w:sz w:val="16"/>
              </w:rPr>
              <w:t>Storm Surge/Tide</w:t>
            </w:r>
          </w:p>
        </w:tc>
        <w:tc>
          <w:tcPr>
            <w:tcW w:type="dxa" w:w="2800"/>
          </w:tcPr>
          <w:p>
            <w:pPr>
              <w:spacing w:after="0"/>
              <w:jc w:val="left"/>
            </w:pPr>
          </w:p>
        </w:tc>
        <w:tc>
          <w:tcPr>
            <w:tcW w:type="dxa" w:w="1621"/>
          </w:tcPr>
          <w:p>
            <w:pPr>
              <w:spacing w:after="0"/>
              <w:jc w:val="left"/>
            </w:pPr>
            <w:r>
              <w:rPr>
                <w:sz w:val="16"/>
              </w:rPr>
              <w:t>$10,000 property; crops not reported, reported for the zone (2005 dollars)</w:t>
            </w:r>
          </w:p>
        </w:tc>
        <w:tc>
          <w:tcPr>
            <w:tcW w:type="dxa" w:w="1111"/>
          </w:tcPr>
          <w:p>
            <w:pPr>
              <w:spacing w:after="0"/>
              <w:jc w:val="right"/>
            </w:pPr>
            <w:r>
              <w:rPr>
                <w:sz w:val="16"/>
              </w:rPr>
              <w:t>0, 0</w:t>
            </w:r>
          </w:p>
        </w:tc>
        <w:tc>
          <w:tcPr>
            <w:tcW w:type="dxa" w:w="2396"/>
          </w:tcPr>
          <w:p>
            <w:pPr>
              <w:spacing w:after="0"/>
              <w:jc w:val="left"/>
            </w:pPr>
            <w:r>
              <w:rPr>
                <w:sz w:val="16"/>
              </w:rPr>
              <w:t>Storm Events area MENDOCINO COAST (legacy zone code CAZ002), zone-level: may include parts of neighboring counties</w:t>
            </w:r>
          </w:p>
        </w:tc>
        <w:tc>
          <w:tcPr>
            <w:tcW w:type="dxa" w:w="708"/>
          </w:tcPr>
          <w:p>
            <w:pPr>
              <w:spacing w:after="0"/>
              <w:jc w:val="left"/>
            </w:pPr>
          </w:p>
        </w:tc>
        <w:tc>
          <w:tcPr>
            <w:tcW w:type="dxa" w:w="3136"/>
          </w:tcPr>
          <w:p>
            <w:pPr>
              <w:spacing w:after="0"/>
              <w:jc w:val="left"/>
            </w:pPr>
            <w:r>
              <w:rPr>
                <w:sz w:val="16"/>
              </w:rPr>
              <w:t>B1-c worst recorded: Coastal Flood, Storm Surge/Tide</w:t>
            </w:r>
          </w:p>
        </w:tc>
      </w:tr>
      <w:tr>
        <w:trPr>
          <w:cantSplit/>
        </w:trPr>
        <w:tc>
          <w:tcPr>
            <w:tcW w:type="dxa" w:w="1037"/>
          </w:tcPr>
          <w:p>
            <w:pPr>
              <w:spacing w:after="0"/>
              <w:jc w:val="left"/>
            </w:pPr>
            <w:r>
              <w:rPr>
                <w:sz w:val="16"/>
              </w:rPr>
              <w:t>2005-12-28</w:t>
            </w:r>
          </w:p>
        </w:tc>
        <w:tc>
          <w:tcPr>
            <w:tcW w:type="dxa" w:w="1303"/>
          </w:tcPr>
          <w:p>
            <w:pPr>
              <w:spacing w:after="0"/>
              <w:jc w:val="left"/>
            </w:pPr>
            <w:r>
              <w:rPr>
                <w:sz w:val="16"/>
              </w:rPr>
              <w:t>Debris Flow</w:t>
            </w:r>
          </w:p>
        </w:tc>
        <w:tc>
          <w:tcPr>
            <w:tcW w:type="dxa" w:w="2800"/>
          </w:tcPr>
          <w:p>
            <w:pPr>
              <w:spacing w:after="0"/>
              <w:jc w:val="left"/>
            </w:pPr>
          </w:p>
        </w:tc>
        <w:tc>
          <w:tcPr>
            <w:tcW w:type="dxa" w:w="1621"/>
          </w:tcPr>
          <w:p>
            <w:pPr>
              <w:spacing w:after="0"/>
              <w:jc w:val="left"/>
            </w:pPr>
            <w:r>
              <w:rPr>
                <w:sz w:val="16"/>
              </w:rPr>
              <w:t>$8,650,000 property; crops not reported, reported for the zone (2005 dollars)</w:t>
            </w:r>
          </w:p>
        </w:tc>
        <w:tc>
          <w:tcPr>
            <w:tcW w:type="dxa" w:w="1111"/>
          </w:tcPr>
          <w:p>
            <w:pPr>
              <w:spacing w:after="0"/>
              <w:jc w:val="right"/>
            </w:pPr>
            <w:r>
              <w:rPr>
                <w:sz w:val="16"/>
              </w:rPr>
              <w:t>0, 0</w:t>
            </w:r>
          </w:p>
        </w:tc>
        <w:tc>
          <w:tcPr>
            <w:tcW w:type="dxa" w:w="2396"/>
          </w:tcPr>
          <w:p>
            <w:pPr>
              <w:spacing w:after="0"/>
              <w:jc w:val="left"/>
            </w:pPr>
            <w:r>
              <w:rPr>
                <w:sz w:val="16"/>
              </w:rPr>
              <w:t>Storm Events area MENDOCINO COAST (legacy zone code CAZ002), zone-level: may include parts of neighboring counties</w:t>
            </w:r>
          </w:p>
        </w:tc>
        <w:tc>
          <w:tcPr>
            <w:tcW w:type="dxa" w:w="708"/>
          </w:tcPr>
          <w:p>
            <w:pPr>
              <w:spacing w:after="0"/>
              <w:jc w:val="left"/>
            </w:pPr>
          </w:p>
        </w:tc>
        <w:tc>
          <w:tcPr>
            <w:tcW w:type="dxa" w:w="3136"/>
          </w:tcPr>
          <w:p>
            <w:pPr>
              <w:spacing w:after="0"/>
              <w:jc w:val="left"/>
            </w:pPr>
            <w:r>
              <w:rPr>
                <w:sz w:val="16"/>
              </w:rPr>
              <w:t>B1-c worst recorded: Debris Flow</w:t>
            </w:r>
          </w:p>
        </w:tc>
      </w:tr>
      <w:tr>
        <w:trPr>
          <w:cantSplit/>
        </w:trPr>
        <w:tc>
          <w:tcPr>
            <w:tcW w:type="dxa" w:w="1037"/>
          </w:tcPr>
          <w:p>
            <w:pPr>
              <w:spacing w:after="0"/>
              <w:jc w:val="left"/>
            </w:pPr>
            <w:r>
              <w:rPr>
                <w:sz w:val="16"/>
              </w:rPr>
              <w:t>1998-12-21</w:t>
            </w:r>
          </w:p>
        </w:tc>
        <w:tc>
          <w:tcPr>
            <w:tcW w:type="dxa" w:w="1303"/>
          </w:tcPr>
          <w:p>
            <w:pPr>
              <w:spacing w:after="0"/>
              <w:jc w:val="left"/>
            </w:pPr>
            <w:r>
              <w:rPr>
                <w:sz w:val="16"/>
              </w:rPr>
              <w:t>Cold/Wind Chill</w:t>
            </w:r>
          </w:p>
        </w:tc>
        <w:tc>
          <w:tcPr>
            <w:tcW w:type="dxa" w:w="2800"/>
          </w:tcPr>
          <w:p>
            <w:pPr>
              <w:spacing w:after="0"/>
              <w:jc w:val="left"/>
            </w:pPr>
          </w:p>
        </w:tc>
        <w:tc>
          <w:tcPr>
            <w:tcW w:type="dxa" w:w="1621"/>
          </w:tcPr>
          <w:p>
            <w:pPr>
              <w:spacing w:after="0"/>
              <w:jc w:val="left"/>
            </w:pPr>
            <w:r>
              <w:rPr>
                <w:sz w:val="16"/>
              </w:rPr>
              <w:t>damage not reported</w:t>
            </w:r>
          </w:p>
        </w:tc>
        <w:tc>
          <w:tcPr>
            <w:tcW w:type="dxa" w:w="1111"/>
          </w:tcPr>
          <w:p>
            <w:pPr>
              <w:spacing w:after="0"/>
              <w:jc w:val="right"/>
            </w:pPr>
            <w:r>
              <w:rPr>
                <w:sz w:val="16"/>
              </w:rPr>
              <w:t>0, 0</w:t>
            </w:r>
          </w:p>
        </w:tc>
        <w:tc>
          <w:tcPr>
            <w:tcW w:type="dxa" w:w="2396"/>
          </w:tcPr>
          <w:p>
            <w:pPr>
              <w:spacing w:after="0"/>
              <w:jc w:val="left"/>
            </w:pPr>
            <w:r>
              <w:rPr>
                <w:sz w:val="16"/>
              </w:rPr>
              <w:t>Storm Events area MENDOCINO COAST (legacy zone code CAZ002), zone-level: may include parts of neighboring counties</w:t>
            </w:r>
          </w:p>
        </w:tc>
        <w:tc>
          <w:tcPr>
            <w:tcW w:type="dxa" w:w="708"/>
          </w:tcPr>
          <w:p>
            <w:pPr>
              <w:spacing w:after="0"/>
              <w:jc w:val="left"/>
            </w:pPr>
          </w:p>
        </w:tc>
        <w:tc>
          <w:tcPr>
            <w:tcW w:type="dxa" w:w="31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1998-12-05</w:t>
            </w:r>
          </w:p>
        </w:tc>
        <w:tc>
          <w:tcPr>
            <w:tcW w:type="dxa" w:w="1303"/>
          </w:tcPr>
          <w:p>
            <w:pPr>
              <w:spacing w:after="0"/>
              <w:jc w:val="left"/>
            </w:pPr>
            <w:r>
              <w:rPr>
                <w:sz w:val="16"/>
              </w:rPr>
              <w:t>Tornado</w:t>
            </w:r>
          </w:p>
        </w:tc>
        <w:tc>
          <w:tcPr>
            <w:tcW w:type="dxa" w:w="2800"/>
          </w:tcPr>
          <w:p>
            <w:pPr>
              <w:spacing w:after="0"/>
              <w:jc w:val="left"/>
            </w:pPr>
            <w:r>
              <w:rPr>
                <w:sz w:val="16"/>
              </w:rPr>
              <w:t>F1, 1.7 mi within this county, 50 yd wide</w:t>
            </w:r>
          </w:p>
        </w:tc>
        <w:tc>
          <w:tcPr>
            <w:tcW w:type="dxa" w:w="1621"/>
          </w:tcPr>
          <w:p>
            <w:pPr>
              <w:spacing w:after="0"/>
              <w:jc w:val="left"/>
            </w:pPr>
            <w:r>
              <w:rPr>
                <w:sz w:val="16"/>
              </w:rPr>
              <w:t>damage not reported</w:t>
            </w:r>
          </w:p>
        </w:tc>
        <w:tc>
          <w:tcPr>
            <w:tcW w:type="dxa" w:w="1111"/>
          </w:tcPr>
          <w:p>
            <w:pPr>
              <w:spacing w:after="0"/>
              <w:jc w:val="right"/>
            </w:pPr>
            <w:r>
              <w:rPr>
                <w:sz w:val="16"/>
              </w:rPr>
              <w:t>0, 0</w:t>
            </w:r>
          </w:p>
        </w:tc>
        <w:tc>
          <w:tcPr>
            <w:tcW w:type="dxa" w:w="2396"/>
          </w:tcPr>
          <w:p>
            <w:pPr>
              <w:spacing w:after="0"/>
              <w:jc w:val="left"/>
            </w:pPr>
            <w:r>
              <w:rPr>
                <w:sz w:val="16"/>
              </w:rPr>
              <w:t>FT BRAGG</w:t>
            </w:r>
          </w:p>
        </w:tc>
        <w:tc>
          <w:tcPr>
            <w:tcW w:type="dxa" w:w="708"/>
          </w:tcPr>
          <w:p>
            <w:pPr>
              <w:spacing w:after="0"/>
              <w:jc w:val="left"/>
            </w:pPr>
          </w:p>
        </w:tc>
        <w:tc>
          <w:tcPr>
            <w:tcW w:type="dxa" w:w="3136"/>
          </w:tcPr>
          <w:p>
            <w:pPr>
              <w:spacing w:after="0"/>
              <w:jc w:val="left"/>
            </w:pPr>
            <w:r>
              <w:rPr>
                <w:sz w:val="16"/>
              </w:rPr>
              <w:t>B1-c worst recorded: Tornado</w:t>
            </w:r>
          </w:p>
        </w:tc>
      </w:tr>
      <w:tr>
        <w:trPr>
          <w:cantSplit/>
        </w:trPr>
        <w:tc>
          <w:tcPr>
            <w:tcW w:type="dxa" w:w="1037"/>
          </w:tcPr>
          <w:p>
            <w:pPr>
              <w:spacing w:after="0"/>
              <w:jc w:val="left"/>
            </w:pPr>
            <w:r>
              <w:rPr>
                <w:sz w:val="16"/>
              </w:rPr>
              <w:t>1986-09-21</w:t>
            </w:r>
          </w:p>
        </w:tc>
        <w:tc>
          <w:tcPr>
            <w:tcW w:type="dxa" w:w="1303"/>
          </w:tcPr>
          <w:p>
            <w:pPr>
              <w:spacing w:after="0"/>
              <w:jc w:val="left"/>
            </w:pPr>
            <w:r>
              <w:rPr>
                <w:sz w:val="16"/>
              </w:rPr>
              <w:t>Hail</w:t>
            </w:r>
          </w:p>
        </w:tc>
        <w:tc>
          <w:tcPr>
            <w:tcW w:type="dxa" w:w="2800"/>
          </w:tcPr>
          <w:p>
            <w:pPr>
              <w:spacing w:after="0"/>
              <w:jc w:val="left"/>
            </w:pPr>
            <w:r>
              <w:rPr>
                <w:sz w:val="16"/>
              </w:rPr>
              <w:t>1.5 in</w:t>
            </w:r>
          </w:p>
        </w:tc>
        <w:tc>
          <w:tcPr>
            <w:tcW w:type="dxa" w:w="1621"/>
          </w:tcPr>
          <w:p>
            <w:pPr>
              <w:spacing w:after="0"/>
              <w:jc w:val="left"/>
            </w:pPr>
            <w:r>
              <w:rPr>
                <w:sz w:val="16"/>
              </w:rPr>
              <w:t>damage not recorded (pre-1996 record)</w:t>
            </w:r>
          </w:p>
        </w:tc>
        <w:tc>
          <w:tcPr>
            <w:tcW w:type="dxa" w:w="1111"/>
          </w:tcPr>
          <w:p>
            <w:pPr>
              <w:spacing w:after="0"/>
              <w:jc w:val="right"/>
            </w:pPr>
            <w:r>
              <w:rPr>
                <w:sz w:val="16"/>
              </w:rPr>
              <w:t>0, 0</w:t>
            </w:r>
          </w:p>
        </w:tc>
        <w:tc>
          <w:tcPr>
            <w:tcW w:type="dxa" w:w="2396"/>
          </w:tcPr>
          <w:p>
            <w:pPr>
              <w:spacing w:after="0"/>
              <w:jc w:val="left"/>
            </w:pPr>
            <w:r>
              <w:rPr>
                <w:sz w:val="16"/>
              </w:rPr>
              <w:t>location not recorded</w:t>
            </w:r>
          </w:p>
        </w:tc>
        <w:tc>
          <w:tcPr>
            <w:tcW w:type="dxa" w:w="708"/>
          </w:tcPr>
          <w:p>
            <w:pPr>
              <w:spacing w:after="0"/>
              <w:jc w:val="left"/>
            </w:pPr>
          </w:p>
        </w:tc>
        <w:tc>
          <w:tcPr>
            <w:tcW w:type="dxa" w:w="3136"/>
          </w:tcPr>
          <w:p>
            <w:pPr>
              <w:spacing w:after="0"/>
              <w:jc w:val="left"/>
            </w:pPr>
            <w:r>
              <w:rPr>
                <w:sz w:val="16"/>
              </w:rPr>
              <w:t>B1-c worst recorded: Hail</w:t>
            </w:r>
          </w:p>
        </w:tc>
      </w:tr>
      <w:tr>
        <w:trPr>
          <w:cantSplit/>
        </w:trPr>
        <w:tc>
          <w:tcPr>
            <w:tcW w:type="dxa" w:w="1037"/>
          </w:tcPr>
          <w:p>
            <w:pPr>
              <w:spacing w:after="0"/>
              <w:jc w:val="left"/>
            </w:pPr>
            <w:r>
              <w:rPr>
                <w:sz w:val="16"/>
              </w:rPr>
              <w:t>1983-12-11</w:t>
            </w:r>
          </w:p>
        </w:tc>
        <w:tc>
          <w:tcPr>
            <w:tcW w:type="dxa" w:w="1303"/>
          </w:tcPr>
          <w:p>
            <w:pPr>
              <w:spacing w:after="0"/>
              <w:jc w:val="left"/>
            </w:pPr>
            <w:r>
              <w:rPr>
                <w:sz w:val="16"/>
              </w:rPr>
              <w:t>Tornado</w:t>
            </w:r>
          </w:p>
        </w:tc>
        <w:tc>
          <w:tcPr>
            <w:tcW w:type="dxa" w:w="2800"/>
          </w:tcPr>
          <w:p>
            <w:pPr>
              <w:spacing w:after="0"/>
              <w:jc w:val="left"/>
            </w:pPr>
            <w:r>
              <w:rPr>
                <w:sz w:val="16"/>
              </w:rPr>
              <w:t>F0, 2 mi path length (records before 1996 may include the whole path; rating and listing come from the county where the tornado began), 300 yd wide</w:t>
            </w:r>
          </w:p>
        </w:tc>
        <w:tc>
          <w:tcPr>
            <w:tcW w:type="dxa" w:w="1621"/>
          </w:tcPr>
          <w:p>
            <w:pPr>
              <w:spacing w:after="0"/>
              <w:jc w:val="left"/>
            </w:pPr>
            <w:r>
              <w:rPr>
                <w:sz w:val="16"/>
              </w:rPr>
              <w:t>$2,500 property; crops not recorded (1983 dollars)</w:t>
            </w:r>
          </w:p>
        </w:tc>
        <w:tc>
          <w:tcPr>
            <w:tcW w:type="dxa" w:w="1111"/>
          </w:tcPr>
          <w:p>
            <w:pPr>
              <w:spacing w:after="0"/>
              <w:jc w:val="right"/>
            </w:pPr>
            <w:r>
              <w:rPr>
                <w:sz w:val="16"/>
              </w:rPr>
              <w:t>0, 0</w:t>
            </w:r>
          </w:p>
        </w:tc>
        <w:tc>
          <w:tcPr>
            <w:tcW w:type="dxa" w:w="2396"/>
          </w:tcPr>
          <w:p>
            <w:pPr>
              <w:spacing w:after="0"/>
              <w:jc w:val="left"/>
            </w:pPr>
            <w:r>
              <w:rPr>
                <w:sz w:val="16"/>
              </w:rPr>
              <w:t>location not recorded</w:t>
            </w:r>
          </w:p>
        </w:tc>
        <w:tc>
          <w:tcPr>
            <w:tcW w:type="dxa" w:w="708"/>
          </w:tcPr>
          <w:p>
            <w:pPr>
              <w:spacing w:after="0"/>
              <w:jc w:val="left"/>
            </w:pPr>
          </w:p>
        </w:tc>
        <w:tc>
          <w:tcPr>
            <w:tcW w:type="dxa" w:w="3136"/>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58"/>
        <w:gridCol w:w="1037"/>
        <w:gridCol w:w="1693"/>
        <w:gridCol w:w="1518"/>
        <w:gridCol w:w="1564"/>
        <w:gridCol w:w="1037"/>
        <w:gridCol w:w="1989"/>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3"/>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442"/>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98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3.23</w:t>
            </w:r>
          </w:p>
        </w:tc>
        <w:tc>
          <w:tcPr>
            <w:tcW w:type="dxa" w:w="1442"/>
          </w:tcPr>
          <w:p>
            <w:pPr>
              <w:spacing w:after="0"/>
              <w:jc w:val="left"/>
            </w:pPr>
            <w:r>
              <w:rPr>
                <w:sz w:val="16"/>
              </w:rPr>
              <w:t>events per year at a location (modeled)</w:t>
            </w:r>
          </w:p>
        </w:tc>
        <w:tc>
          <w:tcPr>
            <w:tcW w:type="dxa" w:w="1558"/>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w:t>
            </w:r>
          </w:p>
        </w:tc>
        <w:tc>
          <w:tcPr>
            <w:tcW w:type="dxa" w:w="1442"/>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r>
              <w:rPr>
                <w:sz w:val="16"/>
              </w:rPr>
              <w:t>Possible</w:t>
            </w:r>
          </w:p>
        </w:tc>
        <w:tc>
          <w:tcPr>
            <w:tcW w:type="dxa" w:w="1693"/>
          </w:tcPr>
          <w:p>
            <w:pPr>
              <w:spacing w:after="0"/>
              <w:jc w:val="left"/>
            </w:pPr>
            <w:r>
              <w:rPr>
                <w:sz w:val="16"/>
              </w:rPr>
              <w:t>event-days in 1 of 30 years, 1996 to 2025 (3.33%)</w:t>
            </w:r>
          </w:p>
        </w:tc>
        <w:tc>
          <w:tcPr>
            <w:tcW w:type="dxa" w:w="1518"/>
          </w:tcPr>
          <w:p>
            <w:pPr>
              <w:spacing w:after="0"/>
              <w:jc w:val="right"/>
            </w:pPr>
            <w:r>
              <w:rPr>
                <w:sz w:val="16"/>
              </w:rPr>
              <w:t>0</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models no cold wave event-days here (2005-11-12 to 2024-11-12, 19 years), but Storm Events has a record in 1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41.1</w:t>
            </w:r>
          </w:p>
        </w:tc>
        <w:tc>
          <w:tcPr>
            <w:tcW w:type="dxa" w:w="1442"/>
          </w:tcPr>
          <w:p>
            <w:pPr>
              <w:spacing w:after="0"/>
              <w:jc w:val="left"/>
            </w:pPr>
            <w:r>
              <w:rPr>
                <w:sz w:val="16"/>
              </w:rPr>
              <w:t>event-days per year</w:t>
            </w:r>
          </w:p>
        </w:tc>
        <w:tc>
          <w:tcPr>
            <w:tcW w:type="dxa" w:w="1558"/>
          </w:tcPr>
          <w:p>
            <w:pPr>
              <w:spacing w:after="0"/>
              <w:jc w:val="left"/>
            </w:pPr>
            <w:r>
              <w:rPr>
                <w:sz w:val="16"/>
              </w:rPr>
              <w:t>about 41.1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1,477</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0.0702</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7.02%</w:t>
            </w: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0.0362</w:t>
            </w:r>
          </w:p>
        </w:tc>
        <w:tc>
          <w:tcPr>
            <w:tcW w:type="dxa" w:w="1442"/>
          </w:tcPr>
          <w:p>
            <w:pPr>
              <w:spacing w:after="0"/>
              <w:jc w:val="left"/>
            </w:pPr>
            <w:r>
              <w:rPr>
                <w:sz w:val="16"/>
              </w:rPr>
              <w:t>events per year</w:t>
            </w:r>
          </w:p>
        </w:tc>
        <w:tc>
          <w:tcPr>
            <w:tcW w:type="dxa" w:w="1558"/>
          </w:tcPr>
          <w:p>
            <w:pPr>
              <w:spacing w:after="0"/>
              <w:jc w:val="left"/>
            </w:pPr>
            <w:r>
              <w:rPr>
                <w:sz w:val="16"/>
              </w:rPr>
              <w:t>about 1 in 28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1.4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4.06</w:t>
            </w:r>
          </w:p>
        </w:tc>
        <w:tc>
          <w:tcPr>
            <w:tcW w:type="dxa" w:w="1442"/>
          </w:tcPr>
          <w:p>
            <w:pPr>
              <w:spacing w:after="0"/>
              <w:jc w:val="left"/>
            </w:pPr>
            <w:r>
              <w:rPr>
                <w:sz w:val="16"/>
              </w:rPr>
              <w:t>event-days per year</w:t>
            </w:r>
          </w:p>
        </w:tc>
        <w:tc>
          <w:tcPr>
            <w:tcW w:type="dxa" w:w="1558"/>
          </w:tcPr>
          <w:p>
            <w:pPr>
              <w:spacing w:after="0"/>
              <w:jc w:val="left"/>
            </w:pPr>
            <w:r>
              <w:rPr>
                <w:sz w:val="16"/>
              </w:rPr>
              <w:t>about 4.06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46.5</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7"/>
          </w:tcPr>
          <w:p>
            <w:pPr>
              <w:spacing w:after="0"/>
              <w:jc w:val="right"/>
            </w:pPr>
          </w:p>
        </w:tc>
        <w:tc>
          <w:tcPr>
            <w:tcW w:type="dxa" w:w="1442"/>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p>
        </w:tc>
        <w:tc>
          <w:tcPr>
            <w:tcW w:type="dxa" w:w="156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7"/>
          </w:tcPr>
          <w:p>
            <w:pPr>
              <w:spacing w:after="0"/>
              <w:jc w:val="right"/>
            </w:pPr>
          </w:p>
        </w:tc>
        <w:tc>
          <w:tcPr>
            <w:tcW w:type="dxa" w:w="1442"/>
          </w:tcPr>
          <w:p>
            <w:pPr>
              <w:spacing w:after="0"/>
              <w:jc w:val="left"/>
            </w:pPr>
            <w:r>
              <w:rPr>
                <w:sz w:val="16"/>
              </w:rPr>
              <w:t>event-days per year</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0.75</w:t>
            </w:r>
          </w:p>
        </w:tc>
        <w:tc>
          <w:tcPr>
            <w:tcW w:type="dxa" w:w="1442"/>
          </w:tcPr>
          <w:p>
            <w:pPr>
              <w:spacing w:after="0"/>
              <w:jc w:val="left"/>
            </w:pPr>
            <w:r>
              <w:rPr>
                <w:sz w:val="16"/>
              </w:rPr>
              <w:t>event-days per year</w:t>
            </w:r>
          </w:p>
        </w:tc>
        <w:tc>
          <w:tcPr>
            <w:tcW w:type="dxa" w:w="1558"/>
          </w:tcPr>
          <w:p>
            <w:pPr>
              <w:spacing w:after="0"/>
              <w:jc w:val="left"/>
            </w:pPr>
            <w:r>
              <w:rPr>
                <w:sz w:val="16"/>
              </w:rPr>
              <w:t>about 0.75 days per year</w:t>
            </w:r>
          </w:p>
        </w:tc>
        <w:tc>
          <w:tcPr>
            <w:tcW w:type="dxa" w:w="1037"/>
          </w:tcPr>
          <w:p>
            <w:pPr>
              <w:spacing w:after="0"/>
              <w:jc w:val="left"/>
            </w:pPr>
            <w:r>
              <w:rPr>
                <w:sz w:val="16"/>
              </w:rPr>
              <w:t>Likely</w:t>
            </w:r>
          </w:p>
        </w:tc>
        <w:tc>
          <w:tcPr>
            <w:tcW w:type="dxa" w:w="1693"/>
          </w:tcPr>
          <w:p>
            <w:pPr>
              <w:spacing w:after="0"/>
              <w:jc w:val="left"/>
            </w:pPr>
            <w:r>
              <w:rPr>
                <w:sz w:val="16"/>
              </w:rPr>
              <w:t>event-days in 14 of 30 years, 1996 to 2025 (46.7%)</w:t>
            </w:r>
          </w:p>
        </w:tc>
        <w:tc>
          <w:tcPr>
            <w:tcW w:type="dxa" w:w="1518"/>
          </w:tcPr>
          <w:p>
            <w:pPr>
              <w:spacing w:after="0"/>
              <w:jc w:val="right"/>
            </w:pPr>
            <w:r>
              <w:rPr>
                <w:sz w:val="16"/>
              </w:rPr>
              <w:t>21</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94.9</w:t>
            </w:r>
          </w:p>
        </w:tc>
        <w:tc>
          <w:tcPr>
            <w:tcW w:type="dxa" w:w="1442"/>
          </w:tcPr>
          <w:p>
            <w:pPr>
              <w:spacing w:after="0"/>
              <w:jc w:val="left"/>
            </w:pPr>
            <w:r>
              <w:rPr>
                <w:sz w:val="16"/>
              </w:rPr>
              <w:t>events per year (modeled)</w:t>
            </w:r>
          </w:p>
        </w:tc>
        <w:tc>
          <w:tcPr>
            <w:tcW w:type="dxa" w:w="1558"/>
          </w:tcPr>
          <w:p>
            <w:pPr>
              <w:spacing w:after="0"/>
              <w:jc w:val="left"/>
            </w:pPr>
            <w:r>
              <w:rPr>
                <w:sz w:val="16"/>
              </w:rPr>
              <w:t>about 94.9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5.32</w:t>
            </w:r>
          </w:p>
        </w:tc>
        <w:tc>
          <w:tcPr>
            <w:tcW w:type="dxa" w:w="1442"/>
          </w:tcPr>
          <w:p>
            <w:pPr>
              <w:spacing w:after="0"/>
              <w:jc w:val="left"/>
            </w:pPr>
            <w:r>
              <w:rPr>
                <w:sz w:val="16"/>
              </w:rPr>
              <w:t>days per year with a strike</w:t>
            </w:r>
          </w:p>
        </w:tc>
        <w:tc>
          <w:tcPr>
            <w:tcW w:type="dxa" w:w="1558"/>
          </w:tcPr>
          <w:p>
            <w:pPr>
              <w:spacing w:after="0"/>
              <w:jc w:val="left"/>
            </w:pPr>
            <w:r>
              <w:rPr>
                <w:sz w:val="16"/>
              </w:rPr>
              <w:t>about 5.32 days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0.00266</w:t>
            </w:r>
          </w:p>
        </w:tc>
        <w:tc>
          <w:tcPr>
            <w:tcW w:type="dxa" w:w="1442"/>
          </w:tcPr>
          <w:p>
            <w:pPr>
              <w:spacing w:after="0"/>
              <w:jc w:val="left"/>
            </w:pPr>
            <w:r>
              <w:rPr>
                <w:sz w:val="16"/>
              </w:rPr>
              <w:t>events per year</w:t>
            </w:r>
          </w:p>
        </w:tc>
        <w:tc>
          <w:tcPr>
            <w:tcW w:type="dxa" w:w="1558"/>
          </w:tcPr>
          <w:p>
            <w:pPr>
              <w:spacing w:after="0"/>
              <w:jc w:val="left"/>
            </w:pPr>
            <w:r>
              <w:rPr>
                <w:sz w:val="16"/>
              </w:rPr>
              <w:t>about 1 in 376 years</w:t>
            </w:r>
          </w:p>
        </w:tc>
        <w:tc>
          <w:tcPr>
            <w:tcW w:type="dxa" w:w="1037"/>
          </w:tcPr>
          <w:p>
            <w:pPr>
              <w:spacing w:after="0"/>
              <w:jc w:val="left"/>
            </w:pPr>
            <w:r>
              <w:rPr>
                <w:sz w:val="16"/>
              </w:rPr>
              <w:t>Unlikely</w:t>
            </w:r>
          </w:p>
        </w:tc>
        <w:tc>
          <w:tcPr>
            <w:tcW w:type="dxa" w:w="1693"/>
          </w:tcPr>
          <w:p>
            <w:pPr>
              <w:spacing w:after="0"/>
              <w:jc w:val="left"/>
            </w:pPr>
            <w:r>
              <w:rPr>
                <w:sz w:val="16"/>
              </w:rPr>
              <w:t>FEMA annualized frequency (modeled)</w:t>
            </w:r>
          </w:p>
        </w:tc>
        <w:tc>
          <w:tcPr>
            <w:tcW w:type="dxa" w:w="1518"/>
          </w:tcPr>
          <w:p>
            <w:pPr>
              <w:spacing w:after="0"/>
              <w:jc w:val="right"/>
            </w:pPr>
            <w:r>
              <w:rPr>
                <w:sz w:val="16"/>
              </w:rPr>
              <w:t>1</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0.0968</w:t>
            </w:r>
          </w:p>
        </w:tc>
        <w:tc>
          <w:tcPr>
            <w:tcW w:type="dxa" w:w="1442"/>
          </w:tcPr>
          <w:p>
            <w:pPr>
              <w:spacing w:after="0"/>
              <w:jc w:val="left"/>
            </w:pPr>
            <w:r>
              <w:rPr>
                <w:sz w:val="16"/>
              </w:rPr>
              <w:t>events per year</w:t>
            </w:r>
          </w:p>
        </w:tc>
        <w:tc>
          <w:tcPr>
            <w:tcW w:type="dxa" w:w="1558"/>
          </w:tcPr>
          <w:p>
            <w:pPr>
              <w:spacing w:after="0"/>
              <w:jc w:val="left"/>
            </w:pPr>
            <w:r>
              <w:rPr>
                <w:sz w:val="16"/>
              </w:rPr>
              <w:t>about 1 in 10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r>
              <w:rPr>
                <w:sz w:val="16"/>
              </w:rPr>
              <w:t>0.234</w:t>
            </w:r>
          </w:p>
        </w:tc>
        <w:tc>
          <w:tcPr>
            <w:tcW w:type="dxa" w:w="1442"/>
          </w:tcPr>
          <w:p>
            <w:pPr>
              <w:spacing w:after="0"/>
              <w:jc w:val="left"/>
            </w:pPr>
            <w:r>
              <w:rPr>
                <w:sz w:val="16"/>
              </w:rPr>
              <w:t>annual probability at the most exposed location (used in place of a county value)</w:t>
            </w:r>
          </w:p>
        </w:tc>
        <w:tc>
          <w:tcPr>
            <w:tcW w:type="dxa" w:w="1558"/>
          </w:tcPr>
          <w:p>
            <w:pPr>
              <w:spacing w:after="0"/>
              <w:jc w:val="left"/>
            </w:pPr>
            <w:r>
              <w:rPr>
                <w:sz w:val="16"/>
              </w:rPr>
              <w:t>chance at the county's most exposed location in a year: 23.4%</w:t>
            </w:r>
          </w:p>
        </w:tc>
        <w:tc>
          <w:tcPr>
            <w:tcW w:type="dxa" w:w="1037"/>
          </w:tcPr>
          <w:p>
            <w:pPr>
              <w:spacing w:after="0"/>
              <w:jc w:val="left"/>
            </w:pPr>
            <w:r>
              <w:rPr>
                <w:sz w:val="16"/>
              </w:rPr>
              <w:t>Possible</w:t>
            </w:r>
          </w:p>
        </w:tc>
        <w:tc>
          <w:tcPr>
            <w:tcW w:type="dxa" w:w="1693"/>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7"/>
          </w:tcPr>
          <w:p>
            <w:pPr>
              <w:spacing w:after="0"/>
              <w:jc w:val="right"/>
            </w:pPr>
            <w:r>
              <w:rPr>
                <w:sz w:val="16"/>
              </w:rPr>
              <w:t>0.0001</w:t>
            </w:r>
          </w:p>
        </w:tc>
        <w:tc>
          <w:tcPr>
            <w:tcW w:type="dxa" w:w="1442"/>
          </w:tcPr>
          <w:p>
            <w:pPr>
              <w:spacing w:after="0"/>
              <w:jc w:val="left"/>
            </w:pPr>
            <w:r>
              <w:rPr>
                <w:sz w:val="16"/>
              </w:rPr>
              <w:t>annual probability</w:t>
            </w:r>
          </w:p>
        </w:tc>
        <w:tc>
          <w:tcPr>
            <w:tcW w:type="dxa" w:w="1558"/>
          </w:tcPr>
          <w:p>
            <w:pPr>
              <w:spacing w:after="0"/>
              <w:jc w:val="left"/>
            </w:pPr>
            <w:r>
              <w:rPr>
                <w:sz w:val="16"/>
              </w:rPr>
              <w:t>about 1 in 10,000 years</w:t>
            </w:r>
          </w:p>
        </w:tc>
        <w:tc>
          <w:tcPr>
            <w:tcW w:type="dxa" w:w="1037"/>
          </w:tcPr>
          <w:p>
            <w:pPr>
              <w:spacing w:after="0"/>
              <w:jc w:val="left"/>
            </w:pPr>
            <w:r>
              <w:rPr>
                <w:sz w:val="16"/>
              </w:rPr>
              <w:t>Unlikely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Wildfire</w:t>
            </w:r>
          </w:p>
        </w:tc>
        <w:tc>
          <w:tcPr>
            <w:tcW w:type="dxa" w:w="1237"/>
          </w:tcPr>
          <w:p>
            <w:pPr>
              <w:spacing w:after="0"/>
              <w:jc w:val="right"/>
            </w:pPr>
            <w:r>
              <w:rPr>
                <w:sz w:val="16"/>
              </w:rPr>
              <w:t>0.00495</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0.495%</w:t>
            </w:r>
          </w:p>
        </w:tc>
        <w:tc>
          <w:tcPr>
            <w:tcW w:type="dxa" w:w="1037"/>
          </w:tcPr>
          <w:p>
            <w:pPr>
              <w:spacing w:after="0"/>
              <w:jc w:val="left"/>
            </w:pPr>
            <w:r>
              <w:rPr>
                <w:sz w:val="16"/>
              </w:rPr>
              <w:t>Likely</w:t>
            </w:r>
          </w:p>
        </w:tc>
        <w:tc>
          <w:tcPr>
            <w:tcW w:type="dxa" w:w="1693"/>
          </w:tcPr>
          <w:p>
            <w:pPr>
              <w:spacing w:after="0"/>
              <w:jc w:val="left"/>
            </w:pPr>
            <w:r>
              <w:rPr>
                <w:sz w:val="16"/>
              </w:rPr>
              <w:t>Storm Events records in 3 of 30 years, 1996 to 2025 (10%)</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6.77</w:t>
            </w:r>
          </w:p>
        </w:tc>
        <w:tc>
          <w:tcPr>
            <w:tcW w:type="dxa" w:w="1442"/>
          </w:tcPr>
          <w:p>
            <w:pPr>
              <w:spacing w:after="0"/>
              <w:jc w:val="left"/>
            </w:pPr>
            <w:r>
              <w:rPr>
                <w:sz w:val="16"/>
              </w:rPr>
              <w:t>event-days per year</w:t>
            </w:r>
          </w:p>
        </w:tc>
        <w:tc>
          <w:tcPr>
            <w:tcW w:type="dxa" w:w="1558"/>
          </w:tcPr>
          <w:p>
            <w:pPr>
              <w:spacing w:after="0"/>
              <w:jc w:val="left"/>
            </w:pPr>
            <w:r>
              <w:rPr>
                <w:sz w:val="16"/>
              </w:rPr>
              <w:t>about 6.77 days per year</w:t>
            </w:r>
          </w:p>
        </w:tc>
        <w:tc>
          <w:tcPr>
            <w:tcW w:type="dxa" w:w="1037"/>
          </w:tcPr>
          <w:p>
            <w:pPr>
              <w:spacing w:after="0"/>
              <w:jc w:val="left"/>
            </w:pPr>
            <w:r>
              <w:rPr>
                <w:sz w:val="16"/>
              </w:rPr>
              <w:t>Likely</w:t>
            </w:r>
          </w:p>
        </w:tc>
        <w:tc>
          <w:tcPr>
            <w:tcW w:type="dxa" w:w="1693"/>
          </w:tcPr>
          <w:p>
            <w:pPr>
              <w:spacing w:after="0"/>
              <w:jc w:val="left"/>
            </w:pPr>
            <w:r>
              <w:rPr>
                <w:sz w:val="16"/>
              </w:rPr>
              <w:t>event-days in 11 of 30 years, 1996 to 2025 (36.7%)</w:t>
            </w:r>
          </w:p>
        </w:tc>
        <w:tc>
          <w:tcPr>
            <w:tcW w:type="dxa" w:w="1518"/>
          </w:tcPr>
          <w:p>
            <w:pPr>
              <w:spacing w:after="0"/>
              <w:jc w:val="right"/>
            </w:pPr>
            <w:r>
              <w:rPr>
                <w:sz w:val="16"/>
              </w:rPr>
              <w:t>116</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6.77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32"/>
        <w:gridCol w:w="857"/>
        <w:gridCol w:w="680"/>
        <w:gridCol w:w="648"/>
        <w:gridCol w:w="3998"/>
        <w:gridCol w:w="6061"/>
      </w:tblGrid>
      <w:tr>
        <w:trPr>
          <w:cantSplit/>
          <w:tblHeader/>
        </w:trPr>
        <w:tc>
          <w:tcPr>
            <w:tcW w:type="dxa" w:w="1037"/>
            <w:shd w:val="clear" w:color="auto" w:fill="E8E8E8"/>
          </w:tcPr>
          <w:p>
            <w:pPr>
              <w:spacing w:after="0"/>
              <w:jc w:val="left"/>
            </w:pPr>
            <w:r>
              <w:rPr>
                <w:b/>
                <w:sz w:val="16"/>
              </w:rPr>
              <w:t>Hazard</w:t>
            </w:r>
          </w:p>
        </w:tc>
        <w:tc>
          <w:tcPr>
            <w:tcW w:type="dxa" w:w="832"/>
            <w:shd w:val="clear" w:color="auto" w:fill="E8E8E8"/>
          </w:tcPr>
          <w:p>
            <w:pPr>
              <w:spacing w:after="0"/>
              <w:jc w:val="right"/>
            </w:pPr>
            <w:r>
              <w:rPr>
                <w:b/>
                <w:sz w:val="16"/>
              </w:rPr>
              <w:t>Tracts</w:t>
            </w:r>
          </w:p>
          <w:p>
            <w:pPr>
              <w:spacing w:after="0"/>
              <w:jc w:val="right"/>
            </w:pPr>
            <w:r>
              <w:rPr>
                <w:i/>
                <w:color w:val="555555"/>
                <w:sz w:val="14"/>
              </w:rPr>
              <w:t>rated of all</w:t>
            </w:r>
          </w:p>
        </w:tc>
        <w:tc>
          <w:tcPr>
            <w:tcW w:type="dxa" w:w="8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998"/>
            <w:shd w:val="clear" w:color="auto" w:fill="E8E8E8"/>
          </w:tcPr>
          <w:p>
            <w:pPr>
              <w:spacing w:after="0"/>
              <w:jc w:val="left"/>
            </w:pPr>
            <w:r>
              <w:rPr>
                <w:b/>
                <w:sz w:val="16"/>
              </w:rPr>
              <w:t>Tracts by rating</w:t>
            </w:r>
          </w:p>
        </w:tc>
        <w:tc>
          <w:tcPr>
            <w:tcW w:type="dxa" w:w="60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32"/>
          </w:tcPr>
          <w:p>
            <w:pPr>
              <w:spacing w:after="0"/>
              <w:jc w:val="right"/>
            </w:pPr>
            <w:r>
              <w:rPr>
                <w:sz w:val="16"/>
              </w:rPr>
              <w:t>15 of 23</w:t>
            </w:r>
          </w:p>
        </w:tc>
        <w:tc>
          <w:tcPr>
            <w:tcW w:type="dxa" w:w="857"/>
          </w:tcPr>
          <w:p>
            <w:pPr>
              <w:spacing w:after="0"/>
              <w:jc w:val="right"/>
            </w:pPr>
            <w:r>
              <w:rPr>
                <w:sz w:val="16"/>
              </w:rPr>
              <w:t>13.1</w:t>
            </w:r>
          </w:p>
        </w:tc>
        <w:tc>
          <w:tcPr>
            <w:tcW w:type="dxa" w:w="680"/>
          </w:tcPr>
          <w:p>
            <w:pPr>
              <w:spacing w:after="0"/>
              <w:jc w:val="right"/>
            </w:pPr>
            <w:r>
              <w:rPr>
                <w:sz w:val="16"/>
              </w:rPr>
              <w:t>16.5</w:t>
            </w:r>
          </w:p>
        </w:tc>
        <w:tc>
          <w:tcPr>
            <w:tcW w:type="dxa" w:w="648"/>
          </w:tcPr>
          <w:p>
            <w:pPr>
              <w:spacing w:after="0"/>
              <w:jc w:val="right"/>
            </w:pPr>
            <w:r>
              <w:rPr>
                <w:sz w:val="16"/>
              </w:rPr>
              <w:t>19.3</w:t>
            </w:r>
          </w:p>
        </w:tc>
        <w:tc>
          <w:tcPr>
            <w:tcW w:type="dxa" w:w="3998"/>
          </w:tcPr>
          <w:p>
            <w:pPr>
              <w:spacing w:after="0"/>
              <w:jc w:val="left"/>
            </w:pPr>
            <w:r>
              <w:rPr>
                <w:sz w:val="16"/>
              </w:rPr>
              <w:t>Very Low 15, Not Applicable 8</w:t>
            </w:r>
          </w:p>
        </w:tc>
        <w:tc>
          <w:tcPr>
            <w:tcW w:type="dxa" w:w="6061"/>
          </w:tcPr>
          <w:p>
            <w:pPr>
              <w:spacing w:after="0"/>
              <w:jc w:val="left"/>
            </w:pPr>
          </w:p>
        </w:tc>
      </w:tr>
      <w:tr>
        <w:trPr>
          <w:cantSplit/>
        </w:trPr>
        <w:tc>
          <w:tcPr>
            <w:tcW w:type="dxa" w:w="1037"/>
          </w:tcPr>
          <w:p>
            <w:pPr>
              <w:spacing w:after="0"/>
              <w:jc w:val="left"/>
            </w:pPr>
            <w:r>
              <w:rPr>
                <w:sz w:val="16"/>
              </w:rPr>
              <w:t>Coastal Flooding</w:t>
            </w:r>
          </w:p>
        </w:tc>
        <w:tc>
          <w:tcPr>
            <w:tcW w:type="dxa" w:w="832"/>
          </w:tcPr>
          <w:p>
            <w:pPr>
              <w:spacing w:after="0"/>
              <w:jc w:val="right"/>
            </w:pPr>
            <w:r>
              <w:rPr>
                <w:sz w:val="16"/>
              </w:rPr>
              <w:t>8 of 23</w:t>
            </w:r>
          </w:p>
        </w:tc>
        <w:tc>
          <w:tcPr>
            <w:tcW w:type="dxa" w:w="857"/>
          </w:tcPr>
          <w:p>
            <w:pPr>
              <w:spacing w:after="0"/>
              <w:jc w:val="right"/>
            </w:pPr>
            <w:r>
              <w:rPr>
                <w:sz w:val="16"/>
              </w:rPr>
              <w:t>77.0</w:t>
            </w:r>
          </w:p>
        </w:tc>
        <w:tc>
          <w:tcPr>
            <w:tcW w:type="dxa" w:w="680"/>
          </w:tcPr>
          <w:p>
            <w:pPr>
              <w:spacing w:after="0"/>
              <w:jc w:val="right"/>
            </w:pPr>
            <w:r>
              <w:rPr>
                <w:sz w:val="16"/>
              </w:rPr>
              <w:t>84.0</w:t>
            </w:r>
          </w:p>
        </w:tc>
        <w:tc>
          <w:tcPr>
            <w:tcW w:type="dxa" w:w="648"/>
          </w:tcPr>
          <w:p>
            <w:pPr>
              <w:spacing w:after="0"/>
              <w:jc w:val="right"/>
            </w:pPr>
            <w:r>
              <w:rPr>
                <w:sz w:val="16"/>
              </w:rPr>
              <w:t>97.2</w:t>
            </w:r>
          </w:p>
        </w:tc>
        <w:tc>
          <w:tcPr>
            <w:tcW w:type="dxa" w:w="3998"/>
          </w:tcPr>
          <w:p>
            <w:pPr>
              <w:spacing w:after="0"/>
              <w:jc w:val="left"/>
            </w:pPr>
            <w:r>
              <w:rPr>
                <w:sz w:val="16"/>
              </w:rPr>
              <w:t>Relatively High 1, Relatively Low 7, No Rating 15</w:t>
            </w:r>
          </w:p>
        </w:tc>
        <w:tc>
          <w:tcPr>
            <w:tcW w:type="dxa" w:w="6061"/>
          </w:tcPr>
          <w:p>
            <w:pPr>
              <w:spacing w:after="0"/>
              <w:jc w:val="left"/>
            </w:pPr>
          </w:p>
        </w:tc>
      </w:tr>
      <w:tr>
        <w:trPr>
          <w:cantSplit/>
        </w:trPr>
        <w:tc>
          <w:tcPr>
            <w:tcW w:type="dxa" w:w="1037"/>
          </w:tcPr>
          <w:p>
            <w:pPr>
              <w:spacing w:after="0"/>
              <w:jc w:val="left"/>
            </w:pPr>
            <w:r>
              <w:rPr>
                <w:sz w:val="16"/>
              </w:rPr>
              <w:t>Cold Wave</w:t>
            </w:r>
          </w:p>
        </w:tc>
        <w:tc>
          <w:tcPr>
            <w:tcW w:type="dxa" w:w="832"/>
          </w:tcPr>
          <w:p>
            <w:pPr>
              <w:spacing w:after="0"/>
              <w:jc w:val="right"/>
            </w:pPr>
            <w:r>
              <w:rPr>
                <w:sz w:val="16"/>
              </w:rPr>
              <w:t>0 of 23</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3998"/>
          </w:tcPr>
          <w:p>
            <w:pPr>
              <w:spacing w:after="0"/>
              <w:jc w:val="left"/>
            </w:pPr>
            <w:r>
              <w:rPr>
                <w:sz w:val="16"/>
              </w:rPr>
              <w:t>No Rating 23</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32"/>
          </w:tcPr>
          <w:p>
            <w:pPr>
              <w:spacing w:after="0"/>
              <w:jc w:val="right"/>
            </w:pPr>
            <w:r>
              <w:rPr>
                <w:sz w:val="16"/>
              </w:rPr>
              <w:t>12 of 23</w:t>
            </w:r>
          </w:p>
        </w:tc>
        <w:tc>
          <w:tcPr>
            <w:tcW w:type="dxa" w:w="857"/>
          </w:tcPr>
          <w:p>
            <w:pPr>
              <w:spacing w:after="0"/>
              <w:jc w:val="right"/>
            </w:pPr>
            <w:r>
              <w:rPr>
                <w:sz w:val="16"/>
              </w:rPr>
              <w:t>82.2</w:t>
            </w:r>
          </w:p>
        </w:tc>
        <w:tc>
          <w:tcPr>
            <w:tcW w:type="dxa" w:w="680"/>
          </w:tcPr>
          <w:p>
            <w:pPr>
              <w:spacing w:after="0"/>
              <w:jc w:val="right"/>
            </w:pPr>
            <w:r>
              <w:rPr>
                <w:sz w:val="16"/>
              </w:rPr>
              <w:t>96.7</w:t>
            </w:r>
          </w:p>
        </w:tc>
        <w:tc>
          <w:tcPr>
            <w:tcW w:type="dxa" w:w="648"/>
          </w:tcPr>
          <w:p>
            <w:pPr>
              <w:spacing w:after="0"/>
              <w:jc w:val="right"/>
            </w:pPr>
            <w:r>
              <w:rPr>
                <w:sz w:val="16"/>
              </w:rPr>
              <w:t>99.3</w:t>
            </w:r>
          </w:p>
        </w:tc>
        <w:tc>
          <w:tcPr>
            <w:tcW w:type="dxa" w:w="3998"/>
          </w:tcPr>
          <w:p>
            <w:pPr>
              <w:spacing w:after="0"/>
              <w:jc w:val="left"/>
            </w:pPr>
            <w:r>
              <w:rPr>
                <w:sz w:val="16"/>
              </w:rPr>
              <w:t>Relatively High 5, Relatively Moderate 4, Relatively Low 3, No Rating 11</w:t>
            </w:r>
          </w:p>
        </w:tc>
        <w:tc>
          <w:tcPr>
            <w:tcW w:type="dxa" w:w="60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32"/>
          </w:tcPr>
          <w:p>
            <w:pPr>
              <w:spacing w:after="0"/>
              <w:jc w:val="right"/>
            </w:pPr>
            <w:r>
              <w:rPr>
                <w:sz w:val="16"/>
              </w:rPr>
              <w:t>23 of 23</w:t>
            </w:r>
          </w:p>
        </w:tc>
        <w:tc>
          <w:tcPr>
            <w:tcW w:type="dxa" w:w="857"/>
          </w:tcPr>
          <w:p>
            <w:pPr>
              <w:spacing w:after="0"/>
              <w:jc w:val="right"/>
            </w:pPr>
            <w:r>
              <w:rPr>
                <w:sz w:val="16"/>
              </w:rPr>
              <w:t>87.2</w:t>
            </w:r>
          </w:p>
        </w:tc>
        <w:tc>
          <w:tcPr>
            <w:tcW w:type="dxa" w:w="680"/>
          </w:tcPr>
          <w:p>
            <w:pPr>
              <w:spacing w:after="0"/>
              <w:jc w:val="right"/>
            </w:pPr>
            <w:r>
              <w:rPr>
                <w:sz w:val="16"/>
              </w:rPr>
              <w:t>96.5</w:t>
            </w:r>
          </w:p>
        </w:tc>
        <w:tc>
          <w:tcPr>
            <w:tcW w:type="dxa" w:w="648"/>
          </w:tcPr>
          <w:p>
            <w:pPr>
              <w:spacing w:after="0"/>
              <w:jc w:val="right"/>
            </w:pPr>
            <w:r>
              <w:rPr>
                <w:sz w:val="16"/>
              </w:rPr>
              <w:t>99.7</w:t>
            </w:r>
          </w:p>
        </w:tc>
        <w:tc>
          <w:tcPr>
            <w:tcW w:type="dxa" w:w="3998"/>
          </w:tcPr>
          <w:p>
            <w:pPr>
              <w:spacing w:after="0"/>
              <w:jc w:val="left"/>
            </w:pPr>
            <w:r>
              <w:rPr>
                <w:sz w:val="16"/>
              </w:rPr>
              <w:t>Very High 6, Relatively High 16, Relatively Moderate 1</w:t>
            </w:r>
          </w:p>
        </w:tc>
        <w:tc>
          <w:tcPr>
            <w:tcW w:type="dxa" w:w="6061"/>
          </w:tcPr>
          <w:p>
            <w:pPr>
              <w:spacing w:after="0"/>
              <w:jc w:val="left"/>
            </w:pPr>
          </w:p>
        </w:tc>
      </w:tr>
      <w:tr>
        <w:trPr>
          <w:cantSplit/>
        </w:trPr>
        <w:tc>
          <w:tcPr>
            <w:tcW w:type="dxa" w:w="1037"/>
          </w:tcPr>
          <w:p>
            <w:pPr>
              <w:spacing w:after="0"/>
              <w:jc w:val="left"/>
            </w:pPr>
            <w:r>
              <w:rPr>
                <w:sz w:val="16"/>
              </w:rPr>
              <w:t>Hail</w:t>
            </w:r>
          </w:p>
        </w:tc>
        <w:tc>
          <w:tcPr>
            <w:tcW w:type="dxa" w:w="832"/>
          </w:tcPr>
          <w:p>
            <w:pPr>
              <w:spacing w:after="0"/>
              <w:jc w:val="right"/>
            </w:pPr>
            <w:r>
              <w:rPr>
                <w:sz w:val="16"/>
              </w:rPr>
              <w:t>23 of 23</w:t>
            </w:r>
          </w:p>
        </w:tc>
        <w:tc>
          <w:tcPr>
            <w:tcW w:type="dxa" w:w="857"/>
          </w:tcPr>
          <w:p>
            <w:pPr>
              <w:spacing w:after="0"/>
              <w:jc w:val="right"/>
            </w:pPr>
            <w:r>
              <w:rPr>
                <w:sz w:val="16"/>
              </w:rPr>
              <w:t>2.7</w:t>
            </w:r>
          </w:p>
        </w:tc>
        <w:tc>
          <w:tcPr>
            <w:tcW w:type="dxa" w:w="680"/>
          </w:tcPr>
          <w:p>
            <w:pPr>
              <w:spacing w:after="0"/>
              <w:jc w:val="right"/>
            </w:pPr>
            <w:r>
              <w:rPr>
                <w:sz w:val="16"/>
              </w:rPr>
              <w:t>17.6</w:t>
            </w:r>
          </w:p>
        </w:tc>
        <w:tc>
          <w:tcPr>
            <w:tcW w:type="dxa" w:w="648"/>
          </w:tcPr>
          <w:p>
            <w:pPr>
              <w:spacing w:after="0"/>
              <w:jc w:val="right"/>
            </w:pPr>
            <w:r>
              <w:rPr>
                <w:sz w:val="16"/>
              </w:rPr>
              <w:t>29.2</w:t>
            </w:r>
          </w:p>
        </w:tc>
        <w:tc>
          <w:tcPr>
            <w:tcW w:type="dxa" w:w="3998"/>
          </w:tcPr>
          <w:p>
            <w:pPr>
              <w:spacing w:after="0"/>
              <w:jc w:val="left"/>
            </w:pPr>
            <w:r>
              <w:rPr>
                <w:sz w:val="16"/>
              </w:rPr>
              <w:t>Very Low 23</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32"/>
          </w:tcPr>
          <w:p>
            <w:pPr>
              <w:spacing w:after="0"/>
              <w:jc w:val="right"/>
            </w:pPr>
            <w:r>
              <w:rPr>
                <w:sz w:val="16"/>
              </w:rPr>
              <w:t>23 of 23</w:t>
            </w:r>
          </w:p>
        </w:tc>
        <w:tc>
          <w:tcPr>
            <w:tcW w:type="dxa" w:w="857"/>
          </w:tcPr>
          <w:p>
            <w:pPr>
              <w:spacing w:after="0"/>
              <w:jc w:val="right"/>
            </w:pPr>
            <w:r>
              <w:rPr>
                <w:sz w:val="16"/>
              </w:rPr>
              <w:t>2.2</w:t>
            </w:r>
          </w:p>
        </w:tc>
        <w:tc>
          <w:tcPr>
            <w:tcW w:type="dxa" w:w="680"/>
          </w:tcPr>
          <w:p>
            <w:pPr>
              <w:spacing w:after="0"/>
              <w:jc w:val="right"/>
            </w:pPr>
            <w:r>
              <w:rPr>
                <w:sz w:val="16"/>
              </w:rPr>
              <w:t>26.5</w:t>
            </w:r>
          </w:p>
        </w:tc>
        <w:tc>
          <w:tcPr>
            <w:tcW w:type="dxa" w:w="648"/>
          </w:tcPr>
          <w:p>
            <w:pPr>
              <w:spacing w:after="0"/>
              <w:jc w:val="right"/>
            </w:pPr>
            <w:r>
              <w:rPr>
                <w:sz w:val="16"/>
              </w:rPr>
              <w:t>48.2</w:t>
            </w:r>
          </w:p>
        </w:tc>
        <w:tc>
          <w:tcPr>
            <w:tcW w:type="dxa" w:w="3998"/>
          </w:tcPr>
          <w:p>
            <w:pPr>
              <w:spacing w:after="0"/>
              <w:jc w:val="left"/>
            </w:pPr>
            <w:r>
              <w:rPr>
                <w:sz w:val="16"/>
              </w:rPr>
              <w:t>Relatively Low 14, Very Low 9</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32"/>
          </w:tcPr>
          <w:p>
            <w:pPr>
              <w:spacing w:after="0"/>
              <w:jc w:val="right"/>
            </w:pPr>
            <w:r>
              <w:rPr>
                <w:sz w:val="16"/>
              </w:rPr>
              <w:t>0 of 23</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3998"/>
          </w:tcPr>
          <w:p>
            <w:pPr>
              <w:spacing w:after="0"/>
              <w:jc w:val="left"/>
            </w:pPr>
            <w:r>
              <w:rPr>
                <w:sz w:val="16"/>
              </w:rPr>
              <w:t>Not Applicable 23</w:t>
            </w:r>
          </w:p>
        </w:tc>
        <w:tc>
          <w:tcPr>
            <w:tcW w:type="dxa" w:w="6061"/>
          </w:tcPr>
          <w:p>
            <w:pPr>
              <w:spacing w:after="0"/>
              <w:jc w:val="left"/>
            </w:pPr>
          </w:p>
        </w:tc>
      </w:tr>
      <w:tr>
        <w:trPr>
          <w:cantSplit/>
        </w:trPr>
        <w:tc>
          <w:tcPr>
            <w:tcW w:type="dxa" w:w="1037"/>
          </w:tcPr>
          <w:p>
            <w:pPr>
              <w:spacing w:after="0"/>
              <w:jc w:val="left"/>
            </w:pPr>
            <w:r>
              <w:rPr>
                <w:sz w:val="16"/>
              </w:rPr>
              <w:t>Ice Storm</w:t>
            </w:r>
          </w:p>
        </w:tc>
        <w:tc>
          <w:tcPr>
            <w:tcW w:type="dxa" w:w="832"/>
          </w:tcPr>
          <w:p>
            <w:pPr>
              <w:spacing w:after="0"/>
              <w:jc w:val="right"/>
            </w:pPr>
            <w:r>
              <w:rPr>
                <w:sz w:val="16"/>
              </w:rPr>
              <w:t>0 of 23</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3998"/>
          </w:tcPr>
          <w:p>
            <w:pPr>
              <w:spacing w:after="0"/>
              <w:jc w:val="left"/>
            </w:pPr>
            <w:r>
              <w:rPr>
                <w:sz w:val="16"/>
              </w:rPr>
              <w:t>Not Applicable 23</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32"/>
          </w:tcPr>
          <w:p>
            <w:pPr>
              <w:spacing w:after="0"/>
              <w:jc w:val="right"/>
            </w:pPr>
            <w:r>
              <w:rPr>
                <w:sz w:val="16"/>
              </w:rPr>
              <w:t>23 of 23</w:t>
            </w:r>
          </w:p>
        </w:tc>
        <w:tc>
          <w:tcPr>
            <w:tcW w:type="dxa" w:w="857"/>
          </w:tcPr>
          <w:p>
            <w:pPr>
              <w:spacing w:after="0"/>
              <w:jc w:val="right"/>
            </w:pPr>
            <w:r>
              <w:rPr>
                <w:sz w:val="16"/>
              </w:rPr>
              <w:t>54.1</w:t>
            </w:r>
          </w:p>
        </w:tc>
        <w:tc>
          <w:tcPr>
            <w:tcW w:type="dxa" w:w="680"/>
          </w:tcPr>
          <w:p>
            <w:pPr>
              <w:spacing w:after="0"/>
              <w:jc w:val="right"/>
            </w:pPr>
            <w:r>
              <w:rPr>
                <w:sz w:val="16"/>
              </w:rPr>
              <w:t>96.6</w:t>
            </w:r>
          </w:p>
        </w:tc>
        <w:tc>
          <w:tcPr>
            <w:tcW w:type="dxa" w:w="648"/>
          </w:tcPr>
          <w:p>
            <w:pPr>
              <w:spacing w:after="0"/>
              <w:jc w:val="right"/>
            </w:pPr>
            <w:r>
              <w:rPr>
                <w:sz w:val="16"/>
              </w:rPr>
              <w:t>99.9</w:t>
            </w:r>
          </w:p>
        </w:tc>
        <w:tc>
          <w:tcPr>
            <w:tcW w:type="dxa" w:w="3998"/>
          </w:tcPr>
          <w:p>
            <w:pPr>
              <w:spacing w:after="0"/>
              <w:jc w:val="left"/>
            </w:pPr>
            <w:r>
              <w:rPr>
                <w:sz w:val="16"/>
              </w:rPr>
              <w:t>Very High 13, Relatively High 6, Relatively Moderate 4</w:t>
            </w:r>
          </w:p>
        </w:tc>
        <w:tc>
          <w:tcPr>
            <w:tcW w:type="dxa" w:w="6061"/>
          </w:tcPr>
          <w:p>
            <w:pPr>
              <w:spacing w:after="0"/>
              <w:jc w:val="left"/>
            </w:pPr>
          </w:p>
        </w:tc>
      </w:tr>
      <w:tr>
        <w:trPr>
          <w:cantSplit/>
        </w:trPr>
        <w:tc>
          <w:tcPr>
            <w:tcW w:type="dxa" w:w="1037"/>
          </w:tcPr>
          <w:p>
            <w:pPr>
              <w:spacing w:after="0"/>
              <w:jc w:val="left"/>
            </w:pPr>
            <w:r>
              <w:rPr>
                <w:sz w:val="16"/>
              </w:rPr>
              <w:t>Landslide</w:t>
            </w:r>
          </w:p>
        </w:tc>
        <w:tc>
          <w:tcPr>
            <w:tcW w:type="dxa" w:w="832"/>
          </w:tcPr>
          <w:p>
            <w:pPr>
              <w:spacing w:after="0"/>
              <w:jc w:val="right"/>
            </w:pPr>
            <w:r>
              <w:rPr>
                <w:sz w:val="16"/>
              </w:rPr>
              <w:t>23 of 23</w:t>
            </w:r>
          </w:p>
        </w:tc>
        <w:tc>
          <w:tcPr>
            <w:tcW w:type="dxa" w:w="857"/>
          </w:tcPr>
          <w:p>
            <w:pPr>
              <w:spacing w:after="0"/>
              <w:jc w:val="right"/>
            </w:pPr>
            <w:r>
              <w:rPr>
                <w:sz w:val="16"/>
              </w:rPr>
              <w:t>21.0</w:t>
            </w:r>
          </w:p>
        </w:tc>
        <w:tc>
          <w:tcPr>
            <w:tcW w:type="dxa" w:w="680"/>
          </w:tcPr>
          <w:p>
            <w:pPr>
              <w:spacing w:after="0"/>
              <w:jc w:val="right"/>
            </w:pPr>
            <w:r>
              <w:rPr>
                <w:sz w:val="16"/>
              </w:rPr>
              <w:t>99.2</w:t>
            </w:r>
          </w:p>
        </w:tc>
        <w:tc>
          <w:tcPr>
            <w:tcW w:type="dxa" w:w="648"/>
          </w:tcPr>
          <w:p>
            <w:pPr>
              <w:spacing w:after="0"/>
              <w:jc w:val="right"/>
            </w:pPr>
            <w:r>
              <w:rPr>
                <w:sz w:val="16"/>
              </w:rPr>
              <w:t>100.0</w:t>
            </w:r>
          </w:p>
        </w:tc>
        <w:tc>
          <w:tcPr>
            <w:tcW w:type="dxa" w:w="3998"/>
          </w:tcPr>
          <w:p>
            <w:pPr>
              <w:spacing w:after="0"/>
              <w:jc w:val="left"/>
            </w:pPr>
            <w:r>
              <w:rPr>
                <w:sz w:val="16"/>
              </w:rPr>
              <w:t>Very High 1, Relatively High 9, Relatively Moderate 5, Relatively Low 3, Very Low 5</w:t>
            </w:r>
          </w:p>
        </w:tc>
        <w:tc>
          <w:tcPr>
            <w:tcW w:type="dxa" w:w="6061"/>
          </w:tcPr>
          <w:p>
            <w:pPr>
              <w:spacing w:after="0"/>
              <w:jc w:val="left"/>
            </w:pPr>
          </w:p>
        </w:tc>
      </w:tr>
      <w:tr>
        <w:trPr>
          <w:cantSplit/>
        </w:trPr>
        <w:tc>
          <w:tcPr>
            <w:tcW w:type="dxa" w:w="1037"/>
          </w:tcPr>
          <w:p>
            <w:pPr>
              <w:spacing w:after="0"/>
              <w:jc w:val="left"/>
            </w:pPr>
            <w:r>
              <w:rPr>
                <w:sz w:val="16"/>
              </w:rPr>
              <w:t>Lightning</w:t>
            </w:r>
          </w:p>
        </w:tc>
        <w:tc>
          <w:tcPr>
            <w:tcW w:type="dxa" w:w="832"/>
          </w:tcPr>
          <w:p>
            <w:pPr>
              <w:spacing w:after="0"/>
              <w:jc w:val="right"/>
            </w:pPr>
            <w:r>
              <w:rPr>
                <w:sz w:val="16"/>
              </w:rPr>
              <w:t>23 of 23</w:t>
            </w:r>
          </w:p>
        </w:tc>
        <w:tc>
          <w:tcPr>
            <w:tcW w:type="dxa" w:w="857"/>
          </w:tcPr>
          <w:p>
            <w:pPr>
              <w:spacing w:after="0"/>
              <w:jc w:val="right"/>
            </w:pPr>
            <w:r>
              <w:rPr>
                <w:sz w:val="16"/>
              </w:rPr>
              <w:t>11.5</w:t>
            </w:r>
          </w:p>
        </w:tc>
        <w:tc>
          <w:tcPr>
            <w:tcW w:type="dxa" w:w="680"/>
          </w:tcPr>
          <w:p>
            <w:pPr>
              <w:spacing w:after="0"/>
              <w:jc w:val="right"/>
            </w:pPr>
            <w:r>
              <w:rPr>
                <w:sz w:val="16"/>
              </w:rPr>
              <w:t>24.2</w:t>
            </w:r>
          </w:p>
        </w:tc>
        <w:tc>
          <w:tcPr>
            <w:tcW w:type="dxa" w:w="648"/>
          </w:tcPr>
          <w:p>
            <w:pPr>
              <w:spacing w:after="0"/>
              <w:jc w:val="right"/>
            </w:pPr>
            <w:r>
              <w:rPr>
                <w:sz w:val="16"/>
              </w:rPr>
              <w:t>37.5</w:t>
            </w:r>
          </w:p>
        </w:tc>
        <w:tc>
          <w:tcPr>
            <w:tcW w:type="dxa" w:w="3998"/>
          </w:tcPr>
          <w:p>
            <w:pPr>
              <w:spacing w:after="0"/>
              <w:jc w:val="left"/>
            </w:pPr>
            <w:r>
              <w:rPr>
                <w:sz w:val="16"/>
              </w:rPr>
              <w:t>Relatively Low 15, Very Low 8</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32"/>
          </w:tcPr>
          <w:p>
            <w:pPr>
              <w:spacing w:after="0"/>
              <w:jc w:val="right"/>
            </w:pPr>
            <w:r>
              <w:rPr>
                <w:sz w:val="16"/>
              </w:rPr>
              <w:t>21 of 23</w:t>
            </w:r>
          </w:p>
        </w:tc>
        <w:tc>
          <w:tcPr>
            <w:tcW w:type="dxa" w:w="857"/>
          </w:tcPr>
          <w:p>
            <w:pPr>
              <w:spacing w:after="0"/>
              <w:jc w:val="right"/>
            </w:pPr>
            <w:r>
              <w:rPr>
                <w:sz w:val="16"/>
              </w:rPr>
              <w:t>0.2</w:t>
            </w:r>
          </w:p>
        </w:tc>
        <w:tc>
          <w:tcPr>
            <w:tcW w:type="dxa" w:w="680"/>
          </w:tcPr>
          <w:p>
            <w:pPr>
              <w:spacing w:after="0"/>
              <w:jc w:val="right"/>
            </w:pPr>
            <w:r>
              <w:rPr>
                <w:sz w:val="16"/>
              </w:rPr>
              <w:t>1.4</w:t>
            </w:r>
          </w:p>
        </w:tc>
        <w:tc>
          <w:tcPr>
            <w:tcW w:type="dxa" w:w="648"/>
          </w:tcPr>
          <w:p>
            <w:pPr>
              <w:spacing w:after="0"/>
              <w:jc w:val="right"/>
            </w:pPr>
            <w:r>
              <w:rPr>
                <w:sz w:val="16"/>
              </w:rPr>
              <w:t>5.2</w:t>
            </w:r>
          </w:p>
        </w:tc>
        <w:tc>
          <w:tcPr>
            <w:tcW w:type="dxa" w:w="3998"/>
          </w:tcPr>
          <w:p>
            <w:pPr>
              <w:spacing w:after="0"/>
              <w:jc w:val="left"/>
            </w:pPr>
            <w:r>
              <w:rPr>
                <w:sz w:val="16"/>
              </w:rPr>
              <w:t>Very Low 21, No Rating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32"/>
          </w:tcPr>
          <w:p>
            <w:pPr>
              <w:spacing w:after="0"/>
              <w:jc w:val="right"/>
            </w:pPr>
            <w:r>
              <w:rPr>
                <w:sz w:val="16"/>
              </w:rPr>
              <w:t>23 of 23</w:t>
            </w:r>
          </w:p>
        </w:tc>
        <w:tc>
          <w:tcPr>
            <w:tcW w:type="dxa" w:w="857"/>
          </w:tcPr>
          <w:p>
            <w:pPr>
              <w:spacing w:after="0"/>
              <w:jc w:val="right"/>
            </w:pPr>
            <w:r>
              <w:rPr>
                <w:sz w:val="16"/>
              </w:rPr>
              <w:t>0.3</w:t>
            </w:r>
          </w:p>
        </w:tc>
        <w:tc>
          <w:tcPr>
            <w:tcW w:type="dxa" w:w="680"/>
          </w:tcPr>
          <w:p>
            <w:pPr>
              <w:spacing w:after="0"/>
              <w:jc w:val="right"/>
            </w:pPr>
            <w:r>
              <w:rPr>
                <w:sz w:val="16"/>
              </w:rPr>
              <w:t>4.9</w:t>
            </w:r>
          </w:p>
        </w:tc>
        <w:tc>
          <w:tcPr>
            <w:tcW w:type="dxa" w:w="648"/>
          </w:tcPr>
          <w:p>
            <w:pPr>
              <w:spacing w:after="0"/>
              <w:jc w:val="right"/>
            </w:pPr>
            <w:r>
              <w:rPr>
                <w:sz w:val="16"/>
              </w:rPr>
              <w:t>17.3</w:t>
            </w:r>
          </w:p>
        </w:tc>
        <w:tc>
          <w:tcPr>
            <w:tcW w:type="dxa" w:w="3998"/>
          </w:tcPr>
          <w:p>
            <w:pPr>
              <w:spacing w:after="0"/>
              <w:jc w:val="left"/>
            </w:pPr>
            <w:r>
              <w:rPr>
                <w:sz w:val="16"/>
              </w:rPr>
              <w:t>Very Low 23</w:t>
            </w:r>
          </w:p>
        </w:tc>
        <w:tc>
          <w:tcPr>
            <w:tcW w:type="dxa" w:w="6061"/>
          </w:tcPr>
          <w:p>
            <w:pPr>
              <w:spacing w:after="0"/>
              <w:jc w:val="left"/>
            </w:pPr>
          </w:p>
        </w:tc>
      </w:tr>
      <w:tr>
        <w:trPr>
          <w:cantSplit/>
        </w:trPr>
        <w:tc>
          <w:tcPr>
            <w:tcW w:type="dxa" w:w="1037"/>
          </w:tcPr>
          <w:p>
            <w:pPr>
              <w:spacing w:after="0"/>
              <w:jc w:val="left"/>
            </w:pPr>
            <w:r>
              <w:rPr>
                <w:sz w:val="16"/>
              </w:rPr>
              <w:t>Tsunami</w:t>
            </w:r>
          </w:p>
        </w:tc>
        <w:tc>
          <w:tcPr>
            <w:tcW w:type="dxa" w:w="832"/>
          </w:tcPr>
          <w:p>
            <w:pPr>
              <w:spacing w:after="0"/>
              <w:jc w:val="right"/>
            </w:pPr>
            <w:r>
              <w:rPr>
                <w:sz w:val="16"/>
              </w:rPr>
              <w:t>8 of 23</w:t>
            </w:r>
          </w:p>
        </w:tc>
        <w:tc>
          <w:tcPr>
            <w:tcW w:type="dxa" w:w="857"/>
          </w:tcPr>
          <w:p>
            <w:pPr>
              <w:spacing w:after="0"/>
              <w:jc w:val="right"/>
            </w:pPr>
            <w:r>
              <w:rPr>
                <w:sz w:val="16"/>
              </w:rPr>
              <w:t>45.3</w:t>
            </w:r>
          </w:p>
        </w:tc>
        <w:tc>
          <w:tcPr>
            <w:tcW w:type="dxa" w:w="680"/>
          </w:tcPr>
          <w:p>
            <w:pPr>
              <w:spacing w:after="0"/>
              <w:jc w:val="right"/>
            </w:pPr>
            <w:r>
              <w:rPr>
                <w:sz w:val="16"/>
              </w:rPr>
              <w:t>55.4</w:t>
            </w:r>
          </w:p>
        </w:tc>
        <w:tc>
          <w:tcPr>
            <w:tcW w:type="dxa" w:w="648"/>
          </w:tcPr>
          <w:p>
            <w:pPr>
              <w:spacing w:after="0"/>
              <w:jc w:val="right"/>
            </w:pPr>
            <w:r>
              <w:rPr>
                <w:sz w:val="16"/>
              </w:rPr>
              <w:t>77.6</w:t>
            </w:r>
          </w:p>
        </w:tc>
        <w:tc>
          <w:tcPr>
            <w:tcW w:type="dxa" w:w="3998"/>
          </w:tcPr>
          <w:p>
            <w:pPr>
              <w:spacing w:after="0"/>
              <w:jc w:val="left"/>
            </w:pPr>
            <w:r>
              <w:rPr>
                <w:sz w:val="16"/>
              </w:rPr>
              <w:t>Relatively Low 7, Very Low 1, Not Applicable 15</w:t>
            </w:r>
          </w:p>
        </w:tc>
        <w:tc>
          <w:tcPr>
            <w:tcW w:type="dxa" w:w="6061"/>
          </w:tcPr>
          <w:p>
            <w:pPr>
              <w:spacing w:after="0"/>
              <w:jc w:val="left"/>
            </w:pPr>
          </w:p>
        </w:tc>
      </w:tr>
      <w:tr>
        <w:trPr>
          <w:cantSplit/>
        </w:trPr>
        <w:tc>
          <w:tcPr>
            <w:tcW w:type="dxa" w:w="1037"/>
          </w:tcPr>
          <w:p>
            <w:pPr>
              <w:spacing w:after="0"/>
              <w:jc w:val="left"/>
            </w:pPr>
            <w:r>
              <w:rPr>
                <w:sz w:val="16"/>
              </w:rPr>
              <w:t>Volcanic Activity</w:t>
            </w:r>
          </w:p>
        </w:tc>
        <w:tc>
          <w:tcPr>
            <w:tcW w:type="dxa" w:w="832"/>
          </w:tcPr>
          <w:p>
            <w:pPr>
              <w:spacing w:after="0"/>
              <w:jc w:val="right"/>
            </w:pPr>
            <w:r>
              <w:rPr>
                <w:sz w:val="16"/>
              </w:rPr>
              <w:t>21 of 23</w:t>
            </w:r>
          </w:p>
        </w:tc>
        <w:tc>
          <w:tcPr>
            <w:tcW w:type="dxa" w:w="857"/>
          </w:tcPr>
          <w:p>
            <w:pPr>
              <w:spacing w:after="0"/>
              <w:jc w:val="right"/>
            </w:pPr>
            <w:r>
              <w:rPr>
                <w:sz w:val="16"/>
              </w:rPr>
              <w:t>41.5</w:t>
            </w:r>
          </w:p>
        </w:tc>
        <w:tc>
          <w:tcPr>
            <w:tcW w:type="dxa" w:w="680"/>
          </w:tcPr>
          <w:p>
            <w:pPr>
              <w:spacing w:after="0"/>
              <w:jc w:val="right"/>
            </w:pPr>
            <w:r>
              <w:rPr>
                <w:sz w:val="16"/>
              </w:rPr>
              <w:t>63.1</w:t>
            </w:r>
          </w:p>
        </w:tc>
        <w:tc>
          <w:tcPr>
            <w:tcW w:type="dxa" w:w="648"/>
          </w:tcPr>
          <w:p>
            <w:pPr>
              <w:spacing w:after="0"/>
              <w:jc w:val="right"/>
            </w:pPr>
            <w:r>
              <w:rPr>
                <w:sz w:val="16"/>
              </w:rPr>
              <w:t>97.0</w:t>
            </w:r>
          </w:p>
        </w:tc>
        <w:tc>
          <w:tcPr>
            <w:tcW w:type="dxa" w:w="3998"/>
          </w:tcPr>
          <w:p>
            <w:pPr>
              <w:spacing w:after="0"/>
              <w:jc w:val="left"/>
            </w:pPr>
            <w:r>
              <w:rPr>
                <w:sz w:val="16"/>
              </w:rPr>
              <w:t>Relatively Low 1, Very Low 20, No Rating 2</w:t>
            </w:r>
          </w:p>
        </w:tc>
        <w:tc>
          <w:tcPr>
            <w:tcW w:type="dxa" w:w="6061"/>
          </w:tcPr>
          <w:p>
            <w:pPr>
              <w:spacing w:after="0"/>
              <w:jc w:val="left"/>
            </w:pPr>
          </w:p>
        </w:tc>
      </w:tr>
      <w:tr>
        <w:trPr>
          <w:cantSplit/>
        </w:trPr>
        <w:tc>
          <w:tcPr>
            <w:tcW w:type="dxa" w:w="1037"/>
          </w:tcPr>
          <w:p>
            <w:pPr>
              <w:spacing w:after="0"/>
              <w:jc w:val="left"/>
            </w:pPr>
            <w:r>
              <w:rPr>
                <w:sz w:val="16"/>
              </w:rPr>
              <w:t>Wildfire</w:t>
            </w:r>
          </w:p>
        </w:tc>
        <w:tc>
          <w:tcPr>
            <w:tcW w:type="dxa" w:w="832"/>
          </w:tcPr>
          <w:p>
            <w:pPr>
              <w:spacing w:after="0"/>
              <w:jc w:val="right"/>
            </w:pPr>
            <w:r>
              <w:rPr>
                <w:sz w:val="16"/>
              </w:rPr>
              <w:t>23 of 23</w:t>
            </w:r>
          </w:p>
        </w:tc>
        <w:tc>
          <w:tcPr>
            <w:tcW w:type="dxa" w:w="857"/>
          </w:tcPr>
          <w:p>
            <w:pPr>
              <w:spacing w:after="0"/>
              <w:jc w:val="right"/>
            </w:pPr>
            <w:r>
              <w:rPr>
                <w:sz w:val="16"/>
              </w:rPr>
              <w:t>72.0</w:t>
            </w:r>
          </w:p>
        </w:tc>
        <w:tc>
          <w:tcPr>
            <w:tcW w:type="dxa" w:w="680"/>
          </w:tcPr>
          <w:p>
            <w:pPr>
              <w:spacing w:after="0"/>
              <w:jc w:val="right"/>
            </w:pPr>
            <w:r>
              <w:rPr>
                <w:sz w:val="16"/>
              </w:rPr>
              <w:t>97.5</w:t>
            </w:r>
          </w:p>
        </w:tc>
        <w:tc>
          <w:tcPr>
            <w:tcW w:type="dxa" w:w="648"/>
          </w:tcPr>
          <w:p>
            <w:pPr>
              <w:spacing w:after="0"/>
              <w:jc w:val="right"/>
            </w:pPr>
            <w:r>
              <w:rPr>
                <w:sz w:val="16"/>
              </w:rPr>
              <w:t>99.4</w:t>
            </w:r>
          </w:p>
        </w:tc>
        <w:tc>
          <w:tcPr>
            <w:tcW w:type="dxa" w:w="3998"/>
          </w:tcPr>
          <w:p>
            <w:pPr>
              <w:spacing w:after="0"/>
              <w:jc w:val="left"/>
            </w:pPr>
            <w:r>
              <w:rPr>
                <w:sz w:val="16"/>
              </w:rPr>
              <w:t>Very High 1, Relatively High 15, Relatively Moderate 3, Relatively Low 4</w:t>
            </w:r>
          </w:p>
        </w:tc>
        <w:tc>
          <w:tcPr>
            <w:tcW w:type="dxa" w:w="6061"/>
          </w:tcPr>
          <w:p>
            <w:pPr>
              <w:spacing w:after="0"/>
              <w:jc w:val="left"/>
            </w:pPr>
          </w:p>
        </w:tc>
      </w:tr>
      <w:tr>
        <w:trPr>
          <w:cantSplit/>
        </w:trPr>
        <w:tc>
          <w:tcPr>
            <w:tcW w:type="dxa" w:w="1037"/>
          </w:tcPr>
          <w:p>
            <w:pPr>
              <w:spacing w:after="0"/>
              <w:jc w:val="left"/>
            </w:pPr>
            <w:r>
              <w:rPr>
                <w:sz w:val="16"/>
              </w:rPr>
              <w:t>Winter Weather</w:t>
            </w:r>
          </w:p>
        </w:tc>
        <w:tc>
          <w:tcPr>
            <w:tcW w:type="dxa" w:w="832"/>
          </w:tcPr>
          <w:p>
            <w:pPr>
              <w:spacing w:after="0"/>
              <w:jc w:val="right"/>
            </w:pPr>
            <w:r>
              <w:rPr>
                <w:sz w:val="16"/>
              </w:rPr>
              <w:t>23 of 23</w:t>
            </w:r>
          </w:p>
        </w:tc>
        <w:tc>
          <w:tcPr>
            <w:tcW w:type="dxa" w:w="857"/>
          </w:tcPr>
          <w:p>
            <w:pPr>
              <w:spacing w:after="0"/>
              <w:jc w:val="right"/>
            </w:pPr>
            <w:r>
              <w:rPr>
                <w:sz w:val="16"/>
              </w:rPr>
              <w:t>16.0</w:t>
            </w:r>
          </w:p>
        </w:tc>
        <w:tc>
          <w:tcPr>
            <w:tcW w:type="dxa" w:w="680"/>
          </w:tcPr>
          <w:p>
            <w:pPr>
              <w:spacing w:after="0"/>
              <w:jc w:val="right"/>
            </w:pPr>
            <w:r>
              <w:rPr>
                <w:sz w:val="16"/>
              </w:rPr>
              <w:t>30.9</w:t>
            </w:r>
          </w:p>
        </w:tc>
        <w:tc>
          <w:tcPr>
            <w:tcW w:type="dxa" w:w="648"/>
          </w:tcPr>
          <w:p>
            <w:pPr>
              <w:spacing w:after="0"/>
              <w:jc w:val="right"/>
            </w:pPr>
            <w:r>
              <w:rPr>
                <w:sz w:val="16"/>
              </w:rPr>
              <w:t>43.3</w:t>
            </w:r>
          </w:p>
        </w:tc>
        <w:tc>
          <w:tcPr>
            <w:tcW w:type="dxa" w:w="3998"/>
          </w:tcPr>
          <w:p>
            <w:pPr>
              <w:spacing w:after="0"/>
              <w:jc w:val="left"/>
            </w:pPr>
            <w:r>
              <w:rPr>
                <w:sz w:val="16"/>
              </w:rPr>
              <w:t>Relatively Low 15, Very Low 8</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9"/>
        <w:gridCol w:w="760"/>
        <w:gridCol w:w="2591"/>
        <w:gridCol w:w="2358"/>
        <w:gridCol w:w="1659"/>
        <w:gridCol w:w="2059"/>
        <w:gridCol w:w="2924"/>
      </w:tblGrid>
      <w:tr>
        <w:trPr>
          <w:cantSplit/>
          <w:tblHeader/>
        </w:trPr>
        <w:tc>
          <w:tcPr>
            <w:tcW w:type="dxa" w:w="1759"/>
            <w:shd w:val="clear" w:color="auto" w:fill="E8E8E8"/>
          </w:tcPr>
          <w:p>
            <w:pPr>
              <w:spacing w:after="0"/>
              <w:jc w:val="left"/>
            </w:pPr>
            <w:r>
              <w:rPr>
                <w:b/>
                <w:sz w:val="16"/>
              </w:rPr>
              <w:t>Member</w:t>
            </w:r>
          </w:p>
        </w:tc>
        <w:tc>
          <w:tcPr>
            <w:tcW w:type="dxa" w:w="760"/>
            <w:shd w:val="clear" w:color="auto" w:fill="E8E8E8"/>
          </w:tcPr>
          <w:p>
            <w:pPr>
              <w:spacing w:after="0"/>
              <w:jc w:val="left"/>
            </w:pPr>
            <w:r>
              <w:rPr>
                <w:b/>
                <w:sz w:val="16"/>
              </w:rPr>
              <w:t>Type</w:t>
            </w:r>
          </w:p>
        </w:tc>
        <w:tc>
          <w:tcPr>
            <w:tcW w:type="dxa" w:w="2591"/>
            <w:shd w:val="clear" w:color="auto" w:fill="E8E8E8"/>
          </w:tcPr>
          <w:p>
            <w:pPr>
              <w:spacing w:after="0"/>
              <w:jc w:val="left"/>
            </w:pPr>
            <w:r>
              <w:rPr>
                <w:b/>
                <w:sz w:val="16"/>
              </w:rPr>
              <w:t>Plan status</w:t>
            </w:r>
          </w:p>
        </w:tc>
        <w:tc>
          <w:tcPr>
            <w:tcW w:type="dxa" w:w="23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24"/>
            <w:shd w:val="clear" w:color="auto" w:fill="E8E8E8"/>
          </w:tcPr>
          <w:p>
            <w:pPr>
              <w:spacing w:after="0"/>
              <w:jc w:val="left"/>
            </w:pPr>
            <w:r>
              <w:rPr>
                <w:b/>
                <w:sz w:val="16"/>
              </w:rPr>
              <w:t>Notes</w:t>
            </w:r>
          </w:p>
        </w:tc>
      </w:tr>
      <w:tr>
        <w:trPr>
          <w:cantSplit/>
        </w:trPr>
        <w:tc>
          <w:tcPr>
            <w:tcW w:type="dxa" w:w="1759"/>
          </w:tcPr>
          <w:p>
            <w:pPr>
              <w:spacing w:after="0"/>
              <w:jc w:val="left"/>
            </w:pPr>
            <w:r>
              <w:rPr>
                <w:sz w:val="16"/>
              </w:rPr>
              <w:t>Mendocino County</w:t>
            </w:r>
          </w:p>
        </w:tc>
        <w:tc>
          <w:tcPr>
            <w:tcW w:type="dxa" w:w="760"/>
          </w:tcPr>
          <w:p>
            <w:pPr>
              <w:spacing w:after="0"/>
              <w:jc w:val="left"/>
            </w:pPr>
            <w:r>
              <w:rPr>
                <w:sz w:val="16"/>
              </w:rPr>
              <w:t>County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1; any 2</w:t>
            </w:r>
          </w:p>
        </w:tc>
        <w:tc>
          <w:tcPr>
            <w:tcW w:type="dxa" w:w="1659"/>
          </w:tcPr>
          <w:p>
            <w:pPr>
              <w:spacing w:after="0"/>
              <w:jc w:val="right"/>
            </w:pPr>
            <w:r>
              <w:rPr>
                <w:sz w:val="16"/>
              </w:rPr>
              <w:t>$37,089,629.90</w:t>
            </w:r>
          </w:p>
        </w:tc>
        <w:tc>
          <w:tcPr>
            <w:tcW w:type="dxa" w:w="2059"/>
          </w:tcPr>
          <w:p>
            <w:pPr>
              <w:spacing w:after="0"/>
              <w:jc w:val="right"/>
            </w:pPr>
            <w:r>
              <w:rPr>
                <w:sz w:val="16"/>
              </w:rPr>
              <w:t>0; no approved plan</w:t>
            </w:r>
          </w:p>
        </w:tc>
        <w:tc>
          <w:tcPr>
            <w:tcW w:type="dxa" w:w="2924"/>
          </w:tcPr>
          <w:p>
            <w:pPr>
              <w:spacing w:after="0"/>
              <w:jc w:val="left"/>
            </w:pPr>
            <w:r>
              <w:rPr>
                <w:sz w:val="16"/>
              </w:rPr>
              <w:t>Includes $18,518,220.21 for declarations not counted as hazard incidents (DR-4482-CA).</w:t>
            </w:r>
          </w:p>
        </w:tc>
      </w:tr>
      <w:tr>
        <w:trPr>
          <w:cantSplit/>
        </w:trPr>
        <w:tc>
          <w:tcPr>
            <w:tcW w:type="dxa" w:w="1759"/>
          </w:tcPr>
          <w:p>
            <w:pPr>
              <w:spacing w:after="0"/>
              <w:jc w:val="left"/>
            </w:pPr>
            <w:r>
              <w:rPr>
                <w:sz w:val="16"/>
              </w:rPr>
              <w:t>Fort Bragg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none found</w:t>
            </w:r>
          </w:p>
        </w:tc>
        <w:tc>
          <w:tcPr>
            <w:tcW w:type="dxa" w:w="2059"/>
          </w:tcPr>
          <w:p>
            <w:pPr>
              <w:spacing w:after="0"/>
              <w:jc w:val="right"/>
            </w:pPr>
            <w:r>
              <w:rPr>
                <w:sz w:val="16"/>
              </w:rPr>
              <w:t>1; no approved plan</w:t>
            </w:r>
          </w:p>
        </w:tc>
        <w:tc>
          <w:tcPr>
            <w:tcW w:type="dxa" w:w="2924"/>
          </w:tcPr>
          <w:p>
            <w:pPr>
              <w:spacing w:after="0"/>
              <w:jc w:val="left"/>
            </w:pPr>
          </w:p>
        </w:tc>
      </w:tr>
      <w:tr>
        <w:trPr>
          <w:cantSplit/>
        </w:trPr>
        <w:tc>
          <w:tcPr>
            <w:tcW w:type="dxa" w:w="1759"/>
          </w:tcPr>
          <w:p>
            <w:pPr>
              <w:spacing w:after="0"/>
              <w:jc w:val="left"/>
            </w:pPr>
            <w:r>
              <w:rPr>
                <w:sz w:val="16"/>
              </w:rPr>
              <w:t>Point Arena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$726,403.05</w:t>
            </w:r>
          </w:p>
        </w:tc>
        <w:tc>
          <w:tcPr>
            <w:tcW w:type="dxa" w:w="2059"/>
          </w:tcPr>
          <w:p>
            <w:pPr>
              <w:spacing w:after="0"/>
              <w:jc w:val="right"/>
            </w:pPr>
            <w:r>
              <w:rPr>
                <w:sz w:val="16"/>
              </w:rPr>
              <w:t>0; no approved plan</w:t>
            </w:r>
          </w:p>
        </w:tc>
        <w:tc>
          <w:tcPr>
            <w:tcW w:type="dxa" w:w="2924"/>
          </w:tcPr>
          <w:p>
            <w:pPr>
              <w:spacing w:after="0"/>
              <w:jc w:val="left"/>
            </w:pPr>
          </w:p>
        </w:tc>
      </w:tr>
      <w:tr>
        <w:trPr>
          <w:cantSplit/>
        </w:trPr>
        <w:tc>
          <w:tcPr>
            <w:tcW w:type="dxa" w:w="1759"/>
          </w:tcPr>
          <w:p>
            <w:pPr>
              <w:spacing w:after="0"/>
              <w:jc w:val="left"/>
            </w:pPr>
            <w:r>
              <w:rPr>
                <w:sz w:val="16"/>
              </w:rPr>
              <w:t>Ukiah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$2,380,642.86</w:t>
            </w:r>
          </w:p>
        </w:tc>
        <w:tc>
          <w:tcPr>
            <w:tcW w:type="dxa" w:w="2059"/>
          </w:tcPr>
          <w:p>
            <w:pPr>
              <w:spacing w:after="0"/>
              <w:jc w:val="right"/>
            </w:pPr>
            <w:r>
              <w:rPr>
                <w:sz w:val="16"/>
              </w:rPr>
              <w:t>2; no approved plan</w:t>
            </w:r>
          </w:p>
        </w:tc>
        <w:tc>
          <w:tcPr>
            <w:tcW w:type="dxa" w:w="2924"/>
          </w:tcPr>
          <w:p>
            <w:pPr>
              <w:spacing w:after="0"/>
              <w:jc w:val="left"/>
            </w:pPr>
            <w:r>
              <w:rPr>
                <w:sz w:val="16"/>
              </w:rPr>
              <w:t>Includes $148,826.47 for declarations not counted as hazard incidents (DR-4482-CA).</w:t>
            </w:r>
          </w:p>
        </w:tc>
      </w:tr>
      <w:tr>
        <w:trPr>
          <w:cantSplit/>
        </w:trPr>
        <w:tc>
          <w:tcPr>
            <w:tcW w:type="dxa" w:w="1759"/>
          </w:tcPr>
          <w:p>
            <w:pPr>
              <w:spacing w:after="0"/>
              <w:jc w:val="left"/>
            </w:pPr>
            <w:r>
              <w:rPr>
                <w:sz w:val="16"/>
              </w:rPr>
              <w:t>Willits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1</w:t>
            </w:r>
          </w:p>
        </w:tc>
        <w:tc>
          <w:tcPr>
            <w:tcW w:type="dxa" w:w="1659"/>
          </w:tcPr>
          <w:p>
            <w:pPr>
              <w:spacing w:after="0"/>
              <w:jc w:val="right"/>
            </w:pPr>
            <w:r>
              <w:rPr>
                <w:sz w:val="16"/>
              </w:rPr>
              <w:t>$448,008.02</w:t>
            </w:r>
          </w:p>
        </w:tc>
        <w:tc>
          <w:tcPr>
            <w:tcW w:type="dxa" w:w="2059"/>
          </w:tcPr>
          <w:p>
            <w:pPr>
              <w:spacing w:after="0"/>
              <w:jc w:val="right"/>
            </w:pPr>
            <w:r>
              <w:rPr>
                <w:sz w:val="16"/>
              </w:rPr>
              <w:t>5; no approved plan</w:t>
            </w:r>
          </w:p>
        </w:tc>
        <w:tc>
          <w:tcPr>
            <w:tcW w:type="dxa" w:w="292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68"/>
        <w:gridCol w:w="1305"/>
        <w:gridCol w:w="1174"/>
        <w:gridCol w:w="1099"/>
        <w:gridCol w:w="1099"/>
        <w:gridCol w:w="12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$4,365,496</w:t>
            </w:r>
          </w:p>
        </w:tc>
        <w:tc>
          <w:tcPr>
            <w:tcW w:type="dxa" w:w="1215"/>
          </w:tcPr>
          <w:p>
            <w:pPr>
              <w:spacing w:after="0"/>
              <w:jc w:val="right"/>
            </w:pPr>
          </w:p>
        </w:tc>
        <w:tc>
          <w:tcPr>
            <w:tcW w:type="dxa" w:w="1044"/>
          </w:tcPr>
          <w:p>
            <w:pPr>
              <w:spacing w:after="0"/>
              <w:jc w:val="right"/>
            </w:pPr>
            <w:r>
              <w:rPr>
                <w:sz w:val="16"/>
              </w:rPr>
              <w:t>under 1</w:t>
            </w:r>
          </w:p>
        </w:tc>
        <w:tc>
          <w:tcPr>
            <w:tcW w:type="dxa" w:w="1126"/>
          </w:tcPr>
          <w:p>
            <w:pPr>
              <w:spacing w:after="0"/>
              <w:jc w:val="right"/>
            </w:pPr>
            <w:r>
              <w:rPr>
                <w:sz w:val="16"/>
              </w:rPr>
              <w:t>$5</w:t>
            </w:r>
          </w:p>
        </w:tc>
        <w:tc>
          <w:tcPr>
            <w:tcW w:type="dxa" w:w="1126"/>
          </w:tcPr>
          <w:p>
            <w:pPr>
              <w:spacing w:after="0"/>
              <w:jc w:val="right"/>
            </w:pPr>
          </w:p>
        </w:tc>
        <w:tc>
          <w:tcPr>
            <w:tcW w:type="dxa" w:w="1168"/>
          </w:tcPr>
          <w:p>
            <w:pPr>
              <w:spacing w:after="0"/>
              <w:jc w:val="right"/>
            </w:pPr>
            <w:r>
              <w:rPr>
                <w:sz w:val="16"/>
              </w:rPr>
              <w:t>$85</w:t>
            </w:r>
          </w:p>
        </w:tc>
        <w:tc>
          <w:tcPr>
            <w:tcW w:type="dxa" w:w="1305"/>
          </w:tcPr>
          <w:p>
            <w:pPr>
              <w:spacing w:after="0"/>
              <w:jc w:val="right"/>
            </w:pPr>
            <w:r>
              <w:rPr>
                <w:sz w:val="16"/>
              </w:rPr>
              <w:t>0.000105%</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$2,336,237,698</w:t>
            </w:r>
          </w:p>
        </w:tc>
        <w:tc>
          <w:tcPr>
            <w:tcW w:type="dxa" w:w="1215"/>
          </w:tcPr>
          <w:p>
            <w:pPr>
              <w:spacing w:after="0"/>
              <w:jc w:val="right"/>
            </w:pPr>
          </w:p>
        </w:tc>
        <w:tc>
          <w:tcPr>
            <w:tcW w:type="dxa" w:w="1044"/>
          </w:tcPr>
          <w:p>
            <w:pPr>
              <w:spacing w:after="0"/>
              <w:jc w:val="right"/>
            </w:pPr>
            <w:r>
              <w:rPr>
                <w:sz w:val="16"/>
              </w:rPr>
              <w:t>7,529</w:t>
            </w:r>
          </w:p>
        </w:tc>
        <w:tc>
          <w:tcPr>
            <w:tcW w:type="dxa" w:w="1126"/>
          </w:tcPr>
          <w:p>
            <w:pPr>
              <w:spacing w:after="0"/>
              <w:jc w:val="right"/>
            </w:pPr>
            <w:r>
              <w:rPr>
                <w:sz w:val="16"/>
              </w:rPr>
              <w:t>$196,329</w:t>
            </w:r>
          </w:p>
        </w:tc>
        <w:tc>
          <w:tcPr>
            <w:tcW w:type="dxa" w:w="1126"/>
          </w:tcPr>
          <w:p>
            <w:pPr>
              <w:spacing w:after="0"/>
              <w:jc w:val="right"/>
            </w:pPr>
          </w:p>
        </w:tc>
        <w:tc>
          <w:tcPr>
            <w:tcW w:type="dxa" w:w="1168"/>
          </w:tcPr>
          <w:p>
            <w:pPr>
              <w:spacing w:after="0"/>
              <w:jc w:val="right"/>
            </w:pPr>
            <w:r>
              <w:rPr>
                <w:sz w:val="16"/>
              </w:rPr>
              <w:t>$48</w:t>
            </w:r>
          </w:p>
        </w:tc>
        <w:tc>
          <w:tcPr>
            <w:tcW w:type="dxa" w:w="1305"/>
          </w:tcPr>
          <w:p>
            <w:pPr>
              <w:spacing w:after="0"/>
              <w:jc w:val="right"/>
            </w:pPr>
            <w:r>
              <w:rPr>
                <w:sz w:val="16"/>
              </w:rPr>
              <w:t>0.0084%</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4"/>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8"/>
          </w:tcPr>
          <w:p>
            <w:pPr>
              <w:spacing w:after="0"/>
              <w:jc w:val="right"/>
            </w:pPr>
            <w:r>
              <w:rPr>
                <w:sz w:val="16"/>
              </w:rPr>
              <w:t>$0</w:t>
            </w: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$164,082,852</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$2,986,084</w:t>
            </w:r>
          </w:p>
        </w:tc>
        <w:tc>
          <w:tcPr>
            <w:tcW w:type="dxa" w:w="1168"/>
          </w:tcPr>
          <w:p>
            <w:pPr>
              <w:spacing w:after="0"/>
              <w:jc w:val="right"/>
            </w:pPr>
          </w:p>
        </w:tc>
        <w:tc>
          <w:tcPr>
            <w:tcW w:type="dxa" w:w="1305"/>
          </w:tcPr>
          <w:p>
            <w:pPr>
              <w:spacing w:after="0"/>
              <w:jc w:val="right"/>
            </w:pPr>
            <w:r>
              <w:rPr>
                <w:sz w:val="16"/>
              </w:rPr>
              <w:t>1.82% (agriculture)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$44,655,986,988</w:t>
            </w:r>
          </w:p>
        </w:tc>
        <w:tc>
          <w:tcPr>
            <w:tcW w:type="dxa" w:w="1215"/>
          </w:tcPr>
          <w:p>
            <w:pPr>
              <w:spacing w:after="0"/>
              <w:jc w:val="right"/>
            </w:pPr>
          </w:p>
        </w:tc>
        <w:tc>
          <w:tcPr>
            <w:tcW w:type="dxa" w:w="1044"/>
          </w:tcPr>
          <w:p>
            <w:pPr>
              <w:spacing w:after="0"/>
              <w:jc w:val="right"/>
            </w:pPr>
            <w:r>
              <w:rPr>
                <w:sz w:val="16"/>
              </w:rPr>
              <w:t>91,601</w:t>
            </w:r>
          </w:p>
        </w:tc>
        <w:tc>
          <w:tcPr>
            <w:tcW w:type="dxa" w:w="1126"/>
          </w:tcPr>
          <w:p>
            <w:pPr>
              <w:spacing w:after="0"/>
              <w:jc w:val="right"/>
            </w:pPr>
            <w:r>
              <w:rPr>
                <w:sz w:val="16"/>
              </w:rPr>
              <w:t>$37,001,732</w:t>
            </w:r>
          </w:p>
        </w:tc>
        <w:tc>
          <w:tcPr>
            <w:tcW w:type="dxa" w:w="1126"/>
          </w:tcPr>
          <w:p>
            <w:pPr>
              <w:spacing w:after="0"/>
              <w:jc w:val="right"/>
            </w:pPr>
          </w:p>
        </w:tc>
        <w:tc>
          <w:tcPr>
            <w:tcW w:type="dxa" w:w="1168"/>
          </w:tcPr>
          <w:p>
            <w:pPr>
              <w:spacing w:after="0"/>
              <w:jc w:val="right"/>
            </w:pPr>
            <w:r>
              <w:rPr>
                <w:sz w:val="16"/>
              </w:rPr>
              <w:t>$9,521,362</w:t>
            </w:r>
          </w:p>
        </w:tc>
        <w:tc>
          <w:tcPr>
            <w:tcW w:type="dxa" w:w="1305"/>
          </w:tcPr>
          <w:p>
            <w:pPr>
              <w:spacing w:after="0"/>
              <w:jc w:val="right"/>
            </w:pPr>
            <w:r>
              <w:rPr>
                <w:sz w:val="16"/>
              </w:rPr>
              <w:t>0.0829%</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$25,536,747,868</w:t>
            </w:r>
          </w:p>
        </w:tc>
        <w:tc>
          <w:tcPr>
            <w:tcW w:type="dxa" w:w="1215"/>
          </w:tcPr>
          <w:p>
            <w:pPr>
              <w:spacing w:after="0"/>
              <w:jc w:val="right"/>
            </w:pPr>
            <w:r>
              <w:rPr>
                <w:sz w:val="16"/>
              </w:rPr>
              <w:t>$222,739,558</w:t>
            </w:r>
          </w:p>
        </w:tc>
        <w:tc>
          <w:tcPr>
            <w:tcW w:type="dxa" w:w="1044"/>
          </w:tcPr>
          <w:p>
            <w:pPr>
              <w:spacing w:after="0"/>
              <w:jc w:val="right"/>
            </w:pPr>
            <w:r>
              <w:rPr>
                <w:sz w:val="16"/>
              </w:rPr>
              <w:t>91,247</w:t>
            </w:r>
          </w:p>
        </w:tc>
        <w:tc>
          <w:tcPr>
            <w:tcW w:type="dxa" w:w="1126"/>
          </w:tcPr>
          <w:p>
            <w:pPr>
              <w:spacing w:after="0"/>
              <w:jc w:val="right"/>
            </w:pPr>
            <w:r>
              <w:rPr>
                <w:sz w:val="16"/>
              </w:rPr>
              <w:t>$13,228</w:t>
            </w:r>
          </w:p>
        </w:tc>
        <w:tc>
          <w:tcPr>
            <w:tcW w:type="dxa" w:w="1126"/>
          </w:tcPr>
          <w:p>
            <w:pPr>
              <w:spacing w:after="0"/>
              <w:jc w:val="right"/>
            </w:pPr>
            <w:r>
              <w:rPr>
                <w:sz w:val="16"/>
              </w:rPr>
              <w:t>$838</w:t>
            </w:r>
          </w:p>
        </w:tc>
        <w:tc>
          <w:tcPr>
            <w:tcW w:type="dxa" w:w="1168"/>
          </w:tcPr>
          <w:p>
            <w:pPr>
              <w:spacing w:after="0"/>
              <w:jc w:val="right"/>
            </w:pPr>
            <w:r>
              <w:rPr>
                <w:sz w:val="16"/>
              </w:rPr>
              <w:t>$3,149</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$25,536,747,868</w:t>
            </w:r>
          </w:p>
        </w:tc>
        <w:tc>
          <w:tcPr>
            <w:tcW w:type="dxa" w:w="1215"/>
          </w:tcPr>
          <w:p>
            <w:pPr>
              <w:spacing w:after="0"/>
              <w:jc w:val="right"/>
            </w:pPr>
            <w:r>
              <w:rPr>
                <w:sz w:val="16"/>
              </w:rPr>
              <w:t>$222,739,558</w:t>
            </w:r>
          </w:p>
        </w:tc>
        <w:tc>
          <w:tcPr>
            <w:tcW w:type="dxa" w:w="1044"/>
          </w:tcPr>
          <w:p>
            <w:pPr>
              <w:spacing w:after="0"/>
              <w:jc w:val="right"/>
            </w:pPr>
            <w:r>
              <w:rPr>
                <w:sz w:val="16"/>
              </w:rPr>
              <w:t>91,247</w:t>
            </w:r>
          </w:p>
        </w:tc>
        <w:tc>
          <w:tcPr>
            <w:tcW w:type="dxa" w:w="1126"/>
          </w:tcPr>
          <w:p>
            <w:pPr>
              <w:spacing w:after="0"/>
              <w:jc w:val="right"/>
            </w:pPr>
            <w:r>
              <w:rPr>
                <w:sz w:val="16"/>
              </w:rPr>
              <w:t>$380</w:t>
            </w:r>
          </w:p>
        </w:tc>
        <w:tc>
          <w:tcPr>
            <w:tcW w:type="dxa" w:w="1126"/>
          </w:tcPr>
          <w:p>
            <w:pPr>
              <w:spacing w:after="0"/>
              <w:jc w:val="right"/>
            </w:pPr>
            <w:r>
              <w:rPr>
                <w:sz w:val="16"/>
              </w:rPr>
              <w:t>under $1</w:t>
            </w:r>
          </w:p>
        </w:tc>
        <w:tc>
          <w:tcPr>
            <w:tcW w:type="dxa" w:w="1168"/>
          </w:tcPr>
          <w:p>
            <w:pPr>
              <w:spacing w:after="0"/>
              <w:jc w:val="right"/>
            </w:pPr>
            <w:r>
              <w:rPr>
                <w:sz w:val="16"/>
              </w:rPr>
              <w:t>$311,391</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$25,521,438,282</w:t>
            </w:r>
          </w:p>
        </w:tc>
        <w:tc>
          <w:tcPr>
            <w:tcW w:type="dxa" w:w="1215"/>
          </w:tcPr>
          <w:p>
            <w:pPr>
              <w:spacing w:after="0"/>
              <w:jc w:val="right"/>
            </w:pPr>
            <w:r>
              <w:rPr>
                <w:sz w:val="16"/>
              </w:rPr>
              <w:t>$68,390,357</w:t>
            </w:r>
          </w:p>
        </w:tc>
        <w:tc>
          <w:tcPr>
            <w:tcW w:type="dxa" w:w="1044"/>
          </w:tcPr>
          <w:p>
            <w:pPr>
              <w:spacing w:after="0"/>
              <w:jc w:val="right"/>
            </w:pPr>
            <w:r>
              <w:rPr>
                <w:sz w:val="16"/>
              </w:rPr>
              <w:t>5,552</w:t>
            </w:r>
          </w:p>
        </w:tc>
        <w:tc>
          <w:tcPr>
            <w:tcW w:type="dxa" w:w="1126"/>
          </w:tcPr>
          <w:p>
            <w:pPr>
              <w:spacing w:after="0"/>
              <w:jc w:val="right"/>
            </w:pPr>
            <w:r>
              <w:rPr>
                <w:sz w:val="16"/>
              </w:rPr>
              <w:t>$55,757,914</w:t>
            </w:r>
          </w:p>
        </w:tc>
        <w:tc>
          <w:tcPr>
            <w:tcW w:type="dxa" w:w="1126"/>
          </w:tcPr>
          <w:p>
            <w:pPr>
              <w:spacing w:after="0"/>
              <w:jc w:val="right"/>
            </w:pPr>
            <w:r>
              <w:rPr>
                <w:sz w:val="16"/>
              </w:rPr>
              <w:t>$102,324</w:t>
            </w:r>
          </w:p>
        </w:tc>
        <w:tc>
          <w:tcPr>
            <w:tcW w:type="dxa" w:w="1168"/>
          </w:tcPr>
          <w:p>
            <w:pPr>
              <w:spacing w:after="0"/>
              <w:jc w:val="right"/>
            </w:pPr>
            <w:r>
              <w:rPr>
                <w:sz w:val="16"/>
              </w:rPr>
              <w:t>$20,718</w:t>
            </w:r>
          </w:p>
        </w:tc>
        <w:tc>
          <w:tcPr>
            <w:tcW w:type="dxa" w:w="1305"/>
          </w:tcPr>
          <w:p>
            <w:pPr>
              <w:spacing w:after="0"/>
              <w:jc w:val="right"/>
            </w:pPr>
            <w:r>
              <w:rPr>
                <w:sz w:val="16"/>
              </w:rPr>
              <w:t>n/a (see note)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$2,647,555,644</w:t>
            </w:r>
          </w:p>
        </w:tc>
        <w:tc>
          <w:tcPr>
            <w:tcW w:type="dxa" w:w="1215"/>
          </w:tcPr>
          <w:p>
            <w:pPr>
              <w:spacing w:after="0"/>
              <w:jc w:val="right"/>
            </w:pPr>
          </w:p>
        </w:tc>
        <w:tc>
          <w:tcPr>
            <w:tcW w:type="dxa" w:w="1044"/>
          </w:tcPr>
          <w:p>
            <w:pPr>
              <w:spacing w:after="0"/>
              <w:jc w:val="right"/>
            </w:pPr>
            <w:r>
              <w:rPr>
                <w:sz w:val="16"/>
              </w:rPr>
              <w:t>10,390</w:t>
            </w:r>
          </w:p>
        </w:tc>
        <w:tc>
          <w:tcPr>
            <w:tcW w:type="dxa" w:w="1126"/>
          </w:tcPr>
          <w:p>
            <w:pPr>
              <w:spacing w:after="0"/>
              <w:jc w:val="right"/>
            </w:pPr>
            <w:r>
              <w:rPr>
                <w:sz w:val="16"/>
              </w:rPr>
              <w:t>$811,859</w:t>
            </w:r>
          </w:p>
        </w:tc>
        <w:tc>
          <w:tcPr>
            <w:tcW w:type="dxa" w:w="1126"/>
          </w:tcPr>
          <w:p>
            <w:pPr>
              <w:spacing w:after="0"/>
              <w:jc w:val="right"/>
            </w:pPr>
          </w:p>
        </w:tc>
        <w:tc>
          <w:tcPr>
            <w:tcW w:type="dxa" w:w="1168"/>
          </w:tcPr>
          <w:p>
            <w:pPr>
              <w:spacing w:after="0"/>
              <w:jc w:val="right"/>
            </w:pPr>
            <w:r>
              <w:rPr>
                <w:sz w:val="16"/>
              </w:rPr>
              <w:t>$1,341,054</w:t>
            </w:r>
          </w:p>
        </w:tc>
        <w:tc>
          <w:tcPr>
            <w:tcW w:type="dxa" w:w="1305"/>
          </w:tcPr>
          <w:p>
            <w:pPr>
              <w:spacing w:after="0"/>
              <w:jc w:val="right"/>
            </w:pPr>
            <w:r>
              <w:rPr>
                <w:sz w:val="16"/>
              </w:rPr>
              <w:t>0.0307%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$25,536,747,868</w:t>
            </w:r>
          </w:p>
        </w:tc>
        <w:tc>
          <w:tcPr>
            <w:tcW w:type="dxa" w:w="1215"/>
          </w:tcPr>
          <w:p>
            <w:pPr>
              <w:spacing w:after="0"/>
              <w:jc w:val="right"/>
            </w:pPr>
          </w:p>
        </w:tc>
        <w:tc>
          <w:tcPr>
            <w:tcW w:type="dxa" w:w="1044"/>
          </w:tcPr>
          <w:p>
            <w:pPr>
              <w:spacing w:after="0"/>
              <w:jc w:val="right"/>
            </w:pPr>
            <w:r>
              <w:rPr>
                <w:sz w:val="16"/>
              </w:rPr>
              <w:t>91,247</w:t>
            </w:r>
          </w:p>
        </w:tc>
        <w:tc>
          <w:tcPr>
            <w:tcW w:type="dxa" w:w="1126"/>
          </w:tcPr>
          <w:p>
            <w:pPr>
              <w:spacing w:after="0"/>
              <w:jc w:val="right"/>
            </w:pPr>
            <w:r>
              <w:rPr>
                <w:sz w:val="16"/>
              </w:rPr>
              <w:t>$6,148</w:t>
            </w:r>
          </w:p>
        </w:tc>
        <w:tc>
          <w:tcPr>
            <w:tcW w:type="dxa" w:w="1126"/>
          </w:tcPr>
          <w:p>
            <w:pPr>
              <w:spacing w:after="0"/>
              <w:jc w:val="right"/>
            </w:pPr>
          </w:p>
        </w:tc>
        <w:tc>
          <w:tcPr>
            <w:tcW w:type="dxa" w:w="1168"/>
          </w:tcPr>
          <w:p>
            <w:pPr>
              <w:spacing w:after="0"/>
              <w:jc w:val="right"/>
            </w:pPr>
            <w:r>
              <w:rPr>
                <w:sz w:val="16"/>
              </w:rPr>
              <w:t>$72,673</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$25,536,747,868</w:t>
            </w:r>
          </w:p>
        </w:tc>
        <w:tc>
          <w:tcPr>
            <w:tcW w:type="dxa" w:w="1215"/>
          </w:tcPr>
          <w:p>
            <w:pPr>
              <w:spacing w:after="0"/>
              <w:jc w:val="right"/>
            </w:pPr>
            <w:r>
              <w:rPr>
                <w:sz w:val="16"/>
              </w:rPr>
              <w:t>$222,739,558</w:t>
            </w:r>
          </w:p>
        </w:tc>
        <w:tc>
          <w:tcPr>
            <w:tcW w:type="dxa" w:w="1044"/>
          </w:tcPr>
          <w:p>
            <w:pPr>
              <w:spacing w:after="0"/>
              <w:jc w:val="right"/>
            </w:pPr>
            <w:r>
              <w:rPr>
                <w:sz w:val="16"/>
              </w:rPr>
              <w:t>91,247</w:t>
            </w:r>
          </w:p>
        </w:tc>
        <w:tc>
          <w:tcPr>
            <w:tcW w:type="dxa" w:w="1126"/>
          </w:tcPr>
          <w:p>
            <w:pPr>
              <w:spacing w:after="0"/>
              <w:jc w:val="right"/>
            </w:pPr>
            <w:r>
              <w:rPr>
                <w:sz w:val="16"/>
              </w:rPr>
              <w:t>$798</w:t>
            </w:r>
          </w:p>
        </w:tc>
        <w:tc>
          <w:tcPr>
            <w:tcW w:type="dxa" w:w="1126"/>
          </w:tcPr>
          <w:p>
            <w:pPr>
              <w:spacing w:after="0"/>
              <w:jc w:val="right"/>
            </w:pPr>
            <w:r>
              <w:rPr>
                <w:sz w:val="16"/>
              </w:rPr>
              <w:t>$118</w:t>
            </w:r>
          </w:p>
        </w:tc>
        <w:tc>
          <w:tcPr>
            <w:tcW w:type="dxa" w:w="1168"/>
          </w:tcPr>
          <w:p>
            <w:pPr>
              <w:spacing w:after="0"/>
              <w:jc w:val="right"/>
            </w:pPr>
            <w:r>
              <w:rPr>
                <w:sz w:val="16"/>
              </w:rPr>
              <w:t>$885</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$25,536,747,868</w:t>
            </w:r>
          </w:p>
        </w:tc>
        <w:tc>
          <w:tcPr>
            <w:tcW w:type="dxa" w:w="1215"/>
          </w:tcPr>
          <w:p>
            <w:pPr>
              <w:spacing w:after="0"/>
              <w:jc w:val="right"/>
            </w:pPr>
            <w:r>
              <w:rPr>
                <w:sz w:val="16"/>
              </w:rPr>
              <w:t>$222,739,558</w:t>
            </w:r>
          </w:p>
        </w:tc>
        <w:tc>
          <w:tcPr>
            <w:tcW w:type="dxa" w:w="1044"/>
          </w:tcPr>
          <w:p>
            <w:pPr>
              <w:spacing w:after="0"/>
              <w:jc w:val="right"/>
            </w:pPr>
            <w:r>
              <w:rPr>
                <w:sz w:val="16"/>
              </w:rPr>
              <w:t>91,247</w:t>
            </w:r>
          </w:p>
        </w:tc>
        <w:tc>
          <w:tcPr>
            <w:tcW w:type="dxa" w:w="1126"/>
          </w:tcPr>
          <w:p>
            <w:pPr>
              <w:spacing w:after="0"/>
              <w:jc w:val="right"/>
            </w:pPr>
            <w:r>
              <w:rPr>
                <w:sz w:val="16"/>
              </w:rPr>
              <w:t>$38,514</w:t>
            </w:r>
          </w:p>
        </w:tc>
        <w:tc>
          <w:tcPr>
            <w:tcW w:type="dxa" w:w="1126"/>
          </w:tcPr>
          <w:p>
            <w:pPr>
              <w:spacing w:after="0"/>
              <w:jc w:val="right"/>
            </w:pPr>
            <w:r>
              <w:rPr>
                <w:sz w:val="16"/>
              </w:rPr>
              <w:t>$471</w:t>
            </w:r>
          </w:p>
        </w:tc>
        <w:tc>
          <w:tcPr>
            <w:tcW w:type="dxa" w:w="1168"/>
          </w:tcPr>
          <w:p>
            <w:pPr>
              <w:spacing w:after="0"/>
              <w:jc w:val="right"/>
            </w:pPr>
            <w:r>
              <w:rPr>
                <w:sz w:val="16"/>
              </w:rPr>
              <w:t>$14,639</w:t>
            </w:r>
          </w:p>
        </w:tc>
        <w:tc>
          <w:tcPr>
            <w:tcW w:type="dxa" w:w="1305"/>
          </w:tcPr>
          <w:p>
            <w:pPr>
              <w:spacing w:after="0"/>
              <w:jc w:val="right"/>
            </w:pPr>
            <w:r>
              <w:rPr>
                <w:sz w:val="16"/>
              </w:rPr>
              <w:t>0.000151%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$1,787,143,512</w:t>
            </w:r>
          </w:p>
        </w:tc>
        <w:tc>
          <w:tcPr>
            <w:tcW w:type="dxa" w:w="1215"/>
          </w:tcPr>
          <w:p>
            <w:pPr>
              <w:spacing w:after="0"/>
              <w:jc w:val="right"/>
            </w:pPr>
          </w:p>
        </w:tc>
        <w:tc>
          <w:tcPr>
            <w:tcW w:type="dxa" w:w="1044"/>
          </w:tcPr>
          <w:p>
            <w:pPr>
              <w:spacing w:after="0"/>
              <w:jc w:val="right"/>
            </w:pPr>
            <w:r>
              <w:rPr>
                <w:sz w:val="16"/>
              </w:rPr>
              <w:t>292</w:t>
            </w:r>
          </w:p>
        </w:tc>
        <w:tc>
          <w:tcPr>
            <w:tcW w:type="dxa" w:w="1126"/>
          </w:tcPr>
          <w:p>
            <w:pPr>
              <w:spacing w:after="0"/>
              <w:jc w:val="right"/>
            </w:pPr>
            <w:r>
              <w:rPr>
                <w:sz w:val="16"/>
              </w:rPr>
              <w:t>$263,973</w:t>
            </w:r>
          </w:p>
        </w:tc>
        <w:tc>
          <w:tcPr>
            <w:tcW w:type="dxa" w:w="1126"/>
          </w:tcPr>
          <w:p>
            <w:pPr>
              <w:spacing w:after="0"/>
              <w:jc w:val="right"/>
            </w:pPr>
          </w:p>
        </w:tc>
        <w:tc>
          <w:tcPr>
            <w:tcW w:type="dxa" w:w="1168"/>
          </w:tcPr>
          <w:p>
            <w:pPr>
              <w:spacing w:after="0"/>
              <w:jc w:val="right"/>
            </w:pPr>
            <w:r>
              <w:rPr>
                <w:sz w:val="16"/>
              </w:rPr>
              <w:t>$0</w:t>
            </w:r>
          </w:p>
        </w:tc>
        <w:tc>
          <w:tcPr>
            <w:tcW w:type="dxa" w:w="1305"/>
          </w:tcPr>
          <w:p>
            <w:pPr>
              <w:spacing w:after="0"/>
              <w:jc w:val="right"/>
            </w:pPr>
            <w:r>
              <w:rPr>
                <w:sz w:val="16"/>
              </w:rPr>
              <w:t>0.0148%</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$25,536,747,868</w:t>
            </w:r>
          </w:p>
        </w:tc>
        <w:tc>
          <w:tcPr>
            <w:tcW w:type="dxa" w:w="1215"/>
          </w:tcPr>
          <w:p>
            <w:pPr>
              <w:spacing w:after="0"/>
              <w:jc w:val="right"/>
            </w:pPr>
          </w:p>
        </w:tc>
        <w:tc>
          <w:tcPr>
            <w:tcW w:type="dxa" w:w="1044"/>
          </w:tcPr>
          <w:p>
            <w:pPr>
              <w:spacing w:after="0"/>
              <w:jc w:val="right"/>
            </w:pPr>
            <w:r>
              <w:rPr>
                <w:sz w:val="16"/>
              </w:rPr>
              <w:t>91,247</w:t>
            </w:r>
          </w:p>
        </w:tc>
        <w:tc>
          <w:tcPr>
            <w:tcW w:type="dxa" w:w="1126"/>
          </w:tcPr>
          <w:p>
            <w:pPr>
              <w:spacing w:after="0"/>
              <w:jc w:val="right"/>
            </w:pPr>
            <w:r>
              <w:rPr>
                <w:sz w:val="16"/>
              </w:rPr>
              <w:t>$59</w:t>
            </w:r>
          </w:p>
        </w:tc>
        <w:tc>
          <w:tcPr>
            <w:tcW w:type="dxa" w:w="1126"/>
          </w:tcPr>
          <w:p>
            <w:pPr>
              <w:spacing w:after="0"/>
              <w:jc w:val="right"/>
            </w:pPr>
          </w:p>
        </w:tc>
        <w:tc>
          <w:tcPr>
            <w:tcW w:type="dxa" w:w="1168"/>
          </w:tcPr>
          <w:p>
            <w:pPr>
              <w:spacing w:after="0"/>
              <w:jc w:val="right"/>
            </w:pPr>
            <w:r>
              <w:rPr>
                <w:sz w:val="16"/>
              </w:rPr>
              <w:t>$140</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$6,317,035,390</w:t>
            </w:r>
          </w:p>
        </w:tc>
        <w:tc>
          <w:tcPr>
            <w:tcW w:type="dxa" w:w="1215"/>
          </w:tcPr>
          <w:p>
            <w:pPr>
              <w:spacing w:after="0"/>
              <w:jc w:val="right"/>
            </w:pPr>
            <w:r>
              <w:rPr>
                <w:sz w:val="16"/>
              </w:rPr>
              <w:t>$69,427,872</w:t>
            </w:r>
          </w:p>
        </w:tc>
        <w:tc>
          <w:tcPr>
            <w:tcW w:type="dxa" w:w="1044"/>
          </w:tcPr>
          <w:p>
            <w:pPr>
              <w:spacing w:after="0"/>
              <w:jc w:val="right"/>
            </w:pPr>
            <w:r>
              <w:rPr>
                <w:sz w:val="16"/>
              </w:rPr>
              <w:t>35,962</w:t>
            </w:r>
          </w:p>
        </w:tc>
        <w:tc>
          <w:tcPr>
            <w:tcW w:type="dxa" w:w="1126"/>
          </w:tcPr>
          <w:p>
            <w:pPr>
              <w:spacing w:after="0"/>
              <w:jc w:val="right"/>
            </w:pPr>
            <w:r>
              <w:rPr>
                <w:sz w:val="16"/>
              </w:rPr>
              <w:t>$7,790,505</w:t>
            </w:r>
          </w:p>
        </w:tc>
        <w:tc>
          <w:tcPr>
            <w:tcW w:type="dxa" w:w="1126"/>
          </w:tcPr>
          <w:p>
            <w:pPr>
              <w:spacing w:after="0"/>
              <w:jc w:val="right"/>
            </w:pPr>
            <w:r>
              <w:rPr>
                <w:sz w:val="16"/>
              </w:rPr>
              <w:t>$1,138</w:t>
            </w:r>
          </w:p>
        </w:tc>
        <w:tc>
          <w:tcPr>
            <w:tcW w:type="dxa" w:w="1168"/>
          </w:tcPr>
          <w:p>
            <w:pPr>
              <w:spacing w:after="0"/>
              <w:jc w:val="right"/>
            </w:pPr>
            <w:r>
              <w:rPr>
                <w:sz w:val="16"/>
              </w:rPr>
              <w:t>$439,721</w:t>
            </w:r>
          </w:p>
        </w:tc>
        <w:tc>
          <w:tcPr>
            <w:tcW w:type="dxa" w:w="1305"/>
          </w:tcPr>
          <w:p>
            <w:pPr>
              <w:spacing w:after="0"/>
              <w:jc w:val="right"/>
            </w:pPr>
            <w:r>
              <w:rPr>
                <w:sz w:val="16"/>
              </w:rPr>
              <w:t>0.123%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$25,536,747,868</w:t>
            </w:r>
          </w:p>
        </w:tc>
        <w:tc>
          <w:tcPr>
            <w:tcW w:type="dxa" w:w="1215"/>
          </w:tcPr>
          <w:p>
            <w:pPr>
              <w:spacing w:after="0"/>
              <w:jc w:val="right"/>
            </w:pPr>
            <w:r>
              <w:rPr>
                <w:sz w:val="16"/>
              </w:rPr>
              <w:t>$222,739,558</w:t>
            </w:r>
          </w:p>
        </w:tc>
        <w:tc>
          <w:tcPr>
            <w:tcW w:type="dxa" w:w="1044"/>
          </w:tcPr>
          <w:p>
            <w:pPr>
              <w:spacing w:after="0"/>
              <w:jc w:val="right"/>
            </w:pPr>
            <w:r>
              <w:rPr>
                <w:sz w:val="16"/>
              </w:rPr>
              <w:t>91,247</w:t>
            </w:r>
          </w:p>
        </w:tc>
        <w:tc>
          <w:tcPr>
            <w:tcW w:type="dxa" w:w="1126"/>
          </w:tcPr>
          <w:p>
            <w:pPr>
              <w:spacing w:after="0"/>
              <w:jc w:val="right"/>
            </w:pPr>
            <w:r>
              <w:rPr>
                <w:sz w:val="16"/>
              </w:rPr>
              <w:t>$466</w:t>
            </w:r>
          </w:p>
        </w:tc>
        <w:tc>
          <w:tcPr>
            <w:tcW w:type="dxa" w:w="1126"/>
          </w:tcPr>
          <w:p>
            <w:pPr>
              <w:spacing w:after="0"/>
              <w:jc w:val="right"/>
            </w:pPr>
            <w:r>
              <w:rPr>
                <w:sz w:val="16"/>
              </w:rPr>
              <w:t>under $1</w:t>
            </w:r>
          </w:p>
        </w:tc>
        <w:tc>
          <w:tcPr>
            <w:tcW w:type="dxa" w:w="1168"/>
          </w:tcPr>
          <w:p>
            <w:pPr>
              <w:spacing w:after="0"/>
              <w:jc w:val="right"/>
            </w:pPr>
            <w:r>
              <w:rPr>
                <w:sz w:val="16"/>
              </w:rPr>
              <w:t>$14,582</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91,247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$25,536,747,868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$222,739,558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$104,972,882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$11,740,446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MENDOCINO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WILLITS,CITY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Mendocino County</w:t>
            </w:r>
          </w:p>
        </w:tc>
        <w:tc>
          <w:tcPr>
            <w:tcW w:type="dxa" w:w="1486"/>
          </w:tcPr>
          <w:p>
            <w:pPr>
              <w:spacing w:after="0"/>
              <w:jc w:val="left"/>
            </w:pPr>
            <w:r>
              <w:rPr>
                <w:sz w:val="16"/>
              </w:rPr>
              <w:t>060183</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Fort Bragg city</w:t>
            </w:r>
          </w:p>
        </w:tc>
        <w:tc>
          <w:tcPr>
            <w:tcW w:type="dxa" w:w="1486"/>
          </w:tcPr>
          <w:p>
            <w:pPr>
              <w:spacing w:after="0"/>
              <w:jc w:val="left"/>
            </w:pPr>
            <w:r>
              <w:rPr>
                <w:sz w:val="16"/>
              </w:rPr>
              <w:t>060184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Point Arena city</w:t>
            </w:r>
          </w:p>
        </w:tc>
        <w:tc>
          <w:tcPr>
            <w:tcW w:type="dxa" w:w="1486"/>
          </w:tcPr>
          <w:p>
            <w:pPr>
              <w:spacing w:after="0"/>
              <w:jc w:val="left"/>
            </w:pPr>
            <w:r>
              <w:rPr>
                <w:sz w:val="16"/>
              </w:rPr>
              <w:t>060185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Ukiah city</w:t>
            </w:r>
          </w:p>
        </w:tc>
        <w:tc>
          <w:tcPr>
            <w:tcW w:type="dxa" w:w="1486"/>
          </w:tcPr>
          <w:p>
            <w:pPr>
              <w:spacing w:after="0"/>
              <w:jc w:val="left"/>
            </w:pPr>
            <w:r>
              <w:rPr>
                <w:sz w:val="16"/>
              </w:rPr>
              <w:t>060186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Willits city</w:t>
            </w:r>
          </w:p>
        </w:tc>
        <w:tc>
          <w:tcPr>
            <w:tcW w:type="dxa" w:w="1486"/>
          </w:tcPr>
          <w:p>
            <w:pPr>
              <w:spacing w:after="0"/>
              <w:jc w:val="left"/>
            </w:pPr>
            <w:r>
              <w:rPr>
                <w:sz w:val="16"/>
              </w:rPr>
              <w:t>060187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Mendocino County, CA: risk-assessment baseline packet, release 2026-10 (data as of 2026-09-28; County area 06045).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Mendocino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Mendocino County, CA: Risk-assessment baseline packet</dc:title>
  <dc:subject>Hazard Plain release 2026-10, as of 2026-09-28. Preview: automated baseline</dc:subject>
  <dc:creator>Hazard Plain</dc:creator>
  <cp:keywords>Hazard Plain; hazard mitigation; risk assessment; 06045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