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Lassen County, CA</w:t>
      </w:r>
    </w:p>
    <w:p>
      <w:pPr>
        <w:spacing w:after="120" w:before="0"/>
      </w:pPr>
      <w:r>
        <w:rPr>
          <w:color w:val="555555"/>
          <w:sz w:val="24"/>
        </w:rPr>
        <w:t>Risk-assessment baseline packet</w:t>
      </w:r>
    </w:p>
    <w:p>
      <w:pPr>
        <w:spacing w:after="120" w:before="0"/>
      </w:pPr>
      <w:r>
        <w:rPr>
          <w:b/>
          <w:sz w:val="18"/>
        </w:rPr>
        <w:t xml:space="preserve">County FIPS: </w:t>
      </w:r>
      <w:r>
        <w:rPr>
          <w:sz w:val="18"/>
        </w:rPr>
        <w:t>06035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2031-01-26. Plan: Lassen County (FEMA plan 110650), approved 2026-01-27.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($12,633,099 a year), Wildfire ($7,311,077) and Earthquake ($4,098,023).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2031-01-26</w:t>
      </w:r>
    </w:p>
    <w:p>
      <w:pPr>
        <w:keepNext/>
        <w:spacing w:after="40" w:before="0"/>
      </w:pPr>
      <w:r>
        <w:rPr>
          <w:b/>
        </w:rPr>
        <w:t xml:space="preserve">Plan: </w:t>
      </w:r>
      <w:r>
        <w:rPr/>
        <w:t>Lassen County (FEMA plan 110650)</w:t>
      </w:r>
    </w:p>
    <w:p>
      <w:pPr>
        <w:keepNext/>
        <w:spacing w:after="40" w:before="0"/>
      </w:pPr>
      <w:r>
        <w:rPr>
          <w:b/>
        </w:rPr>
        <w:t xml:space="preserve">Approved: </w:t>
      </w:r>
      <w:r>
        <w:rPr/>
        <w:t>2026-01-27</w:t>
      </w:r>
    </w:p>
    <w:p>
      <w:pPr>
        <w:keepNext/>
        <w:spacing w:after="40" w:before="0"/>
      </w:pPr>
      <w:r>
        <w:rPr>
          <w:b/>
        </w:rPr>
        <w:t xml:space="preserve">Days to expiry: </w:t>
      </w:r>
      <w:r>
        <w:rPr/>
        <w:t>1,579</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9"/>
        <w:gridCol w:w="680"/>
        <w:gridCol w:w="2616"/>
        <w:gridCol w:w="2963"/>
        <w:gridCol w:w="1037"/>
        <w:gridCol w:w="1037"/>
        <w:gridCol w:w="892"/>
        <w:gridCol w:w="3409"/>
      </w:tblGrid>
      <w:tr>
        <w:trPr>
          <w:cantSplit/>
          <w:tblHeader/>
        </w:trPr>
        <w:tc>
          <w:tcPr>
            <w:tcW w:type="dxa" w:w="147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Status</w:t>
            </w:r>
          </w:p>
        </w:tc>
        <w:tc>
          <w:tcPr>
            <w:tcW w:type="dxa" w:w="29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09"/>
            <w:shd w:val="clear" w:color="auto" w:fill="E8E8E8"/>
          </w:tcPr>
          <w:p>
            <w:pPr>
              <w:spacing w:after="0"/>
              <w:jc w:val="left"/>
            </w:pPr>
            <w:r>
              <w:rPr>
                <w:b/>
                <w:sz w:val="16"/>
              </w:rPr>
              <w:t>Notes</w:t>
            </w:r>
          </w:p>
        </w:tc>
      </w:tr>
      <w:tr>
        <w:trPr>
          <w:cantSplit/>
        </w:trPr>
        <w:tc>
          <w:tcPr>
            <w:tcW w:type="dxa" w:w="1479"/>
          </w:tcPr>
          <w:p>
            <w:pPr>
              <w:spacing w:after="0"/>
              <w:jc w:val="left"/>
            </w:pPr>
            <w:r>
              <w:rPr>
                <w:sz w:val="16"/>
              </w:rPr>
              <w:t>Lassen County</w:t>
            </w:r>
          </w:p>
        </w:tc>
        <w:tc>
          <w:tcPr>
            <w:tcW w:type="dxa" w:w="680"/>
          </w:tcPr>
          <w:p>
            <w:pPr>
              <w:spacing w:after="0"/>
              <w:jc w:val="left"/>
            </w:pPr>
            <w:r>
              <w:rPr>
                <w:sz w:val="16"/>
              </w:rPr>
              <w:t>County</w:t>
            </w:r>
          </w:p>
        </w:tc>
        <w:tc>
          <w:tcPr>
            <w:tcW w:type="dxa" w:w="2616"/>
          </w:tcPr>
          <w:p>
            <w:pPr>
              <w:spacing w:after="0"/>
              <w:jc w:val="left"/>
            </w:pPr>
            <w:r>
              <w:rPr>
                <w:sz w:val="16"/>
              </w:rPr>
              <w:t>Approved, expires 2031-01-26</w:t>
            </w:r>
          </w:p>
        </w:tc>
        <w:tc>
          <w:tcPr>
            <w:tcW w:type="dxa" w:w="2963"/>
          </w:tcPr>
          <w:p>
            <w:pPr>
              <w:spacing w:after="0"/>
              <w:jc w:val="left"/>
            </w:pPr>
            <w:r>
              <w:rPr>
                <w:sz w:val="16"/>
              </w:rPr>
              <w:t>Lassen County (FEMA plan 110650)</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92"/>
          </w:tcPr>
          <w:p>
            <w:pPr>
              <w:spacing w:after="0"/>
              <w:jc w:val="right"/>
            </w:pPr>
            <w:r>
              <w:rPr>
                <w:sz w:val="16"/>
              </w:rPr>
              <w:t>1,579</w:t>
            </w:r>
          </w:p>
        </w:tc>
        <w:tc>
          <w:tcPr>
            <w:tcW w:type="dxa" w:w="3409"/>
          </w:tcPr>
          <w:p>
            <w:pPr>
              <w:spacing w:after="0"/>
              <w:jc w:val="left"/>
            </w:pPr>
            <w:r>
              <w:rPr>
                <w:sz w:val="16"/>
              </w:rPr>
              <w:t>this jurisdiction approved 2026-01-30</w:t>
            </w:r>
          </w:p>
        </w:tc>
      </w:tr>
      <w:tr>
        <w:trPr>
          <w:cantSplit/>
        </w:trPr>
        <w:tc>
          <w:tcPr>
            <w:tcW w:type="dxa" w:w="1479"/>
          </w:tcPr>
          <w:p>
            <w:pPr>
              <w:spacing w:after="0"/>
              <w:jc w:val="left"/>
            </w:pPr>
            <w:r>
              <w:rPr>
                <w:sz w:val="16"/>
              </w:rPr>
              <w:t>Susanville city</w:t>
            </w:r>
          </w:p>
        </w:tc>
        <w:tc>
          <w:tcPr>
            <w:tcW w:type="dxa" w:w="680"/>
          </w:tcPr>
          <w:p>
            <w:pPr>
              <w:spacing w:after="0"/>
              <w:jc w:val="left"/>
            </w:pPr>
            <w:r>
              <w:rPr>
                <w:sz w:val="16"/>
              </w:rPr>
              <w:t>City</w:t>
            </w:r>
          </w:p>
        </w:tc>
        <w:tc>
          <w:tcPr>
            <w:tcW w:type="dxa" w:w="2616"/>
          </w:tcPr>
          <w:p>
            <w:pPr>
              <w:spacing w:after="0"/>
              <w:jc w:val="left"/>
            </w:pPr>
            <w:r>
              <w:rPr>
                <w:sz w:val="16"/>
              </w:rPr>
              <w:t>Approved, expires 2031-01-26</w:t>
            </w:r>
          </w:p>
        </w:tc>
        <w:tc>
          <w:tcPr>
            <w:tcW w:type="dxa" w:w="2963"/>
          </w:tcPr>
          <w:p>
            <w:pPr>
              <w:spacing w:after="0"/>
              <w:jc w:val="left"/>
            </w:pPr>
            <w:r>
              <w:rPr>
                <w:sz w:val="16"/>
              </w:rPr>
              <w:t>Lassen County (FEMA plan 110650)</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92"/>
          </w:tcPr>
          <w:p>
            <w:pPr>
              <w:spacing w:after="0"/>
              <w:jc w:val="right"/>
            </w:pPr>
            <w:r>
              <w:rPr>
                <w:sz w:val="16"/>
              </w:rPr>
              <w:t>1,579</w:t>
            </w:r>
          </w:p>
        </w:tc>
        <w:tc>
          <w:tcPr>
            <w:tcW w:type="dxa" w:w="3409"/>
          </w:tcPr>
          <w:p>
            <w:pPr>
              <w:spacing w:after="0"/>
              <w:jc w:val="left"/>
            </w:pPr>
            <w:r>
              <w:rPr>
                <w:sz w:val="16"/>
              </w:rPr>
              <w:t>this jurisdiction approved 2026-06-29</w:t>
            </w:r>
          </w:p>
        </w:tc>
      </w:tr>
      <w:tr>
        <w:trPr>
          <w:cantSplit/>
        </w:trPr>
        <w:tc>
          <w:tcPr>
            <w:tcW w:type="dxa" w:w="1479"/>
          </w:tcPr>
          <w:p>
            <w:pPr>
              <w:spacing w:after="0"/>
              <w:jc w:val="left"/>
            </w:pPr>
            <w:r>
              <w:rPr>
                <w:sz w:val="16"/>
              </w:rPr>
              <w:t>Susanville Indian Rancheria</w:t>
            </w:r>
          </w:p>
        </w:tc>
        <w:tc>
          <w:tcPr>
            <w:tcW w:type="dxa" w:w="680"/>
          </w:tcPr>
          <w:p>
            <w:pPr>
              <w:spacing w:after="0"/>
              <w:jc w:val="left"/>
            </w:pPr>
            <w:r>
              <w:rPr>
                <w:sz w:val="16"/>
              </w:rPr>
              <w:t>Tribal</w:t>
            </w:r>
          </w:p>
        </w:tc>
        <w:tc>
          <w:tcPr>
            <w:tcW w:type="dxa" w:w="2616"/>
          </w:tcPr>
          <w:p>
            <w:pPr>
              <w:spacing w:after="0"/>
              <w:jc w:val="left"/>
            </w:pPr>
            <w:r>
              <w:rPr>
                <w:sz w:val="16"/>
              </w:rPr>
              <w:t>Approved, expires 2031-01-26</w:t>
            </w:r>
          </w:p>
        </w:tc>
        <w:tc>
          <w:tcPr>
            <w:tcW w:type="dxa" w:w="2963"/>
          </w:tcPr>
          <w:p>
            <w:pPr>
              <w:spacing w:after="0"/>
              <w:jc w:val="left"/>
            </w:pPr>
            <w:r>
              <w:rPr>
                <w:sz w:val="16"/>
              </w:rPr>
              <w:t>Lassen County (FEMA plan 110650)</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92"/>
          </w:tcPr>
          <w:p>
            <w:pPr>
              <w:spacing w:after="0"/>
              <w:jc w:val="right"/>
            </w:pPr>
            <w:r>
              <w:rPr>
                <w:sz w:val="16"/>
              </w:rPr>
              <w:t>1,579</w:t>
            </w:r>
          </w:p>
        </w:tc>
        <w:tc>
          <w:tcPr>
            <w:tcW w:type="dxa" w:w="3409"/>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164"/>
        <w:gridCol w:w="1164"/>
        <w:gridCol w:w="1126"/>
        <w:gridCol w:w="1126"/>
        <w:gridCol w:w="1291"/>
        <w:gridCol w:w="1158"/>
        <w:gridCol w:w="1482"/>
        <w:gridCol w:w="1463"/>
        <w:gridCol w:w="2422"/>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4"/>
            <w:shd w:val="clear" w:color="auto" w:fill="E8E8E8"/>
          </w:tcPr>
          <w:p>
            <w:pPr>
              <w:spacing w:after="0"/>
              <w:jc w:val="left"/>
            </w:pPr>
            <w:r>
              <w:rPr>
                <w:b/>
                <w:sz w:val="16"/>
              </w:rPr>
              <w:t>NRI risk rating</w:t>
            </w:r>
          </w:p>
        </w:tc>
        <w:tc>
          <w:tcPr>
            <w:tcW w:type="dxa" w:w="116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2"/>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164"/>
          </w:tcPr>
          <w:p>
            <w:pPr>
              <w:spacing w:after="0"/>
              <w:jc w:val="left"/>
            </w:pPr>
            <w:r>
              <w:rPr>
                <w:sz w:val="16"/>
              </w:rPr>
              <w:t>Relatively Moderate</w:t>
            </w:r>
          </w:p>
        </w:tc>
        <w:tc>
          <w:tcPr>
            <w:tcW w:type="dxa" w:w="1164"/>
          </w:tcPr>
          <w:p>
            <w:pPr>
              <w:spacing w:after="0"/>
              <w:jc w:val="left"/>
            </w:pPr>
            <w:r>
              <w:rPr>
                <w:sz w:val="16"/>
              </w:rPr>
              <w:t>Relatively Low</w:t>
            </w:r>
          </w:p>
        </w:tc>
        <w:tc>
          <w:tcPr>
            <w:tcW w:type="dxa" w:w="1126"/>
          </w:tcPr>
          <w:p>
            <w:pPr>
              <w:spacing w:after="0"/>
              <w:jc w:val="right"/>
            </w:pPr>
            <w:r>
              <w:rPr>
                <w:sz w:val="16"/>
              </w:rPr>
              <w:t>$12,601,733</w:t>
            </w:r>
          </w:p>
        </w:tc>
        <w:tc>
          <w:tcPr>
            <w:tcW w:type="dxa" w:w="1126"/>
          </w:tcPr>
          <w:p>
            <w:pPr>
              <w:spacing w:after="0"/>
              <w:jc w:val="right"/>
            </w:pPr>
            <w:r>
              <w:rPr>
                <w:sz w:val="16"/>
              </w:rPr>
              <w:t>$7,676</w:t>
            </w:r>
          </w:p>
        </w:tc>
        <w:tc>
          <w:tcPr>
            <w:tcW w:type="dxa" w:w="1291"/>
          </w:tcPr>
          <w:p>
            <w:pPr>
              <w:spacing w:after="0"/>
              <w:jc w:val="right"/>
            </w:pPr>
            <w:r>
              <w:rPr>
                <w:sz w:val="16"/>
              </w:rPr>
              <w:t>$23,690</w:t>
            </w:r>
          </w:p>
        </w:tc>
        <w:tc>
          <w:tcPr>
            <w:tcW w:type="dxa" w:w="1158"/>
          </w:tcPr>
          <w:p>
            <w:pPr>
              <w:spacing w:after="0"/>
              <w:jc w:val="right"/>
            </w:pPr>
            <w:r>
              <w:rPr>
                <w:sz w:val="16"/>
              </w:rPr>
              <w:t>$12,633,099</w:t>
            </w:r>
          </w:p>
        </w:tc>
        <w:tc>
          <w:tcPr>
            <w:tcW w:type="dxa" w:w="1482"/>
          </w:tcPr>
          <w:p>
            <w:pPr>
              <w:spacing w:after="0"/>
              <w:jc w:val="right"/>
            </w:pPr>
            <w:r>
              <w:rPr>
                <w:sz w:val="16"/>
              </w:rPr>
              <w:t>13</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Wildfire</w:t>
            </w:r>
          </w:p>
        </w:tc>
        <w:tc>
          <w:tcPr>
            <w:tcW w:type="dxa" w:w="1164"/>
          </w:tcPr>
          <w:p>
            <w:pPr>
              <w:spacing w:after="0"/>
              <w:jc w:val="left"/>
            </w:pPr>
            <w:r>
              <w:rPr>
                <w:sz w:val="16"/>
              </w:rPr>
              <w:t>Relatively Moderate</w:t>
            </w:r>
          </w:p>
        </w:tc>
        <w:tc>
          <w:tcPr>
            <w:tcW w:type="dxa" w:w="1164"/>
          </w:tcPr>
          <w:p>
            <w:pPr>
              <w:spacing w:after="0"/>
              <w:jc w:val="left"/>
            </w:pPr>
            <w:r>
              <w:rPr>
                <w:sz w:val="16"/>
              </w:rPr>
              <w:t>Relatively Moderate</w:t>
            </w:r>
          </w:p>
        </w:tc>
        <w:tc>
          <w:tcPr>
            <w:tcW w:type="dxa" w:w="1126"/>
          </w:tcPr>
          <w:p>
            <w:pPr>
              <w:spacing w:after="0"/>
              <w:jc w:val="right"/>
            </w:pPr>
            <w:r>
              <w:rPr>
                <w:sz w:val="16"/>
              </w:rPr>
              <w:t>$6,948,725</w:t>
            </w:r>
          </w:p>
        </w:tc>
        <w:tc>
          <w:tcPr>
            <w:tcW w:type="dxa" w:w="1126"/>
          </w:tcPr>
          <w:p>
            <w:pPr>
              <w:spacing w:after="0"/>
              <w:jc w:val="right"/>
            </w:pPr>
            <w:r>
              <w:rPr>
                <w:sz w:val="16"/>
              </w:rPr>
              <w:t>$1,360</w:t>
            </w:r>
          </w:p>
        </w:tc>
        <w:tc>
          <w:tcPr>
            <w:tcW w:type="dxa" w:w="1291"/>
          </w:tcPr>
          <w:p>
            <w:pPr>
              <w:spacing w:after="0"/>
              <w:jc w:val="right"/>
            </w:pPr>
            <w:r>
              <w:rPr>
                <w:sz w:val="16"/>
              </w:rPr>
              <w:t>$360,993</w:t>
            </w:r>
          </w:p>
        </w:tc>
        <w:tc>
          <w:tcPr>
            <w:tcW w:type="dxa" w:w="1158"/>
          </w:tcPr>
          <w:p>
            <w:pPr>
              <w:spacing w:after="0"/>
              <w:jc w:val="right"/>
            </w:pPr>
            <w:r>
              <w:rPr>
                <w:sz w:val="16"/>
              </w:rPr>
              <w:t>$7,311,077</w:t>
            </w:r>
          </w:p>
        </w:tc>
        <w:tc>
          <w:tcPr>
            <w:tcW w:type="dxa" w:w="1482"/>
          </w:tcPr>
          <w:p>
            <w:pPr>
              <w:spacing w:after="0"/>
              <w:jc w:val="right"/>
            </w:pPr>
            <w:r>
              <w:rPr>
                <w:sz w:val="16"/>
              </w:rPr>
              <w:t>13</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Earthquake</w:t>
            </w:r>
          </w:p>
        </w:tc>
        <w:tc>
          <w:tcPr>
            <w:tcW w:type="dxa" w:w="1164"/>
          </w:tcPr>
          <w:p>
            <w:pPr>
              <w:spacing w:after="0"/>
              <w:jc w:val="left"/>
            </w:pPr>
            <w:r>
              <w:rPr>
                <w:sz w:val="16"/>
              </w:rPr>
              <w:t>Relatively Low</w:t>
            </w:r>
          </w:p>
        </w:tc>
        <w:tc>
          <w:tcPr>
            <w:tcW w:type="dxa" w:w="1164"/>
          </w:tcPr>
          <w:p>
            <w:pPr>
              <w:spacing w:after="0"/>
              <w:jc w:val="left"/>
            </w:pPr>
            <w:r>
              <w:rPr>
                <w:sz w:val="16"/>
              </w:rPr>
              <w:t>Relatively Moderate</w:t>
            </w:r>
          </w:p>
        </w:tc>
        <w:tc>
          <w:tcPr>
            <w:tcW w:type="dxa" w:w="1126"/>
          </w:tcPr>
          <w:p>
            <w:pPr>
              <w:spacing w:after="0"/>
              <w:jc w:val="right"/>
            </w:pPr>
            <w:r>
              <w:rPr>
                <w:sz w:val="16"/>
              </w:rPr>
              <w:t>$3,139,588</w:t>
            </w:r>
          </w:p>
        </w:tc>
        <w:tc>
          <w:tcPr>
            <w:tcW w:type="dxa" w:w="1126"/>
          </w:tcPr>
          <w:p>
            <w:pPr>
              <w:spacing w:after="0"/>
              <w:jc w:val="right"/>
            </w:pPr>
            <w:r>
              <w:rPr>
                <w:sz w:val="16"/>
              </w:rPr>
              <w:t>n/a</w:t>
            </w:r>
          </w:p>
        </w:tc>
        <w:tc>
          <w:tcPr>
            <w:tcW w:type="dxa" w:w="1291"/>
          </w:tcPr>
          <w:p>
            <w:pPr>
              <w:spacing w:after="0"/>
              <w:jc w:val="right"/>
            </w:pPr>
            <w:r>
              <w:rPr>
                <w:sz w:val="16"/>
              </w:rPr>
              <w:t>$958,436</w:t>
            </w:r>
          </w:p>
        </w:tc>
        <w:tc>
          <w:tcPr>
            <w:tcW w:type="dxa" w:w="1158"/>
          </w:tcPr>
          <w:p>
            <w:pPr>
              <w:spacing w:after="0"/>
              <w:jc w:val="right"/>
            </w:pPr>
            <w:r>
              <w:rPr>
                <w:sz w:val="16"/>
              </w:rPr>
              <w:t>$4,098,023</w:t>
            </w:r>
          </w:p>
        </w:tc>
        <w:tc>
          <w:tcPr>
            <w:tcW w:type="dxa" w:w="1482"/>
          </w:tcPr>
          <w:p>
            <w:pPr>
              <w:spacing w:after="0"/>
              <w:jc w:val="right"/>
            </w:pPr>
          </w:p>
        </w:tc>
        <w:tc>
          <w:tcPr>
            <w:tcW w:type="dxa" w:w="1463"/>
          </w:tcPr>
          <w:p>
            <w:pPr>
              <w:spacing w:after="0"/>
              <w:jc w:val="left"/>
            </w:pPr>
          </w:p>
        </w:tc>
        <w:tc>
          <w:tcPr>
            <w:tcW w:type="dxa" w:w="2422"/>
          </w:tcPr>
          <w:p>
            <w:pPr>
              <w:spacing w:after="0"/>
              <w:jc w:val="left"/>
            </w:pPr>
            <w:r>
              <w:rPr>
                <w:sz w:val="16"/>
              </w:rPr>
              <w:t>Storm Events does not record earthquakes.</w:t>
            </w:r>
          </w:p>
        </w:tc>
      </w:tr>
      <w:tr>
        <w:trPr>
          <w:cantSplit/>
        </w:trPr>
        <w:tc>
          <w:tcPr>
            <w:tcW w:type="dxa" w:w="678"/>
          </w:tcPr>
          <w:p>
            <w:pPr>
              <w:spacing w:after="0"/>
              <w:jc w:val="right"/>
            </w:pPr>
            <w:r>
              <w:rPr>
                <w:sz w:val="16"/>
              </w:rPr>
              <w:t>4</w:t>
            </w:r>
          </w:p>
        </w:tc>
        <w:tc>
          <w:tcPr>
            <w:tcW w:type="dxa" w:w="1037"/>
          </w:tcPr>
          <w:p>
            <w:pPr>
              <w:spacing w:after="0"/>
              <w:jc w:val="left"/>
            </w:pPr>
            <w:r>
              <w:rPr>
                <w:sz w:val="16"/>
              </w:rPr>
              <w:t>Drought</w:t>
            </w:r>
          </w:p>
        </w:tc>
        <w:tc>
          <w:tcPr>
            <w:tcW w:type="dxa" w:w="1164"/>
          </w:tcPr>
          <w:p>
            <w:pPr>
              <w:spacing w:after="0"/>
              <w:jc w:val="left"/>
            </w:pPr>
            <w:r>
              <w:rPr>
                <w:sz w:val="16"/>
              </w:rPr>
              <w:t>Relatively Moderate</w:t>
            </w:r>
          </w:p>
        </w:tc>
        <w:tc>
          <w:tcPr>
            <w:tcW w:type="dxa" w:w="116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$923,564</w:t>
            </w:r>
          </w:p>
        </w:tc>
        <w:tc>
          <w:tcPr>
            <w:tcW w:type="dxa" w:w="1291"/>
          </w:tcPr>
          <w:p>
            <w:pPr>
              <w:spacing w:after="0"/>
              <w:jc w:val="right"/>
            </w:pPr>
            <w:r>
              <w:rPr>
                <w:sz w:val="16"/>
              </w:rPr>
              <w:t>n/a</w:t>
            </w:r>
          </w:p>
        </w:tc>
        <w:tc>
          <w:tcPr>
            <w:tcW w:type="dxa" w:w="1158"/>
          </w:tcPr>
          <w:p>
            <w:pPr>
              <w:spacing w:after="0"/>
              <w:jc w:val="right"/>
            </w:pPr>
            <w:r>
              <w:rPr>
                <w:sz w:val="16"/>
              </w:rPr>
              <w:t>$923,564</w:t>
            </w:r>
          </w:p>
        </w:tc>
        <w:tc>
          <w:tcPr>
            <w:tcW w:type="dxa" w:w="1482"/>
          </w:tcPr>
          <w:p>
            <w:pPr>
              <w:spacing w:after="0"/>
              <w:jc w:val="right"/>
            </w:pPr>
            <w:r>
              <w:rPr>
                <w:sz w:val="16"/>
              </w:rPr>
              <w:t>18</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Winter Weather</w:t>
            </w:r>
          </w:p>
        </w:tc>
        <w:tc>
          <w:tcPr>
            <w:tcW w:type="dxa" w:w="1164"/>
          </w:tcPr>
          <w:p>
            <w:pPr>
              <w:spacing w:after="0"/>
              <w:jc w:val="left"/>
            </w:pPr>
            <w:r>
              <w:rPr>
                <w:sz w:val="16"/>
              </w:rPr>
              <w:t>Relatively Moderate</w:t>
            </w:r>
          </w:p>
        </w:tc>
        <w:tc>
          <w:tcPr>
            <w:tcW w:type="dxa" w:w="1164"/>
          </w:tcPr>
          <w:p>
            <w:pPr>
              <w:spacing w:after="0"/>
              <w:jc w:val="left"/>
            </w:pPr>
            <w:r>
              <w:rPr>
                <w:sz w:val="16"/>
              </w:rPr>
              <w:t>Relatively Moderate</w:t>
            </w:r>
          </w:p>
        </w:tc>
        <w:tc>
          <w:tcPr>
            <w:tcW w:type="dxa" w:w="1126"/>
          </w:tcPr>
          <w:p>
            <w:pPr>
              <w:spacing w:after="0"/>
              <w:jc w:val="right"/>
            </w:pPr>
            <w:r>
              <w:rPr>
                <w:sz w:val="16"/>
              </w:rPr>
              <w:t>$1,051</w:t>
            </w:r>
          </w:p>
        </w:tc>
        <w:tc>
          <w:tcPr>
            <w:tcW w:type="dxa" w:w="1126"/>
          </w:tcPr>
          <w:p>
            <w:pPr>
              <w:spacing w:after="0"/>
              <w:jc w:val="right"/>
            </w:pPr>
            <w:r>
              <w:rPr>
                <w:sz w:val="16"/>
              </w:rPr>
              <w:t>under $1</w:t>
            </w:r>
          </w:p>
        </w:tc>
        <w:tc>
          <w:tcPr>
            <w:tcW w:type="dxa" w:w="1291"/>
          </w:tcPr>
          <w:p>
            <w:pPr>
              <w:spacing w:after="0"/>
              <w:jc w:val="right"/>
            </w:pPr>
            <w:r>
              <w:rPr>
                <w:sz w:val="16"/>
              </w:rPr>
              <w:t>$190,235</w:t>
            </w:r>
          </w:p>
        </w:tc>
        <w:tc>
          <w:tcPr>
            <w:tcW w:type="dxa" w:w="1158"/>
          </w:tcPr>
          <w:p>
            <w:pPr>
              <w:spacing w:after="0"/>
              <w:jc w:val="right"/>
            </w:pPr>
            <w:r>
              <w:rPr>
                <w:sz w:val="16"/>
              </w:rPr>
              <w:t>$191,286</w:t>
            </w:r>
          </w:p>
        </w:tc>
        <w:tc>
          <w:tcPr>
            <w:tcW w:type="dxa" w:w="1482"/>
          </w:tcPr>
          <w:p>
            <w:pPr>
              <w:spacing w:after="0"/>
              <w:jc w:val="right"/>
            </w:pPr>
            <w:r>
              <w:rPr>
                <w:sz w:val="16"/>
              </w:rPr>
              <w:t>516</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Lightning</w:t>
            </w:r>
          </w:p>
        </w:tc>
        <w:tc>
          <w:tcPr>
            <w:tcW w:type="dxa" w:w="1164"/>
          </w:tcPr>
          <w:p>
            <w:pPr>
              <w:spacing w:after="0"/>
              <w:jc w:val="left"/>
            </w:pPr>
            <w:r>
              <w:rPr>
                <w:sz w:val="16"/>
              </w:rPr>
              <w:t>Relatively Low</w:t>
            </w:r>
          </w:p>
        </w:tc>
        <w:tc>
          <w:tcPr>
            <w:tcW w:type="dxa" w:w="1164"/>
          </w:tcPr>
          <w:p>
            <w:pPr>
              <w:spacing w:after="0"/>
              <w:jc w:val="left"/>
            </w:pPr>
            <w:r>
              <w:rPr>
                <w:sz w:val="16"/>
              </w:rPr>
              <w:t>Relatively Low</w:t>
            </w:r>
          </w:p>
        </w:tc>
        <w:tc>
          <w:tcPr>
            <w:tcW w:type="dxa" w:w="1126"/>
          </w:tcPr>
          <w:p>
            <w:pPr>
              <w:spacing w:after="0"/>
              <w:jc w:val="right"/>
            </w:pPr>
            <w:r>
              <w:rPr>
                <w:sz w:val="16"/>
              </w:rPr>
              <w:t>$3,227</w:t>
            </w:r>
          </w:p>
        </w:tc>
        <w:tc>
          <w:tcPr>
            <w:tcW w:type="dxa" w:w="1126"/>
          </w:tcPr>
          <w:p>
            <w:pPr>
              <w:spacing w:after="0"/>
              <w:jc w:val="right"/>
            </w:pPr>
            <w:r>
              <w:rPr>
                <w:sz w:val="16"/>
              </w:rPr>
              <w:t>n/a</w:t>
            </w:r>
          </w:p>
        </w:tc>
        <w:tc>
          <w:tcPr>
            <w:tcW w:type="dxa" w:w="1291"/>
          </w:tcPr>
          <w:p>
            <w:pPr>
              <w:spacing w:after="0"/>
              <w:jc w:val="right"/>
            </w:pPr>
            <w:r>
              <w:rPr>
                <w:sz w:val="16"/>
              </w:rPr>
              <w:t>$97,857</w:t>
            </w:r>
          </w:p>
        </w:tc>
        <w:tc>
          <w:tcPr>
            <w:tcW w:type="dxa" w:w="1158"/>
          </w:tcPr>
          <w:p>
            <w:pPr>
              <w:spacing w:after="0"/>
              <w:jc w:val="right"/>
            </w:pPr>
            <w:r>
              <w:rPr>
                <w:sz w:val="16"/>
              </w:rPr>
              <w:t>$101,085</w:t>
            </w:r>
          </w:p>
        </w:tc>
        <w:tc>
          <w:tcPr>
            <w:tcW w:type="dxa" w:w="1482"/>
          </w:tcPr>
          <w:p>
            <w:pPr>
              <w:spacing w:after="0"/>
              <w:jc w:val="right"/>
            </w:pPr>
            <w:r>
              <w:rPr>
                <w:sz w:val="16"/>
              </w:rPr>
              <w:t>1</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1126"/>
          </w:tcPr>
          <w:p>
            <w:pPr>
              <w:spacing w:after="0"/>
              <w:jc w:val="right"/>
            </w:pPr>
            <w:r>
              <w:rPr>
                <w:sz w:val="16"/>
              </w:rPr>
              <w:t>$47</w:t>
            </w:r>
          </w:p>
        </w:tc>
        <w:tc>
          <w:tcPr>
            <w:tcW w:type="dxa" w:w="1126"/>
          </w:tcPr>
          <w:p>
            <w:pPr>
              <w:spacing w:after="0"/>
              <w:jc w:val="right"/>
            </w:pPr>
            <w:r>
              <w:rPr>
                <w:sz w:val="16"/>
              </w:rPr>
              <w:t>$3,038</w:t>
            </w:r>
          </w:p>
        </w:tc>
        <w:tc>
          <w:tcPr>
            <w:tcW w:type="dxa" w:w="1291"/>
          </w:tcPr>
          <w:p>
            <w:pPr>
              <w:spacing w:after="0"/>
              <w:jc w:val="right"/>
            </w:pPr>
            <w:r>
              <w:rPr>
                <w:sz w:val="16"/>
              </w:rPr>
              <w:t>$69,560</w:t>
            </w:r>
          </w:p>
        </w:tc>
        <w:tc>
          <w:tcPr>
            <w:tcW w:type="dxa" w:w="1158"/>
          </w:tcPr>
          <w:p>
            <w:pPr>
              <w:spacing w:after="0"/>
              <w:jc w:val="right"/>
            </w:pPr>
            <w:r>
              <w:rPr>
                <w:sz w:val="16"/>
              </w:rPr>
              <w:t>$72,645</w:t>
            </w:r>
          </w:p>
        </w:tc>
        <w:tc>
          <w:tcPr>
            <w:tcW w:type="dxa" w:w="1482"/>
          </w:tcPr>
          <w:p>
            <w:pPr>
              <w:spacing w:after="0"/>
              <w:jc w:val="right"/>
            </w:pPr>
            <w:r>
              <w:rPr>
                <w:sz w:val="16"/>
              </w:rPr>
              <w:t>7</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1126"/>
          </w:tcPr>
          <w:p>
            <w:pPr>
              <w:spacing w:after="0"/>
              <w:jc w:val="right"/>
            </w:pPr>
            <w:r>
              <w:rPr>
                <w:sz w:val="16"/>
              </w:rPr>
              <w:t>$9,864</w:t>
            </w:r>
          </w:p>
        </w:tc>
        <w:tc>
          <w:tcPr>
            <w:tcW w:type="dxa" w:w="1126"/>
          </w:tcPr>
          <w:p>
            <w:pPr>
              <w:spacing w:after="0"/>
              <w:jc w:val="right"/>
            </w:pPr>
            <w:r>
              <w:rPr>
                <w:sz w:val="16"/>
              </w:rPr>
              <w:t>$507</w:t>
            </w:r>
          </w:p>
        </w:tc>
        <w:tc>
          <w:tcPr>
            <w:tcW w:type="dxa" w:w="1291"/>
          </w:tcPr>
          <w:p>
            <w:pPr>
              <w:spacing w:after="0"/>
              <w:jc w:val="right"/>
            </w:pPr>
            <w:r>
              <w:rPr>
                <w:sz w:val="16"/>
              </w:rPr>
              <w:t>$20,621</w:t>
            </w:r>
          </w:p>
        </w:tc>
        <w:tc>
          <w:tcPr>
            <w:tcW w:type="dxa" w:w="1158"/>
          </w:tcPr>
          <w:p>
            <w:pPr>
              <w:spacing w:after="0"/>
              <w:jc w:val="right"/>
            </w:pPr>
            <w:r>
              <w:rPr>
                <w:sz w:val="16"/>
              </w:rPr>
              <w:t>$30,992</w:t>
            </w:r>
          </w:p>
        </w:tc>
        <w:tc>
          <w:tcPr>
            <w:tcW w:type="dxa" w:w="1482"/>
          </w:tcPr>
          <w:p>
            <w:pPr>
              <w:spacing w:after="0"/>
              <w:jc w:val="right"/>
            </w:pPr>
            <w:r>
              <w:rPr>
                <w:sz w:val="16"/>
              </w:rPr>
              <w:t>121</w:t>
            </w:r>
          </w:p>
        </w:tc>
        <w:tc>
          <w:tcPr>
            <w:tcW w:type="dxa" w:w="1463"/>
          </w:tcPr>
          <w:p>
            <w:pPr>
              <w:spacing w:after="0"/>
              <w:jc w:val="left"/>
            </w:pPr>
          </w:p>
        </w:tc>
        <w:tc>
          <w:tcPr>
            <w:tcW w:type="dxa" w:w="2422"/>
          </w:tcPr>
          <w:p>
            <w:pPr>
              <w:spacing w:after="0"/>
              <w:jc w:val="left"/>
            </w:pPr>
            <w:r>
              <w:rPr>
                <w:sz w:val="16"/>
              </w:rPr>
              <w:t>Includes 106 High Wind and 5 Strong Wind records (NOAA non-thunderstorm wind types, outside NRI's Strong Wind definition).</w:t>
            </w:r>
          </w:p>
        </w:tc>
      </w:tr>
      <w:tr>
        <w:trPr>
          <w:cantSplit/>
        </w:trPr>
        <w:tc>
          <w:tcPr>
            <w:tcW w:type="dxa" w:w="678"/>
          </w:tcPr>
          <w:p>
            <w:pPr>
              <w:spacing w:after="0"/>
              <w:jc w:val="right"/>
            </w:pPr>
            <w:r>
              <w:rPr>
                <w:sz w:val="16"/>
              </w:rPr>
              <w:t>9</w:t>
            </w:r>
          </w:p>
        </w:tc>
        <w:tc>
          <w:tcPr>
            <w:tcW w:type="dxa" w:w="1037"/>
          </w:tcPr>
          <w:p>
            <w:pPr>
              <w:spacing w:after="0"/>
              <w:jc w:val="left"/>
            </w:pPr>
            <w:r>
              <w:rPr>
                <w:sz w:val="16"/>
              </w:rPr>
              <w:t>Hail</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1126"/>
          </w:tcPr>
          <w:p>
            <w:pPr>
              <w:spacing w:after="0"/>
              <w:jc w:val="right"/>
            </w:pPr>
            <w:r>
              <w:rPr>
                <w:sz w:val="16"/>
              </w:rPr>
              <w:t>$9,860</w:t>
            </w:r>
          </w:p>
        </w:tc>
        <w:tc>
          <w:tcPr>
            <w:tcW w:type="dxa" w:w="1126"/>
          </w:tcPr>
          <w:p>
            <w:pPr>
              <w:spacing w:after="0"/>
              <w:jc w:val="right"/>
            </w:pPr>
            <w:r>
              <w:rPr>
                <w:sz w:val="16"/>
              </w:rPr>
              <w:t>$467</w:t>
            </w:r>
          </w:p>
        </w:tc>
        <w:tc>
          <w:tcPr>
            <w:tcW w:type="dxa" w:w="1291"/>
          </w:tcPr>
          <w:p>
            <w:pPr>
              <w:spacing w:after="0"/>
              <w:jc w:val="right"/>
            </w:pPr>
            <w:r>
              <w:rPr>
                <w:sz w:val="16"/>
              </w:rPr>
              <w:t>$4,006</w:t>
            </w:r>
          </w:p>
        </w:tc>
        <w:tc>
          <w:tcPr>
            <w:tcW w:type="dxa" w:w="1158"/>
          </w:tcPr>
          <w:p>
            <w:pPr>
              <w:spacing w:after="0"/>
              <w:jc w:val="right"/>
            </w:pPr>
            <w:r>
              <w:rPr>
                <w:sz w:val="16"/>
              </w:rPr>
              <w:t>$14,333</w:t>
            </w:r>
          </w:p>
        </w:tc>
        <w:tc>
          <w:tcPr>
            <w:tcW w:type="dxa" w:w="1482"/>
          </w:tcPr>
          <w:p>
            <w:pPr>
              <w:spacing w:after="0"/>
              <w:jc w:val="right"/>
            </w:pPr>
            <w:r>
              <w:rPr>
                <w:sz w:val="16"/>
              </w:rPr>
              <w:t>12</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Tornado</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1126"/>
          </w:tcPr>
          <w:p>
            <w:pPr>
              <w:spacing w:after="0"/>
              <w:jc w:val="right"/>
            </w:pPr>
            <w:r>
              <w:rPr>
                <w:sz w:val="16"/>
              </w:rPr>
              <w:t>$5,301</w:t>
            </w:r>
          </w:p>
        </w:tc>
        <w:tc>
          <w:tcPr>
            <w:tcW w:type="dxa" w:w="1126"/>
          </w:tcPr>
          <w:p>
            <w:pPr>
              <w:spacing w:after="0"/>
              <w:jc w:val="right"/>
            </w:pPr>
            <w:r>
              <w:rPr>
                <w:sz w:val="16"/>
              </w:rPr>
              <w:t>$25</w:t>
            </w:r>
          </w:p>
        </w:tc>
        <w:tc>
          <w:tcPr>
            <w:tcW w:type="dxa" w:w="1291"/>
          </w:tcPr>
          <w:p>
            <w:pPr>
              <w:spacing w:after="0"/>
              <w:jc w:val="right"/>
            </w:pPr>
            <w:r>
              <w:rPr>
                <w:sz w:val="16"/>
              </w:rPr>
              <w:t>$784</w:t>
            </w:r>
          </w:p>
        </w:tc>
        <w:tc>
          <w:tcPr>
            <w:tcW w:type="dxa" w:w="1158"/>
          </w:tcPr>
          <w:p>
            <w:pPr>
              <w:spacing w:after="0"/>
              <w:jc w:val="right"/>
            </w:pPr>
            <w:r>
              <w:rPr>
                <w:sz w:val="16"/>
              </w:rPr>
              <w:t>$6,110</w:t>
            </w:r>
          </w:p>
        </w:tc>
        <w:tc>
          <w:tcPr>
            <w:tcW w:type="dxa" w:w="1482"/>
          </w:tcPr>
          <w:p>
            <w:pPr>
              <w:spacing w:after="0"/>
              <w:jc w:val="right"/>
            </w:pPr>
            <w:r>
              <w:rPr>
                <w:sz w:val="16"/>
              </w:rPr>
              <w:t>4</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Volcanic Activity</w:t>
            </w:r>
          </w:p>
        </w:tc>
        <w:tc>
          <w:tcPr>
            <w:tcW w:type="dxa" w:w="1164"/>
          </w:tcPr>
          <w:p>
            <w:pPr>
              <w:spacing w:after="0"/>
              <w:jc w:val="left"/>
            </w:pPr>
            <w:r>
              <w:rPr>
                <w:sz w:val="16"/>
              </w:rPr>
              <w:t>Relatively Low</w:t>
            </w:r>
          </w:p>
        </w:tc>
        <w:tc>
          <w:tcPr>
            <w:tcW w:type="dxa" w:w="1164"/>
          </w:tcPr>
          <w:p>
            <w:pPr>
              <w:spacing w:after="0"/>
              <w:jc w:val="left"/>
            </w:pPr>
            <w:r>
              <w:rPr>
                <w:sz w:val="16"/>
              </w:rPr>
              <w:t>Relatively Low</w:t>
            </w:r>
          </w:p>
        </w:tc>
        <w:tc>
          <w:tcPr>
            <w:tcW w:type="dxa" w:w="1126"/>
          </w:tcPr>
          <w:p>
            <w:pPr>
              <w:spacing w:after="0"/>
              <w:jc w:val="right"/>
            </w:pPr>
            <w:r>
              <w:rPr>
                <w:sz w:val="16"/>
              </w:rPr>
              <w:t>$2,560</w:t>
            </w:r>
          </w:p>
        </w:tc>
        <w:tc>
          <w:tcPr>
            <w:tcW w:type="dxa" w:w="1126"/>
          </w:tcPr>
          <w:p>
            <w:pPr>
              <w:spacing w:after="0"/>
              <w:jc w:val="right"/>
            </w:pPr>
            <w:r>
              <w:rPr>
                <w:sz w:val="16"/>
              </w:rPr>
              <w:t>n/a</w:t>
            </w:r>
          </w:p>
        </w:tc>
        <w:tc>
          <w:tcPr>
            <w:tcW w:type="dxa" w:w="1291"/>
          </w:tcPr>
          <w:p>
            <w:pPr>
              <w:spacing w:after="0"/>
              <w:jc w:val="right"/>
            </w:pPr>
            <w:r>
              <w:rPr>
                <w:sz w:val="16"/>
              </w:rPr>
              <w:t>$715</w:t>
            </w:r>
          </w:p>
        </w:tc>
        <w:tc>
          <w:tcPr>
            <w:tcW w:type="dxa" w:w="1158"/>
          </w:tcPr>
          <w:p>
            <w:pPr>
              <w:spacing w:after="0"/>
              <w:jc w:val="right"/>
            </w:pPr>
            <w:r>
              <w:rPr>
                <w:sz w:val="16"/>
              </w:rPr>
              <w:t>$3,275</w:t>
            </w:r>
          </w:p>
        </w:tc>
        <w:tc>
          <w:tcPr>
            <w:tcW w:type="dxa" w:w="1482"/>
          </w:tcPr>
          <w:p>
            <w:pPr>
              <w:spacing w:after="0"/>
              <w:jc w:val="right"/>
            </w:pPr>
            <w:r>
              <w:rPr>
                <w:sz w:val="16"/>
              </w:rPr>
              <w:t>0</w:t>
            </w:r>
          </w:p>
        </w:tc>
        <w:tc>
          <w:tcPr>
            <w:tcW w:type="dxa" w:w="1463"/>
          </w:tcPr>
          <w:p>
            <w:pPr>
              <w:spacing w:after="0"/>
              <w:jc w:val="left"/>
            </w:pPr>
          </w:p>
        </w:tc>
        <w:tc>
          <w:tcPr>
            <w:tcW w:type="dxa" w:w="2422"/>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12</w:t>
            </w:r>
          </w:p>
        </w:tc>
        <w:tc>
          <w:tcPr>
            <w:tcW w:type="dxa" w:w="1037"/>
          </w:tcPr>
          <w:p>
            <w:pPr>
              <w:spacing w:after="0"/>
              <w:jc w:val="left"/>
            </w:pPr>
            <w:r>
              <w:rPr>
                <w:sz w:val="16"/>
              </w:rPr>
              <w:t>Landslide</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1126"/>
          </w:tcPr>
          <w:p>
            <w:pPr>
              <w:spacing w:after="0"/>
              <w:jc w:val="right"/>
            </w:pPr>
            <w:r>
              <w:rPr>
                <w:sz w:val="16"/>
              </w:rPr>
              <w:t>$792</w:t>
            </w:r>
          </w:p>
        </w:tc>
        <w:tc>
          <w:tcPr>
            <w:tcW w:type="dxa" w:w="1126"/>
          </w:tcPr>
          <w:p>
            <w:pPr>
              <w:spacing w:after="0"/>
              <w:jc w:val="right"/>
            </w:pPr>
            <w:r>
              <w:rPr>
                <w:sz w:val="16"/>
              </w:rPr>
              <w:t>n/a</w:t>
            </w:r>
          </w:p>
        </w:tc>
        <w:tc>
          <w:tcPr>
            <w:tcW w:type="dxa" w:w="1291"/>
          </w:tcPr>
          <w:p>
            <w:pPr>
              <w:spacing w:after="0"/>
              <w:jc w:val="right"/>
            </w:pPr>
            <w:r>
              <w:rPr>
                <w:sz w:val="16"/>
              </w:rPr>
              <w:t>$339</w:t>
            </w:r>
          </w:p>
        </w:tc>
        <w:tc>
          <w:tcPr>
            <w:tcW w:type="dxa" w:w="1158"/>
          </w:tcPr>
          <w:p>
            <w:pPr>
              <w:spacing w:after="0"/>
              <w:jc w:val="right"/>
            </w:pPr>
            <w:r>
              <w:rPr>
                <w:sz w:val="16"/>
              </w:rPr>
              <w:t>$1,131</w:t>
            </w:r>
          </w:p>
        </w:tc>
        <w:tc>
          <w:tcPr>
            <w:tcW w:type="dxa" w:w="1482"/>
          </w:tcPr>
          <w:p>
            <w:pPr>
              <w:spacing w:after="0"/>
              <w:jc w:val="right"/>
            </w:pPr>
            <w:r>
              <w:rPr>
                <w:sz w:val="16"/>
              </w:rPr>
              <w:t>5</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Avalanche</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291"/>
          </w:tcPr>
          <w:p>
            <w:pPr>
              <w:spacing w:after="0"/>
              <w:jc w:val="right"/>
            </w:pPr>
            <w:r>
              <w:rPr>
                <w:sz w:val="16"/>
              </w:rPr>
              <w:t>$60</w:t>
            </w:r>
          </w:p>
        </w:tc>
        <w:tc>
          <w:tcPr>
            <w:tcW w:type="dxa" w:w="1158"/>
          </w:tcPr>
          <w:p>
            <w:pPr>
              <w:spacing w:after="0"/>
              <w:jc w:val="right"/>
            </w:pPr>
            <w:r>
              <w:rPr>
                <w:sz w:val="16"/>
              </w:rPr>
              <w:t>$60</w:t>
            </w:r>
          </w:p>
        </w:tc>
        <w:tc>
          <w:tcPr>
            <w:tcW w:type="dxa" w:w="1482"/>
          </w:tcPr>
          <w:p>
            <w:pPr>
              <w:spacing w:after="0"/>
              <w:jc w:val="right"/>
            </w:pPr>
            <w:r>
              <w:rPr>
                <w:sz w:val="16"/>
              </w:rPr>
              <w:t>0</w:t>
            </w:r>
          </w:p>
        </w:tc>
        <w:tc>
          <w:tcPr>
            <w:tcW w:type="dxa" w:w="1463"/>
          </w:tcPr>
          <w:p>
            <w:pPr>
              <w:spacing w:after="0"/>
              <w:jc w:val="left"/>
            </w:pPr>
          </w:p>
        </w:tc>
        <w:tc>
          <w:tcPr>
            <w:tcW w:type="dxa" w:w="2422"/>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37"/>
          </w:tcPr>
          <w:p>
            <w:pPr>
              <w:spacing w:after="0"/>
              <w:jc w:val="left"/>
            </w:pPr>
            <w:r>
              <w:rPr>
                <w:sz w:val="16"/>
              </w:rPr>
              <w:t>Cold Wave</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291"/>
          </w:tcPr>
          <w:p>
            <w:pPr>
              <w:spacing w:after="0"/>
              <w:jc w:val="right"/>
            </w:pPr>
            <w:r>
              <w:rPr>
                <w:sz w:val="16"/>
              </w:rPr>
              <w:t>under $1</w:t>
            </w:r>
          </w:p>
        </w:tc>
        <w:tc>
          <w:tcPr>
            <w:tcW w:type="dxa" w:w="1158"/>
          </w:tcPr>
          <w:p>
            <w:pPr>
              <w:spacing w:after="0"/>
              <w:jc w:val="right"/>
            </w:pPr>
            <w:r>
              <w:rPr>
                <w:sz w:val="16"/>
              </w:rPr>
              <w:t>under $1</w:t>
            </w:r>
          </w:p>
        </w:tc>
        <w:tc>
          <w:tcPr>
            <w:tcW w:type="dxa" w:w="1482"/>
          </w:tcPr>
          <w:p>
            <w:pPr>
              <w:spacing w:after="0"/>
              <w:jc w:val="right"/>
            </w:pPr>
            <w:r>
              <w:rPr>
                <w:sz w:val="16"/>
              </w:rPr>
              <w:t>3</w:t>
            </w:r>
          </w:p>
        </w:tc>
        <w:tc>
          <w:tcPr>
            <w:tcW w:type="dxa" w:w="1463"/>
          </w:tcPr>
          <w:p>
            <w:pPr>
              <w:spacing w:after="0"/>
              <w:jc w:val="left"/>
            </w:pPr>
          </w:p>
        </w:tc>
        <w:tc>
          <w:tcPr>
            <w:tcW w:type="dxa" w:w="2422"/>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Hurricane</w:t>
            </w:r>
          </w:p>
        </w:tc>
        <w:tc>
          <w:tcPr>
            <w:tcW w:type="dxa" w:w="1164"/>
          </w:tcPr>
          <w:p>
            <w:pPr>
              <w:spacing w:after="0"/>
              <w:jc w:val="left"/>
            </w:pPr>
            <w:r>
              <w:rPr>
                <w:sz w:val="16"/>
              </w:rPr>
              <w:t>Not Applicable</w:t>
            </w:r>
          </w:p>
        </w:tc>
        <w:tc>
          <w:tcPr>
            <w:tcW w:type="dxa" w:w="116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58"/>
          </w:tcPr>
          <w:p>
            <w:pPr>
              <w:spacing w:after="0"/>
              <w:jc w:val="right"/>
            </w:pPr>
          </w:p>
        </w:tc>
        <w:tc>
          <w:tcPr>
            <w:tcW w:type="dxa" w:w="1482"/>
          </w:tcPr>
          <w:p>
            <w:pPr>
              <w:spacing w:after="0"/>
              <w:jc w:val="right"/>
            </w:pPr>
            <w:r>
              <w:rPr>
                <w:sz w:val="16"/>
              </w:rPr>
              <w:t>0</w:t>
            </w:r>
          </w:p>
        </w:tc>
        <w:tc>
          <w:tcPr>
            <w:tcW w:type="dxa" w:w="1463"/>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422"/>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164"/>
          </w:tcPr>
          <w:p>
            <w:pPr>
              <w:spacing w:after="0"/>
              <w:jc w:val="left"/>
            </w:pPr>
            <w:r>
              <w:rPr>
                <w:sz w:val="16"/>
              </w:rPr>
              <w:t>Not Applicable</w:t>
            </w:r>
          </w:p>
        </w:tc>
        <w:tc>
          <w:tcPr>
            <w:tcW w:type="dxa" w:w="116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58"/>
          </w:tcPr>
          <w:p>
            <w:pPr>
              <w:spacing w:after="0"/>
              <w:jc w:val="right"/>
            </w:pPr>
          </w:p>
        </w:tc>
        <w:tc>
          <w:tcPr>
            <w:tcW w:type="dxa" w:w="1482"/>
          </w:tcPr>
          <w:p>
            <w:pPr>
              <w:spacing w:after="0"/>
              <w:jc w:val="right"/>
            </w:pPr>
            <w:r>
              <w:rPr>
                <w:sz w:val="16"/>
              </w:rPr>
              <w:t>1</w:t>
            </w:r>
          </w:p>
        </w:tc>
        <w:tc>
          <w:tcPr>
            <w:tcW w:type="dxa" w:w="1463"/>
          </w:tcPr>
          <w:p>
            <w:pPr>
              <w:spacing w:after="0"/>
              <w:jc w:val="left"/>
            </w:pPr>
            <w:r>
              <w:rPr>
                <w:sz w:val="16"/>
              </w:rPr>
              <w:t>NRI rates this Not Applicable, but 1 Storm Events record of this type exists since 1996; review before omitting.</w:t>
            </w:r>
          </w:p>
        </w:tc>
        <w:tc>
          <w:tcPr>
            <w:tcW w:type="dxa" w:w="242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406 (Very Low, 15.1); tract 403.03 (Very Low, 14.5); tract 405 (Very Low, 13.1)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403.04 (Relatively High, 91.8); tract 406 (Relatively High, 90.5); tract 403.03 (Relatively High, 88.7)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401 (Relatively Low, 91.4); tract 406 (Relatively Low, 84.3); tract 403.02 (Relatively Low, 83.7)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402 (Very Low, 5.8); tract 406 (Very Low, 2.8); tract 403.02 (Very Low, 2.7)</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402 (Relatively Low, 97.7); tract 404 (Relatively Low, 87.1); tract 403.02 (Relatively Low, 86.7)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405 (Very High, 99.6); tract 406 (Very High, 99.6); tract 401 (Very High, 99.2)</w:t>
            </w:r>
          </w:p>
        </w:tc>
      </w:tr>
    </w:tbl>
    <w:p>
      <w:pPr>
        <w:spacing w:after="40" w:before="60"/>
      </w:pPr>
      <w:r>
        <w:rPr>
          <w:sz w:val="15"/>
        </w:rPr>
        <w:t xml:space="preserve">Up to 3 census tracts per hazard, highest National Risk Index rating first, then highest score; a tract number is the Census tract number (for example 406 is Census Tract 406).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839"/>
        <w:gridCol w:w="1698"/>
        <w:gridCol w:w="1833"/>
        <w:gridCol w:w="1491"/>
        <w:gridCol w:w="1688"/>
        <w:gridCol w:w="2067"/>
        <w:gridCol w:w="1794"/>
      </w:tblGrid>
      <w:tr>
        <w:trPr>
          <w:cantSplit/>
          <w:tblHeader/>
        </w:trPr>
        <w:tc>
          <w:tcPr>
            <w:tcW w:type="dxa" w:w="1703"/>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3"/>
            <w:shd w:val="clear" w:color="auto" w:fill="E8E8E8"/>
          </w:tcPr>
          <w:p>
            <w:pPr>
              <w:spacing w:after="0"/>
              <w:jc w:val="left"/>
            </w:pPr>
            <w:r>
              <w:rPr>
                <w:b/>
                <w:sz w:val="16"/>
              </w:rPr>
              <w:t>Observed range</w:t>
            </w:r>
          </w:p>
        </w:tc>
        <w:tc>
          <w:tcPr>
            <w:tcW w:type="dxa" w:w="1491"/>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2067"/>
            <w:shd w:val="clear" w:color="auto" w:fill="E8E8E8"/>
          </w:tcPr>
          <w:p>
            <w:pPr>
              <w:spacing w:after="0"/>
              <w:jc w:val="left"/>
            </w:pPr>
            <w:r>
              <w:rPr>
                <w:b/>
                <w:sz w:val="16"/>
              </w:rPr>
              <w:t>How it applies to jurisdictions</w:t>
            </w:r>
          </w:p>
        </w:tc>
        <w:tc>
          <w:tcPr>
            <w:tcW w:type="dxa" w:w="1794"/>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33"/>
          </w:tcPr>
          <w:p>
            <w:pPr>
              <w:spacing w:after="0"/>
              <w:jc w:val="left"/>
            </w:pPr>
          </w:p>
        </w:tc>
        <w:tc>
          <w:tcPr>
            <w:tcW w:type="dxa" w:w="1491"/>
          </w:tcPr>
          <w:p>
            <w:pPr>
              <w:spacing w:after="0"/>
              <w:jc w:val="left"/>
            </w:pPr>
          </w:p>
        </w:tc>
        <w:tc>
          <w:tcPr>
            <w:tcW w:type="dxa" w:w="1688"/>
          </w:tcPr>
          <w:p>
            <w:pPr>
              <w:spacing w:after="0"/>
              <w:jc w:val="left"/>
            </w:pPr>
          </w:p>
        </w:tc>
        <w:tc>
          <w:tcPr>
            <w:tcW w:type="dxa" w:w="2067"/>
          </w:tcPr>
          <w:p>
            <w:pPr>
              <w:spacing w:after="0"/>
              <w:jc w:val="left"/>
            </w:pPr>
          </w:p>
        </w:tc>
        <w:tc>
          <w:tcPr>
            <w:tcW w:type="dxa" w:w="1794"/>
          </w:tcPr>
          <w:p>
            <w:pPr>
              <w:spacing w:after="0"/>
              <w:jc w:val="left"/>
            </w:pPr>
            <w:r>
              <w:rPr>
                <w:sz w:val="16"/>
              </w:rPr>
              <w:t>Physical measure: in event narratives only (local data needed).</w:t>
            </w:r>
          </w:p>
        </w:tc>
      </w:tr>
      <w:tr>
        <w:trPr>
          <w:cantSplit/>
        </w:trPr>
        <w:tc>
          <w:tcPr>
            <w:tcW w:type="dxa" w:w="1703"/>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3 records, 1997 to 2019 (3 zone-level)</w:t>
            </w:r>
          </w:p>
        </w:tc>
        <w:tc>
          <w:tcPr>
            <w:tcW w:type="dxa" w:w="1833"/>
          </w:tcPr>
          <w:p>
            <w:pPr>
              <w:spacing w:after="0"/>
              <w:jc w:val="left"/>
            </w:pPr>
            <w:r>
              <w:rPr>
                <w:sz w:val="16"/>
              </w:rPr>
              <w:t>3 days; 1 with a recorded value</w:t>
            </w:r>
          </w:p>
        </w:tc>
        <w:tc>
          <w:tcPr>
            <w:tcW w:type="dxa" w:w="1491"/>
          </w:tcPr>
          <w:p>
            <w:pPr>
              <w:spacing w:after="0"/>
              <w:jc w:val="left"/>
            </w:pPr>
            <w:r>
              <w:rPr>
                <w:sz w:val="16"/>
              </w:rPr>
              <w:t>3 consecutive days, 1997-01-13 to 1997-01-15, zone-level</w:t>
            </w:r>
          </w:p>
        </w:tc>
        <w:tc>
          <w:tcPr>
            <w:tcW w:type="dxa" w:w="1688"/>
          </w:tcPr>
          <w:p>
            <w:pPr>
              <w:spacing w:after="0"/>
              <w:jc w:val="left"/>
            </w:pPr>
          </w:p>
        </w:tc>
        <w:tc>
          <w:tcPr>
            <w:tcW w:type="dxa" w:w="2067"/>
          </w:tcPr>
          <w:p>
            <w:pPr>
              <w:spacing w:after="0"/>
              <w:jc w:val="left"/>
            </w:pPr>
            <w:r>
              <w:rPr>
                <w:sz w:val="16"/>
              </w:rPr>
              <w:t>Countywide (zone-level records).</w:t>
            </w:r>
          </w:p>
        </w:tc>
        <w:tc>
          <w:tcPr>
            <w:tcW w:type="dxa" w:w="1794"/>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03"/>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0</w:t>
            </w:r>
          </w:p>
        </w:tc>
        <w:tc>
          <w:tcPr>
            <w:tcW w:type="dxa" w:w="1833"/>
          </w:tcPr>
          <w:p>
            <w:pPr>
              <w:spacing w:after="0"/>
              <w:jc w:val="left"/>
            </w:pPr>
          </w:p>
        </w:tc>
        <w:tc>
          <w:tcPr>
            <w:tcW w:type="dxa" w:w="1491"/>
          </w:tcPr>
          <w:p>
            <w:pPr>
              <w:spacing w:after="0"/>
              <w:jc w:val="left"/>
            </w:pPr>
          </w:p>
        </w:tc>
        <w:tc>
          <w:tcPr>
            <w:tcW w:type="dxa" w:w="1688"/>
          </w:tcPr>
          <w:p>
            <w:pPr>
              <w:spacing w:after="0"/>
              <w:jc w:val="left"/>
            </w:pPr>
          </w:p>
        </w:tc>
        <w:tc>
          <w:tcPr>
            <w:tcW w:type="dxa" w:w="2067"/>
          </w:tcPr>
          <w:p>
            <w:pPr>
              <w:spacing w:after="0"/>
              <w:jc w:val="left"/>
            </w:pPr>
          </w:p>
        </w:tc>
        <w:tc>
          <w:tcPr>
            <w:tcW w:type="dxa" w:w="1794"/>
          </w:tcPr>
          <w:p>
            <w:pPr>
              <w:spacing w:after="0"/>
              <w:jc w:val="left"/>
            </w:pPr>
            <w:r>
              <w:rPr>
                <w:sz w:val="16"/>
              </w:rPr>
              <w:t>Temperature: in event narratives only (local data needed).</w:t>
            </w:r>
          </w:p>
        </w:tc>
      </w:tr>
      <w:tr>
        <w:trPr>
          <w:cantSplit/>
        </w:trPr>
        <w:tc>
          <w:tcPr>
            <w:tcW w:type="dxa" w:w="1703"/>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18 records, 2009 to 2022 (18 zone-level)</w:t>
            </w:r>
          </w:p>
        </w:tc>
        <w:tc>
          <w:tcPr>
            <w:tcW w:type="dxa" w:w="1833"/>
          </w:tcPr>
          <w:p>
            <w:pPr>
              <w:spacing w:after="0"/>
              <w:jc w:val="left"/>
            </w:pPr>
            <w:r>
              <w:rPr>
                <w:sz w:val="16"/>
              </w:rPr>
              <w:t>1 day to 328 days (median 90.5 days); 4 with a recorded value</w:t>
            </w:r>
          </w:p>
        </w:tc>
        <w:tc>
          <w:tcPr>
            <w:tcW w:type="dxa" w:w="1491"/>
          </w:tcPr>
          <w:p>
            <w:pPr>
              <w:spacing w:after="0"/>
              <w:jc w:val="left"/>
            </w:pPr>
            <w:r>
              <w:rPr>
                <w:sz w:val="16"/>
              </w:rPr>
              <w:t>328 days (about 10.8 months), 2021-10-08 to 2022-08-31, a run of 11 consecutive Storm Events drought records, zone-level</w:t>
            </w:r>
          </w:p>
        </w:tc>
        <w:tc>
          <w:tcPr>
            <w:tcW w:type="dxa" w:w="1688"/>
          </w:tcPr>
          <w:p>
            <w:pPr>
              <w:spacing w:after="0"/>
              <w:jc w:val="left"/>
            </w:pPr>
            <w:r>
              <w:rPr>
                <w:sz w:val="16"/>
              </w:rPr>
              <w:t>Drought, 2009-02-01, $50,000 property; $0 crops, reported for the zone (2009 dollars)</w:t>
            </w:r>
          </w:p>
        </w:tc>
        <w:tc>
          <w:tcPr>
            <w:tcW w:type="dxa" w:w="2067"/>
          </w:tcPr>
          <w:p>
            <w:pPr>
              <w:spacing w:after="0"/>
              <w:jc w:val="left"/>
            </w:pPr>
            <w:r>
              <w:rPr>
                <w:sz w:val="16"/>
              </w:rPr>
              <w:t>Countywide (zone-level records).</w:t>
            </w:r>
          </w:p>
        </w:tc>
        <w:tc>
          <w:tcPr>
            <w:tcW w:type="dxa" w:w="17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33"/>
          </w:tcPr>
          <w:p>
            <w:pPr>
              <w:spacing w:after="0"/>
              <w:jc w:val="left"/>
            </w:pPr>
          </w:p>
        </w:tc>
        <w:tc>
          <w:tcPr>
            <w:tcW w:type="dxa" w:w="1491"/>
          </w:tcPr>
          <w:p>
            <w:pPr>
              <w:spacing w:after="0"/>
              <w:jc w:val="left"/>
            </w:pPr>
          </w:p>
        </w:tc>
        <w:tc>
          <w:tcPr>
            <w:tcW w:type="dxa" w:w="1688"/>
          </w:tcPr>
          <w:p>
            <w:pPr>
              <w:spacing w:after="0"/>
              <w:jc w:val="left"/>
            </w:pPr>
          </w:p>
        </w:tc>
        <w:tc>
          <w:tcPr>
            <w:tcW w:type="dxa" w:w="2067"/>
          </w:tcPr>
          <w:p>
            <w:pPr>
              <w:spacing w:after="0"/>
              <w:jc w:val="left"/>
            </w:pPr>
          </w:p>
        </w:tc>
        <w:tc>
          <w:tcPr>
            <w:tcW w:type="dxa" w:w="1794"/>
          </w:tcPr>
          <w:p>
            <w:pPr>
              <w:spacing w:after="0"/>
              <w:jc w:val="left"/>
            </w:pPr>
            <w:r>
              <w:rPr>
                <w:sz w:val="16"/>
              </w:rPr>
              <w:t>Storm Events does not record earthquakes; the USGS earthquake catalog is the source.</w:t>
            </w:r>
          </w:p>
        </w:tc>
      </w:tr>
      <w:tr>
        <w:trPr>
          <w:cantSplit/>
        </w:trPr>
        <w:tc>
          <w:tcPr>
            <w:tcW w:type="dxa" w:w="1703"/>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16 records, 1957 to 2022</w:t>
            </w:r>
          </w:p>
        </w:tc>
        <w:tc>
          <w:tcPr>
            <w:tcW w:type="dxa" w:w="1833"/>
          </w:tcPr>
          <w:p>
            <w:pPr>
              <w:spacing w:after="0"/>
              <w:jc w:val="left"/>
            </w:pPr>
            <w:r>
              <w:rPr>
                <w:sz w:val="16"/>
              </w:rPr>
              <w:t>0.75 in to 1.75 in (median 1 in); 16 with a recorded value</w:t>
            </w:r>
          </w:p>
        </w:tc>
        <w:tc>
          <w:tcPr>
            <w:tcW w:type="dxa" w:w="1491"/>
          </w:tcPr>
          <w:p>
            <w:pPr>
              <w:spacing w:after="0"/>
              <w:jc w:val="left"/>
            </w:pPr>
            <w:r>
              <w:rPr>
                <w:sz w:val="16"/>
              </w:rPr>
              <w:t>1.75 in hail, 2017-08-06; same size also recorded on 1957-09-30, 2002-07-18</w:t>
            </w:r>
          </w:p>
        </w:tc>
        <w:tc>
          <w:tcPr>
            <w:tcW w:type="dxa" w:w="1688"/>
          </w:tcPr>
          <w:p>
            <w:pPr>
              <w:spacing w:after="0"/>
              <w:jc w:val="left"/>
            </w:pPr>
          </w:p>
        </w:tc>
        <w:tc>
          <w:tcPr>
            <w:tcW w:type="dxa" w:w="2067"/>
          </w:tcPr>
          <w:p>
            <w:pPr>
              <w:spacing w:after="0"/>
              <w:jc w:val="left"/>
            </w:pPr>
            <w:r>
              <w:rPr>
                <w:sz w:val="16"/>
              </w:rPr>
              <w:t>Event records naming jurisdictions in the plan: Susanville city (3 records).</w:t>
            </w:r>
          </w:p>
        </w:tc>
        <w:tc>
          <w:tcPr>
            <w:tcW w:type="dxa" w:w="1794"/>
          </w:tcPr>
          <w:p>
            <w:pPr>
              <w:spacing w:after="0"/>
              <w:jc w:val="left"/>
            </w:pPr>
          </w:p>
        </w:tc>
      </w:tr>
      <w:tr>
        <w:trPr>
          <w:cantSplit/>
        </w:trPr>
        <w:tc>
          <w:tcPr>
            <w:tcW w:type="dxa" w:w="1703"/>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7 records, 2021 to 2023 (7 zone-level)</w:t>
            </w:r>
          </w:p>
        </w:tc>
        <w:tc>
          <w:tcPr>
            <w:tcW w:type="dxa" w:w="1833"/>
          </w:tcPr>
          <w:p>
            <w:pPr>
              <w:spacing w:after="0"/>
              <w:jc w:val="left"/>
            </w:pPr>
            <w:r>
              <w:rPr>
                <w:sz w:val="16"/>
              </w:rPr>
              <w:t>2 days to 6 days (median 3 days); 7 with a recorded value</w:t>
            </w:r>
          </w:p>
        </w:tc>
        <w:tc>
          <w:tcPr>
            <w:tcW w:type="dxa" w:w="1491"/>
          </w:tcPr>
          <w:p>
            <w:pPr>
              <w:spacing w:after="0"/>
              <w:jc w:val="left"/>
            </w:pPr>
            <w:r>
              <w:rPr>
                <w:sz w:val="16"/>
              </w:rPr>
              <w:t>6 consecutive days, 2022-09-04 to 2022-09-09, zone-level</w:t>
            </w:r>
          </w:p>
        </w:tc>
        <w:tc>
          <w:tcPr>
            <w:tcW w:type="dxa" w:w="1688"/>
          </w:tcPr>
          <w:p>
            <w:pPr>
              <w:spacing w:after="0"/>
              <w:jc w:val="left"/>
            </w:pPr>
          </w:p>
        </w:tc>
        <w:tc>
          <w:tcPr>
            <w:tcW w:type="dxa" w:w="2067"/>
          </w:tcPr>
          <w:p>
            <w:pPr>
              <w:spacing w:after="0"/>
              <w:jc w:val="left"/>
            </w:pPr>
            <w:r>
              <w:rPr>
                <w:sz w:val="16"/>
              </w:rPr>
              <w:t>Countywide (zone-level records).</w:t>
            </w:r>
          </w:p>
        </w:tc>
        <w:tc>
          <w:tcPr>
            <w:tcW w:type="dxa" w:w="1794"/>
          </w:tcPr>
          <w:p>
            <w:pPr>
              <w:spacing w:after="0"/>
              <w:jc w:val="left"/>
            </w:pPr>
            <w:r>
              <w:rPr>
                <w:sz w:val="16"/>
              </w:rPr>
              <w:t>Heat index: in event narratives only (local data needed).</w:t>
            </w:r>
          </w:p>
        </w:tc>
      </w:tr>
      <w:tr>
        <w:trPr>
          <w:cantSplit/>
        </w:trPr>
        <w:tc>
          <w:tcPr>
            <w:tcW w:type="dxa" w:w="1703"/>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33"/>
          </w:tcPr>
          <w:p>
            <w:pPr>
              <w:spacing w:after="0"/>
              <w:jc w:val="left"/>
            </w:pPr>
          </w:p>
        </w:tc>
        <w:tc>
          <w:tcPr>
            <w:tcW w:type="dxa" w:w="1491"/>
          </w:tcPr>
          <w:p>
            <w:pPr>
              <w:spacing w:after="0"/>
              <w:jc w:val="left"/>
            </w:pPr>
          </w:p>
        </w:tc>
        <w:tc>
          <w:tcPr>
            <w:tcW w:type="dxa" w:w="1688"/>
          </w:tcPr>
          <w:p>
            <w:pPr>
              <w:spacing w:after="0"/>
              <w:jc w:val="left"/>
            </w:pPr>
          </w:p>
        </w:tc>
        <w:tc>
          <w:tcPr>
            <w:tcW w:type="dxa" w:w="2067"/>
          </w:tcPr>
          <w:p>
            <w:pPr>
              <w:spacing w:after="0"/>
              <w:jc w:val="left"/>
            </w:pPr>
          </w:p>
        </w:tc>
        <w:tc>
          <w:tcPr>
            <w:tcW w:type="dxa" w:w="17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3"/>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1 record, 2005 (1 zone-level)</w:t>
            </w:r>
          </w:p>
        </w:tc>
        <w:tc>
          <w:tcPr>
            <w:tcW w:type="dxa" w:w="1833"/>
          </w:tcPr>
          <w:p>
            <w:pPr>
              <w:spacing w:after="0"/>
              <w:jc w:val="left"/>
            </w:pPr>
          </w:p>
        </w:tc>
        <w:tc>
          <w:tcPr>
            <w:tcW w:type="dxa" w:w="1491"/>
          </w:tcPr>
          <w:p>
            <w:pPr>
              <w:spacing w:after="0"/>
              <w:jc w:val="left"/>
            </w:pPr>
            <w:r>
              <w:rPr>
                <w:sz w:val="16"/>
              </w:rPr>
              <w:t>No damage reported in 1 record.</w:t>
            </w:r>
          </w:p>
        </w:tc>
        <w:tc>
          <w:tcPr>
            <w:tcW w:type="dxa" w:w="1688"/>
          </w:tcPr>
          <w:p>
            <w:pPr>
              <w:spacing w:after="0"/>
              <w:jc w:val="left"/>
            </w:pPr>
          </w:p>
        </w:tc>
        <w:tc>
          <w:tcPr>
            <w:tcW w:type="dxa" w:w="2067"/>
          </w:tcPr>
          <w:p>
            <w:pPr>
              <w:spacing w:after="0"/>
              <w:jc w:val="left"/>
            </w:pPr>
            <w:r>
              <w:rPr>
                <w:sz w:val="16"/>
              </w:rPr>
              <w:t>Countywide (zone-level records).</w:t>
            </w:r>
          </w:p>
        </w:tc>
        <w:tc>
          <w:tcPr>
            <w:tcW w:type="dxa" w:w="1794"/>
          </w:tcPr>
          <w:p>
            <w:pPr>
              <w:spacing w:after="0"/>
              <w:jc w:val="left"/>
            </w:pPr>
            <w:r>
              <w:rPr>
                <w:sz w:val="16"/>
              </w:rPr>
              <w:t>Ice thickness: in event narratives only (local data needed).</w:t>
            </w:r>
          </w:p>
        </w:tc>
      </w:tr>
      <w:tr>
        <w:trPr>
          <w:cantSplit/>
        </w:trPr>
        <w:tc>
          <w:tcPr>
            <w:tcW w:type="dxa" w:w="1703"/>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13 records, 1997 to 2025 (2 zone-level)</w:t>
            </w:r>
          </w:p>
        </w:tc>
        <w:tc>
          <w:tcPr>
            <w:tcW w:type="dxa" w:w="1833"/>
          </w:tcPr>
          <w:p>
            <w:pPr>
              <w:spacing w:after="0"/>
              <w:jc w:val="left"/>
            </w:pPr>
          </w:p>
        </w:tc>
        <w:tc>
          <w:tcPr>
            <w:tcW w:type="dxa" w:w="1491"/>
          </w:tcPr>
          <w:p>
            <w:pPr>
              <w:spacing w:after="0"/>
              <w:jc w:val="left"/>
            </w:pPr>
            <w:r>
              <w:rPr>
                <w:sz w:val="16"/>
              </w:rPr>
              <w:t>Flood, 2005-12-31, $5,000,000 property; crops not reported (2005 dollars)</w:t>
            </w:r>
          </w:p>
        </w:tc>
        <w:tc>
          <w:tcPr>
            <w:tcW w:type="dxa" w:w="1688"/>
          </w:tcPr>
          <w:p>
            <w:pPr>
              <w:spacing w:after="0"/>
              <w:jc w:val="left"/>
            </w:pPr>
          </w:p>
        </w:tc>
        <w:tc>
          <w:tcPr>
            <w:tcW w:type="dxa" w:w="2067"/>
          </w:tcPr>
          <w:p>
            <w:pPr>
              <w:spacing w:after="0"/>
              <w:jc w:val="left"/>
            </w:pPr>
            <w:r>
              <w:rPr>
                <w:sz w:val="16"/>
              </w:rPr>
              <w:t>Event records naming jurisdictions in the plan: Susanville city (5 records). Zone-level records (2) apply countywide.</w:t>
            </w:r>
          </w:p>
        </w:tc>
        <w:tc>
          <w:tcPr>
            <w:tcW w:type="dxa" w:w="17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3"/>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5 records, 2005 to 2025 (1 zone-level)</w:t>
            </w:r>
          </w:p>
        </w:tc>
        <w:tc>
          <w:tcPr>
            <w:tcW w:type="dxa" w:w="1833"/>
          </w:tcPr>
          <w:p>
            <w:pPr>
              <w:spacing w:after="0"/>
              <w:jc w:val="left"/>
            </w:pPr>
          </w:p>
        </w:tc>
        <w:tc>
          <w:tcPr>
            <w:tcW w:type="dxa" w:w="1491"/>
          </w:tcPr>
          <w:p>
            <w:pPr>
              <w:spacing w:after="0"/>
              <w:jc w:val="left"/>
            </w:pPr>
            <w:r>
              <w:rPr>
                <w:sz w:val="16"/>
              </w:rPr>
              <w:t>Debris Flow, 2025-07-30, $15,000 property; $0 crops (2025 dollars)</w:t>
            </w:r>
          </w:p>
        </w:tc>
        <w:tc>
          <w:tcPr>
            <w:tcW w:type="dxa" w:w="1688"/>
          </w:tcPr>
          <w:p>
            <w:pPr>
              <w:spacing w:after="0"/>
              <w:jc w:val="left"/>
            </w:pPr>
          </w:p>
        </w:tc>
        <w:tc>
          <w:tcPr>
            <w:tcW w:type="dxa" w:w="2067"/>
          </w:tcPr>
          <w:p>
            <w:pPr>
              <w:spacing w:after="0"/>
              <w:jc w:val="left"/>
            </w:pPr>
            <w:r>
              <w:rPr>
                <w:sz w:val="16"/>
              </w:rPr>
              <w:t>No event record names a jurisdiction in the plan. Zone-level records (1) apply countywide.</w:t>
            </w:r>
          </w:p>
        </w:tc>
        <w:tc>
          <w:tcPr>
            <w:tcW w:type="dxa" w:w="1794"/>
          </w:tcPr>
          <w:p>
            <w:pPr>
              <w:spacing w:after="0"/>
              <w:jc w:val="left"/>
            </w:pPr>
            <w:r>
              <w:rPr>
                <w:sz w:val="16"/>
              </w:rPr>
              <w:t>Physical measure: in event narratives only (local data needed).</w:t>
            </w:r>
          </w:p>
        </w:tc>
      </w:tr>
      <w:tr>
        <w:trPr>
          <w:cantSplit/>
        </w:trPr>
        <w:tc>
          <w:tcPr>
            <w:tcW w:type="dxa" w:w="1703"/>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1 record, 1997</w:t>
            </w:r>
          </w:p>
        </w:tc>
        <w:tc>
          <w:tcPr>
            <w:tcW w:type="dxa" w:w="1833"/>
          </w:tcPr>
          <w:p>
            <w:pPr>
              <w:spacing w:after="0"/>
              <w:jc w:val="left"/>
            </w:pPr>
          </w:p>
        </w:tc>
        <w:tc>
          <w:tcPr>
            <w:tcW w:type="dxa" w:w="1491"/>
          </w:tcPr>
          <w:p>
            <w:pPr>
              <w:spacing w:after="0"/>
              <w:jc w:val="left"/>
            </w:pPr>
            <w:r>
              <w:rPr>
                <w:sz w:val="16"/>
              </w:rPr>
              <w:t>Lightning, 1997-07-26, damage not reported, 2 direct injuries</w:t>
            </w:r>
          </w:p>
        </w:tc>
        <w:tc>
          <w:tcPr>
            <w:tcW w:type="dxa" w:w="1688"/>
          </w:tcPr>
          <w:p>
            <w:pPr>
              <w:spacing w:after="0"/>
              <w:jc w:val="left"/>
            </w:pPr>
          </w:p>
        </w:tc>
        <w:tc>
          <w:tcPr>
            <w:tcW w:type="dxa" w:w="2067"/>
          </w:tcPr>
          <w:p>
            <w:pPr>
              <w:spacing w:after="0"/>
              <w:jc w:val="left"/>
            </w:pPr>
            <w:r>
              <w:rPr>
                <w:sz w:val="16"/>
              </w:rPr>
              <w:t>No event record names a jurisdiction in the plan.</w:t>
            </w:r>
          </w:p>
        </w:tc>
        <w:tc>
          <w:tcPr>
            <w:tcW w:type="dxa" w:w="1794"/>
          </w:tcPr>
          <w:p>
            <w:pPr>
              <w:spacing w:after="0"/>
              <w:jc w:val="left"/>
            </w:pPr>
            <w:r>
              <w:rPr>
                <w:sz w:val="16"/>
              </w:rPr>
              <w:t>Storm Events lists lightning with damage or casualties; physical measure in event narratives only (local data needed).</w:t>
            </w:r>
          </w:p>
        </w:tc>
      </w:tr>
      <w:tr>
        <w:trPr>
          <w:cantSplit/>
        </w:trPr>
        <w:tc>
          <w:tcPr>
            <w:tcW w:type="dxa" w:w="1703"/>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111 records, 1996 to 2026 (111 zone-level)</w:t>
            </w:r>
          </w:p>
        </w:tc>
        <w:tc>
          <w:tcPr>
            <w:tcW w:type="dxa" w:w="1833"/>
          </w:tcPr>
          <w:p>
            <w:pPr>
              <w:spacing w:after="0"/>
              <w:jc w:val="left"/>
            </w:pPr>
            <w:r>
              <w:rPr>
                <w:sz w:val="16"/>
              </w:rPr>
              <w:t>32 kt (37 mph) to 114 kt (131 mph) (median 56 kt (64 mph)); 108 with a recorded value</w:t>
            </w:r>
          </w:p>
        </w:tc>
        <w:tc>
          <w:tcPr>
            <w:tcW w:type="dxa" w:w="1491"/>
          </w:tcPr>
          <w:p>
            <w:pPr>
              <w:spacing w:after="0"/>
              <w:jc w:val="left"/>
            </w:pPr>
            <w:r>
              <w:rPr>
                <w:sz w:val="16"/>
              </w:rPr>
              <w:t>114 kt (131 mph) measured gust, High Wind, 2024-02-14; NWS zone CAZ071</w:t>
            </w:r>
          </w:p>
        </w:tc>
        <w:tc>
          <w:tcPr>
            <w:tcW w:type="dxa" w:w="1688"/>
          </w:tcPr>
          <w:p>
            <w:pPr>
              <w:spacing w:after="0"/>
              <w:jc w:val="left"/>
            </w:pPr>
            <w:r>
              <w:rPr>
                <w:sz w:val="16"/>
              </w:rPr>
              <w:t>High Wind, 2002-12-14, $220,000 property; crops not reported, reported for the zone (2002 dollars)</w:t>
            </w:r>
          </w:p>
        </w:tc>
        <w:tc>
          <w:tcPr>
            <w:tcW w:type="dxa" w:w="2067"/>
          </w:tcPr>
          <w:p>
            <w:pPr>
              <w:spacing w:after="0"/>
              <w:jc w:val="left"/>
            </w:pPr>
            <w:r>
              <w:rPr>
                <w:sz w:val="16"/>
              </w:rPr>
              <w:t>Countywide (zone-level records).</w:t>
            </w:r>
          </w:p>
        </w:tc>
        <w:tc>
          <w:tcPr>
            <w:tcW w:type="dxa" w:w="1794"/>
          </w:tcPr>
          <w:p>
            <w:pPr>
              <w:spacing w:after="0"/>
              <w:jc w:val="left"/>
            </w:pPr>
          </w:p>
        </w:tc>
      </w:tr>
      <w:tr>
        <w:trPr>
          <w:cantSplit/>
        </w:trPr>
        <w:tc>
          <w:tcPr>
            <w:tcW w:type="dxa" w:w="1703"/>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13 records, 1958 to 2017</w:t>
            </w:r>
          </w:p>
        </w:tc>
        <w:tc>
          <w:tcPr>
            <w:tcW w:type="dxa" w:w="1833"/>
          </w:tcPr>
          <w:p>
            <w:pPr>
              <w:spacing w:after="0"/>
              <w:jc w:val="left"/>
            </w:pPr>
            <w:r>
              <w:rPr>
                <w:sz w:val="16"/>
              </w:rPr>
              <w:t>50 kt (58 mph) to 65 kt (75 mph) (median 57 kt (66 mph)); 13 with a recorded value</w:t>
            </w:r>
          </w:p>
        </w:tc>
        <w:tc>
          <w:tcPr>
            <w:tcW w:type="dxa" w:w="1491"/>
          </w:tcPr>
          <w:p>
            <w:pPr>
              <w:spacing w:after="0"/>
              <w:jc w:val="left"/>
            </w:pPr>
            <w:r>
              <w:rPr>
                <w:sz w:val="16"/>
              </w:rPr>
              <w:t>65 kt (75 mph), measurement type not recorded, Thunderstorm Wind, 1958-07-19; same speed and measurement basis also recorded on 1958-07-19</w:t>
            </w:r>
          </w:p>
        </w:tc>
        <w:tc>
          <w:tcPr>
            <w:tcW w:type="dxa" w:w="1688"/>
          </w:tcPr>
          <w:p>
            <w:pPr>
              <w:spacing w:after="0"/>
              <w:jc w:val="left"/>
            </w:pPr>
            <w:r>
              <w:rPr>
                <w:sz w:val="16"/>
              </w:rPr>
              <w:t>Thunderstorm Wind, 2003-07-23, $2,000 property; crops not reported (2003 dollars)</w:t>
            </w:r>
          </w:p>
        </w:tc>
        <w:tc>
          <w:tcPr>
            <w:tcW w:type="dxa" w:w="2067"/>
          </w:tcPr>
          <w:p>
            <w:pPr>
              <w:spacing w:after="0"/>
              <w:jc w:val="left"/>
            </w:pPr>
            <w:r>
              <w:rPr>
                <w:sz w:val="16"/>
              </w:rPr>
              <w:t>Event records naming jurisdictions in the plan: Susanville city (1 record).</w:t>
            </w:r>
          </w:p>
        </w:tc>
        <w:tc>
          <w:tcPr>
            <w:tcW w:type="dxa" w:w="1794"/>
          </w:tcPr>
          <w:p>
            <w:pPr>
              <w:spacing w:after="0"/>
              <w:jc w:val="left"/>
            </w:pPr>
          </w:p>
        </w:tc>
      </w:tr>
      <w:tr>
        <w:trPr>
          <w:cantSplit/>
        </w:trPr>
        <w:tc>
          <w:tcPr>
            <w:tcW w:type="dxa" w:w="1703"/>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4 records, 2015 to 2020</w:t>
            </w:r>
          </w:p>
        </w:tc>
        <w:tc>
          <w:tcPr>
            <w:tcW w:type="dxa" w:w="1833"/>
          </w:tcPr>
          <w:p>
            <w:pPr>
              <w:spacing w:after="0"/>
              <w:jc w:val="left"/>
            </w:pPr>
            <w:r>
              <w:rPr>
                <w:sz w:val="16"/>
              </w:rPr>
              <w:t>F/EF0 to F/EF1 (median F/EF1); 3 with a recorded value</w:t>
            </w:r>
          </w:p>
        </w:tc>
        <w:tc>
          <w:tcPr>
            <w:tcW w:type="dxa" w:w="1491"/>
          </w:tcPr>
          <w:p>
            <w:pPr>
              <w:spacing w:after="0"/>
              <w:jc w:val="left"/>
            </w:pPr>
            <w:r>
              <w:rPr>
                <w:sz w:val="16"/>
              </w:rPr>
              <w:t>EF1 tornado, 2020-08-15, 0.43 mi within this county, 137 yd wide, $0 property; $0 crops (2020 dollars); same rating, casualties and property damage also recorded on 2020-08-15</w:t>
            </w:r>
          </w:p>
        </w:tc>
        <w:tc>
          <w:tcPr>
            <w:tcW w:type="dxa" w:w="1688"/>
          </w:tcPr>
          <w:p>
            <w:pPr>
              <w:spacing w:after="0"/>
              <w:jc w:val="left"/>
            </w:pPr>
          </w:p>
        </w:tc>
        <w:tc>
          <w:tcPr>
            <w:tcW w:type="dxa" w:w="2067"/>
          </w:tcPr>
          <w:p>
            <w:pPr>
              <w:spacing w:after="0"/>
              <w:jc w:val="left"/>
            </w:pPr>
            <w:r>
              <w:rPr>
                <w:sz w:val="16"/>
              </w:rPr>
              <w:t>No event record names a jurisdiction in the plan.</w:t>
            </w:r>
          </w:p>
        </w:tc>
        <w:tc>
          <w:tcPr>
            <w:tcW w:type="dxa" w:w="17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3"/>
          </w:tcPr>
          <w:p>
            <w:pPr>
              <w:spacing w:after="0"/>
              <w:jc w:val="left"/>
            </w:pPr>
            <w:r>
              <w:rPr>
                <w:sz w:val="16"/>
              </w:rPr>
              <w:t>Volcanic Ash, Volcanic Ashfall</w:t>
            </w:r>
          </w:p>
        </w:tc>
        <w:tc>
          <w:tcPr>
            <w:tcW w:type="dxa" w:w="1839"/>
          </w:tcPr>
          <w:p>
            <w:pPr>
              <w:spacing w:after="0"/>
              <w:jc w:val="left"/>
            </w:pPr>
            <w:r>
              <w:rPr>
                <w:sz w:val="16"/>
              </w:rPr>
              <w:t>Volcanic Explosivity Index (local data)</w:t>
            </w:r>
          </w:p>
        </w:tc>
        <w:tc>
          <w:tcPr>
            <w:tcW w:type="dxa" w:w="1698"/>
          </w:tcPr>
          <w:p>
            <w:pPr>
              <w:spacing w:after="0"/>
              <w:jc w:val="right"/>
            </w:pPr>
            <w:r>
              <w:rPr>
                <w:sz w:val="16"/>
              </w:rPr>
              <w:t>0</w:t>
            </w:r>
          </w:p>
        </w:tc>
        <w:tc>
          <w:tcPr>
            <w:tcW w:type="dxa" w:w="1833"/>
          </w:tcPr>
          <w:p>
            <w:pPr>
              <w:spacing w:after="0"/>
              <w:jc w:val="left"/>
            </w:pPr>
          </w:p>
        </w:tc>
        <w:tc>
          <w:tcPr>
            <w:tcW w:type="dxa" w:w="1491"/>
          </w:tcPr>
          <w:p>
            <w:pPr>
              <w:spacing w:after="0"/>
              <w:jc w:val="left"/>
            </w:pPr>
          </w:p>
        </w:tc>
        <w:tc>
          <w:tcPr>
            <w:tcW w:type="dxa" w:w="1688"/>
          </w:tcPr>
          <w:p>
            <w:pPr>
              <w:spacing w:after="0"/>
              <w:jc w:val="left"/>
            </w:pPr>
          </w:p>
        </w:tc>
        <w:tc>
          <w:tcPr>
            <w:tcW w:type="dxa" w:w="2067"/>
          </w:tcPr>
          <w:p>
            <w:pPr>
              <w:spacing w:after="0"/>
              <w:jc w:val="left"/>
            </w:pPr>
          </w:p>
        </w:tc>
        <w:tc>
          <w:tcPr>
            <w:tcW w:type="dxa" w:w="1794"/>
          </w:tcPr>
          <w:p>
            <w:pPr>
              <w:spacing w:after="0"/>
              <w:jc w:val="left"/>
            </w:pPr>
            <w:r>
              <w:rPr>
                <w:sz w:val="16"/>
              </w:rPr>
              <w:t>Physical measure: in event narratives only (local data needed).</w:t>
            </w:r>
          </w:p>
        </w:tc>
      </w:tr>
      <w:tr>
        <w:trPr>
          <w:cantSplit/>
        </w:trPr>
        <w:tc>
          <w:tcPr>
            <w:tcW w:type="dxa" w:w="1703"/>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13 records, 2007 to 2024 (13 zone-level)</w:t>
            </w:r>
          </w:p>
        </w:tc>
        <w:tc>
          <w:tcPr>
            <w:tcW w:type="dxa" w:w="1833"/>
          </w:tcPr>
          <w:p>
            <w:pPr>
              <w:spacing w:after="0"/>
              <w:jc w:val="left"/>
            </w:pPr>
          </w:p>
        </w:tc>
        <w:tc>
          <w:tcPr>
            <w:tcW w:type="dxa" w:w="1491"/>
          </w:tcPr>
          <w:p>
            <w:pPr>
              <w:spacing w:after="0"/>
              <w:jc w:val="left"/>
            </w:pPr>
            <w:r>
              <w:rPr>
                <w:sz w:val="16"/>
              </w:rPr>
              <w:t>Wildfire, 2007-06-23, $75,000 property; $0 crops (2007 dollars); NWS zone CAZ071</w:t>
            </w:r>
          </w:p>
        </w:tc>
        <w:tc>
          <w:tcPr>
            <w:tcW w:type="dxa" w:w="1688"/>
          </w:tcPr>
          <w:p>
            <w:pPr>
              <w:spacing w:after="0"/>
              <w:jc w:val="left"/>
            </w:pPr>
          </w:p>
        </w:tc>
        <w:tc>
          <w:tcPr>
            <w:tcW w:type="dxa" w:w="2067"/>
          </w:tcPr>
          <w:p>
            <w:pPr>
              <w:spacing w:after="0"/>
              <w:jc w:val="left"/>
            </w:pPr>
            <w:r>
              <w:rPr>
                <w:sz w:val="16"/>
              </w:rPr>
              <w:t>Countywide (zone-level records).</w:t>
            </w:r>
          </w:p>
        </w:tc>
        <w:tc>
          <w:tcPr>
            <w:tcW w:type="dxa" w:w="1794"/>
          </w:tcPr>
          <w:p>
            <w:pPr>
              <w:spacing w:after="0"/>
              <w:jc w:val="left"/>
            </w:pPr>
            <w:r>
              <w:rPr>
                <w:sz w:val="16"/>
              </w:rPr>
              <w:t>Acres burned: in event narratives only (local data needed).</w:t>
            </w:r>
          </w:p>
        </w:tc>
      </w:tr>
      <w:tr>
        <w:trPr>
          <w:cantSplit/>
        </w:trPr>
        <w:tc>
          <w:tcPr>
            <w:tcW w:type="dxa" w:w="1703"/>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516 records, 1996 to 2026 (516 zone-level)</w:t>
            </w:r>
          </w:p>
        </w:tc>
        <w:tc>
          <w:tcPr>
            <w:tcW w:type="dxa" w:w="1833"/>
          </w:tcPr>
          <w:p>
            <w:pPr>
              <w:spacing w:after="0"/>
              <w:jc w:val="left"/>
            </w:pPr>
          </w:p>
        </w:tc>
        <w:tc>
          <w:tcPr>
            <w:tcW w:type="dxa" w:w="1491"/>
          </w:tcPr>
          <w:p>
            <w:pPr>
              <w:spacing w:after="0"/>
              <w:jc w:val="left"/>
            </w:pPr>
            <w:r>
              <w:rPr>
                <w:sz w:val="16"/>
              </w:rPr>
              <w:t>Heavy Snow, 1997-01-22, $200,000 property; crops not reported (1997 dollars); NWS zone CAZ071</w:t>
            </w:r>
          </w:p>
        </w:tc>
        <w:tc>
          <w:tcPr>
            <w:tcW w:type="dxa" w:w="1688"/>
          </w:tcPr>
          <w:p>
            <w:pPr>
              <w:spacing w:after="0"/>
              <w:jc w:val="left"/>
            </w:pPr>
          </w:p>
        </w:tc>
        <w:tc>
          <w:tcPr>
            <w:tcW w:type="dxa" w:w="2067"/>
          </w:tcPr>
          <w:p>
            <w:pPr>
              <w:spacing w:after="0"/>
              <w:jc w:val="left"/>
            </w:pPr>
            <w:r>
              <w:rPr>
                <w:sz w:val="16"/>
              </w:rPr>
              <w:t>Countywide (zone-level records).</w:t>
            </w:r>
          </w:p>
        </w:tc>
        <w:tc>
          <w:tcPr>
            <w:tcW w:type="dxa" w:w="17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3326"/>
        <w:gridCol w:w="3156"/>
        <w:gridCol w:w="234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3326"/>
            <w:shd w:val="clear" w:color="auto" w:fill="E8E8E8"/>
          </w:tcPr>
          <w:p>
            <w:pPr>
              <w:spacing w:after="0"/>
              <w:jc w:val="left"/>
            </w:pPr>
            <w:r>
              <w:rPr>
                <w:b/>
                <w:sz w:val="16"/>
              </w:rPr>
              <w:t>Title</w:t>
            </w:r>
          </w:p>
        </w:tc>
        <w:tc>
          <w:tcPr>
            <w:tcW w:type="dxa" w:w="3156"/>
            <w:shd w:val="clear" w:color="auto" w:fill="E8E8E8"/>
          </w:tcPr>
          <w:p>
            <w:pPr>
              <w:spacing w:after="0"/>
              <w:jc w:val="left"/>
            </w:pPr>
            <w:r>
              <w:rPr>
                <w:b/>
                <w:sz w:val="16"/>
              </w:rPr>
              <w:t>Mapped hazard</w:t>
            </w:r>
          </w:p>
        </w:tc>
        <w:tc>
          <w:tcPr>
            <w:tcW w:type="dxa" w:w="23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2021-08-24</w:t>
            </w:r>
          </w:p>
        </w:tc>
        <w:tc>
          <w:tcPr>
            <w:tcW w:type="dxa" w:w="1037"/>
          </w:tcPr>
          <w:p>
            <w:pPr>
              <w:spacing w:after="0"/>
              <w:jc w:val="left"/>
            </w:pPr>
            <w:r>
              <w:rPr>
                <w:sz w:val="16"/>
              </w:rPr>
              <w:t>2021-07-14</w:t>
            </w:r>
          </w:p>
        </w:tc>
        <w:tc>
          <w:tcPr>
            <w:tcW w:type="dxa" w:w="1037"/>
          </w:tcPr>
          <w:p>
            <w:pPr>
              <w:spacing w:after="0"/>
              <w:jc w:val="left"/>
            </w:pPr>
            <w:r>
              <w:rPr>
                <w:sz w:val="16"/>
              </w:rPr>
              <w:t>DR-4610-CA</w:t>
            </w:r>
          </w:p>
        </w:tc>
        <w:tc>
          <w:tcPr>
            <w:tcW w:type="dxa" w:w="1296"/>
          </w:tcPr>
          <w:p>
            <w:pPr>
              <w:spacing w:after="0"/>
              <w:jc w:val="left"/>
            </w:pPr>
            <w:r>
              <w:rPr>
                <w:sz w:val="16"/>
              </w:rPr>
              <w:t>Major disaster</w:t>
            </w:r>
          </w:p>
        </w:tc>
        <w:tc>
          <w:tcPr>
            <w:tcW w:type="dxa" w:w="3326"/>
          </w:tcPr>
          <w:p>
            <w:pPr>
              <w:spacing w:after="0"/>
              <w:jc w:val="left"/>
            </w:pPr>
            <w:r>
              <w:rPr>
                <w:sz w:val="16"/>
              </w:rPr>
              <w:t>Wildfires</w:t>
            </w:r>
          </w:p>
        </w:tc>
        <w:tc>
          <w:tcPr>
            <w:tcW w:type="dxa" w:w="3156"/>
          </w:tcPr>
          <w:p>
            <w:pPr>
              <w:spacing w:after="0"/>
              <w:jc w:val="left"/>
            </w:pPr>
            <w:r>
              <w:rPr>
                <w:sz w:val="16"/>
              </w:rPr>
              <w:t>Wildfire</w:t>
            </w:r>
          </w:p>
        </w:tc>
        <w:tc>
          <w:tcPr>
            <w:tcW w:type="dxa" w:w="2340"/>
          </w:tcPr>
          <w:p>
            <w:pPr>
              <w:spacing w:after="0"/>
              <w:jc w:val="right"/>
            </w:pPr>
            <w:r>
              <w:rPr>
                <w:sz w:val="16"/>
              </w:rPr>
              <w:t>$1,153,673</w:t>
            </w:r>
          </w:p>
        </w:tc>
        <w:tc>
          <w:tcPr>
            <w:tcW w:type="dxa" w:w="884"/>
          </w:tcPr>
          <w:p>
            <w:pPr>
              <w:spacing w:after="0"/>
              <w:jc w:val="left"/>
            </w:pPr>
          </w:p>
        </w:tc>
      </w:tr>
      <w:tr>
        <w:trPr>
          <w:cantSplit/>
        </w:trPr>
        <w:tc>
          <w:tcPr>
            <w:tcW w:type="dxa" w:w="1037"/>
          </w:tcPr>
          <w:p>
            <w:pPr>
              <w:spacing w:after="0"/>
              <w:jc w:val="left"/>
            </w:pPr>
            <w:r>
              <w:rPr>
                <w:sz w:val="16"/>
              </w:rPr>
              <w:t>2021-07-20</w:t>
            </w:r>
          </w:p>
        </w:tc>
        <w:tc>
          <w:tcPr>
            <w:tcW w:type="dxa" w:w="1037"/>
          </w:tcPr>
          <w:p>
            <w:pPr>
              <w:spacing w:after="0"/>
              <w:jc w:val="left"/>
            </w:pPr>
            <w:r>
              <w:rPr>
                <w:sz w:val="16"/>
              </w:rPr>
              <w:t>2021-07-20</w:t>
            </w:r>
          </w:p>
        </w:tc>
        <w:tc>
          <w:tcPr>
            <w:tcW w:type="dxa" w:w="1037"/>
          </w:tcPr>
          <w:p>
            <w:pPr>
              <w:spacing w:after="0"/>
              <w:jc w:val="left"/>
            </w:pPr>
            <w:r>
              <w:rPr>
                <w:sz w:val="16"/>
              </w:rPr>
              <w:t>FM-5400-CA</w:t>
            </w:r>
          </w:p>
        </w:tc>
        <w:tc>
          <w:tcPr>
            <w:tcW w:type="dxa" w:w="1296"/>
          </w:tcPr>
          <w:p>
            <w:pPr>
              <w:spacing w:after="0"/>
              <w:jc w:val="left"/>
            </w:pPr>
            <w:r>
              <w:rPr>
                <w:sz w:val="16"/>
              </w:rPr>
              <w:t>Fire management</w:t>
            </w:r>
          </w:p>
        </w:tc>
        <w:tc>
          <w:tcPr>
            <w:tcW w:type="dxa" w:w="3326"/>
          </w:tcPr>
          <w:p>
            <w:pPr>
              <w:spacing w:after="0"/>
              <w:jc w:val="left"/>
            </w:pPr>
            <w:r>
              <w:rPr>
                <w:sz w:val="16"/>
              </w:rPr>
              <w:t>Dixie Fire</w:t>
            </w:r>
          </w:p>
        </w:tc>
        <w:tc>
          <w:tcPr>
            <w:tcW w:type="dxa" w:w="3156"/>
          </w:tcPr>
          <w:p>
            <w:pPr>
              <w:spacing w:after="0"/>
              <w:jc w:val="left"/>
            </w:pPr>
            <w:r>
              <w:rPr>
                <w:sz w:val="16"/>
              </w:rPr>
              <w:t>Wildfire</w:t>
            </w:r>
          </w:p>
        </w:tc>
        <w:tc>
          <w:tcPr>
            <w:tcW w:type="dxa" w:w="2340"/>
          </w:tcPr>
          <w:p>
            <w:pPr>
              <w:spacing w:after="0"/>
              <w:jc w:val="right"/>
            </w:pPr>
            <w:r>
              <w:rPr>
                <w:sz w:val="16"/>
              </w:rPr>
              <w:t>no Public Assistance recorded</w:t>
            </w:r>
          </w:p>
        </w:tc>
        <w:tc>
          <w:tcPr>
            <w:tcW w:type="dxa" w:w="884"/>
          </w:tcPr>
          <w:p>
            <w:pPr>
              <w:spacing w:after="0"/>
              <w:jc w:val="left"/>
            </w:pPr>
            <w:r>
              <w:rPr>
                <w:sz w:val="16"/>
              </w:rPr>
              <w:t>same incident as DR-4610</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2020-08-17</w:t>
            </w:r>
          </w:p>
        </w:tc>
        <w:tc>
          <w:tcPr>
            <w:tcW w:type="dxa" w:w="1037"/>
          </w:tcPr>
          <w:p>
            <w:pPr>
              <w:spacing w:after="0"/>
              <w:jc w:val="left"/>
            </w:pPr>
            <w:r>
              <w:rPr>
                <w:sz w:val="16"/>
              </w:rPr>
              <w:t>FM-5339-CA</w:t>
            </w:r>
          </w:p>
        </w:tc>
        <w:tc>
          <w:tcPr>
            <w:tcW w:type="dxa" w:w="1296"/>
          </w:tcPr>
          <w:p>
            <w:pPr>
              <w:spacing w:after="0"/>
              <w:jc w:val="left"/>
            </w:pPr>
            <w:r>
              <w:rPr>
                <w:sz w:val="16"/>
              </w:rPr>
              <w:t>Fire management</w:t>
            </w:r>
          </w:p>
        </w:tc>
        <w:tc>
          <w:tcPr>
            <w:tcW w:type="dxa" w:w="3326"/>
          </w:tcPr>
          <w:p>
            <w:pPr>
              <w:spacing w:after="0"/>
              <w:jc w:val="left"/>
            </w:pPr>
            <w:r>
              <w:rPr>
                <w:sz w:val="16"/>
              </w:rPr>
              <w:t>Sheep Fire</w:t>
            </w:r>
          </w:p>
        </w:tc>
        <w:tc>
          <w:tcPr>
            <w:tcW w:type="dxa" w:w="3156"/>
          </w:tcPr>
          <w:p>
            <w:pPr>
              <w:spacing w:after="0"/>
              <w:jc w:val="left"/>
            </w:pPr>
            <w:r>
              <w:rPr>
                <w:sz w:val="16"/>
              </w:rPr>
              <w:t>Wildfire</w:t>
            </w:r>
          </w:p>
        </w:tc>
        <w:tc>
          <w:tcPr>
            <w:tcW w:type="dxa" w:w="2340"/>
          </w:tcPr>
          <w:p>
            <w:pPr>
              <w:spacing w:after="0"/>
              <w:jc w:val="right"/>
            </w:pPr>
            <w:r>
              <w:rPr>
                <w:sz w:val="16"/>
              </w:rPr>
              <w:t>no Public Assistance recorded</w:t>
            </w:r>
          </w:p>
        </w:tc>
        <w:tc>
          <w:tcPr>
            <w:tcW w:type="dxa" w:w="884"/>
          </w:tcPr>
          <w:p>
            <w:pPr>
              <w:spacing w:after="0"/>
              <w:jc w:val="left"/>
            </w:pPr>
            <w:r>
              <w:rPr>
                <w:sz w:val="16"/>
              </w:rPr>
              <w:t>same incident as DR-4558</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96"/>
          </w:tcPr>
          <w:p>
            <w:pPr>
              <w:spacing w:after="0"/>
              <w:jc w:val="left"/>
            </w:pPr>
            <w:r>
              <w:rPr>
                <w:sz w:val="16"/>
              </w:rPr>
              <w:t>Major disaster</w:t>
            </w:r>
          </w:p>
        </w:tc>
        <w:tc>
          <w:tcPr>
            <w:tcW w:type="dxa" w:w="3326"/>
          </w:tcPr>
          <w:p>
            <w:pPr>
              <w:spacing w:after="0"/>
              <w:jc w:val="left"/>
            </w:pPr>
            <w:r>
              <w:rPr>
                <w:sz w:val="16"/>
              </w:rPr>
              <w:t>Wildfires</w:t>
            </w:r>
          </w:p>
        </w:tc>
        <w:tc>
          <w:tcPr>
            <w:tcW w:type="dxa" w:w="3156"/>
          </w:tcPr>
          <w:p>
            <w:pPr>
              <w:spacing w:after="0"/>
              <w:jc w:val="left"/>
            </w:pPr>
            <w:r>
              <w:rPr>
                <w:sz w:val="16"/>
              </w:rPr>
              <w:t>Wildfire</w:t>
            </w:r>
          </w:p>
        </w:tc>
        <w:tc>
          <w:tcPr>
            <w:tcW w:type="dxa" w:w="2340"/>
          </w:tcPr>
          <w:p>
            <w:pPr>
              <w:spacing w:after="0"/>
              <w:jc w:val="right"/>
            </w:pPr>
            <w:r>
              <w:rPr>
                <w:sz w:val="16"/>
              </w:rPr>
              <w:t>$257,812.37</w:t>
            </w:r>
          </w:p>
        </w:tc>
        <w:tc>
          <w:tcPr>
            <w:tcW w:type="dxa" w:w="884"/>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96"/>
          </w:tcPr>
          <w:p>
            <w:pPr>
              <w:spacing w:after="0"/>
              <w:jc w:val="left"/>
            </w:pPr>
            <w:r>
              <w:rPr>
                <w:sz w:val="16"/>
              </w:rPr>
              <w:t>Major disaster</w:t>
            </w:r>
          </w:p>
        </w:tc>
        <w:tc>
          <w:tcPr>
            <w:tcW w:type="dxa" w:w="3326"/>
          </w:tcPr>
          <w:p>
            <w:pPr>
              <w:spacing w:after="0"/>
              <w:jc w:val="left"/>
            </w:pPr>
            <w:r>
              <w:rPr>
                <w:sz w:val="16"/>
              </w:rPr>
              <w:t>COVID-19 Pandemic</w:t>
            </w:r>
          </w:p>
        </w:tc>
        <w:tc>
          <w:tcPr>
            <w:tcW w:type="dxa" w:w="3156"/>
          </w:tcPr>
          <w:p>
            <w:pPr>
              <w:spacing w:after="0"/>
              <w:jc w:val="left"/>
            </w:pPr>
            <w:r>
              <w:rPr>
                <w:sz w:val="16"/>
              </w:rPr>
              <w:t>Non-natural, not counted</w:t>
            </w:r>
          </w:p>
        </w:tc>
        <w:tc>
          <w:tcPr>
            <w:tcW w:type="dxa" w:w="2340"/>
          </w:tcPr>
          <w:p>
            <w:pPr>
              <w:spacing w:after="0"/>
              <w:jc w:val="right"/>
            </w:pPr>
            <w:r>
              <w:rPr>
                <w:sz w:val="16"/>
              </w:rPr>
              <w:t>$5,392.26</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96"/>
          </w:tcPr>
          <w:p>
            <w:pPr>
              <w:spacing w:after="0"/>
              <w:jc w:val="left"/>
            </w:pPr>
            <w:r>
              <w:rPr>
                <w:sz w:val="16"/>
              </w:rPr>
              <w:t>Emergency</w:t>
            </w:r>
          </w:p>
        </w:tc>
        <w:tc>
          <w:tcPr>
            <w:tcW w:type="dxa" w:w="3326"/>
          </w:tcPr>
          <w:p>
            <w:pPr>
              <w:spacing w:after="0"/>
              <w:jc w:val="left"/>
            </w:pPr>
            <w:r>
              <w:rPr>
                <w:sz w:val="16"/>
              </w:rPr>
              <w:t>COVID-19</w:t>
            </w:r>
          </w:p>
        </w:tc>
        <w:tc>
          <w:tcPr>
            <w:tcW w:type="dxa" w:w="3156"/>
          </w:tcPr>
          <w:p>
            <w:pPr>
              <w:spacing w:after="0"/>
              <w:jc w:val="left"/>
            </w:pPr>
            <w:r>
              <w:rPr>
                <w:sz w:val="16"/>
              </w:rPr>
              <w:t>Non-natural, not counted</w:t>
            </w:r>
          </w:p>
        </w:tc>
        <w:tc>
          <w:tcPr>
            <w:tcW w:type="dxa" w:w="2340"/>
          </w:tcPr>
          <w:p>
            <w:pPr>
              <w:spacing w:after="0"/>
              <w:jc w:val="right"/>
            </w:pPr>
            <w:r>
              <w:rPr>
                <w:sz w:val="16"/>
              </w:rPr>
              <w:t>no Public Assistance recorded</w:t>
            </w:r>
          </w:p>
        </w:tc>
        <w:tc>
          <w:tcPr>
            <w:tcW w:type="dxa" w:w="884"/>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96"/>
          </w:tcPr>
          <w:p>
            <w:pPr>
              <w:spacing w:after="0"/>
              <w:jc w:val="left"/>
            </w:pPr>
            <w:r>
              <w:rPr>
                <w:sz w:val="16"/>
              </w:rPr>
              <w:t>Major disaster</w:t>
            </w:r>
          </w:p>
        </w:tc>
        <w:tc>
          <w:tcPr>
            <w:tcW w:type="dxa" w:w="3326"/>
          </w:tcPr>
          <w:p>
            <w:pPr>
              <w:spacing w:after="0"/>
              <w:jc w:val="left"/>
            </w:pPr>
            <w:r>
              <w:rPr>
                <w:sz w:val="16"/>
              </w:rPr>
              <w:t>Severe Winter Storms, Flooding, and Mudslides</w:t>
            </w:r>
          </w:p>
        </w:tc>
        <w:tc>
          <w:tcPr>
            <w:tcW w:type="dxa" w:w="3156"/>
          </w:tcPr>
          <w:p>
            <w:pPr>
              <w:spacing w:after="0"/>
              <w:jc w:val="left"/>
            </w:pPr>
            <w:r>
              <w:rPr>
                <w:sz w:val="16"/>
              </w:rPr>
              <w:t>Inland Flooding (primary); also designated: Landslide, Winter Weather</w:t>
            </w:r>
          </w:p>
        </w:tc>
        <w:tc>
          <w:tcPr>
            <w:tcW w:type="dxa" w:w="2340"/>
          </w:tcPr>
          <w:p>
            <w:pPr>
              <w:spacing w:after="0"/>
              <w:jc w:val="right"/>
            </w:pPr>
            <w:r>
              <w:rPr>
                <w:sz w:val="16"/>
              </w:rPr>
              <w:t>$1,192,303.65</w:t>
            </w:r>
          </w:p>
        </w:tc>
        <w:tc>
          <w:tcPr>
            <w:tcW w:type="dxa" w:w="884"/>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96"/>
          </w:tcPr>
          <w:p>
            <w:pPr>
              <w:spacing w:after="0"/>
              <w:jc w:val="left"/>
            </w:pPr>
            <w:r>
              <w:rPr>
                <w:sz w:val="16"/>
              </w:rPr>
              <w:t>Major disaster</w:t>
            </w:r>
          </w:p>
        </w:tc>
        <w:tc>
          <w:tcPr>
            <w:tcW w:type="dxa" w:w="3326"/>
          </w:tcPr>
          <w:p>
            <w:pPr>
              <w:spacing w:after="0"/>
              <w:jc w:val="left"/>
            </w:pPr>
            <w:r>
              <w:rPr>
                <w:sz w:val="16"/>
              </w:rPr>
              <w:t>Severe Winter Storms, Flooding, and Mudslides</w:t>
            </w:r>
          </w:p>
        </w:tc>
        <w:tc>
          <w:tcPr>
            <w:tcW w:type="dxa" w:w="3156"/>
          </w:tcPr>
          <w:p>
            <w:pPr>
              <w:spacing w:after="0"/>
              <w:jc w:val="left"/>
            </w:pPr>
            <w:r>
              <w:rPr>
                <w:sz w:val="16"/>
              </w:rPr>
              <w:t>Inland Flooding; Landslide; Winter Weather</w:t>
            </w:r>
          </w:p>
        </w:tc>
        <w:tc>
          <w:tcPr>
            <w:tcW w:type="dxa" w:w="2340"/>
          </w:tcPr>
          <w:p>
            <w:pPr>
              <w:spacing w:after="0"/>
              <w:jc w:val="right"/>
            </w:pPr>
            <w:r>
              <w:rPr>
                <w:sz w:val="16"/>
              </w:rPr>
              <w:t>$402,185.88</w:t>
            </w:r>
          </w:p>
        </w:tc>
        <w:tc>
          <w:tcPr>
            <w:tcW w:type="dxa" w:w="884"/>
          </w:tcPr>
          <w:p>
            <w:pPr>
              <w:spacing w:after="0"/>
              <w:jc w:val="left"/>
            </w:pPr>
          </w:p>
        </w:tc>
      </w:tr>
      <w:tr>
        <w:trPr>
          <w:cantSplit/>
        </w:trPr>
        <w:tc>
          <w:tcPr>
            <w:tcW w:type="dxa" w:w="1037"/>
          </w:tcPr>
          <w:p>
            <w:pPr>
              <w:spacing w:after="0"/>
              <w:jc w:val="left"/>
            </w:pPr>
            <w:r>
              <w:rPr>
                <w:sz w:val="16"/>
              </w:rPr>
              <w:t>2014-08-03</w:t>
            </w:r>
          </w:p>
        </w:tc>
        <w:tc>
          <w:tcPr>
            <w:tcW w:type="dxa" w:w="1037"/>
          </w:tcPr>
          <w:p>
            <w:pPr>
              <w:spacing w:after="0"/>
              <w:jc w:val="left"/>
            </w:pPr>
            <w:r>
              <w:rPr>
                <w:sz w:val="16"/>
              </w:rPr>
              <w:t>2014-08-02</w:t>
            </w:r>
          </w:p>
        </w:tc>
        <w:tc>
          <w:tcPr>
            <w:tcW w:type="dxa" w:w="1037"/>
          </w:tcPr>
          <w:p>
            <w:pPr>
              <w:spacing w:after="0"/>
              <w:jc w:val="left"/>
            </w:pPr>
            <w:r>
              <w:rPr>
                <w:sz w:val="16"/>
              </w:rPr>
              <w:t>FM-5069-CA</w:t>
            </w:r>
          </w:p>
        </w:tc>
        <w:tc>
          <w:tcPr>
            <w:tcW w:type="dxa" w:w="1296"/>
          </w:tcPr>
          <w:p>
            <w:pPr>
              <w:spacing w:after="0"/>
              <w:jc w:val="left"/>
            </w:pPr>
            <w:r>
              <w:rPr>
                <w:sz w:val="16"/>
              </w:rPr>
              <w:t>Fire management</w:t>
            </w:r>
          </w:p>
        </w:tc>
        <w:tc>
          <w:tcPr>
            <w:tcW w:type="dxa" w:w="3326"/>
          </w:tcPr>
          <w:p>
            <w:pPr>
              <w:spacing w:after="0"/>
              <w:jc w:val="left"/>
            </w:pPr>
            <w:r>
              <w:rPr>
                <w:sz w:val="16"/>
              </w:rPr>
              <w:t>Bald Fire</w:t>
            </w:r>
          </w:p>
        </w:tc>
        <w:tc>
          <w:tcPr>
            <w:tcW w:type="dxa" w:w="3156"/>
          </w:tcPr>
          <w:p>
            <w:pPr>
              <w:spacing w:after="0"/>
              <w:jc w:val="left"/>
            </w:pPr>
            <w:r>
              <w:rPr>
                <w:sz w:val="16"/>
              </w:rPr>
              <w:t>Wildfire</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96"/>
          </w:tcPr>
          <w:p>
            <w:pPr>
              <w:spacing w:after="0"/>
              <w:jc w:val="left"/>
            </w:pPr>
            <w:r>
              <w:rPr>
                <w:sz w:val="16"/>
              </w:rPr>
              <w:t>Major disaster</w:t>
            </w:r>
          </w:p>
        </w:tc>
        <w:tc>
          <w:tcPr>
            <w:tcW w:type="dxa" w:w="3326"/>
          </w:tcPr>
          <w:p>
            <w:pPr>
              <w:spacing w:after="0"/>
              <w:jc w:val="left"/>
            </w:pPr>
            <w:r>
              <w:rPr>
                <w:sz w:val="16"/>
              </w:rPr>
              <w:t>Severe Storms, Flooding, Mudslides, and Landslides</w:t>
            </w:r>
          </w:p>
        </w:tc>
        <w:tc>
          <w:tcPr>
            <w:tcW w:type="dxa" w:w="3156"/>
          </w:tcPr>
          <w:p>
            <w:pPr>
              <w:spacing w:after="0"/>
              <w:jc w:val="left"/>
            </w:pPr>
            <w:r>
              <w:rPr>
                <w:sz w:val="16"/>
              </w:rPr>
              <w:t>Inland Flooding; Landslide</w:t>
            </w:r>
          </w:p>
        </w:tc>
        <w:tc>
          <w:tcPr>
            <w:tcW w:type="dxa" w:w="2340"/>
          </w:tcPr>
          <w:p>
            <w:pPr>
              <w:spacing w:after="0"/>
              <w:jc w:val="right"/>
            </w:pPr>
            <w:r>
              <w:rPr>
                <w:sz w:val="16"/>
              </w:rPr>
              <w:t>$429,302.38</w:t>
            </w: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96"/>
          </w:tcPr>
          <w:p>
            <w:pPr>
              <w:spacing w:after="0"/>
              <w:jc w:val="left"/>
            </w:pPr>
            <w:r>
              <w:rPr>
                <w:sz w:val="16"/>
              </w:rPr>
              <w:t>Emergency</w:t>
            </w:r>
          </w:p>
        </w:tc>
        <w:tc>
          <w:tcPr>
            <w:tcW w:type="dxa" w:w="3326"/>
          </w:tcPr>
          <w:p>
            <w:pPr>
              <w:spacing w:after="0"/>
              <w:jc w:val="left"/>
            </w:pPr>
            <w:r>
              <w:rPr>
                <w:sz w:val="16"/>
              </w:rPr>
              <w:t>Hurricane Katrina Evacuation</w:t>
            </w:r>
          </w:p>
        </w:tc>
        <w:tc>
          <w:tcPr>
            <w:tcW w:type="dxa" w:w="3156"/>
          </w:tcPr>
          <w:p>
            <w:pPr>
              <w:spacing w:after="0"/>
              <w:jc w:val="left"/>
            </w:pPr>
            <w:r>
              <w:rPr>
                <w:sz w:val="16"/>
              </w:rPr>
              <w:t>Hurricane: evacuation support, not a local hazard event; not counted</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96"/>
          </w:tcPr>
          <w:p>
            <w:pPr>
              <w:spacing w:after="0"/>
              <w:jc w:val="left"/>
            </w:pPr>
            <w:r>
              <w:rPr>
                <w:sz w:val="16"/>
              </w:rPr>
              <w:t>Major disaster</w:t>
            </w:r>
          </w:p>
        </w:tc>
        <w:tc>
          <w:tcPr>
            <w:tcW w:type="dxa" w:w="3326"/>
          </w:tcPr>
          <w:p>
            <w:pPr>
              <w:spacing w:after="0"/>
              <w:jc w:val="left"/>
            </w:pPr>
            <w:r>
              <w:rPr>
                <w:sz w:val="16"/>
              </w:rPr>
              <w:t>Severe Storms, Flooding, Mud and Landslides</w:t>
            </w:r>
          </w:p>
        </w:tc>
        <w:tc>
          <w:tcPr>
            <w:tcW w:type="dxa" w:w="3156"/>
          </w:tcPr>
          <w:p>
            <w:pPr>
              <w:spacing w:after="0"/>
              <w:jc w:val="left"/>
            </w:pPr>
            <w:r>
              <w:rPr>
                <w:sz w:val="16"/>
              </w:rPr>
              <w:t>Inland Flooding; Landslide</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96"/>
          </w:tcPr>
          <w:p>
            <w:pPr>
              <w:spacing w:after="0"/>
              <w:jc w:val="left"/>
            </w:pPr>
            <w:r>
              <w:rPr>
                <w:sz w:val="16"/>
              </w:rPr>
              <w:t>Major disaster</w:t>
            </w:r>
          </w:p>
        </w:tc>
        <w:tc>
          <w:tcPr>
            <w:tcW w:type="dxa" w:w="3326"/>
          </w:tcPr>
          <w:p>
            <w:pPr>
              <w:spacing w:after="0"/>
              <w:jc w:val="left"/>
            </w:pPr>
            <w:r>
              <w:rPr>
                <w:sz w:val="16"/>
              </w:rPr>
              <w:t>Severe Winter Storms, Flooding Landslides, Mud Flow</w:t>
            </w:r>
          </w:p>
        </w:tc>
        <w:tc>
          <w:tcPr>
            <w:tcW w:type="dxa" w:w="3156"/>
          </w:tcPr>
          <w:p>
            <w:pPr>
              <w:spacing w:after="0"/>
              <w:jc w:val="left"/>
            </w:pPr>
            <w:r>
              <w:rPr>
                <w:sz w:val="16"/>
              </w:rPr>
              <w:t>Inland Flooding; Landslide; Winter Weather</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96"/>
          </w:tcPr>
          <w:p>
            <w:pPr>
              <w:spacing w:after="0"/>
              <w:jc w:val="left"/>
            </w:pPr>
            <w:r>
              <w:rPr>
                <w:sz w:val="16"/>
              </w:rPr>
              <w:t>Major disaster</w:t>
            </w:r>
          </w:p>
        </w:tc>
        <w:tc>
          <w:tcPr>
            <w:tcW w:type="dxa" w:w="3326"/>
          </w:tcPr>
          <w:p>
            <w:pPr>
              <w:spacing w:after="0"/>
              <w:jc w:val="left"/>
            </w:pPr>
            <w:r>
              <w:rPr>
                <w:sz w:val="16"/>
              </w:rPr>
              <w:t>Severe Winter Storms, Flooding, Landslides, Mud Flows</w:t>
            </w:r>
          </w:p>
        </w:tc>
        <w:tc>
          <w:tcPr>
            <w:tcW w:type="dxa" w:w="3156"/>
          </w:tcPr>
          <w:p>
            <w:pPr>
              <w:spacing w:after="0"/>
              <w:jc w:val="left"/>
            </w:pPr>
            <w:r>
              <w:rPr>
                <w:sz w:val="16"/>
              </w:rPr>
              <w:t>Inland Flooding; Landslide; Winter Weather</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96"/>
          </w:tcPr>
          <w:p>
            <w:pPr>
              <w:spacing w:after="0"/>
              <w:jc w:val="left"/>
            </w:pPr>
            <w:r>
              <w:rPr>
                <w:sz w:val="16"/>
              </w:rPr>
              <w:t>Major disaster</w:t>
            </w:r>
          </w:p>
        </w:tc>
        <w:tc>
          <w:tcPr>
            <w:tcW w:type="dxa" w:w="3326"/>
          </w:tcPr>
          <w:p>
            <w:pPr>
              <w:spacing w:after="0"/>
              <w:jc w:val="left"/>
            </w:pPr>
            <w:r>
              <w:rPr>
                <w:sz w:val="16"/>
              </w:rPr>
              <w:t>Severe Winter Storm, Mud &amp; Land Slides, &amp; Flooding</w:t>
            </w:r>
          </w:p>
        </w:tc>
        <w:tc>
          <w:tcPr>
            <w:tcW w:type="dxa" w:w="3156"/>
          </w:tcPr>
          <w:p>
            <w:pPr>
              <w:spacing w:after="0"/>
              <w:jc w:val="left"/>
            </w:pPr>
            <w:r>
              <w:rPr>
                <w:sz w:val="16"/>
              </w:rPr>
              <w:t>Inland Flooding (primary); also designated: Landslide, Winter Weather</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96"/>
          </w:tcPr>
          <w:p>
            <w:pPr>
              <w:spacing w:after="0"/>
              <w:jc w:val="left"/>
            </w:pPr>
            <w:r>
              <w:rPr>
                <w:sz w:val="16"/>
              </w:rPr>
              <w:t>Major disaster</w:t>
            </w:r>
          </w:p>
        </w:tc>
        <w:tc>
          <w:tcPr>
            <w:tcW w:type="dxa" w:w="3326"/>
          </w:tcPr>
          <w:p>
            <w:pPr>
              <w:spacing w:after="0"/>
              <w:jc w:val="left"/>
            </w:pPr>
            <w:r>
              <w:rPr>
                <w:sz w:val="16"/>
              </w:rPr>
              <w:t>Severe Storms &amp; Flooding</w:t>
            </w:r>
          </w:p>
        </w:tc>
        <w:tc>
          <w:tcPr>
            <w:tcW w:type="dxa" w:w="3156"/>
          </w:tcPr>
          <w:p>
            <w:pPr>
              <w:spacing w:after="0"/>
              <w:jc w:val="left"/>
            </w:pPr>
            <w:r>
              <w:rPr>
                <w:sz w:val="16"/>
              </w:rPr>
              <w:t>Inland Flooding</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96"/>
          </w:tcPr>
          <w:p>
            <w:pPr>
              <w:spacing w:after="0"/>
              <w:jc w:val="left"/>
            </w:pPr>
            <w:r>
              <w:rPr>
                <w:sz w:val="16"/>
              </w:rPr>
              <w:t>Emergency</w:t>
            </w:r>
          </w:p>
        </w:tc>
        <w:tc>
          <w:tcPr>
            <w:tcW w:type="dxa" w:w="3326"/>
          </w:tcPr>
          <w:p>
            <w:pPr>
              <w:spacing w:after="0"/>
              <w:jc w:val="left"/>
            </w:pPr>
            <w:r>
              <w:rPr>
                <w:sz w:val="16"/>
              </w:rPr>
              <w:t>Drought</w:t>
            </w:r>
          </w:p>
        </w:tc>
        <w:tc>
          <w:tcPr>
            <w:tcW w:type="dxa" w:w="3156"/>
          </w:tcPr>
          <w:p>
            <w:pPr>
              <w:spacing w:after="0"/>
              <w:jc w:val="left"/>
            </w:pPr>
            <w:r>
              <w:rPr>
                <w:sz w:val="16"/>
              </w:rPr>
              <w:t>Drought</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96"/>
          </w:tcPr>
          <w:p>
            <w:pPr>
              <w:spacing w:after="0"/>
              <w:jc w:val="left"/>
            </w:pPr>
            <w:r>
              <w:rPr>
                <w:sz w:val="16"/>
              </w:rPr>
              <w:t>Major disaster</w:t>
            </w:r>
          </w:p>
        </w:tc>
        <w:tc>
          <w:tcPr>
            <w:tcW w:type="dxa" w:w="3326"/>
          </w:tcPr>
          <w:p>
            <w:pPr>
              <w:spacing w:after="0"/>
              <w:jc w:val="left"/>
            </w:pPr>
            <w:r>
              <w:rPr>
                <w:sz w:val="16"/>
              </w:rPr>
              <w:t>Severe Storms &amp; Flooding</w:t>
            </w:r>
          </w:p>
        </w:tc>
        <w:tc>
          <w:tcPr>
            <w:tcW w:type="dxa" w:w="3156"/>
          </w:tcPr>
          <w:p>
            <w:pPr>
              <w:spacing w:after="0"/>
              <w:jc w:val="left"/>
            </w:pPr>
            <w:r>
              <w:rPr>
                <w:sz w:val="16"/>
              </w:rPr>
              <w:t>Inland Flooding</w:t>
            </w:r>
          </w:p>
        </w:tc>
        <w:tc>
          <w:tcPr>
            <w:tcW w:type="dxa" w:w="2340"/>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96"/>
          </w:tcPr>
          <w:p>
            <w:pPr>
              <w:spacing w:after="0"/>
              <w:jc w:val="left"/>
            </w:pPr>
            <w:r>
              <w:rPr>
                <w:sz w:val="16"/>
              </w:rPr>
              <w:t>Major disaster</w:t>
            </w:r>
          </w:p>
        </w:tc>
        <w:tc>
          <w:tcPr>
            <w:tcW w:type="dxa" w:w="3326"/>
          </w:tcPr>
          <w:p>
            <w:pPr>
              <w:spacing w:after="0"/>
              <w:jc w:val="left"/>
            </w:pPr>
            <w:r>
              <w:rPr>
                <w:sz w:val="16"/>
              </w:rPr>
              <w:t>Heavy Rains &amp; Flooding</w:t>
            </w:r>
          </w:p>
        </w:tc>
        <w:tc>
          <w:tcPr>
            <w:tcW w:type="dxa" w:w="3156"/>
          </w:tcPr>
          <w:p>
            <w:pPr>
              <w:spacing w:after="0"/>
              <w:jc w:val="left"/>
            </w:pPr>
            <w:r>
              <w:rPr>
                <w:sz w:val="16"/>
              </w:rPr>
              <w:t>Inland Flooding</w:t>
            </w:r>
          </w:p>
        </w:tc>
        <w:tc>
          <w:tcPr>
            <w:tcW w:type="dxa" w:w="2340"/>
          </w:tcPr>
          <w:p>
            <w:pPr>
              <w:spacing w:after="0"/>
              <w:jc w:val="right"/>
            </w:pPr>
            <w:r>
              <w:rPr>
                <w:sz w:val="16"/>
              </w:rPr>
              <w:t>no Public Assistance recorded</w:t>
            </w: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18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11</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13</w:t>
            </w:r>
          </w:p>
        </w:tc>
        <w:tc>
          <w:tcPr>
            <w:tcW w:type="dxa" w:w="1067"/>
          </w:tcPr>
          <w:p>
            <w:pPr>
              <w:spacing w:after="0"/>
              <w:jc w:val="right"/>
            </w:pPr>
            <w:r>
              <w:rPr>
                <w:sz w:val="16"/>
              </w:rPr>
              <w:t>0</w:t>
            </w:r>
          </w:p>
        </w:tc>
        <w:tc>
          <w:tcPr>
            <w:tcW w:type="dxa" w:w="1728"/>
          </w:tcPr>
          <w:p>
            <w:pPr>
              <w:spacing w:after="0"/>
              <w:jc w:val="right"/>
            </w:pPr>
            <w:r>
              <w:rPr>
                <w:sz w:val="16"/>
              </w:rPr>
              <w:t>3</w:t>
            </w:r>
          </w:p>
        </w:tc>
        <w:tc>
          <w:tcPr>
            <w:tcW w:type="dxa" w:w="762"/>
          </w:tcPr>
          <w:p>
            <w:pPr>
              <w:spacing w:after="0"/>
              <w:jc w:val="right"/>
            </w:pPr>
            <w:r>
              <w:rPr>
                <w:sz w:val="16"/>
              </w:rPr>
              <w:t>4</w:t>
            </w:r>
          </w:p>
        </w:tc>
        <w:tc>
          <w:tcPr>
            <w:tcW w:type="dxa" w:w="1490"/>
          </w:tcPr>
          <w:p>
            <w:pPr>
              <w:spacing w:after="0"/>
              <w:jc w:val="right"/>
            </w:pPr>
            <w:r>
              <w:rPr>
                <w:sz w:val="16"/>
              </w:rPr>
              <w:t>10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3</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124</w:t>
            </w:r>
          </w:p>
        </w:tc>
        <w:tc>
          <w:tcPr>
            <w:tcW w:type="dxa" w:w="1067"/>
          </w:tcPr>
          <w:p>
            <w:pPr>
              <w:spacing w:after="0"/>
              <w:jc w:val="right"/>
            </w:pPr>
            <w:r>
              <w:rPr>
                <w:sz w:val="16"/>
              </w:rPr>
              <w:t>2</w:t>
            </w:r>
          </w:p>
        </w:tc>
        <w:tc>
          <w:tcPr>
            <w:tcW w:type="dxa" w:w="1728"/>
          </w:tcPr>
          <w:p>
            <w:pPr>
              <w:spacing w:after="0"/>
              <w:jc w:val="right"/>
            </w:pPr>
            <w:r>
              <w:rPr>
                <w:sz w:val="16"/>
              </w:rPr>
              <w:t>8</w:t>
            </w:r>
          </w:p>
        </w:tc>
        <w:tc>
          <w:tcPr>
            <w:tcW w:type="dxa" w:w="762"/>
          </w:tcPr>
          <w:p>
            <w:pPr>
              <w:spacing w:after="0"/>
              <w:jc w:val="right"/>
            </w:pPr>
            <w:r>
              <w:rPr>
                <w:sz w:val="16"/>
              </w:rPr>
              <w:t>30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106 High Wind and 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13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516</w:t>
            </w:r>
          </w:p>
        </w:tc>
        <w:tc>
          <w:tcPr>
            <w:tcW w:type="dxa" w:w="1067"/>
          </w:tcPr>
          <w:p>
            <w:pPr>
              <w:spacing w:after="0"/>
              <w:jc w:val="right"/>
            </w:pPr>
            <w:r>
              <w:rPr>
                <w:sz w:val="16"/>
              </w:rPr>
              <w:t>7</w:t>
            </w:r>
          </w:p>
        </w:tc>
        <w:tc>
          <w:tcPr>
            <w:tcW w:type="dxa" w:w="1728"/>
          </w:tcPr>
          <w:p>
            <w:pPr>
              <w:spacing w:after="0"/>
              <w:jc w:val="right"/>
            </w:pPr>
            <w:r>
              <w:rPr>
                <w:sz w:val="16"/>
              </w:rPr>
              <w:t>18</w:t>
            </w:r>
          </w:p>
        </w:tc>
        <w:tc>
          <w:tcPr>
            <w:tcW w:type="dxa" w:w="762"/>
          </w:tcPr>
          <w:p>
            <w:pPr>
              <w:spacing w:after="0"/>
              <w:jc w:val="right"/>
            </w:pPr>
            <w:r>
              <w:rPr>
                <w:sz w:val="16"/>
              </w:rPr>
              <w:t>95</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13"/>
        <w:gridCol w:w="3999"/>
        <w:gridCol w:w="955"/>
        <w:gridCol w:w="1806"/>
        <w:gridCol w:w="719"/>
        <w:gridCol w:w="29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13"/>
            <w:shd w:val="clear" w:color="auto" w:fill="E8E8E8"/>
          </w:tcPr>
          <w:p>
            <w:pPr>
              <w:spacing w:after="0"/>
              <w:jc w:val="left"/>
            </w:pPr>
            <w:r>
              <w:rPr>
                <w:b/>
                <w:sz w:val="16"/>
              </w:rPr>
              <w:t>Magnitude or extent</w:t>
            </w:r>
          </w:p>
        </w:tc>
        <w:tc>
          <w:tcPr>
            <w:tcW w:type="dxa" w:w="3999"/>
            <w:shd w:val="clear" w:color="auto" w:fill="E8E8E8"/>
          </w:tcPr>
          <w:p>
            <w:pPr>
              <w:spacing w:after="0"/>
              <w:jc w:val="left"/>
            </w:pPr>
            <w:r>
              <w:rPr>
                <w:b/>
                <w:sz w:val="16"/>
              </w:rPr>
              <w:t>Damage</w:t>
            </w:r>
          </w:p>
          <w:p>
            <w:pPr>
              <w:spacing w:after="0"/>
              <w:jc w:val="left"/>
            </w:pPr>
            <w:r>
              <w:rPr>
                <w:i/>
                <w:color w:val="555555"/>
                <w:sz w:val="14"/>
              </w:rPr>
              <w:t>nominal dollars</w:t>
            </w:r>
          </w:p>
        </w:tc>
        <w:tc>
          <w:tcPr>
            <w:tcW w:type="dxa" w:w="95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06"/>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29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2024-02-14</w:t>
            </w:r>
          </w:p>
        </w:tc>
        <w:tc>
          <w:tcPr>
            <w:tcW w:type="dxa" w:w="1215"/>
          </w:tcPr>
          <w:p>
            <w:pPr>
              <w:spacing w:after="0"/>
              <w:jc w:val="left"/>
            </w:pPr>
            <w:r>
              <w:rPr>
                <w:sz w:val="16"/>
              </w:rPr>
              <w:t>High Wind</w:t>
            </w:r>
          </w:p>
        </w:tc>
        <w:tc>
          <w:tcPr>
            <w:tcW w:type="dxa" w:w="1413"/>
          </w:tcPr>
          <w:p>
            <w:pPr>
              <w:spacing w:after="0"/>
              <w:jc w:val="left"/>
            </w:pPr>
            <w:r>
              <w:rPr>
                <w:sz w:val="16"/>
              </w:rPr>
              <w:t>114 kt (131 mph) measured gust</w:t>
            </w:r>
          </w:p>
        </w:tc>
        <w:tc>
          <w:tcPr>
            <w:tcW w:type="dxa" w:w="3999"/>
          </w:tcPr>
          <w:p>
            <w:pPr>
              <w:spacing w:after="0"/>
              <w:jc w:val="left"/>
            </w:pPr>
            <w:r>
              <w:rPr>
                <w:sz w:val="16"/>
              </w:rPr>
              <w:t>$0 property; $0 crops, reported for the zone (2024 dollars)</w:t>
            </w:r>
          </w:p>
        </w:tc>
        <w:tc>
          <w:tcPr>
            <w:tcW w:type="dxa" w:w="955"/>
          </w:tcPr>
          <w:p>
            <w:pPr>
              <w:spacing w:after="0"/>
              <w:jc w:val="right"/>
            </w:pPr>
            <w:r>
              <w:rPr>
                <w:sz w:val="16"/>
              </w:rPr>
              <w:t>0, 0</w:t>
            </w:r>
          </w:p>
        </w:tc>
        <w:tc>
          <w:tcPr>
            <w:tcW w:type="dxa" w:w="1806"/>
          </w:tcPr>
          <w:p>
            <w:pPr>
              <w:spacing w:after="0"/>
              <w:jc w:val="left"/>
            </w:pPr>
            <w:r>
              <w:rPr>
                <w:sz w:val="16"/>
              </w:rPr>
              <w:t>NWS zone CAZ071 (LASSEN/EASTERN PLUMAS/EASTERN SIERRA), zone-level</w:t>
            </w:r>
          </w:p>
        </w:tc>
        <w:tc>
          <w:tcPr>
            <w:tcW w:type="dxa" w:w="719"/>
          </w:tcPr>
          <w:p>
            <w:pPr>
              <w:spacing w:after="0"/>
              <w:jc w:val="left"/>
            </w:pPr>
            <w:r>
              <w:rPr>
                <w:sz w:val="16"/>
              </w:rPr>
              <w:t>within last 5 years</w:t>
            </w:r>
          </w:p>
        </w:tc>
        <w:tc>
          <w:tcPr>
            <w:tcW w:type="dxa" w:w="2968"/>
          </w:tcPr>
          <w:p>
            <w:pPr>
              <w:spacing w:after="0"/>
              <w:jc w:val="left"/>
            </w:pPr>
            <w:r>
              <w:rPr>
                <w:sz w:val="16"/>
              </w:rPr>
              <w:t>B1-c worst recorded: High Wind and Strong Wind</w:t>
            </w:r>
          </w:p>
        </w:tc>
      </w:tr>
      <w:tr>
        <w:trPr>
          <w:cantSplit/>
        </w:trPr>
        <w:tc>
          <w:tcPr>
            <w:tcW w:type="dxa" w:w="1037"/>
          </w:tcPr>
          <w:p>
            <w:pPr>
              <w:spacing w:after="0"/>
              <w:jc w:val="left"/>
            </w:pPr>
            <w:r>
              <w:rPr>
                <w:sz w:val="16"/>
              </w:rPr>
              <w:t>2022-09-04</w:t>
            </w:r>
          </w:p>
        </w:tc>
        <w:tc>
          <w:tcPr>
            <w:tcW w:type="dxa" w:w="1215"/>
          </w:tcPr>
          <w:p>
            <w:pPr>
              <w:spacing w:after="0"/>
              <w:jc w:val="left"/>
            </w:pPr>
            <w:r>
              <w:rPr>
                <w:sz w:val="16"/>
              </w:rPr>
              <w:t>Excessive Heat</w:t>
            </w:r>
          </w:p>
        </w:tc>
        <w:tc>
          <w:tcPr>
            <w:tcW w:type="dxa" w:w="1413"/>
          </w:tcPr>
          <w:p>
            <w:pPr>
              <w:spacing w:after="0"/>
              <w:jc w:val="left"/>
            </w:pPr>
          </w:p>
        </w:tc>
        <w:tc>
          <w:tcPr>
            <w:tcW w:type="dxa" w:w="3999"/>
          </w:tcPr>
          <w:p>
            <w:pPr>
              <w:spacing w:after="0"/>
              <w:jc w:val="left"/>
            </w:pPr>
            <w:r>
              <w:rPr>
                <w:sz w:val="16"/>
              </w:rPr>
              <w:t>$0 property; $0 crops, reported for the zone (2022 dollars)</w:t>
            </w:r>
          </w:p>
        </w:tc>
        <w:tc>
          <w:tcPr>
            <w:tcW w:type="dxa" w:w="955"/>
          </w:tcPr>
          <w:p>
            <w:pPr>
              <w:spacing w:after="0"/>
              <w:jc w:val="right"/>
            </w:pPr>
            <w:r>
              <w:rPr>
                <w:sz w:val="16"/>
              </w:rPr>
              <w:t>0, 0</w:t>
            </w:r>
          </w:p>
        </w:tc>
        <w:tc>
          <w:tcPr>
            <w:tcW w:type="dxa" w:w="1806"/>
          </w:tcPr>
          <w:p>
            <w:pPr>
              <w:spacing w:after="0"/>
              <w:jc w:val="left"/>
            </w:pPr>
            <w:r>
              <w:rPr>
                <w:sz w:val="16"/>
              </w:rPr>
              <w:t>NWS zone CAZ068 (MT SHASTA/WESTERN PLUMAS COUNTY), zone-level</w:t>
            </w:r>
          </w:p>
        </w:tc>
        <w:tc>
          <w:tcPr>
            <w:tcW w:type="dxa" w:w="719"/>
          </w:tcPr>
          <w:p>
            <w:pPr>
              <w:spacing w:after="0"/>
              <w:jc w:val="left"/>
            </w:pPr>
            <w:r>
              <w:rPr>
                <w:sz w:val="16"/>
              </w:rPr>
              <w:t>within last 5 years</w:t>
            </w:r>
          </w:p>
        </w:tc>
        <w:tc>
          <w:tcPr>
            <w:tcW w:type="dxa" w:w="2968"/>
          </w:tcPr>
          <w:p>
            <w:pPr>
              <w:spacing w:after="0"/>
              <w:jc w:val="left"/>
            </w:pPr>
            <w:r>
              <w:rPr>
                <w:sz w:val="16"/>
              </w:rPr>
              <w:t>B1-c worst recorded: Excessive Heat, Heat</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413"/>
          </w:tcPr>
          <w:p>
            <w:pPr>
              <w:spacing w:after="0"/>
              <w:jc w:val="left"/>
            </w:pPr>
          </w:p>
        </w:tc>
        <w:tc>
          <w:tcPr>
            <w:tcW w:type="dxa" w:w="3999"/>
          </w:tcPr>
          <w:p>
            <w:pPr>
              <w:spacing w:after="0"/>
              <w:jc w:val="left"/>
            </w:pPr>
            <w:r>
              <w:rPr>
                <w:sz w:val="16"/>
              </w:rPr>
              <w:t>$0 property; $0 crops, reported for the zone (2021 dollars)</w:t>
            </w:r>
          </w:p>
        </w:tc>
        <w:tc>
          <w:tcPr>
            <w:tcW w:type="dxa" w:w="955"/>
          </w:tcPr>
          <w:p>
            <w:pPr>
              <w:spacing w:after="0"/>
              <w:jc w:val="right"/>
            </w:pPr>
            <w:r>
              <w:rPr>
                <w:sz w:val="16"/>
              </w:rPr>
              <w:t>0, 0</w:t>
            </w:r>
          </w:p>
        </w:tc>
        <w:tc>
          <w:tcPr>
            <w:tcW w:type="dxa" w:w="1806"/>
          </w:tcPr>
          <w:p>
            <w:pPr>
              <w:spacing w:after="0"/>
              <w:jc w:val="left"/>
            </w:pPr>
            <w:r>
              <w:rPr>
                <w:sz w:val="16"/>
              </w:rPr>
              <w:t>NWS zone CAZ068 (MT SHASTA/WESTERN PLUMAS COUNTY), zone-level</w:t>
            </w:r>
          </w:p>
        </w:tc>
        <w:tc>
          <w:tcPr>
            <w:tcW w:type="dxa" w:w="719"/>
          </w:tcPr>
          <w:p>
            <w:pPr>
              <w:spacing w:after="0"/>
              <w:jc w:val="left"/>
            </w:pPr>
            <w:r>
              <w:rPr>
                <w:sz w:val="16"/>
              </w:rPr>
              <w:t>within last 5 years</w:t>
            </w:r>
          </w:p>
        </w:tc>
        <w:tc>
          <w:tcPr>
            <w:tcW w:type="dxa" w:w="2968"/>
          </w:tcPr>
          <w:p>
            <w:pPr>
              <w:spacing w:after="0"/>
              <w:jc w:val="left"/>
            </w:pPr>
            <w:r>
              <w:rPr>
                <w:sz w:val="16"/>
              </w:rPr>
              <w:t>B1-c worst recorded: Drought</w:t>
            </w:r>
          </w:p>
        </w:tc>
      </w:tr>
      <w:tr>
        <w:trPr>
          <w:cantSplit/>
        </w:trPr>
        <w:tc>
          <w:tcPr>
            <w:tcW w:type="dxa" w:w="1037"/>
          </w:tcPr>
          <w:p>
            <w:pPr>
              <w:spacing w:after="0"/>
              <w:jc w:val="left"/>
            </w:pPr>
            <w:r>
              <w:rPr>
                <w:sz w:val="16"/>
              </w:rPr>
              <w:t>2021-07-13</w:t>
            </w:r>
          </w:p>
        </w:tc>
        <w:tc>
          <w:tcPr>
            <w:tcW w:type="dxa" w:w="1215"/>
          </w:tcPr>
          <w:p>
            <w:pPr>
              <w:spacing w:after="0"/>
              <w:jc w:val="left"/>
            </w:pPr>
            <w:r>
              <w:rPr>
                <w:sz w:val="16"/>
              </w:rPr>
              <w:t>Wildfire</w:t>
            </w:r>
          </w:p>
        </w:tc>
        <w:tc>
          <w:tcPr>
            <w:tcW w:type="dxa" w:w="1413"/>
          </w:tcPr>
          <w:p>
            <w:pPr>
              <w:spacing w:after="0"/>
              <w:jc w:val="left"/>
            </w:pPr>
          </w:p>
        </w:tc>
        <w:tc>
          <w:tcPr>
            <w:tcW w:type="dxa" w:w="3999"/>
          </w:tcPr>
          <w:p>
            <w:pPr>
              <w:spacing w:after="0"/>
              <w:jc w:val="left"/>
            </w:pPr>
            <w:r>
              <w:rPr>
                <w:sz w:val="16"/>
              </w:rPr>
              <w:t>$0 property; $0 crops, reported for the zone (2021 dollars)</w:t>
            </w:r>
          </w:p>
        </w:tc>
        <w:tc>
          <w:tcPr>
            <w:tcW w:type="dxa" w:w="955"/>
          </w:tcPr>
          <w:p>
            <w:pPr>
              <w:spacing w:after="0"/>
              <w:jc w:val="right"/>
            </w:pPr>
            <w:r>
              <w:rPr>
                <w:sz w:val="16"/>
              </w:rPr>
              <w:t>1, 3</w:t>
            </w:r>
          </w:p>
        </w:tc>
        <w:tc>
          <w:tcPr>
            <w:tcW w:type="dxa" w:w="1806"/>
          </w:tcPr>
          <w:p>
            <w:pPr>
              <w:spacing w:after="0"/>
              <w:jc w:val="left"/>
            </w:pPr>
            <w:r>
              <w:rPr>
                <w:sz w:val="16"/>
              </w:rPr>
              <w:t>NWS zone CAZ068 (MT SHASTA/WESTERN PLUMAS COUNTY), zone-level</w:t>
            </w:r>
          </w:p>
        </w:tc>
        <w:tc>
          <w:tcPr>
            <w:tcW w:type="dxa" w:w="719"/>
          </w:tcPr>
          <w:p>
            <w:pPr>
              <w:spacing w:after="0"/>
              <w:jc w:val="left"/>
            </w:pPr>
          </w:p>
        </w:tc>
        <w:tc>
          <w:tcPr>
            <w:tcW w:type="dxa" w:w="2968"/>
          </w:tcPr>
          <w:p>
            <w:pPr>
              <w:spacing w:after="0"/>
              <w:jc w:val="left"/>
            </w:pPr>
            <w:r>
              <w:rPr>
                <w:sz w:val="16"/>
              </w:rPr>
              <w:t>deaths or injuries recorded</w:t>
            </w:r>
          </w:p>
        </w:tc>
      </w:tr>
      <w:tr>
        <w:trPr>
          <w:cantSplit/>
        </w:trPr>
        <w:tc>
          <w:tcPr>
            <w:tcW w:type="dxa" w:w="1037"/>
          </w:tcPr>
          <w:p>
            <w:pPr>
              <w:spacing w:after="0"/>
              <w:jc w:val="left"/>
            </w:pPr>
            <w:r>
              <w:rPr>
                <w:sz w:val="16"/>
              </w:rPr>
              <w:t>2020-08-15</w:t>
            </w:r>
          </w:p>
        </w:tc>
        <w:tc>
          <w:tcPr>
            <w:tcW w:type="dxa" w:w="1215"/>
          </w:tcPr>
          <w:p>
            <w:pPr>
              <w:spacing w:after="0"/>
              <w:jc w:val="left"/>
            </w:pPr>
            <w:r>
              <w:rPr>
                <w:sz w:val="16"/>
              </w:rPr>
              <w:t>Tornado</w:t>
            </w:r>
          </w:p>
        </w:tc>
        <w:tc>
          <w:tcPr>
            <w:tcW w:type="dxa" w:w="1413"/>
          </w:tcPr>
          <w:p>
            <w:pPr>
              <w:spacing w:after="0"/>
              <w:jc w:val="left"/>
            </w:pPr>
            <w:r>
              <w:rPr>
                <w:sz w:val="16"/>
              </w:rPr>
              <w:t>EF1, 0.43 mi within this county, 137 yd wide</w:t>
            </w:r>
          </w:p>
        </w:tc>
        <w:tc>
          <w:tcPr>
            <w:tcW w:type="dxa" w:w="3999"/>
          </w:tcPr>
          <w:p>
            <w:pPr>
              <w:spacing w:after="0"/>
              <w:jc w:val="left"/>
            </w:pPr>
            <w:r>
              <w:rPr>
                <w:sz w:val="16"/>
              </w:rPr>
              <w:t>$0 property; $0 crops (2020 dollars)</w:t>
            </w:r>
          </w:p>
        </w:tc>
        <w:tc>
          <w:tcPr>
            <w:tcW w:type="dxa" w:w="955"/>
          </w:tcPr>
          <w:p>
            <w:pPr>
              <w:spacing w:after="0"/>
              <w:jc w:val="right"/>
            </w:pPr>
            <w:r>
              <w:rPr>
                <w:sz w:val="16"/>
              </w:rPr>
              <w:t>0, 0</w:t>
            </w:r>
          </w:p>
        </w:tc>
        <w:tc>
          <w:tcPr>
            <w:tcW w:type="dxa" w:w="1806"/>
          </w:tcPr>
          <w:p>
            <w:pPr>
              <w:spacing w:after="0"/>
              <w:jc w:val="left"/>
            </w:pPr>
            <w:r>
              <w:rPr>
                <w:sz w:val="16"/>
              </w:rPr>
              <w:t>PLUMAS</w:t>
            </w:r>
          </w:p>
        </w:tc>
        <w:tc>
          <w:tcPr>
            <w:tcW w:type="dxa" w:w="719"/>
          </w:tcPr>
          <w:p>
            <w:pPr>
              <w:spacing w:after="0"/>
              <w:jc w:val="left"/>
            </w:pPr>
          </w:p>
        </w:tc>
        <w:tc>
          <w:tcPr>
            <w:tcW w:type="dxa" w:w="2968"/>
          </w:tcPr>
          <w:p>
            <w:pPr>
              <w:spacing w:after="0"/>
              <w:jc w:val="left"/>
            </w:pPr>
            <w:r>
              <w:rPr>
                <w:sz w:val="16"/>
              </w:rPr>
              <w:t>B1-c worst recorded: Tornado</w:t>
            </w:r>
          </w:p>
        </w:tc>
      </w:tr>
      <w:tr>
        <w:trPr>
          <w:cantSplit/>
        </w:trPr>
        <w:tc>
          <w:tcPr>
            <w:tcW w:type="dxa" w:w="1037"/>
          </w:tcPr>
          <w:p>
            <w:pPr>
              <w:spacing w:after="0"/>
              <w:jc w:val="left"/>
            </w:pPr>
            <w:r>
              <w:rPr>
                <w:sz w:val="16"/>
              </w:rPr>
              <w:t>2017-08-06</w:t>
            </w:r>
          </w:p>
        </w:tc>
        <w:tc>
          <w:tcPr>
            <w:tcW w:type="dxa" w:w="1215"/>
          </w:tcPr>
          <w:p>
            <w:pPr>
              <w:spacing w:after="0"/>
              <w:jc w:val="left"/>
            </w:pPr>
            <w:r>
              <w:rPr>
                <w:sz w:val="16"/>
              </w:rPr>
              <w:t>Hail</w:t>
            </w:r>
          </w:p>
        </w:tc>
        <w:tc>
          <w:tcPr>
            <w:tcW w:type="dxa" w:w="1413"/>
          </w:tcPr>
          <w:p>
            <w:pPr>
              <w:spacing w:after="0"/>
              <w:jc w:val="left"/>
            </w:pPr>
            <w:r>
              <w:rPr>
                <w:sz w:val="16"/>
              </w:rPr>
              <w:t>1.75 in</w:t>
            </w:r>
          </w:p>
        </w:tc>
        <w:tc>
          <w:tcPr>
            <w:tcW w:type="dxa" w:w="3999"/>
          </w:tcPr>
          <w:p>
            <w:pPr>
              <w:spacing w:after="0"/>
              <w:jc w:val="left"/>
            </w:pPr>
            <w:r>
              <w:rPr>
                <w:sz w:val="16"/>
              </w:rPr>
              <w:t>damage not reported</w:t>
            </w:r>
          </w:p>
        </w:tc>
        <w:tc>
          <w:tcPr>
            <w:tcW w:type="dxa" w:w="955"/>
          </w:tcPr>
          <w:p>
            <w:pPr>
              <w:spacing w:after="0"/>
              <w:jc w:val="right"/>
            </w:pPr>
            <w:r>
              <w:rPr>
                <w:sz w:val="16"/>
              </w:rPr>
              <w:t>0, 0</w:t>
            </w:r>
          </w:p>
        </w:tc>
        <w:tc>
          <w:tcPr>
            <w:tcW w:type="dxa" w:w="1806"/>
          </w:tcPr>
          <w:p>
            <w:pPr>
              <w:spacing w:after="0"/>
              <w:jc w:val="left"/>
            </w:pPr>
            <w:r>
              <w:rPr>
                <w:sz w:val="16"/>
              </w:rPr>
              <w:t>SUSANVILLE</w:t>
            </w:r>
          </w:p>
        </w:tc>
        <w:tc>
          <w:tcPr>
            <w:tcW w:type="dxa" w:w="719"/>
          </w:tcPr>
          <w:p>
            <w:pPr>
              <w:spacing w:after="0"/>
              <w:jc w:val="left"/>
            </w:pPr>
          </w:p>
        </w:tc>
        <w:tc>
          <w:tcPr>
            <w:tcW w:type="dxa" w:w="2968"/>
          </w:tcPr>
          <w:p>
            <w:pPr>
              <w:spacing w:after="0"/>
              <w:jc w:val="left"/>
            </w:pPr>
            <w:r>
              <w:rPr>
                <w:sz w:val="16"/>
              </w:rPr>
              <w:t>B1-c worst recorded: Hail</w:t>
            </w:r>
          </w:p>
        </w:tc>
      </w:tr>
      <w:tr>
        <w:trPr>
          <w:cantSplit/>
        </w:trPr>
        <w:tc>
          <w:tcPr>
            <w:tcW w:type="dxa" w:w="1037"/>
          </w:tcPr>
          <w:p>
            <w:pPr>
              <w:spacing w:after="0"/>
              <w:jc w:val="left"/>
            </w:pPr>
            <w:r>
              <w:rPr>
                <w:sz w:val="16"/>
              </w:rPr>
              <w:t>2007-06-23</w:t>
            </w:r>
          </w:p>
        </w:tc>
        <w:tc>
          <w:tcPr>
            <w:tcW w:type="dxa" w:w="1215"/>
          </w:tcPr>
          <w:p>
            <w:pPr>
              <w:spacing w:after="0"/>
              <w:jc w:val="left"/>
            </w:pPr>
            <w:r>
              <w:rPr>
                <w:sz w:val="16"/>
              </w:rPr>
              <w:t>Wildfire</w:t>
            </w:r>
          </w:p>
        </w:tc>
        <w:tc>
          <w:tcPr>
            <w:tcW w:type="dxa" w:w="1413"/>
          </w:tcPr>
          <w:p>
            <w:pPr>
              <w:spacing w:after="0"/>
              <w:jc w:val="left"/>
            </w:pPr>
          </w:p>
        </w:tc>
        <w:tc>
          <w:tcPr>
            <w:tcW w:type="dxa" w:w="3999"/>
          </w:tcPr>
          <w:p>
            <w:pPr>
              <w:spacing w:after="0"/>
              <w:jc w:val="left"/>
            </w:pPr>
            <w:r>
              <w:rPr>
                <w:sz w:val="16"/>
              </w:rPr>
              <w:t>$75,000 property; $0 crops, reported for the zone (2007 dollars)</w:t>
            </w:r>
          </w:p>
        </w:tc>
        <w:tc>
          <w:tcPr>
            <w:tcW w:type="dxa" w:w="955"/>
          </w:tcPr>
          <w:p>
            <w:pPr>
              <w:spacing w:after="0"/>
              <w:jc w:val="right"/>
            </w:pPr>
            <w:r>
              <w:rPr>
                <w:sz w:val="16"/>
              </w:rPr>
              <w:t>0, 0</w:t>
            </w:r>
          </w:p>
        </w:tc>
        <w:tc>
          <w:tcPr>
            <w:tcW w:type="dxa" w:w="1806"/>
          </w:tcPr>
          <w:p>
            <w:pPr>
              <w:spacing w:after="0"/>
              <w:jc w:val="left"/>
            </w:pPr>
            <w:r>
              <w:rPr>
                <w:sz w:val="16"/>
              </w:rPr>
              <w:t>NWS zone CAZ071 (LASSEN/EASTERN PLUMAS/EASTERN SIERRA), zone-level</w:t>
            </w:r>
          </w:p>
        </w:tc>
        <w:tc>
          <w:tcPr>
            <w:tcW w:type="dxa" w:w="719"/>
          </w:tcPr>
          <w:p>
            <w:pPr>
              <w:spacing w:after="0"/>
              <w:jc w:val="left"/>
            </w:pPr>
          </w:p>
        </w:tc>
        <w:tc>
          <w:tcPr>
            <w:tcW w:type="dxa" w:w="2968"/>
          </w:tcPr>
          <w:p>
            <w:pPr>
              <w:spacing w:after="0"/>
              <w:jc w:val="left"/>
            </w:pPr>
            <w:r>
              <w:rPr>
                <w:sz w:val="16"/>
              </w:rPr>
              <w:t>B1-c worst recorded: Wildfire</w:t>
            </w:r>
          </w:p>
        </w:tc>
      </w:tr>
      <w:tr>
        <w:trPr>
          <w:cantSplit/>
        </w:trPr>
        <w:tc>
          <w:tcPr>
            <w:tcW w:type="dxa" w:w="1037"/>
          </w:tcPr>
          <w:p>
            <w:pPr>
              <w:spacing w:after="0"/>
              <w:jc w:val="left"/>
            </w:pPr>
            <w:r>
              <w:rPr>
                <w:sz w:val="16"/>
              </w:rPr>
              <w:t>2005-12-31</w:t>
            </w:r>
          </w:p>
        </w:tc>
        <w:tc>
          <w:tcPr>
            <w:tcW w:type="dxa" w:w="1215"/>
          </w:tcPr>
          <w:p>
            <w:pPr>
              <w:spacing w:after="0"/>
              <w:jc w:val="left"/>
            </w:pPr>
            <w:r>
              <w:rPr>
                <w:sz w:val="16"/>
              </w:rPr>
              <w:t>Flood</w:t>
            </w:r>
          </w:p>
        </w:tc>
        <w:tc>
          <w:tcPr>
            <w:tcW w:type="dxa" w:w="1413"/>
          </w:tcPr>
          <w:p>
            <w:pPr>
              <w:spacing w:after="0"/>
              <w:jc w:val="left"/>
            </w:pPr>
          </w:p>
        </w:tc>
        <w:tc>
          <w:tcPr>
            <w:tcW w:type="dxa" w:w="3999"/>
          </w:tcPr>
          <w:p>
            <w:pPr>
              <w:spacing w:after="0"/>
              <w:jc w:val="left"/>
            </w:pPr>
            <w:r>
              <w:rPr>
                <w:sz w:val="16"/>
              </w:rPr>
              <w:t>$5,000,000 property; crops not reported (2005 dollars)</w:t>
            </w:r>
          </w:p>
        </w:tc>
        <w:tc>
          <w:tcPr>
            <w:tcW w:type="dxa" w:w="955"/>
          </w:tcPr>
          <w:p>
            <w:pPr>
              <w:spacing w:after="0"/>
              <w:jc w:val="right"/>
            </w:pPr>
            <w:r>
              <w:rPr>
                <w:sz w:val="16"/>
              </w:rPr>
              <w:t>0, 0</w:t>
            </w:r>
          </w:p>
        </w:tc>
        <w:tc>
          <w:tcPr>
            <w:tcW w:type="dxa" w:w="1806"/>
          </w:tcPr>
          <w:p>
            <w:pPr>
              <w:spacing w:after="0"/>
              <w:jc w:val="left"/>
            </w:pPr>
            <w:r>
              <w:rPr>
                <w:sz w:val="16"/>
              </w:rPr>
              <w:t>SUSANVILLE</w:t>
            </w:r>
          </w:p>
        </w:tc>
        <w:tc>
          <w:tcPr>
            <w:tcW w:type="dxa" w:w="719"/>
          </w:tcPr>
          <w:p>
            <w:pPr>
              <w:spacing w:after="0"/>
              <w:jc w:val="left"/>
            </w:pPr>
          </w:p>
        </w:tc>
        <w:tc>
          <w:tcPr>
            <w:tcW w:type="dxa" w:w="29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1997-07-26</w:t>
            </w:r>
          </w:p>
        </w:tc>
        <w:tc>
          <w:tcPr>
            <w:tcW w:type="dxa" w:w="1215"/>
          </w:tcPr>
          <w:p>
            <w:pPr>
              <w:spacing w:after="0"/>
              <w:jc w:val="left"/>
            </w:pPr>
            <w:r>
              <w:rPr>
                <w:sz w:val="16"/>
              </w:rPr>
              <w:t>Lightning</w:t>
            </w:r>
          </w:p>
        </w:tc>
        <w:tc>
          <w:tcPr>
            <w:tcW w:type="dxa" w:w="1413"/>
          </w:tcPr>
          <w:p>
            <w:pPr>
              <w:spacing w:after="0"/>
              <w:jc w:val="left"/>
            </w:pPr>
          </w:p>
        </w:tc>
        <w:tc>
          <w:tcPr>
            <w:tcW w:type="dxa" w:w="3999"/>
          </w:tcPr>
          <w:p>
            <w:pPr>
              <w:spacing w:after="0"/>
              <w:jc w:val="left"/>
            </w:pPr>
            <w:r>
              <w:rPr>
                <w:sz w:val="16"/>
              </w:rPr>
              <w:t>damage not reported</w:t>
            </w:r>
          </w:p>
        </w:tc>
        <w:tc>
          <w:tcPr>
            <w:tcW w:type="dxa" w:w="955"/>
          </w:tcPr>
          <w:p>
            <w:pPr>
              <w:spacing w:after="0"/>
              <w:jc w:val="right"/>
            </w:pPr>
            <w:r>
              <w:rPr>
                <w:sz w:val="16"/>
              </w:rPr>
              <w:t>0, 2</w:t>
            </w:r>
          </w:p>
        </w:tc>
        <w:tc>
          <w:tcPr>
            <w:tcW w:type="dxa" w:w="1806"/>
          </w:tcPr>
          <w:p>
            <w:pPr>
              <w:spacing w:after="0"/>
              <w:jc w:val="left"/>
            </w:pPr>
            <w:r>
              <w:rPr>
                <w:sz w:val="16"/>
              </w:rPr>
              <w:t>EAGLE LAKE RESORT</w:t>
            </w:r>
          </w:p>
        </w:tc>
        <w:tc>
          <w:tcPr>
            <w:tcW w:type="dxa" w:w="719"/>
          </w:tcPr>
          <w:p>
            <w:pPr>
              <w:spacing w:after="0"/>
              <w:jc w:val="left"/>
            </w:pPr>
          </w:p>
        </w:tc>
        <w:tc>
          <w:tcPr>
            <w:tcW w:type="dxa" w:w="2968"/>
          </w:tcPr>
          <w:p>
            <w:pPr>
              <w:spacing w:after="0"/>
              <w:jc w:val="left"/>
            </w:pPr>
            <w:r>
              <w:rPr>
                <w:sz w:val="16"/>
              </w:rPr>
              <w:t>deaths or injuries recorded</w:t>
            </w:r>
          </w:p>
        </w:tc>
      </w:tr>
      <w:tr>
        <w:trPr>
          <w:cantSplit/>
        </w:trPr>
        <w:tc>
          <w:tcPr>
            <w:tcW w:type="dxa" w:w="1037"/>
          </w:tcPr>
          <w:p>
            <w:pPr>
              <w:spacing w:after="0"/>
              <w:jc w:val="left"/>
            </w:pPr>
            <w:r>
              <w:rPr>
                <w:sz w:val="16"/>
              </w:rPr>
              <w:t>1997-01-22</w:t>
            </w:r>
          </w:p>
        </w:tc>
        <w:tc>
          <w:tcPr>
            <w:tcW w:type="dxa" w:w="1215"/>
          </w:tcPr>
          <w:p>
            <w:pPr>
              <w:spacing w:after="0"/>
              <w:jc w:val="left"/>
            </w:pPr>
            <w:r>
              <w:rPr>
                <w:sz w:val="16"/>
              </w:rPr>
              <w:t>Heavy Snow</w:t>
            </w:r>
          </w:p>
        </w:tc>
        <w:tc>
          <w:tcPr>
            <w:tcW w:type="dxa" w:w="1413"/>
          </w:tcPr>
          <w:p>
            <w:pPr>
              <w:spacing w:after="0"/>
              <w:jc w:val="left"/>
            </w:pPr>
          </w:p>
        </w:tc>
        <w:tc>
          <w:tcPr>
            <w:tcW w:type="dxa" w:w="3999"/>
          </w:tcPr>
          <w:p>
            <w:pPr>
              <w:spacing w:after="0"/>
              <w:jc w:val="left"/>
            </w:pPr>
            <w:r>
              <w:rPr>
                <w:sz w:val="16"/>
              </w:rPr>
              <w:t>$200,000 property; crops not reported, reported for the zone (1997 dollars)</w:t>
            </w:r>
          </w:p>
        </w:tc>
        <w:tc>
          <w:tcPr>
            <w:tcW w:type="dxa" w:w="955"/>
          </w:tcPr>
          <w:p>
            <w:pPr>
              <w:spacing w:after="0"/>
              <w:jc w:val="right"/>
            </w:pPr>
            <w:r>
              <w:rPr>
                <w:sz w:val="16"/>
              </w:rPr>
              <w:t>0, 0</w:t>
            </w:r>
          </w:p>
        </w:tc>
        <w:tc>
          <w:tcPr>
            <w:tcW w:type="dxa" w:w="1806"/>
          </w:tcPr>
          <w:p>
            <w:pPr>
              <w:spacing w:after="0"/>
              <w:jc w:val="left"/>
            </w:pPr>
            <w:r>
              <w:rPr>
                <w:sz w:val="16"/>
              </w:rPr>
              <w:t>NWS zone CAZ071 (LASSEN/EASTERN PLUMAS/EASTERN SIERRA), zone-level</w:t>
            </w:r>
          </w:p>
        </w:tc>
        <w:tc>
          <w:tcPr>
            <w:tcW w:type="dxa" w:w="719"/>
          </w:tcPr>
          <w:p>
            <w:pPr>
              <w:spacing w:after="0"/>
              <w:jc w:val="left"/>
            </w:pPr>
          </w:p>
        </w:tc>
        <w:tc>
          <w:tcPr>
            <w:tcW w:type="dxa" w:w="29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1996-12-20</w:t>
            </w:r>
          </w:p>
        </w:tc>
        <w:tc>
          <w:tcPr>
            <w:tcW w:type="dxa" w:w="1215"/>
          </w:tcPr>
          <w:p>
            <w:pPr>
              <w:spacing w:after="0"/>
              <w:jc w:val="left"/>
            </w:pPr>
            <w:r>
              <w:rPr>
                <w:sz w:val="16"/>
              </w:rPr>
              <w:t>Heavy Snow</w:t>
            </w:r>
          </w:p>
        </w:tc>
        <w:tc>
          <w:tcPr>
            <w:tcW w:type="dxa" w:w="1413"/>
          </w:tcPr>
          <w:p>
            <w:pPr>
              <w:spacing w:after="0"/>
              <w:jc w:val="left"/>
            </w:pPr>
          </w:p>
        </w:tc>
        <w:tc>
          <w:tcPr>
            <w:tcW w:type="dxa" w:w="3999"/>
          </w:tcPr>
          <w:p>
            <w:pPr>
              <w:spacing w:after="0"/>
              <w:jc w:val="left"/>
            </w:pPr>
            <w:r>
              <w:rPr>
                <w:sz w:val="16"/>
              </w:rPr>
              <w:t>damage not reported</w:t>
            </w:r>
          </w:p>
        </w:tc>
        <w:tc>
          <w:tcPr>
            <w:tcW w:type="dxa" w:w="955"/>
          </w:tcPr>
          <w:p>
            <w:pPr>
              <w:spacing w:after="0"/>
              <w:jc w:val="right"/>
            </w:pPr>
            <w:r>
              <w:rPr>
                <w:sz w:val="16"/>
              </w:rPr>
              <w:t>1, 0</w:t>
            </w:r>
          </w:p>
        </w:tc>
        <w:tc>
          <w:tcPr>
            <w:tcW w:type="dxa" w:w="1806"/>
          </w:tcPr>
          <w:p>
            <w:pPr>
              <w:spacing w:after="0"/>
              <w:jc w:val="left"/>
            </w:pPr>
            <w:r>
              <w:rPr>
                <w:sz w:val="16"/>
              </w:rPr>
              <w:t>NWS zone CAZ068 (MT SHASTA/WESTERN PLUMAS COUNTY), zone-level</w:t>
            </w:r>
          </w:p>
        </w:tc>
        <w:tc>
          <w:tcPr>
            <w:tcW w:type="dxa" w:w="719"/>
          </w:tcPr>
          <w:p>
            <w:pPr>
              <w:spacing w:after="0"/>
              <w:jc w:val="left"/>
            </w:pPr>
          </w:p>
        </w:tc>
        <w:tc>
          <w:tcPr>
            <w:tcW w:type="dxa" w:w="2968"/>
          </w:tcPr>
          <w:p>
            <w:pPr>
              <w:spacing w:after="0"/>
              <w:jc w:val="left"/>
            </w:pPr>
            <w:r>
              <w:rPr>
                <w:sz w:val="16"/>
              </w:rPr>
              <w:t>deaths or injuries recorded</w:t>
            </w:r>
          </w:p>
        </w:tc>
      </w:tr>
      <w:tr>
        <w:trPr>
          <w:cantSplit/>
        </w:trPr>
        <w:tc>
          <w:tcPr>
            <w:tcW w:type="dxa" w:w="1037"/>
          </w:tcPr>
          <w:p>
            <w:pPr>
              <w:spacing w:after="0"/>
              <w:jc w:val="left"/>
            </w:pPr>
            <w:r>
              <w:rPr>
                <w:sz w:val="16"/>
              </w:rPr>
              <w:t>1958-07-19</w:t>
            </w:r>
          </w:p>
        </w:tc>
        <w:tc>
          <w:tcPr>
            <w:tcW w:type="dxa" w:w="1215"/>
          </w:tcPr>
          <w:p>
            <w:pPr>
              <w:spacing w:after="0"/>
              <w:jc w:val="left"/>
            </w:pPr>
            <w:r>
              <w:rPr>
                <w:sz w:val="16"/>
              </w:rPr>
              <w:t>Thunderstorm Wind</w:t>
            </w:r>
          </w:p>
        </w:tc>
        <w:tc>
          <w:tcPr>
            <w:tcW w:type="dxa" w:w="1413"/>
          </w:tcPr>
          <w:p>
            <w:pPr>
              <w:spacing w:after="0"/>
              <w:jc w:val="left"/>
            </w:pPr>
            <w:r>
              <w:rPr>
                <w:sz w:val="16"/>
              </w:rPr>
              <w:t>65 kt (75 mph), measurement type not recorded</w:t>
            </w:r>
          </w:p>
        </w:tc>
        <w:tc>
          <w:tcPr>
            <w:tcW w:type="dxa" w:w="3999"/>
          </w:tcPr>
          <w:p>
            <w:pPr>
              <w:spacing w:after="0"/>
              <w:jc w:val="left"/>
            </w:pPr>
            <w:r>
              <w:rPr>
                <w:sz w:val="16"/>
              </w:rPr>
              <w:t>damage not recorded (pre-1996 record)</w:t>
            </w:r>
          </w:p>
        </w:tc>
        <w:tc>
          <w:tcPr>
            <w:tcW w:type="dxa" w:w="955"/>
          </w:tcPr>
          <w:p>
            <w:pPr>
              <w:spacing w:after="0"/>
              <w:jc w:val="right"/>
            </w:pPr>
            <w:r>
              <w:rPr>
                <w:sz w:val="16"/>
              </w:rPr>
              <w:t>0, 0</w:t>
            </w:r>
          </w:p>
        </w:tc>
        <w:tc>
          <w:tcPr>
            <w:tcW w:type="dxa" w:w="1806"/>
          </w:tcPr>
          <w:p>
            <w:pPr>
              <w:spacing w:after="0"/>
              <w:jc w:val="left"/>
            </w:pPr>
            <w:r>
              <w:rPr>
                <w:sz w:val="16"/>
              </w:rPr>
              <w:t>location not recorded</w:t>
            </w:r>
          </w:p>
        </w:tc>
        <w:tc>
          <w:tcPr>
            <w:tcW w:type="dxa" w:w="719"/>
          </w:tcPr>
          <w:p>
            <w:pPr>
              <w:spacing w:after="0"/>
              <w:jc w:val="left"/>
            </w:pPr>
          </w:p>
        </w:tc>
        <w:tc>
          <w:tcPr>
            <w:tcW w:type="dxa" w:w="2968"/>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5"/>
        <w:gridCol w:w="1269"/>
        <w:gridCol w:w="1552"/>
        <w:gridCol w:w="1592"/>
        <w:gridCol w:w="1735"/>
        <w:gridCol w:w="1516"/>
        <w:gridCol w:w="1556"/>
        <w:gridCol w:w="1037"/>
        <w:gridCol w:w="1515"/>
      </w:tblGrid>
      <w:tr>
        <w:trPr>
          <w:cantSplit/>
          <w:tblHeader/>
        </w:trPr>
        <w:tc>
          <w:tcPr>
            <w:tcW w:type="dxa" w:w="1037"/>
            <w:shd w:val="clear" w:color="auto" w:fill="E8E8E8"/>
          </w:tcPr>
          <w:p>
            <w:pPr>
              <w:spacing w:after="0"/>
              <w:jc w:val="left"/>
            </w:pPr>
            <w:r>
              <w:rPr>
                <w:b/>
                <w:sz w:val="16"/>
              </w:rPr>
              <w:t>Hazard</w:t>
            </w:r>
          </w:p>
        </w:tc>
        <w:tc>
          <w:tcPr>
            <w:tcW w:type="dxa" w:w="13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9"/>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592"/>
            <w:shd w:val="clear" w:color="auto" w:fill="E8E8E8"/>
          </w:tcPr>
          <w:p>
            <w:pPr>
              <w:spacing w:after="0"/>
              <w:jc w:val="left"/>
            </w:pPr>
            <w:r>
              <w:rPr>
                <w:b/>
                <w:sz w:val="16"/>
              </w:rPr>
              <w:t>Descriptor</w:t>
            </w:r>
          </w:p>
        </w:tc>
        <w:tc>
          <w:tcPr>
            <w:tcW w:type="dxa" w:w="1735"/>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05"/>
          </w:tcPr>
          <w:p>
            <w:pPr>
              <w:spacing w:after="0"/>
              <w:jc w:val="right"/>
            </w:pPr>
            <w:r>
              <w:rPr>
                <w:sz w:val="16"/>
              </w:rPr>
              <w:t>0.01</w:t>
            </w:r>
          </w:p>
        </w:tc>
        <w:tc>
          <w:tcPr>
            <w:tcW w:type="dxa" w:w="1269"/>
          </w:tcPr>
          <w:p>
            <w:pPr>
              <w:spacing w:after="0"/>
              <w:jc w:val="left"/>
            </w:pPr>
            <w:r>
              <w:rPr>
                <w:sz w:val="16"/>
              </w:rPr>
              <w:t>events per year</w:t>
            </w:r>
          </w:p>
        </w:tc>
        <w:tc>
          <w:tcPr>
            <w:tcW w:type="dxa" w:w="1552"/>
          </w:tcPr>
          <w:p>
            <w:pPr>
              <w:spacing w:after="0"/>
              <w:jc w:val="left"/>
            </w:pPr>
            <w:r>
              <w:rPr>
                <w:sz w:val="16"/>
              </w:rPr>
              <w:t>about 1 in 100 years</w:t>
            </w:r>
          </w:p>
        </w:tc>
        <w:tc>
          <w:tcPr>
            <w:tcW w:type="dxa" w:w="1592"/>
          </w:tcPr>
          <w:p>
            <w:pPr>
              <w:spacing w:after="0"/>
              <w:jc w:val="left"/>
            </w:pPr>
            <w:r>
              <w:rPr>
                <w:sz w:val="16"/>
              </w:rPr>
              <w:t>Possible</w:t>
            </w:r>
          </w:p>
        </w:tc>
        <w:tc>
          <w:tcPr>
            <w:tcW w:type="dxa" w:w="1735"/>
          </w:tcPr>
          <w:p>
            <w:pPr>
              <w:spacing w:after="0"/>
              <w:jc w:val="left"/>
            </w:pPr>
            <w:r>
              <w:rPr>
                <w:sz w:val="16"/>
              </w:rPr>
              <w:t>FEMA annualized frequency (modeled)</w:t>
            </w:r>
          </w:p>
        </w:tc>
        <w:tc>
          <w:tcPr>
            <w:tcW w:type="dxa" w:w="1516"/>
          </w:tcPr>
          <w:p>
            <w:pPr>
              <w:spacing w:after="0"/>
              <w:jc w:val="right"/>
            </w:pPr>
            <w:r>
              <w:rPr>
                <w:sz w:val="16"/>
              </w:rPr>
              <w:t>0</w:t>
            </w:r>
          </w:p>
        </w:tc>
        <w:tc>
          <w:tcPr>
            <w:tcW w:type="dxa" w:w="1556"/>
          </w:tcPr>
          <w:p>
            <w:pPr>
              <w:spacing w:after="0"/>
              <w:jc w:val="left"/>
            </w:pPr>
            <w:r>
              <w:rPr>
                <w:sz w:val="16"/>
              </w:rPr>
              <w:t>1994 to 2023 (30 years)</w:t>
            </w:r>
          </w:p>
        </w:tc>
        <w:tc>
          <w:tcPr>
            <w:tcW w:type="dxa" w:w="1037"/>
          </w:tcPr>
          <w:p>
            <w:pPr>
              <w:spacing w:after="0"/>
              <w:jc w:val="left"/>
            </w:pPr>
            <w:r>
              <w:rPr>
                <w:sz w:val="16"/>
              </w:rPr>
              <w:t>see B1-f</w:t>
            </w:r>
          </w:p>
        </w:tc>
        <w:tc>
          <w:tcPr>
            <w:tcW w:type="dxa" w:w="151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05"/>
          </w:tcPr>
          <w:p>
            <w:pPr>
              <w:spacing w:after="0"/>
              <w:jc w:val="right"/>
            </w:pPr>
            <w:r>
              <w:rPr>
                <w:sz w:val="16"/>
              </w:rPr>
              <w:t>0.000000644</w:t>
            </w:r>
          </w:p>
        </w:tc>
        <w:tc>
          <w:tcPr>
            <w:tcW w:type="dxa" w:w="1269"/>
          </w:tcPr>
          <w:p>
            <w:pPr>
              <w:spacing w:after="0"/>
              <w:jc w:val="left"/>
            </w:pPr>
            <w:r>
              <w:rPr>
                <w:sz w:val="16"/>
              </w:rPr>
              <w:t>event-days per year</w:t>
            </w:r>
          </w:p>
        </w:tc>
        <w:tc>
          <w:tcPr>
            <w:tcW w:type="dxa" w:w="1552"/>
          </w:tcPr>
          <w:p>
            <w:pPr>
              <w:spacing w:after="0"/>
              <w:jc w:val="left"/>
            </w:pPr>
            <w:r>
              <w:rPr>
                <w:sz w:val="16"/>
              </w:rPr>
              <w:t>about 0.000000644 days per year</w:t>
            </w:r>
          </w:p>
        </w:tc>
        <w:tc>
          <w:tcPr>
            <w:tcW w:type="dxa" w:w="1592"/>
          </w:tcPr>
          <w:p>
            <w:pPr>
              <w:spacing w:after="0"/>
              <w:jc w:val="left"/>
            </w:pPr>
            <w:r>
              <w:rPr>
                <w:sz w:val="16"/>
              </w:rPr>
              <w:t>Possible (from Storm Events: 2 of 30 years)</w:t>
            </w:r>
          </w:p>
        </w:tc>
        <w:tc>
          <w:tcPr>
            <w:tcW w:type="dxa" w:w="1735"/>
          </w:tcPr>
          <w:p>
            <w:pPr>
              <w:spacing w:after="0"/>
              <w:jc w:val="left"/>
            </w:pPr>
            <w:r>
              <w:rPr>
                <w:sz w:val="16"/>
              </w:rPr>
              <w:t>event-days in 2 of 30 years, 1996 to 2025 (6.67%)</w:t>
            </w:r>
          </w:p>
        </w:tc>
        <w:tc>
          <w:tcPr>
            <w:tcW w:type="dxa" w:w="1516"/>
          </w:tcPr>
          <w:p>
            <w:pPr>
              <w:spacing w:after="0"/>
              <w:jc w:val="right"/>
            </w:pPr>
            <w:r>
              <w:rPr>
                <w:sz w:val="16"/>
              </w:rPr>
              <w:t>0.0000118</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Drought</w:t>
            </w:r>
          </w:p>
        </w:tc>
        <w:tc>
          <w:tcPr>
            <w:tcW w:type="dxa" w:w="1305"/>
          </w:tcPr>
          <w:p>
            <w:pPr>
              <w:spacing w:after="0"/>
              <w:jc w:val="right"/>
            </w:pPr>
            <w:r>
              <w:rPr>
                <w:sz w:val="16"/>
              </w:rPr>
              <w:t>83.4</w:t>
            </w:r>
          </w:p>
        </w:tc>
        <w:tc>
          <w:tcPr>
            <w:tcW w:type="dxa" w:w="1269"/>
          </w:tcPr>
          <w:p>
            <w:pPr>
              <w:spacing w:after="0"/>
              <w:jc w:val="left"/>
            </w:pPr>
            <w:r>
              <w:rPr>
                <w:sz w:val="16"/>
              </w:rPr>
              <w:t>event-days per year</w:t>
            </w:r>
          </w:p>
        </w:tc>
        <w:tc>
          <w:tcPr>
            <w:tcW w:type="dxa" w:w="1552"/>
          </w:tcPr>
          <w:p>
            <w:pPr>
              <w:spacing w:after="0"/>
              <w:jc w:val="left"/>
            </w:pPr>
            <w:r>
              <w:rPr>
                <w:sz w:val="16"/>
              </w:rPr>
              <w:t>about 83.4 days per year</w:t>
            </w:r>
          </w:p>
        </w:tc>
        <w:tc>
          <w:tcPr>
            <w:tcW w:type="dxa" w:w="1592"/>
          </w:tcPr>
          <w:p>
            <w:pPr>
              <w:spacing w:after="0"/>
              <w:jc w:val="left"/>
            </w:pPr>
            <w:r>
              <w:rPr>
                <w:sz w:val="16"/>
              </w:rPr>
              <w:t>Likely (from Storm Events: 4 of 30 years)</w:t>
            </w:r>
          </w:p>
        </w:tc>
        <w:tc>
          <w:tcPr>
            <w:tcW w:type="dxa" w:w="1735"/>
          </w:tcPr>
          <w:p>
            <w:pPr>
              <w:spacing w:after="0"/>
              <w:jc w:val="left"/>
            </w:pPr>
            <w:r>
              <w:rPr>
                <w:sz w:val="16"/>
              </w:rPr>
              <w:t>event-days in 4 of 30 years, 1996 to 2025 (13.3%)</w:t>
            </w:r>
          </w:p>
        </w:tc>
        <w:tc>
          <w:tcPr>
            <w:tcW w:type="dxa" w:w="1516"/>
          </w:tcPr>
          <w:p>
            <w:pPr>
              <w:spacing w:after="0"/>
              <w:jc w:val="right"/>
            </w:pPr>
            <w:r>
              <w:rPr>
                <w:sz w:val="16"/>
              </w:rPr>
              <w:t>2,443</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Earthquake</w:t>
            </w:r>
          </w:p>
        </w:tc>
        <w:tc>
          <w:tcPr>
            <w:tcW w:type="dxa" w:w="1305"/>
          </w:tcPr>
          <w:p>
            <w:pPr>
              <w:spacing w:after="0"/>
              <w:jc w:val="right"/>
            </w:pPr>
            <w:r>
              <w:rPr>
                <w:sz w:val="16"/>
              </w:rPr>
              <w:t>0.0328</w:t>
            </w:r>
          </w:p>
        </w:tc>
        <w:tc>
          <w:tcPr>
            <w:tcW w:type="dxa" w:w="1269"/>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3.28%</w:t>
            </w:r>
          </w:p>
        </w:tc>
        <w:tc>
          <w:tcPr>
            <w:tcW w:type="dxa" w:w="1592"/>
          </w:tcPr>
          <w:p>
            <w:pPr>
              <w:spacing w:after="0"/>
              <w:jc w:val="left"/>
            </w:pPr>
          </w:p>
        </w:tc>
        <w:tc>
          <w:tcPr>
            <w:tcW w:type="dxa" w:w="1735"/>
          </w:tcPr>
          <w:p>
            <w:pPr>
              <w:spacing w:after="0"/>
              <w:jc w:val="left"/>
            </w:pP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5"/>
          </w:tcPr>
          <w:p>
            <w:pPr>
              <w:spacing w:after="0"/>
              <w:jc w:val="right"/>
            </w:pPr>
            <w:r>
              <w:rPr>
                <w:sz w:val="16"/>
              </w:rPr>
              <w:t>0.0606</w:t>
            </w:r>
          </w:p>
        </w:tc>
        <w:tc>
          <w:tcPr>
            <w:tcW w:type="dxa" w:w="1269"/>
          </w:tcPr>
          <w:p>
            <w:pPr>
              <w:spacing w:after="0"/>
              <w:jc w:val="left"/>
            </w:pPr>
            <w:r>
              <w:rPr>
                <w:sz w:val="16"/>
              </w:rPr>
              <w:t>events per year</w:t>
            </w:r>
          </w:p>
        </w:tc>
        <w:tc>
          <w:tcPr>
            <w:tcW w:type="dxa" w:w="1552"/>
          </w:tcPr>
          <w:p>
            <w:pPr>
              <w:spacing w:after="0"/>
              <w:jc w:val="left"/>
            </w:pPr>
            <w:r>
              <w:rPr>
                <w:sz w:val="16"/>
              </w:rPr>
              <w:t>about 1 in 16 years</w:t>
            </w:r>
          </w:p>
        </w:tc>
        <w:tc>
          <w:tcPr>
            <w:tcW w:type="dxa" w:w="1592"/>
          </w:tcPr>
          <w:p>
            <w:pPr>
              <w:spacing w:after="0"/>
              <w:jc w:val="left"/>
            </w:pPr>
            <w:r>
              <w:rPr>
                <w:sz w:val="16"/>
              </w:rPr>
              <w:t>Possible</w:t>
            </w:r>
          </w:p>
        </w:tc>
        <w:tc>
          <w:tcPr>
            <w:tcW w:type="dxa" w:w="1735"/>
          </w:tcPr>
          <w:p>
            <w:pPr>
              <w:spacing w:after="0"/>
              <w:jc w:val="left"/>
            </w:pPr>
            <w:r>
              <w:rPr>
                <w:sz w:val="16"/>
              </w:rPr>
              <w:t>FEMA annualized frequency (modeled)</w:t>
            </w:r>
          </w:p>
        </w:tc>
        <w:tc>
          <w:tcPr>
            <w:tcW w:type="dxa" w:w="1516"/>
          </w:tcPr>
          <w:p>
            <w:pPr>
              <w:spacing w:after="0"/>
              <w:jc w:val="right"/>
            </w:pPr>
            <w:r>
              <w:rPr>
                <w:sz w:val="16"/>
              </w:rPr>
              <w:t>2.3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Heat Wave</w:t>
            </w:r>
          </w:p>
        </w:tc>
        <w:tc>
          <w:tcPr>
            <w:tcW w:type="dxa" w:w="1305"/>
          </w:tcPr>
          <w:p>
            <w:pPr>
              <w:spacing w:after="0"/>
              <w:jc w:val="right"/>
            </w:pPr>
            <w:r>
              <w:rPr>
                <w:sz w:val="16"/>
              </w:rPr>
              <w:t>1.8</w:t>
            </w:r>
          </w:p>
        </w:tc>
        <w:tc>
          <w:tcPr>
            <w:tcW w:type="dxa" w:w="1269"/>
          </w:tcPr>
          <w:p>
            <w:pPr>
              <w:spacing w:after="0"/>
              <w:jc w:val="left"/>
            </w:pPr>
            <w:r>
              <w:rPr>
                <w:sz w:val="16"/>
              </w:rPr>
              <w:t>event-days per year</w:t>
            </w:r>
          </w:p>
        </w:tc>
        <w:tc>
          <w:tcPr>
            <w:tcW w:type="dxa" w:w="1552"/>
          </w:tcPr>
          <w:p>
            <w:pPr>
              <w:spacing w:after="0"/>
              <w:jc w:val="left"/>
            </w:pPr>
            <w:r>
              <w:rPr>
                <w:sz w:val="16"/>
              </w:rPr>
              <w:t>about 1.8 days per year</w:t>
            </w:r>
          </w:p>
        </w:tc>
        <w:tc>
          <w:tcPr>
            <w:tcW w:type="dxa" w:w="1592"/>
          </w:tcPr>
          <w:p>
            <w:pPr>
              <w:spacing w:after="0"/>
              <w:jc w:val="left"/>
            </w:pPr>
            <w:r>
              <w:rPr>
                <w:sz w:val="16"/>
              </w:rPr>
              <w:t>Likely (from Storm Events: 3 of 30 years)</w:t>
            </w:r>
          </w:p>
        </w:tc>
        <w:tc>
          <w:tcPr>
            <w:tcW w:type="dxa" w:w="1735"/>
          </w:tcPr>
          <w:p>
            <w:pPr>
              <w:spacing w:after="0"/>
              <w:jc w:val="left"/>
            </w:pPr>
            <w:r>
              <w:rPr>
                <w:sz w:val="16"/>
              </w:rPr>
              <w:t>event-days in 3 of 30 years, 1996 to 2025 (10%)</w:t>
            </w:r>
          </w:p>
        </w:tc>
        <w:tc>
          <w:tcPr>
            <w:tcW w:type="dxa" w:w="1516"/>
          </w:tcPr>
          <w:p>
            <w:pPr>
              <w:spacing w:after="0"/>
              <w:jc w:val="right"/>
            </w:pPr>
            <w:r>
              <w:rPr>
                <w:sz w:val="16"/>
              </w:rPr>
              <w:t>22.1</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Hurricane</w:t>
            </w:r>
          </w:p>
        </w:tc>
        <w:tc>
          <w:tcPr>
            <w:tcW w:type="dxa" w:w="1305"/>
          </w:tcPr>
          <w:p>
            <w:pPr>
              <w:spacing w:after="0"/>
              <w:jc w:val="right"/>
            </w:pPr>
          </w:p>
        </w:tc>
        <w:tc>
          <w:tcPr>
            <w:tcW w:type="dxa" w:w="1269"/>
          </w:tcPr>
          <w:p>
            <w:pPr>
              <w:spacing w:after="0"/>
              <w:jc w:val="left"/>
            </w:pPr>
            <w:r>
              <w:rPr>
                <w:sz w:val="16"/>
              </w:rPr>
              <w:t>events per year</w:t>
            </w:r>
          </w:p>
        </w:tc>
        <w:tc>
          <w:tcPr>
            <w:tcW w:type="dxa" w:w="1552"/>
          </w:tcPr>
          <w:p>
            <w:pPr>
              <w:spacing w:after="0"/>
              <w:jc w:val="left"/>
            </w:pPr>
          </w:p>
        </w:tc>
        <w:tc>
          <w:tcPr>
            <w:tcW w:type="dxa" w:w="1592"/>
          </w:tcPr>
          <w:p>
            <w:pPr>
              <w:spacing w:after="0"/>
              <w:jc w:val="left"/>
            </w:pPr>
          </w:p>
        </w:tc>
        <w:tc>
          <w:tcPr>
            <w:tcW w:type="dxa" w:w="1735"/>
          </w:tcPr>
          <w:p>
            <w:pPr>
              <w:spacing w:after="0"/>
              <w:jc w:val="left"/>
            </w:pPr>
          </w:p>
        </w:tc>
        <w:tc>
          <w:tcPr>
            <w:tcW w:type="dxa" w:w="1516"/>
          </w:tcPr>
          <w:p>
            <w:pPr>
              <w:spacing w:after="0"/>
              <w:jc w:val="right"/>
            </w:pPr>
          </w:p>
        </w:tc>
        <w:tc>
          <w:tcPr>
            <w:tcW w:type="dxa" w:w="155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1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05"/>
          </w:tcPr>
          <w:p>
            <w:pPr>
              <w:spacing w:after="0"/>
              <w:jc w:val="right"/>
            </w:pPr>
          </w:p>
        </w:tc>
        <w:tc>
          <w:tcPr>
            <w:tcW w:type="dxa" w:w="1269"/>
          </w:tcPr>
          <w:p>
            <w:pPr>
              <w:spacing w:after="0"/>
              <w:jc w:val="left"/>
            </w:pPr>
            <w:r>
              <w:rPr>
                <w:sz w:val="16"/>
              </w:rPr>
              <w:t>event-days per year</w:t>
            </w:r>
          </w:p>
        </w:tc>
        <w:tc>
          <w:tcPr>
            <w:tcW w:type="dxa" w:w="1552"/>
          </w:tcPr>
          <w:p>
            <w:pPr>
              <w:spacing w:after="0"/>
              <w:jc w:val="left"/>
            </w:pPr>
          </w:p>
        </w:tc>
        <w:tc>
          <w:tcPr>
            <w:tcW w:type="dxa" w:w="1592"/>
          </w:tcPr>
          <w:p>
            <w:pPr>
              <w:spacing w:after="0"/>
              <w:jc w:val="left"/>
            </w:pPr>
            <w:r>
              <w:rPr>
                <w:sz w:val="16"/>
              </w:rPr>
              <w:t>Possible</w:t>
            </w:r>
          </w:p>
        </w:tc>
        <w:tc>
          <w:tcPr>
            <w:tcW w:type="dxa" w:w="1735"/>
          </w:tcPr>
          <w:p>
            <w:pPr>
              <w:spacing w:after="0"/>
              <w:jc w:val="left"/>
            </w:pPr>
          </w:p>
        </w:tc>
        <w:tc>
          <w:tcPr>
            <w:tcW w:type="dxa" w:w="1516"/>
          </w:tcPr>
          <w:p>
            <w:pPr>
              <w:spacing w:after="0"/>
              <w:jc w:val="right"/>
            </w:pPr>
          </w:p>
        </w:tc>
        <w:tc>
          <w:tcPr>
            <w:tcW w:type="dxa" w:w="1556"/>
          </w:tcPr>
          <w:p>
            <w:pPr>
              <w:spacing w:after="0"/>
              <w:jc w:val="left"/>
            </w:pPr>
            <w:r>
              <w:rPr>
                <w:sz w:val="16"/>
              </w:rPr>
              <w:t>1946-12-31 to 2014-02-12 (67 years)</w:t>
            </w:r>
          </w:p>
        </w:tc>
        <w:tc>
          <w:tcPr>
            <w:tcW w:type="dxa" w:w="1037"/>
          </w:tcPr>
          <w:p>
            <w:pPr>
              <w:spacing w:after="0"/>
              <w:jc w:val="left"/>
            </w:pPr>
            <w:r>
              <w:rPr>
                <w:sz w:val="16"/>
              </w:rPr>
              <w:t>countywide</w:t>
            </w:r>
          </w:p>
        </w:tc>
        <w:tc>
          <w:tcPr>
            <w:tcW w:type="dxa" w:w="1515"/>
          </w:tcPr>
          <w:p>
            <w:pPr>
              <w:spacing w:after="0"/>
              <w:jc w:val="left"/>
            </w:pPr>
            <w:r>
              <w:rPr>
                <w:sz w:val="16"/>
              </w:rPr>
              <w:t>Not Applicable in NRI for this county; the descriptor comes from Storm Events, not NRI: event-days in 1 of 30 years, 1996 to 2025.</w:t>
            </w:r>
          </w:p>
        </w:tc>
      </w:tr>
      <w:tr>
        <w:trPr>
          <w:cantSplit/>
        </w:trPr>
        <w:tc>
          <w:tcPr>
            <w:tcW w:type="dxa" w:w="1037"/>
          </w:tcPr>
          <w:p>
            <w:pPr>
              <w:spacing w:after="0"/>
              <w:jc w:val="left"/>
            </w:pPr>
            <w:r>
              <w:rPr>
                <w:sz w:val="16"/>
              </w:rPr>
              <w:t>Inland Flooding</w:t>
            </w:r>
          </w:p>
        </w:tc>
        <w:tc>
          <w:tcPr>
            <w:tcW w:type="dxa" w:w="1305"/>
          </w:tcPr>
          <w:p>
            <w:pPr>
              <w:spacing w:after="0"/>
              <w:jc w:val="right"/>
            </w:pPr>
            <w:r>
              <w:rPr>
                <w:sz w:val="16"/>
              </w:rPr>
              <w:t>0.286</w:t>
            </w:r>
          </w:p>
        </w:tc>
        <w:tc>
          <w:tcPr>
            <w:tcW w:type="dxa" w:w="1269"/>
          </w:tcPr>
          <w:p>
            <w:pPr>
              <w:spacing w:after="0"/>
              <w:jc w:val="left"/>
            </w:pPr>
            <w:r>
              <w:rPr>
                <w:sz w:val="16"/>
              </w:rPr>
              <w:t>event-days per year</w:t>
            </w:r>
          </w:p>
        </w:tc>
        <w:tc>
          <w:tcPr>
            <w:tcW w:type="dxa" w:w="1552"/>
          </w:tcPr>
          <w:p>
            <w:pPr>
              <w:spacing w:after="0"/>
              <w:jc w:val="left"/>
            </w:pPr>
            <w:r>
              <w:rPr>
                <w:sz w:val="16"/>
              </w:rPr>
              <w:t>about 0.286 days per year</w:t>
            </w:r>
          </w:p>
        </w:tc>
        <w:tc>
          <w:tcPr>
            <w:tcW w:type="dxa" w:w="1592"/>
          </w:tcPr>
          <w:p>
            <w:pPr>
              <w:spacing w:after="0"/>
              <w:jc w:val="left"/>
            </w:pPr>
            <w:r>
              <w:rPr>
                <w:sz w:val="16"/>
              </w:rPr>
              <w:t>Likely (from Storm Events: 7 of 30 years)</w:t>
            </w:r>
          </w:p>
        </w:tc>
        <w:tc>
          <w:tcPr>
            <w:tcW w:type="dxa" w:w="1735"/>
          </w:tcPr>
          <w:p>
            <w:pPr>
              <w:spacing w:after="0"/>
              <w:jc w:val="left"/>
            </w:pPr>
            <w:r>
              <w:rPr>
                <w:sz w:val="16"/>
              </w:rPr>
              <w:t>event-days in 7 of 30 years, 1996 to 2025 (23.3%)</w:t>
            </w:r>
          </w:p>
        </w:tc>
        <w:tc>
          <w:tcPr>
            <w:tcW w:type="dxa" w:w="1516"/>
          </w:tcPr>
          <w:p>
            <w:pPr>
              <w:spacing w:after="0"/>
              <w:jc w:val="right"/>
            </w:pPr>
            <w:r>
              <w:rPr>
                <w:sz w:val="16"/>
              </w:rPr>
              <w:t>8</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515"/>
          </w:tcPr>
          <w:p>
            <w:pPr>
              <w:spacing w:after="0"/>
              <w:jc w:val="left"/>
            </w:pPr>
          </w:p>
        </w:tc>
      </w:tr>
      <w:tr>
        <w:trPr>
          <w:cantSplit/>
        </w:trPr>
        <w:tc>
          <w:tcPr>
            <w:tcW w:type="dxa" w:w="1037"/>
          </w:tcPr>
          <w:p>
            <w:pPr>
              <w:spacing w:after="0"/>
              <w:jc w:val="left"/>
            </w:pPr>
            <w:r>
              <w:rPr>
                <w:sz w:val="16"/>
              </w:rPr>
              <w:t>Landslide</w:t>
            </w:r>
          </w:p>
        </w:tc>
        <w:tc>
          <w:tcPr>
            <w:tcW w:type="dxa" w:w="1305"/>
          </w:tcPr>
          <w:p>
            <w:pPr>
              <w:spacing w:after="0"/>
              <w:jc w:val="right"/>
            </w:pPr>
            <w:r>
              <w:rPr>
                <w:sz w:val="16"/>
              </w:rPr>
              <w:t>2.52</w:t>
            </w:r>
          </w:p>
        </w:tc>
        <w:tc>
          <w:tcPr>
            <w:tcW w:type="dxa" w:w="1269"/>
          </w:tcPr>
          <w:p>
            <w:pPr>
              <w:spacing w:after="0"/>
              <w:jc w:val="left"/>
            </w:pPr>
            <w:r>
              <w:rPr>
                <w:sz w:val="16"/>
              </w:rPr>
              <w:t>events per year (modeled)</w:t>
            </w:r>
          </w:p>
        </w:tc>
        <w:tc>
          <w:tcPr>
            <w:tcW w:type="dxa" w:w="1552"/>
          </w:tcPr>
          <w:p>
            <w:pPr>
              <w:spacing w:after="0"/>
              <w:jc w:val="left"/>
            </w:pPr>
            <w:r>
              <w:rPr>
                <w:sz w:val="16"/>
              </w:rPr>
              <w:t>about 2.52 per year</w:t>
            </w:r>
          </w:p>
        </w:tc>
        <w:tc>
          <w:tcPr>
            <w:tcW w:type="dxa" w:w="1592"/>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15"/>
          </w:tcPr>
          <w:p>
            <w:pPr>
              <w:spacing w:after="0"/>
              <w:jc w:val="left"/>
            </w:pPr>
          </w:p>
        </w:tc>
      </w:tr>
      <w:tr>
        <w:trPr>
          <w:cantSplit/>
        </w:trPr>
        <w:tc>
          <w:tcPr>
            <w:tcW w:type="dxa" w:w="1037"/>
          </w:tcPr>
          <w:p>
            <w:pPr>
              <w:spacing w:after="0"/>
              <w:jc w:val="left"/>
            </w:pPr>
            <w:r>
              <w:rPr>
                <w:sz w:val="16"/>
              </w:rPr>
              <w:t>Lightning</w:t>
            </w:r>
          </w:p>
        </w:tc>
        <w:tc>
          <w:tcPr>
            <w:tcW w:type="dxa" w:w="1305"/>
          </w:tcPr>
          <w:p>
            <w:pPr>
              <w:spacing w:after="0"/>
              <w:jc w:val="right"/>
            </w:pPr>
            <w:r>
              <w:rPr>
                <w:sz w:val="16"/>
              </w:rPr>
              <w:t>15.5</w:t>
            </w:r>
          </w:p>
        </w:tc>
        <w:tc>
          <w:tcPr>
            <w:tcW w:type="dxa" w:w="1269"/>
          </w:tcPr>
          <w:p>
            <w:pPr>
              <w:spacing w:after="0"/>
              <w:jc w:val="left"/>
            </w:pPr>
            <w:r>
              <w:rPr>
                <w:sz w:val="16"/>
              </w:rPr>
              <w:t>days per year with a strike</w:t>
            </w:r>
          </w:p>
        </w:tc>
        <w:tc>
          <w:tcPr>
            <w:tcW w:type="dxa" w:w="1552"/>
          </w:tcPr>
          <w:p>
            <w:pPr>
              <w:spacing w:after="0"/>
              <w:jc w:val="left"/>
            </w:pPr>
            <w:r>
              <w:rPr>
                <w:sz w:val="16"/>
              </w:rPr>
              <w:t>about 15.5 days per year</w:t>
            </w:r>
          </w:p>
        </w:tc>
        <w:tc>
          <w:tcPr>
            <w:tcW w:type="dxa" w:w="1592"/>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Strong Wind</w:t>
            </w:r>
          </w:p>
        </w:tc>
        <w:tc>
          <w:tcPr>
            <w:tcW w:type="dxa" w:w="1305"/>
          </w:tcPr>
          <w:p>
            <w:pPr>
              <w:spacing w:after="0"/>
              <w:jc w:val="right"/>
            </w:pPr>
            <w:r>
              <w:rPr>
                <w:sz w:val="16"/>
              </w:rPr>
              <w:t>0.05</w:t>
            </w:r>
          </w:p>
        </w:tc>
        <w:tc>
          <w:tcPr>
            <w:tcW w:type="dxa" w:w="1269"/>
          </w:tcPr>
          <w:p>
            <w:pPr>
              <w:spacing w:after="0"/>
              <w:jc w:val="left"/>
            </w:pPr>
            <w:r>
              <w:rPr>
                <w:sz w:val="16"/>
              </w:rPr>
              <w:t>events per year</w:t>
            </w:r>
          </w:p>
        </w:tc>
        <w:tc>
          <w:tcPr>
            <w:tcW w:type="dxa" w:w="1552"/>
          </w:tcPr>
          <w:p>
            <w:pPr>
              <w:spacing w:after="0"/>
              <w:jc w:val="left"/>
            </w:pPr>
            <w:r>
              <w:rPr>
                <w:sz w:val="16"/>
              </w:rPr>
              <w:t>about 1 in 20 years</w:t>
            </w:r>
          </w:p>
        </w:tc>
        <w:tc>
          <w:tcPr>
            <w:tcW w:type="dxa" w:w="1592"/>
          </w:tcPr>
          <w:p>
            <w:pPr>
              <w:spacing w:after="0"/>
              <w:jc w:val="left"/>
            </w:pPr>
            <w:r>
              <w:rPr>
                <w:sz w:val="16"/>
              </w:rPr>
              <w:t>Possible</w:t>
            </w:r>
          </w:p>
        </w:tc>
        <w:tc>
          <w:tcPr>
            <w:tcW w:type="dxa" w:w="1735"/>
          </w:tcPr>
          <w:p>
            <w:pPr>
              <w:spacing w:after="0"/>
              <w:jc w:val="left"/>
            </w:pPr>
            <w:r>
              <w:rPr>
                <w:sz w:val="16"/>
              </w:rPr>
              <w:t>FEMA annualized frequency (modeled)</w:t>
            </w:r>
          </w:p>
        </w:tc>
        <w:tc>
          <w:tcPr>
            <w:tcW w:type="dxa" w:w="1516"/>
          </w:tcPr>
          <w:p>
            <w:pPr>
              <w:spacing w:after="0"/>
              <w:jc w:val="right"/>
            </w:pPr>
            <w:r>
              <w:rPr>
                <w:sz w:val="16"/>
              </w:rPr>
              <w:t>2</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15"/>
          </w:tcPr>
          <w:p>
            <w:pPr>
              <w:spacing w:after="0"/>
              <w:jc w:val="left"/>
            </w:pPr>
          </w:p>
        </w:tc>
      </w:tr>
      <w:tr>
        <w:trPr>
          <w:cantSplit/>
        </w:trPr>
        <w:tc>
          <w:tcPr>
            <w:tcW w:type="dxa" w:w="1037"/>
          </w:tcPr>
          <w:p>
            <w:pPr>
              <w:spacing w:after="0"/>
              <w:jc w:val="left"/>
            </w:pPr>
            <w:r>
              <w:rPr>
                <w:sz w:val="16"/>
              </w:rPr>
              <w:t>Tornado</w:t>
            </w:r>
          </w:p>
        </w:tc>
        <w:tc>
          <w:tcPr>
            <w:tcW w:type="dxa" w:w="1305"/>
          </w:tcPr>
          <w:p>
            <w:pPr>
              <w:spacing w:after="0"/>
              <w:jc w:val="right"/>
            </w:pPr>
            <w:r>
              <w:rPr>
                <w:sz w:val="16"/>
              </w:rPr>
              <w:t>0.0487</w:t>
            </w:r>
          </w:p>
        </w:tc>
        <w:tc>
          <w:tcPr>
            <w:tcW w:type="dxa" w:w="1269"/>
          </w:tcPr>
          <w:p>
            <w:pPr>
              <w:spacing w:after="0"/>
              <w:jc w:val="left"/>
            </w:pPr>
            <w:r>
              <w:rPr>
                <w:sz w:val="16"/>
              </w:rPr>
              <w:t>events per year</w:t>
            </w:r>
          </w:p>
        </w:tc>
        <w:tc>
          <w:tcPr>
            <w:tcW w:type="dxa" w:w="1552"/>
          </w:tcPr>
          <w:p>
            <w:pPr>
              <w:spacing w:after="0"/>
              <w:jc w:val="left"/>
            </w:pPr>
            <w:r>
              <w:rPr>
                <w:sz w:val="16"/>
              </w:rPr>
              <w:t>about 1 in 21 years</w:t>
            </w:r>
          </w:p>
        </w:tc>
        <w:tc>
          <w:tcPr>
            <w:tcW w:type="dxa" w:w="1592"/>
          </w:tcPr>
          <w:p>
            <w:pPr>
              <w:spacing w:after="0"/>
              <w:jc w:val="left"/>
            </w:pPr>
            <w:r>
              <w:rPr>
                <w:sz w:val="16"/>
              </w:rPr>
              <w:t>Possible</w:t>
            </w:r>
          </w:p>
        </w:tc>
        <w:tc>
          <w:tcPr>
            <w:tcW w:type="dxa" w:w="1735"/>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515"/>
          </w:tcPr>
          <w:p>
            <w:pPr>
              <w:spacing w:after="0"/>
              <w:jc w:val="left"/>
            </w:pPr>
          </w:p>
        </w:tc>
      </w:tr>
      <w:tr>
        <w:trPr>
          <w:cantSplit/>
        </w:trPr>
        <w:tc>
          <w:tcPr>
            <w:tcW w:type="dxa" w:w="1037"/>
          </w:tcPr>
          <w:p>
            <w:pPr>
              <w:spacing w:after="0"/>
              <w:jc w:val="left"/>
            </w:pPr>
            <w:r>
              <w:rPr>
                <w:sz w:val="16"/>
              </w:rPr>
              <w:t>Volcanic Activity</w:t>
            </w:r>
          </w:p>
        </w:tc>
        <w:tc>
          <w:tcPr>
            <w:tcW w:type="dxa" w:w="1305"/>
          </w:tcPr>
          <w:p>
            <w:pPr>
              <w:spacing w:after="0"/>
              <w:jc w:val="right"/>
            </w:pPr>
            <w:r>
              <w:rPr>
                <w:sz w:val="16"/>
              </w:rPr>
              <w:t>0.0022</w:t>
            </w:r>
          </w:p>
        </w:tc>
        <w:tc>
          <w:tcPr>
            <w:tcW w:type="dxa" w:w="1269"/>
          </w:tcPr>
          <w:p>
            <w:pPr>
              <w:spacing w:after="0"/>
              <w:jc w:val="left"/>
            </w:pPr>
            <w:r>
              <w:rPr>
                <w:sz w:val="16"/>
              </w:rPr>
              <w:t>annual probability</w:t>
            </w:r>
          </w:p>
        </w:tc>
        <w:tc>
          <w:tcPr>
            <w:tcW w:type="dxa" w:w="1552"/>
          </w:tcPr>
          <w:p>
            <w:pPr>
              <w:spacing w:after="0"/>
              <w:jc w:val="left"/>
            </w:pPr>
            <w:r>
              <w:rPr>
                <w:sz w:val="16"/>
              </w:rPr>
              <w:t>about 1 in 455 years</w:t>
            </w:r>
          </w:p>
        </w:tc>
        <w:tc>
          <w:tcPr>
            <w:tcW w:type="dxa" w:w="1592"/>
          </w:tcPr>
          <w:p>
            <w:pPr>
              <w:spacing w:after="0"/>
              <w:jc w:val="left"/>
            </w:pPr>
            <w:r>
              <w:rPr>
                <w:sz w:val="16"/>
              </w:rPr>
              <w:t>Unlikely</w:t>
            </w:r>
          </w:p>
        </w:tc>
        <w:tc>
          <w:tcPr>
            <w:tcW w:type="dxa" w:w="1735"/>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15"/>
          </w:tcPr>
          <w:p>
            <w:pPr>
              <w:spacing w:after="0"/>
              <w:jc w:val="left"/>
            </w:pPr>
          </w:p>
        </w:tc>
      </w:tr>
      <w:tr>
        <w:trPr>
          <w:cantSplit/>
        </w:trPr>
        <w:tc>
          <w:tcPr>
            <w:tcW w:type="dxa" w:w="1037"/>
          </w:tcPr>
          <w:p>
            <w:pPr>
              <w:spacing w:after="0"/>
              <w:jc w:val="left"/>
            </w:pPr>
            <w:r>
              <w:rPr>
                <w:sz w:val="16"/>
              </w:rPr>
              <w:t>Wildfire</w:t>
            </w:r>
          </w:p>
        </w:tc>
        <w:tc>
          <w:tcPr>
            <w:tcW w:type="dxa" w:w="1305"/>
          </w:tcPr>
          <w:p>
            <w:pPr>
              <w:spacing w:after="0"/>
              <w:jc w:val="right"/>
            </w:pPr>
            <w:r>
              <w:rPr>
                <w:sz w:val="16"/>
              </w:rPr>
              <w:t>0.0112</w:t>
            </w:r>
          </w:p>
        </w:tc>
        <w:tc>
          <w:tcPr>
            <w:tcW w:type="dxa" w:w="1269"/>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1.12%</w:t>
            </w:r>
          </w:p>
        </w:tc>
        <w:tc>
          <w:tcPr>
            <w:tcW w:type="dxa" w:w="1592"/>
          </w:tcPr>
          <w:p>
            <w:pPr>
              <w:spacing w:after="0"/>
              <w:jc w:val="left"/>
            </w:pPr>
            <w:r>
              <w:rPr>
                <w:sz w:val="16"/>
              </w:rPr>
              <w:t>Likely (from Storm Events: 6 of 30 years)</w:t>
            </w:r>
          </w:p>
        </w:tc>
        <w:tc>
          <w:tcPr>
            <w:tcW w:type="dxa" w:w="1735"/>
          </w:tcPr>
          <w:p>
            <w:pPr>
              <w:spacing w:after="0"/>
              <w:jc w:val="left"/>
            </w:pPr>
            <w:r>
              <w:rPr>
                <w:sz w:val="16"/>
              </w:rPr>
              <w:t>Storm Events records in 6 of 30 years, 1996 to 2025 (20%)</w:t>
            </w:r>
          </w:p>
        </w:tc>
        <w:tc>
          <w:tcPr>
            <w:tcW w:type="dxa" w:w="1516"/>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1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305"/>
          </w:tcPr>
          <w:p>
            <w:pPr>
              <w:spacing w:after="0"/>
              <w:jc w:val="right"/>
            </w:pPr>
            <w:r>
              <w:rPr>
                <w:sz w:val="16"/>
              </w:rPr>
              <w:t>25.9</w:t>
            </w:r>
          </w:p>
        </w:tc>
        <w:tc>
          <w:tcPr>
            <w:tcW w:type="dxa" w:w="1269"/>
          </w:tcPr>
          <w:p>
            <w:pPr>
              <w:spacing w:after="0"/>
              <w:jc w:val="left"/>
            </w:pPr>
            <w:r>
              <w:rPr>
                <w:sz w:val="16"/>
              </w:rPr>
              <w:t>event-days per year</w:t>
            </w:r>
          </w:p>
        </w:tc>
        <w:tc>
          <w:tcPr>
            <w:tcW w:type="dxa" w:w="1552"/>
          </w:tcPr>
          <w:p>
            <w:pPr>
              <w:spacing w:after="0"/>
              <w:jc w:val="left"/>
            </w:pPr>
            <w:r>
              <w:rPr>
                <w:sz w:val="16"/>
              </w:rPr>
              <w:t>about 25.9 days per year</w:t>
            </w:r>
          </w:p>
        </w:tc>
        <w:tc>
          <w:tcPr>
            <w:tcW w:type="dxa" w:w="1592"/>
          </w:tcPr>
          <w:p>
            <w:pPr>
              <w:spacing w:after="0"/>
              <w:jc w:val="left"/>
            </w:pPr>
            <w:r>
              <w:rPr>
                <w:sz w:val="16"/>
              </w:rPr>
              <w:t>Highly likely (from Storm Events: 30 of 30 years)</w:t>
            </w:r>
          </w:p>
        </w:tc>
        <w:tc>
          <w:tcPr>
            <w:tcW w:type="dxa" w:w="1735"/>
          </w:tcPr>
          <w:p>
            <w:pPr>
              <w:spacing w:after="0"/>
              <w:jc w:val="left"/>
            </w:pPr>
            <w:r>
              <w:rPr>
                <w:sz w:val="16"/>
              </w:rPr>
              <w:t>event-days in 30 of 30 years, 1996 to 2025 (100%)</w:t>
            </w:r>
          </w:p>
        </w:tc>
        <w:tc>
          <w:tcPr>
            <w:tcW w:type="dxa" w:w="1516"/>
          </w:tcPr>
          <w:p>
            <w:pPr>
              <w:spacing w:after="0"/>
              <w:jc w:val="right"/>
            </w:pPr>
            <w:r>
              <w:rPr>
                <w:sz w:val="16"/>
              </w:rPr>
              <w:t>492</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1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8 of 9</w:t>
            </w:r>
          </w:p>
        </w:tc>
        <w:tc>
          <w:tcPr>
            <w:tcW w:type="dxa" w:w="1250"/>
          </w:tcPr>
          <w:p>
            <w:pPr>
              <w:spacing w:after="0"/>
              <w:jc w:val="right"/>
            </w:pPr>
            <w:r>
              <w:rPr>
                <w:sz w:val="16"/>
              </w:rPr>
              <w:t>10.5</w:t>
            </w:r>
          </w:p>
        </w:tc>
        <w:tc>
          <w:tcPr>
            <w:tcW w:type="dxa" w:w="1311"/>
          </w:tcPr>
          <w:p>
            <w:pPr>
              <w:spacing w:after="0"/>
              <w:jc w:val="right"/>
            </w:pPr>
            <w:r>
              <w:rPr>
                <w:sz w:val="16"/>
              </w:rPr>
              <w:t>12.3</w:t>
            </w:r>
          </w:p>
        </w:tc>
        <w:tc>
          <w:tcPr>
            <w:tcW w:type="dxa" w:w="1250"/>
          </w:tcPr>
          <w:p>
            <w:pPr>
              <w:spacing w:after="0"/>
              <w:jc w:val="right"/>
            </w:pPr>
            <w:r>
              <w:rPr>
                <w:sz w:val="16"/>
              </w:rPr>
              <w:t>15.1</w:t>
            </w:r>
          </w:p>
        </w:tc>
        <w:tc>
          <w:tcPr>
            <w:tcW w:type="dxa" w:w="6992"/>
          </w:tcPr>
          <w:p>
            <w:pPr>
              <w:spacing w:after="0"/>
              <w:jc w:val="left"/>
            </w:pPr>
            <w:r>
              <w:rPr>
                <w:sz w:val="16"/>
              </w:rPr>
              <w:t>Very Low 8,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1 of 9</w:t>
            </w:r>
          </w:p>
        </w:tc>
        <w:tc>
          <w:tcPr>
            <w:tcW w:type="dxa" w:w="1250"/>
          </w:tcPr>
          <w:p>
            <w:pPr>
              <w:spacing w:after="0"/>
              <w:jc w:val="right"/>
            </w:pPr>
            <w:r>
              <w:rPr>
                <w:sz w:val="16"/>
              </w:rPr>
              <w:t>15.5</w:t>
            </w:r>
          </w:p>
        </w:tc>
        <w:tc>
          <w:tcPr>
            <w:tcW w:type="dxa" w:w="1311"/>
          </w:tcPr>
          <w:p>
            <w:pPr>
              <w:spacing w:after="0"/>
              <w:jc w:val="right"/>
            </w:pPr>
            <w:r>
              <w:rPr>
                <w:sz w:val="16"/>
              </w:rPr>
              <w:t>15.5</w:t>
            </w:r>
          </w:p>
        </w:tc>
        <w:tc>
          <w:tcPr>
            <w:tcW w:type="dxa" w:w="1250"/>
          </w:tcPr>
          <w:p>
            <w:pPr>
              <w:spacing w:after="0"/>
              <w:jc w:val="right"/>
            </w:pPr>
            <w:r>
              <w:rPr>
                <w:sz w:val="16"/>
              </w:rPr>
              <w:t>15.5</w:t>
            </w:r>
          </w:p>
        </w:tc>
        <w:tc>
          <w:tcPr>
            <w:tcW w:type="dxa" w:w="6992"/>
          </w:tcPr>
          <w:p>
            <w:pPr>
              <w:spacing w:after="0"/>
              <w:jc w:val="left"/>
            </w:pPr>
            <w:r>
              <w:rPr>
                <w:sz w:val="16"/>
              </w:rPr>
              <w:t>Very Low 1, No Rating 8</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72.2</w:t>
            </w:r>
          </w:p>
        </w:tc>
        <w:tc>
          <w:tcPr>
            <w:tcW w:type="dxa" w:w="1311"/>
          </w:tcPr>
          <w:p>
            <w:pPr>
              <w:spacing w:after="0"/>
              <w:jc w:val="right"/>
            </w:pPr>
            <w:r>
              <w:rPr>
                <w:sz w:val="16"/>
              </w:rPr>
              <w:t>95.4</w:t>
            </w:r>
          </w:p>
        </w:tc>
        <w:tc>
          <w:tcPr>
            <w:tcW w:type="dxa" w:w="1250"/>
          </w:tcPr>
          <w:p>
            <w:pPr>
              <w:spacing w:after="0"/>
              <w:jc w:val="right"/>
            </w:pPr>
            <w:r>
              <w:rPr>
                <w:sz w:val="16"/>
              </w:rPr>
              <w:t>98.6</w:t>
            </w:r>
          </w:p>
        </w:tc>
        <w:tc>
          <w:tcPr>
            <w:tcW w:type="dxa" w:w="6992"/>
          </w:tcPr>
          <w:p>
            <w:pPr>
              <w:spacing w:after="0"/>
              <w:jc w:val="left"/>
            </w:pPr>
            <w:r>
              <w:rPr>
                <w:sz w:val="16"/>
              </w:rPr>
              <w:t>Relatively High 1, Relatively Moderate 4, Relatively Low 2,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78.5</w:t>
            </w:r>
          </w:p>
        </w:tc>
        <w:tc>
          <w:tcPr>
            <w:tcW w:type="dxa" w:w="1311"/>
          </w:tcPr>
          <w:p>
            <w:pPr>
              <w:spacing w:after="0"/>
              <w:jc w:val="right"/>
            </w:pPr>
            <w:r>
              <w:rPr>
                <w:sz w:val="16"/>
              </w:rPr>
              <w:t>86.7</w:t>
            </w:r>
          </w:p>
        </w:tc>
        <w:tc>
          <w:tcPr>
            <w:tcW w:type="dxa" w:w="1250"/>
          </w:tcPr>
          <w:p>
            <w:pPr>
              <w:spacing w:after="0"/>
              <w:jc w:val="right"/>
            </w:pPr>
            <w:r>
              <w:rPr>
                <w:sz w:val="16"/>
              </w:rPr>
              <w:t>91.8</w:t>
            </w:r>
          </w:p>
        </w:tc>
        <w:tc>
          <w:tcPr>
            <w:tcW w:type="dxa" w:w="6992"/>
          </w:tcPr>
          <w:p>
            <w:pPr>
              <w:spacing w:after="0"/>
              <w:jc w:val="left"/>
            </w:pPr>
            <w:r>
              <w:rPr>
                <w:sz w:val="16"/>
              </w:rPr>
              <w:t>Relatively High 3, Relatively Moderate 6</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21.7</w:t>
            </w:r>
          </w:p>
        </w:tc>
        <w:tc>
          <w:tcPr>
            <w:tcW w:type="dxa" w:w="1311"/>
          </w:tcPr>
          <w:p>
            <w:pPr>
              <w:spacing w:after="0"/>
              <w:jc w:val="right"/>
            </w:pPr>
            <w:r>
              <w:rPr>
                <w:sz w:val="16"/>
              </w:rPr>
              <w:t>28.1</w:t>
            </w:r>
          </w:p>
        </w:tc>
        <w:tc>
          <w:tcPr>
            <w:tcW w:type="dxa" w:w="1250"/>
          </w:tcPr>
          <w:p>
            <w:pPr>
              <w:spacing w:after="0"/>
              <w:jc w:val="right"/>
            </w:pPr>
            <w:r>
              <w:rPr>
                <w:sz w:val="16"/>
              </w:rPr>
              <w:t>34.4</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5.4</w:t>
            </w:r>
          </w:p>
        </w:tc>
        <w:tc>
          <w:tcPr>
            <w:tcW w:type="dxa" w:w="1311"/>
          </w:tcPr>
          <w:p>
            <w:pPr>
              <w:spacing w:after="0"/>
              <w:jc w:val="right"/>
            </w:pPr>
            <w:r>
              <w:rPr>
                <w:sz w:val="16"/>
              </w:rPr>
              <w:t>10.9</w:t>
            </w:r>
          </w:p>
        </w:tc>
        <w:tc>
          <w:tcPr>
            <w:tcW w:type="dxa" w:w="1250"/>
          </w:tcPr>
          <w:p>
            <w:pPr>
              <w:spacing w:after="0"/>
              <w:jc w:val="right"/>
            </w:pPr>
            <w:r>
              <w:rPr>
                <w:sz w:val="16"/>
              </w:rPr>
              <w:t>28.0</w:t>
            </w:r>
          </w:p>
        </w:tc>
        <w:tc>
          <w:tcPr>
            <w:tcW w:type="dxa" w:w="6992"/>
          </w:tcPr>
          <w:p>
            <w:pPr>
              <w:spacing w:after="0"/>
              <w:jc w:val="left"/>
            </w:pPr>
            <w:r>
              <w:rPr>
                <w:sz w:val="16"/>
              </w:rPr>
              <w:t>Relatively Low 1, Very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66.3</w:t>
            </w:r>
          </w:p>
        </w:tc>
        <w:tc>
          <w:tcPr>
            <w:tcW w:type="dxa" w:w="1311"/>
          </w:tcPr>
          <w:p>
            <w:pPr>
              <w:spacing w:after="0"/>
              <w:jc w:val="right"/>
            </w:pPr>
            <w:r>
              <w:rPr>
                <w:sz w:val="16"/>
              </w:rPr>
              <w:t>89.3</w:t>
            </w:r>
          </w:p>
        </w:tc>
        <w:tc>
          <w:tcPr>
            <w:tcW w:type="dxa" w:w="1250"/>
          </w:tcPr>
          <w:p>
            <w:pPr>
              <w:spacing w:after="0"/>
              <w:jc w:val="right"/>
            </w:pPr>
            <w:r>
              <w:rPr>
                <w:sz w:val="16"/>
              </w:rPr>
              <w:t>98.7</w:t>
            </w:r>
          </w:p>
        </w:tc>
        <w:tc>
          <w:tcPr>
            <w:tcW w:type="dxa" w:w="6992"/>
          </w:tcPr>
          <w:p>
            <w:pPr>
              <w:spacing w:after="0"/>
              <w:jc w:val="left"/>
            </w:pPr>
            <w:r>
              <w:rPr>
                <w:sz w:val="16"/>
              </w:rPr>
              <w:t>Very High 2, Relatively High 4,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13.2</w:t>
            </w:r>
          </w:p>
        </w:tc>
        <w:tc>
          <w:tcPr>
            <w:tcW w:type="dxa" w:w="1311"/>
          </w:tcPr>
          <w:p>
            <w:pPr>
              <w:spacing w:after="0"/>
              <w:jc w:val="right"/>
            </w:pPr>
            <w:r>
              <w:rPr>
                <w:sz w:val="16"/>
              </w:rPr>
              <w:t>76.9</w:t>
            </w:r>
          </w:p>
        </w:tc>
        <w:tc>
          <w:tcPr>
            <w:tcW w:type="dxa" w:w="1250"/>
          </w:tcPr>
          <w:p>
            <w:pPr>
              <w:spacing w:after="0"/>
              <w:jc w:val="right"/>
            </w:pPr>
            <w:r>
              <w:rPr>
                <w:sz w:val="16"/>
              </w:rPr>
              <w:t>91.4</w:t>
            </w:r>
          </w:p>
        </w:tc>
        <w:tc>
          <w:tcPr>
            <w:tcW w:type="dxa" w:w="6992"/>
          </w:tcPr>
          <w:p>
            <w:pPr>
              <w:spacing w:after="0"/>
              <w:jc w:val="left"/>
            </w:pPr>
            <w:r>
              <w:rPr>
                <w:sz w:val="16"/>
              </w:rPr>
              <w:t>Relatively Low 3, 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31.0</w:t>
            </w:r>
          </w:p>
        </w:tc>
        <w:tc>
          <w:tcPr>
            <w:tcW w:type="dxa" w:w="1311"/>
          </w:tcPr>
          <w:p>
            <w:pPr>
              <w:spacing w:after="0"/>
              <w:jc w:val="right"/>
            </w:pPr>
            <w:r>
              <w:rPr>
                <w:sz w:val="16"/>
              </w:rPr>
              <w:t>51.5</w:t>
            </w:r>
          </w:p>
        </w:tc>
        <w:tc>
          <w:tcPr>
            <w:tcW w:type="dxa" w:w="1250"/>
          </w:tcPr>
          <w:p>
            <w:pPr>
              <w:spacing w:after="0"/>
              <w:jc w:val="right"/>
            </w:pPr>
            <w:r>
              <w:rPr>
                <w:sz w:val="16"/>
              </w:rPr>
              <w:t>76.2</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9.7</w:t>
            </w:r>
          </w:p>
        </w:tc>
        <w:tc>
          <w:tcPr>
            <w:tcW w:type="dxa" w:w="1311"/>
          </w:tcPr>
          <w:p>
            <w:pPr>
              <w:spacing w:after="0"/>
              <w:jc w:val="right"/>
            </w:pPr>
            <w:r>
              <w:rPr>
                <w:sz w:val="16"/>
              </w:rPr>
              <w:t>20.1</w:t>
            </w:r>
          </w:p>
        </w:tc>
        <w:tc>
          <w:tcPr>
            <w:tcW w:type="dxa" w:w="1250"/>
          </w:tcPr>
          <w:p>
            <w:pPr>
              <w:spacing w:after="0"/>
              <w:jc w:val="right"/>
            </w:pPr>
            <w:r>
              <w:rPr>
                <w:sz w:val="16"/>
              </w:rPr>
              <w:t>29.8</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0.3</w:t>
            </w:r>
          </w:p>
        </w:tc>
        <w:tc>
          <w:tcPr>
            <w:tcW w:type="dxa" w:w="1311"/>
          </w:tcPr>
          <w:p>
            <w:pPr>
              <w:spacing w:after="0"/>
              <w:jc w:val="right"/>
            </w:pPr>
            <w:r>
              <w:rPr>
                <w:sz w:val="16"/>
              </w:rPr>
              <w:t>2.0</w:t>
            </w:r>
          </w:p>
        </w:tc>
        <w:tc>
          <w:tcPr>
            <w:tcW w:type="dxa" w:w="1250"/>
          </w:tcPr>
          <w:p>
            <w:pPr>
              <w:spacing w:after="0"/>
              <w:jc w:val="right"/>
            </w:pPr>
            <w:r>
              <w:rPr>
                <w:sz w:val="16"/>
              </w:rPr>
              <w:t>5.8</w:t>
            </w:r>
          </w:p>
        </w:tc>
        <w:tc>
          <w:tcPr>
            <w:tcW w:type="dxa" w:w="6992"/>
          </w:tcPr>
          <w:p>
            <w:pPr>
              <w:spacing w:after="0"/>
              <w:jc w:val="left"/>
            </w:pPr>
            <w:r>
              <w:rPr>
                <w:sz w:val="16"/>
              </w:rPr>
              <w:t>Very Low 9</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9 of 9</w:t>
            </w:r>
          </w:p>
        </w:tc>
        <w:tc>
          <w:tcPr>
            <w:tcW w:type="dxa" w:w="1250"/>
          </w:tcPr>
          <w:p>
            <w:pPr>
              <w:spacing w:after="0"/>
              <w:jc w:val="right"/>
            </w:pPr>
            <w:r>
              <w:rPr>
                <w:sz w:val="16"/>
              </w:rPr>
              <w:t>83.1</w:t>
            </w:r>
          </w:p>
        </w:tc>
        <w:tc>
          <w:tcPr>
            <w:tcW w:type="dxa" w:w="1311"/>
          </w:tcPr>
          <w:p>
            <w:pPr>
              <w:spacing w:after="0"/>
              <w:jc w:val="right"/>
            </w:pPr>
            <w:r>
              <w:rPr>
                <w:sz w:val="16"/>
              </w:rPr>
              <w:t>86.5</w:t>
            </w:r>
          </w:p>
        </w:tc>
        <w:tc>
          <w:tcPr>
            <w:tcW w:type="dxa" w:w="1250"/>
          </w:tcPr>
          <w:p>
            <w:pPr>
              <w:spacing w:after="0"/>
              <w:jc w:val="right"/>
            </w:pPr>
            <w:r>
              <w:rPr>
                <w:sz w:val="16"/>
              </w:rPr>
              <w:t>97.7</w:t>
            </w:r>
          </w:p>
        </w:tc>
        <w:tc>
          <w:tcPr>
            <w:tcW w:type="dxa" w:w="6992"/>
          </w:tcPr>
          <w:p>
            <w:pPr>
              <w:spacing w:after="0"/>
              <w:jc w:val="left"/>
            </w:pPr>
            <w:r>
              <w:rPr>
                <w:sz w:val="16"/>
              </w:rPr>
              <w:t>Relatively Low 3, Very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87.6</w:t>
            </w:r>
          </w:p>
        </w:tc>
        <w:tc>
          <w:tcPr>
            <w:tcW w:type="dxa" w:w="1311"/>
          </w:tcPr>
          <w:p>
            <w:pPr>
              <w:spacing w:after="0"/>
              <w:jc w:val="right"/>
            </w:pPr>
            <w:r>
              <w:rPr>
                <w:sz w:val="16"/>
              </w:rPr>
              <w:t>98.7</w:t>
            </w:r>
          </w:p>
        </w:tc>
        <w:tc>
          <w:tcPr>
            <w:tcW w:type="dxa" w:w="1250"/>
          </w:tcPr>
          <w:p>
            <w:pPr>
              <w:spacing w:after="0"/>
              <w:jc w:val="right"/>
            </w:pPr>
            <w:r>
              <w:rPr>
                <w:sz w:val="16"/>
              </w:rPr>
              <w:t>99.6</w:t>
            </w:r>
          </w:p>
        </w:tc>
        <w:tc>
          <w:tcPr>
            <w:tcW w:type="dxa" w:w="6992"/>
          </w:tcPr>
          <w:p>
            <w:pPr>
              <w:spacing w:after="0"/>
              <w:jc w:val="left"/>
            </w:pPr>
            <w:r>
              <w:rPr>
                <w:sz w:val="16"/>
              </w:rPr>
              <w:t>Very High 3, Relatively High 5,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82.1</w:t>
            </w:r>
          </w:p>
        </w:tc>
        <w:tc>
          <w:tcPr>
            <w:tcW w:type="dxa" w:w="1311"/>
          </w:tcPr>
          <w:p>
            <w:pPr>
              <w:spacing w:after="0"/>
              <w:jc w:val="right"/>
            </w:pPr>
            <w:r>
              <w:rPr>
                <w:sz w:val="16"/>
              </w:rPr>
              <w:t>94.0</w:t>
            </w:r>
          </w:p>
        </w:tc>
        <w:tc>
          <w:tcPr>
            <w:tcW w:type="dxa" w:w="1250"/>
          </w:tcPr>
          <w:p>
            <w:pPr>
              <w:spacing w:after="0"/>
              <w:jc w:val="right"/>
            </w:pPr>
            <w:r>
              <w:rPr>
                <w:sz w:val="16"/>
              </w:rPr>
              <w:t>98.4</w:t>
            </w:r>
          </w:p>
        </w:tc>
        <w:tc>
          <w:tcPr>
            <w:tcW w:type="dxa" w:w="6992"/>
          </w:tcPr>
          <w:p>
            <w:pPr>
              <w:spacing w:after="0"/>
              <w:jc w:val="left"/>
            </w:pPr>
            <w:r>
              <w:rPr>
                <w:sz w:val="16"/>
              </w:rPr>
              <w:t>Very High 3, Relatively High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Lassen County</w:t>
            </w:r>
          </w:p>
        </w:tc>
        <w:tc>
          <w:tcPr>
            <w:tcW w:type="dxa" w:w="849"/>
          </w:tcPr>
          <w:p>
            <w:pPr>
              <w:spacing w:after="0"/>
              <w:jc w:val="left"/>
            </w:pPr>
            <w:r>
              <w:rPr>
                <w:sz w:val="16"/>
              </w:rPr>
              <w:t>County</w:t>
            </w:r>
          </w:p>
        </w:tc>
        <w:tc>
          <w:tcPr>
            <w:tcW w:type="dxa" w:w="3304"/>
          </w:tcPr>
          <w:p>
            <w:pPr>
              <w:spacing w:after="0"/>
              <w:jc w:val="left"/>
            </w:pPr>
            <w:r>
              <w:rPr>
                <w:sz w:val="16"/>
              </w:rPr>
              <w:t>Approved, expires 2031-01-26</w:t>
            </w:r>
          </w:p>
        </w:tc>
        <w:tc>
          <w:tcPr>
            <w:tcW w:type="dxa" w:w="2635"/>
          </w:tcPr>
          <w:p>
            <w:pPr>
              <w:spacing w:after="0"/>
              <w:jc w:val="right"/>
            </w:pPr>
            <w:r>
              <w:rPr>
                <w:sz w:val="16"/>
              </w:rPr>
              <w:t>FMA RL 0, SRL 0; any 0</w:t>
            </w:r>
          </w:p>
        </w:tc>
        <w:tc>
          <w:tcPr>
            <w:tcW w:type="dxa" w:w="2724"/>
          </w:tcPr>
          <w:p>
            <w:pPr>
              <w:spacing w:after="0"/>
              <w:jc w:val="right"/>
            </w:pPr>
            <w:r>
              <w:rPr>
                <w:sz w:val="16"/>
              </w:rPr>
              <w:t>$2,319,104.68</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Susanville city</w:t>
            </w:r>
          </w:p>
        </w:tc>
        <w:tc>
          <w:tcPr>
            <w:tcW w:type="dxa" w:w="849"/>
          </w:tcPr>
          <w:p>
            <w:pPr>
              <w:spacing w:after="0"/>
              <w:jc w:val="left"/>
            </w:pPr>
            <w:r>
              <w:rPr>
                <w:sz w:val="16"/>
              </w:rPr>
              <w:t>City</w:t>
            </w:r>
          </w:p>
        </w:tc>
        <w:tc>
          <w:tcPr>
            <w:tcW w:type="dxa" w:w="3304"/>
          </w:tcPr>
          <w:p>
            <w:pPr>
              <w:spacing w:after="0"/>
              <w:jc w:val="left"/>
            </w:pPr>
            <w:r>
              <w:rPr>
                <w:sz w:val="16"/>
              </w:rPr>
              <w:t>Approved, expires 2031-01-26</w:t>
            </w:r>
          </w:p>
        </w:tc>
        <w:tc>
          <w:tcPr>
            <w:tcW w:type="dxa" w:w="2635"/>
          </w:tcPr>
          <w:p>
            <w:pPr>
              <w:spacing w:after="0"/>
              <w:jc w:val="right"/>
            </w:pPr>
            <w:r>
              <w:rPr>
                <w:sz w:val="16"/>
              </w:rPr>
              <w:t>FMA RL 0, SRL 0; any 1</w:t>
            </w:r>
          </w:p>
        </w:tc>
        <w:tc>
          <w:tcPr>
            <w:tcW w:type="dxa" w:w="2724"/>
          </w:tcPr>
          <w:p>
            <w:pPr>
              <w:spacing w:after="0"/>
              <w:jc w:val="right"/>
            </w:pPr>
            <w:r>
              <w:rPr>
                <w:sz w:val="16"/>
              </w:rPr>
              <w:t>$364,142.17</w:t>
            </w:r>
          </w:p>
        </w:tc>
        <w:tc>
          <w:tcPr>
            <w:tcW w:type="dxa" w:w="2969"/>
          </w:tcPr>
          <w:p>
            <w:pPr>
              <w:spacing w:after="0"/>
              <w:jc w:val="right"/>
            </w:pPr>
            <w:r>
              <w:rPr>
                <w:sz w:val="16"/>
              </w:rPr>
              <w:t>9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67"/>
        <w:gridCol w:w="1305"/>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2026-01-27</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67"/>
          </w:tcPr>
          <w:p>
            <w:pPr>
              <w:spacing w:after="0"/>
              <w:jc w:val="right"/>
            </w:pPr>
            <w:r>
              <w:rPr>
                <w:sz w:val="16"/>
              </w:rPr>
              <w:t>$60</w:t>
            </w:r>
          </w:p>
        </w:tc>
        <w:tc>
          <w:tcPr>
            <w:tcW w:type="dxa" w:w="1305"/>
          </w:tcPr>
          <w:p>
            <w:pPr>
              <w:spacing w:after="0"/>
              <w:jc w:val="right"/>
            </w:pP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$5,345,238</w:t>
            </w:r>
          </w:p>
        </w:tc>
        <w:tc>
          <w:tcPr>
            <w:tcW w:type="dxa" w:w="1134"/>
          </w:tcPr>
          <w:p>
            <w:pPr>
              <w:spacing w:after="0"/>
              <w:jc w:val="right"/>
            </w:pPr>
            <w:r>
              <w:rPr>
                <w:sz w:val="16"/>
              </w:rPr>
              <w:t>$3,354</w:t>
            </w:r>
          </w:p>
        </w:tc>
        <w:tc>
          <w:tcPr>
            <w:tcW w:type="dxa" w:w="1043"/>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967"/>
          </w:tcPr>
          <w:p>
            <w:pPr>
              <w:spacing w:after="0"/>
              <w:jc w:val="right"/>
            </w:pPr>
            <w:r>
              <w:rPr>
                <w:sz w:val="16"/>
              </w:rPr>
              <w:t>under $1</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$20,158,243</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$923,564</w:t>
            </w:r>
          </w:p>
        </w:tc>
        <w:tc>
          <w:tcPr>
            <w:tcW w:type="dxa" w:w="967"/>
          </w:tcPr>
          <w:p>
            <w:pPr>
              <w:spacing w:after="0"/>
              <w:jc w:val="right"/>
            </w:pPr>
            <w:r>
              <w:rPr>
                <w:sz w:val="16"/>
              </w:rPr>
              <w:t>n/a</w:t>
            </w:r>
          </w:p>
        </w:tc>
        <w:tc>
          <w:tcPr>
            <w:tcW w:type="dxa" w:w="1305"/>
          </w:tcPr>
          <w:p>
            <w:pPr>
              <w:spacing w:after="0"/>
              <w:jc w:val="right"/>
            </w:pPr>
            <w:r>
              <w:rPr>
                <w:sz w:val="16"/>
              </w:rPr>
              <w:t>4.58% (agriculture)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$11,473,131,041</w:t>
            </w:r>
          </w:p>
        </w:tc>
        <w:tc>
          <w:tcPr>
            <w:tcW w:type="dxa" w:w="1134"/>
          </w:tcPr>
          <w:p>
            <w:pPr>
              <w:spacing w:after="0"/>
              <w:jc w:val="right"/>
            </w:pPr>
            <w:r>
              <w:rPr>
                <w:sz w:val="16"/>
              </w:rPr>
              <w:t>n/a</w:t>
            </w:r>
          </w:p>
        </w:tc>
        <w:tc>
          <w:tcPr>
            <w:tcW w:type="dxa" w:w="1043"/>
          </w:tcPr>
          <w:p>
            <w:pPr>
              <w:spacing w:after="0"/>
              <w:jc w:val="right"/>
            </w:pPr>
            <w:r>
              <w:rPr>
                <w:sz w:val="16"/>
              </w:rPr>
              <w:t>32,730</w:t>
            </w:r>
          </w:p>
        </w:tc>
        <w:tc>
          <w:tcPr>
            <w:tcW w:type="dxa" w:w="1126"/>
          </w:tcPr>
          <w:p>
            <w:pPr>
              <w:spacing w:after="0"/>
              <w:jc w:val="right"/>
            </w:pPr>
            <w:r>
              <w:rPr>
                <w:sz w:val="16"/>
              </w:rPr>
              <w:t>$3,139,588</w:t>
            </w:r>
          </w:p>
        </w:tc>
        <w:tc>
          <w:tcPr>
            <w:tcW w:type="dxa" w:w="1126"/>
          </w:tcPr>
          <w:p>
            <w:pPr>
              <w:spacing w:after="0"/>
              <w:jc w:val="right"/>
            </w:pPr>
            <w:r>
              <w:rPr>
                <w:sz w:val="16"/>
              </w:rPr>
              <w:t>n/a</w:t>
            </w:r>
          </w:p>
        </w:tc>
        <w:tc>
          <w:tcPr>
            <w:tcW w:type="dxa" w:w="967"/>
          </w:tcPr>
          <w:p>
            <w:pPr>
              <w:spacing w:after="0"/>
              <w:jc w:val="right"/>
            </w:pPr>
            <w:r>
              <w:rPr>
                <w:sz w:val="16"/>
              </w:rPr>
              <w:t>$958,436</w:t>
            </w:r>
          </w:p>
        </w:tc>
        <w:tc>
          <w:tcPr>
            <w:tcW w:type="dxa" w:w="1305"/>
          </w:tcPr>
          <w:p>
            <w:pPr>
              <w:spacing w:after="0"/>
              <w:jc w:val="right"/>
            </w:pPr>
            <w:r>
              <w:rPr>
                <w:sz w:val="16"/>
              </w:rPr>
              <w:t>0.0274%</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$6,782,771,804</w:t>
            </w:r>
          </w:p>
        </w:tc>
        <w:tc>
          <w:tcPr>
            <w:tcW w:type="dxa" w:w="1134"/>
          </w:tcPr>
          <w:p>
            <w:pPr>
              <w:spacing w:after="0"/>
              <w:jc w:val="right"/>
            </w:pPr>
            <w:r>
              <w:rPr>
                <w:sz w:val="16"/>
              </w:rPr>
              <w:t>$59,178,634</w:t>
            </w:r>
          </w:p>
        </w:tc>
        <w:tc>
          <w:tcPr>
            <w:tcW w:type="dxa" w:w="1043"/>
          </w:tcPr>
          <w:p>
            <w:pPr>
              <w:spacing w:after="0"/>
              <w:jc w:val="right"/>
            </w:pPr>
            <w:r>
              <w:rPr>
                <w:sz w:val="16"/>
              </w:rPr>
              <w:t>32,683</w:t>
            </w:r>
          </w:p>
        </w:tc>
        <w:tc>
          <w:tcPr>
            <w:tcW w:type="dxa" w:w="1126"/>
          </w:tcPr>
          <w:p>
            <w:pPr>
              <w:spacing w:after="0"/>
              <w:jc w:val="right"/>
            </w:pPr>
            <w:r>
              <w:rPr>
                <w:sz w:val="16"/>
              </w:rPr>
              <w:t>$9,860</w:t>
            </w:r>
          </w:p>
        </w:tc>
        <w:tc>
          <w:tcPr>
            <w:tcW w:type="dxa" w:w="1126"/>
          </w:tcPr>
          <w:p>
            <w:pPr>
              <w:spacing w:after="0"/>
              <w:jc w:val="right"/>
            </w:pPr>
            <w:r>
              <w:rPr>
                <w:sz w:val="16"/>
              </w:rPr>
              <w:t>$467</w:t>
            </w:r>
          </w:p>
        </w:tc>
        <w:tc>
          <w:tcPr>
            <w:tcW w:type="dxa" w:w="967"/>
          </w:tcPr>
          <w:p>
            <w:pPr>
              <w:spacing w:after="0"/>
              <w:jc w:val="right"/>
            </w:pPr>
            <w:r>
              <w:rPr>
                <w:sz w:val="16"/>
              </w:rPr>
              <w:t>$4,006</w:t>
            </w:r>
          </w:p>
        </w:tc>
        <w:tc>
          <w:tcPr>
            <w:tcW w:type="dxa" w:w="1305"/>
          </w:tcPr>
          <w:p>
            <w:pPr>
              <w:spacing w:after="0"/>
              <w:jc w:val="right"/>
            </w:pPr>
            <w:r>
              <w:rPr>
                <w:sz w:val="16"/>
              </w:rPr>
              <w:t>0.000145%</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$6,782,771,804</w:t>
            </w:r>
          </w:p>
        </w:tc>
        <w:tc>
          <w:tcPr>
            <w:tcW w:type="dxa" w:w="1134"/>
          </w:tcPr>
          <w:p>
            <w:pPr>
              <w:spacing w:after="0"/>
              <w:jc w:val="right"/>
            </w:pPr>
            <w:r>
              <w:rPr>
                <w:sz w:val="16"/>
              </w:rPr>
              <w:t>$59,178,634</w:t>
            </w:r>
          </w:p>
        </w:tc>
        <w:tc>
          <w:tcPr>
            <w:tcW w:type="dxa" w:w="1043"/>
          </w:tcPr>
          <w:p>
            <w:pPr>
              <w:spacing w:after="0"/>
              <w:jc w:val="right"/>
            </w:pPr>
            <w:r>
              <w:rPr>
                <w:sz w:val="16"/>
              </w:rPr>
              <w:t>32,683</w:t>
            </w:r>
          </w:p>
        </w:tc>
        <w:tc>
          <w:tcPr>
            <w:tcW w:type="dxa" w:w="1126"/>
          </w:tcPr>
          <w:p>
            <w:pPr>
              <w:spacing w:after="0"/>
              <w:jc w:val="right"/>
            </w:pPr>
            <w:r>
              <w:rPr>
                <w:sz w:val="16"/>
              </w:rPr>
              <w:t>$47</w:t>
            </w:r>
          </w:p>
        </w:tc>
        <w:tc>
          <w:tcPr>
            <w:tcW w:type="dxa" w:w="1126"/>
          </w:tcPr>
          <w:p>
            <w:pPr>
              <w:spacing w:after="0"/>
              <w:jc w:val="right"/>
            </w:pPr>
            <w:r>
              <w:rPr>
                <w:sz w:val="16"/>
              </w:rPr>
              <w:t>$3,038</w:t>
            </w:r>
          </w:p>
        </w:tc>
        <w:tc>
          <w:tcPr>
            <w:tcW w:type="dxa" w:w="967"/>
          </w:tcPr>
          <w:p>
            <w:pPr>
              <w:spacing w:after="0"/>
              <w:jc w:val="right"/>
            </w:pPr>
            <w:r>
              <w:rPr>
                <w:sz w:val="16"/>
              </w:rPr>
              <w:t>$69,560</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967"/>
          </w:tcPr>
          <w:p>
            <w:pPr>
              <w:spacing w:after="0"/>
              <w:jc w:val="right"/>
            </w:pPr>
          </w:p>
        </w:tc>
        <w:tc>
          <w:tcPr>
            <w:tcW w:type="dxa" w:w="1305"/>
          </w:tcPr>
          <w:p>
            <w:pPr>
              <w:spacing w:after="0"/>
              <w:jc w:val="right"/>
            </w:pP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967"/>
          </w:tcPr>
          <w:p>
            <w:pPr>
              <w:spacing w:after="0"/>
              <w:jc w:val="right"/>
            </w:pPr>
          </w:p>
        </w:tc>
        <w:tc>
          <w:tcPr>
            <w:tcW w:type="dxa" w:w="1305"/>
          </w:tcPr>
          <w:p>
            <w:pPr>
              <w:spacing w:after="0"/>
              <w:jc w:val="right"/>
            </w:pP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$6,779,662,010</w:t>
            </w:r>
          </w:p>
        </w:tc>
        <w:tc>
          <w:tcPr>
            <w:tcW w:type="dxa" w:w="1134"/>
          </w:tcPr>
          <w:p>
            <w:pPr>
              <w:spacing w:after="0"/>
              <w:jc w:val="right"/>
            </w:pPr>
            <w:r>
              <w:rPr>
                <w:sz w:val="16"/>
              </w:rPr>
              <w:t>$27,483,609</w:t>
            </w:r>
          </w:p>
        </w:tc>
        <w:tc>
          <w:tcPr>
            <w:tcW w:type="dxa" w:w="1043"/>
          </w:tcPr>
          <w:p>
            <w:pPr>
              <w:spacing w:after="0"/>
              <w:jc w:val="right"/>
            </w:pPr>
            <w:r>
              <w:rPr>
                <w:sz w:val="16"/>
              </w:rPr>
              <w:t>1,280</w:t>
            </w:r>
          </w:p>
        </w:tc>
        <w:tc>
          <w:tcPr>
            <w:tcW w:type="dxa" w:w="1126"/>
          </w:tcPr>
          <w:p>
            <w:pPr>
              <w:spacing w:after="0"/>
              <w:jc w:val="right"/>
            </w:pPr>
            <w:r>
              <w:rPr>
                <w:sz w:val="16"/>
              </w:rPr>
              <w:t>$12,601,733</w:t>
            </w:r>
          </w:p>
        </w:tc>
        <w:tc>
          <w:tcPr>
            <w:tcW w:type="dxa" w:w="1126"/>
          </w:tcPr>
          <w:p>
            <w:pPr>
              <w:spacing w:after="0"/>
              <w:jc w:val="right"/>
            </w:pPr>
            <w:r>
              <w:rPr>
                <w:sz w:val="16"/>
              </w:rPr>
              <w:t>$7,676</w:t>
            </w:r>
          </w:p>
        </w:tc>
        <w:tc>
          <w:tcPr>
            <w:tcW w:type="dxa" w:w="967"/>
          </w:tcPr>
          <w:p>
            <w:pPr>
              <w:spacing w:after="0"/>
              <w:jc w:val="right"/>
            </w:pPr>
            <w:r>
              <w:rPr>
                <w:sz w:val="16"/>
              </w:rPr>
              <w:t>$23,690</w:t>
            </w:r>
          </w:p>
        </w:tc>
        <w:tc>
          <w:tcPr>
            <w:tcW w:type="dxa" w:w="1305"/>
          </w:tcPr>
          <w:p>
            <w:pPr>
              <w:spacing w:after="0"/>
              <w:jc w:val="right"/>
            </w:pPr>
            <w:r>
              <w:rPr>
                <w:sz w:val="16"/>
              </w:rPr>
              <w:t>n/a (see note)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$106,727,252</w:t>
            </w:r>
          </w:p>
        </w:tc>
        <w:tc>
          <w:tcPr>
            <w:tcW w:type="dxa" w:w="1134"/>
          </w:tcPr>
          <w:p>
            <w:pPr>
              <w:spacing w:after="0"/>
              <w:jc w:val="right"/>
            </w:pPr>
            <w:r>
              <w:rPr>
                <w:sz w:val="16"/>
              </w:rPr>
              <w:t>n/a</w:t>
            </w:r>
          </w:p>
        </w:tc>
        <w:tc>
          <w:tcPr>
            <w:tcW w:type="dxa" w:w="1043"/>
          </w:tcPr>
          <w:p>
            <w:pPr>
              <w:spacing w:after="0"/>
              <w:jc w:val="right"/>
            </w:pPr>
            <w:r>
              <w:rPr>
                <w:sz w:val="16"/>
              </w:rPr>
              <w:t>431</w:t>
            </w:r>
          </w:p>
        </w:tc>
        <w:tc>
          <w:tcPr>
            <w:tcW w:type="dxa" w:w="1126"/>
          </w:tcPr>
          <w:p>
            <w:pPr>
              <w:spacing w:after="0"/>
              <w:jc w:val="right"/>
            </w:pPr>
            <w:r>
              <w:rPr>
                <w:sz w:val="16"/>
              </w:rPr>
              <w:t>$792</w:t>
            </w:r>
          </w:p>
        </w:tc>
        <w:tc>
          <w:tcPr>
            <w:tcW w:type="dxa" w:w="1126"/>
          </w:tcPr>
          <w:p>
            <w:pPr>
              <w:spacing w:after="0"/>
              <w:jc w:val="right"/>
            </w:pPr>
            <w:r>
              <w:rPr>
                <w:sz w:val="16"/>
              </w:rPr>
              <w:t>n/a</w:t>
            </w:r>
          </w:p>
        </w:tc>
        <w:tc>
          <w:tcPr>
            <w:tcW w:type="dxa" w:w="967"/>
          </w:tcPr>
          <w:p>
            <w:pPr>
              <w:spacing w:after="0"/>
              <w:jc w:val="right"/>
            </w:pPr>
            <w:r>
              <w:rPr>
                <w:sz w:val="16"/>
              </w:rPr>
              <w:t>$339</w:t>
            </w:r>
          </w:p>
        </w:tc>
        <w:tc>
          <w:tcPr>
            <w:tcW w:type="dxa" w:w="1305"/>
          </w:tcPr>
          <w:p>
            <w:pPr>
              <w:spacing w:after="0"/>
              <w:jc w:val="right"/>
            </w:pPr>
            <w:r>
              <w:rPr>
                <w:sz w:val="16"/>
              </w:rPr>
              <w:t>0.000742%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$6,782,771,804</w:t>
            </w:r>
          </w:p>
        </w:tc>
        <w:tc>
          <w:tcPr>
            <w:tcW w:type="dxa" w:w="1134"/>
          </w:tcPr>
          <w:p>
            <w:pPr>
              <w:spacing w:after="0"/>
              <w:jc w:val="right"/>
            </w:pPr>
            <w:r>
              <w:rPr>
                <w:sz w:val="16"/>
              </w:rPr>
              <w:t>n/a</w:t>
            </w:r>
          </w:p>
        </w:tc>
        <w:tc>
          <w:tcPr>
            <w:tcW w:type="dxa" w:w="1043"/>
          </w:tcPr>
          <w:p>
            <w:pPr>
              <w:spacing w:after="0"/>
              <w:jc w:val="right"/>
            </w:pPr>
            <w:r>
              <w:rPr>
                <w:sz w:val="16"/>
              </w:rPr>
              <w:t>32,683</w:t>
            </w:r>
          </w:p>
        </w:tc>
        <w:tc>
          <w:tcPr>
            <w:tcW w:type="dxa" w:w="1126"/>
          </w:tcPr>
          <w:p>
            <w:pPr>
              <w:spacing w:after="0"/>
              <w:jc w:val="right"/>
            </w:pPr>
            <w:r>
              <w:rPr>
                <w:sz w:val="16"/>
              </w:rPr>
              <w:t>$3,227</w:t>
            </w:r>
          </w:p>
        </w:tc>
        <w:tc>
          <w:tcPr>
            <w:tcW w:type="dxa" w:w="1126"/>
          </w:tcPr>
          <w:p>
            <w:pPr>
              <w:spacing w:after="0"/>
              <w:jc w:val="right"/>
            </w:pPr>
            <w:r>
              <w:rPr>
                <w:sz w:val="16"/>
              </w:rPr>
              <w:t>n/a</w:t>
            </w:r>
          </w:p>
        </w:tc>
        <w:tc>
          <w:tcPr>
            <w:tcW w:type="dxa" w:w="967"/>
          </w:tcPr>
          <w:p>
            <w:pPr>
              <w:spacing w:after="0"/>
              <w:jc w:val="right"/>
            </w:pPr>
            <w:r>
              <w:rPr>
                <w:sz w:val="16"/>
              </w:rPr>
              <w:t>$97,857</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$6,782,771,804</w:t>
            </w:r>
          </w:p>
        </w:tc>
        <w:tc>
          <w:tcPr>
            <w:tcW w:type="dxa" w:w="1134"/>
          </w:tcPr>
          <w:p>
            <w:pPr>
              <w:spacing w:after="0"/>
              <w:jc w:val="right"/>
            </w:pPr>
            <w:r>
              <w:rPr>
                <w:sz w:val="16"/>
              </w:rPr>
              <w:t>$59,178,634</w:t>
            </w:r>
          </w:p>
        </w:tc>
        <w:tc>
          <w:tcPr>
            <w:tcW w:type="dxa" w:w="1043"/>
          </w:tcPr>
          <w:p>
            <w:pPr>
              <w:spacing w:after="0"/>
              <w:jc w:val="right"/>
            </w:pPr>
            <w:r>
              <w:rPr>
                <w:sz w:val="16"/>
              </w:rPr>
              <w:t>32,683</w:t>
            </w:r>
          </w:p>
        </w:tc>
        <w:tc>
          <w:tcPr>
            <w:tcW w:type="dxa" w:w="1126"/>
          </w:tcPr>
          <w:p>
            <w:pPr>
              <w:spacing w:after="0"/>
              <w:jc w:val="right"/>
            </w:pPr>
            <w:r>
              <w:rPr>
                <w:sz w:val="16"/>
              </w:rPr>
              <w:t>$9,864</w:t>
            </w:r>
          </w:p>
        </w:tc>
        <w:tc>
          <w:tcPr>
            <w:tcW w:type="dxa" w:w="1126"/>
          </w:tcPr>
          <w:p>
            <w:pPr>
              <w:spacing w:after="0"/>
              <w:jc w:val="right"/>
            </w:pPr>
            <w:r>
              <w:rPr>
                <w:sz w:val="16"/>
              </w:rPr>
              <w:t>$507</w:t>
            </w:r>
          </w:p>
        </w:tc>
        <w:tc>
          <w:tcPr>
            <w:tcW w:type="dxa" w:w="967"/>
          </w:tcPr>
          <w:p>
            <w:pPr>
              <w:spacing w:after="0"/>
              <w:jc w:val="right"/>
            </w:pPr>
            <w:r>
              <w:rPr>
                <w:sz w:val="16"/>
              </w:rPr>
              <w:t>$20,621</w:t>
            </w:r>
          </w:p>
        </w:tc>
        <w:tc>
          <w:tcPr>
            <w:tcW w:type="dxa" w:w="1305"/>
          </w:tcPr>
          <w:p>
            <w:pPr>
              <w:spacing w:after="0"/>
              <w:jc w:val="right"/>
            </w:pPr>
            <w:r>
              <w:rPr>
                <w:sz w:val="16"/>
              </w:rPr>
              <w:t>0.000145%</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$6,782,771,804</w:t>
            </w:r>
          </w:p>
        </w:tc>
        <w:tc>
          <w:tcPr>
            <w:tcW w:type="dxa" w:w="1134"/>
          </w:tcPr>
          <w:p>
            <w:pPr>
              <w:spacing w:after="0"/>
              <w:jc w:val="right"/>
            </w:pPr>
            <w:r>
              <w:rPr>
                <w:sz w:val="16"/>
              </w:rPr>
              <w:t>$59,178,634</w:t>
            </w:r>
          </w:p>
        </w:tc>
        <w:tc>
          <w:tcPr>
            <w:tcW w:type="dxa" w:w="1043"/>
          </w:tcPr>
          <w:p>
            <w:pPr>
              <w:spacing w:after="0"/>
              <w:jc w:val="right"/>
            </w:pPr>
            <w:r>
              <w:rPr>
                <w:sz w:val="16"/>
              </w:rPr>
              <w:t>32,683</w:t>
            </w:r>
          </w:p>
        </w:tc>
        <w:tc>
          <w:tcPr>
            <w:tcW w:type="dxa" w:w="1126"/>
          </w:tcPr>
          <w:p>
            <w:pPr>
              <w:spacing w:after="0"/>
              <w:jc w:val="right"/>
            </w:pPr>
            <w:r>
              <w:rPr>
                <w:sz w:val="16"/>
              </w:rPr>
              <w:t>$5,301</w:t>
            </w:r>
          </w:p>
        </w:tc>
        <w:tc>
          <w:tcPr>
            <w:tcW w:type="dxa" w:w="1126"/>
          </w:tcPr>
          <w:p>
            <w:pPr>
              <w:spacing w:after="0"/>
              <w:jc w:val="right"/>
            </w:pPr>
            <w:r>
              <w:rPr>
                <w:sz w:val="16"/>
              </w:rPr>
              <w:t>$25</w:t>
            </w:r>
          </w:p>
        </w:tc>
        <w:tc>
          <w:tcPr>
            <w:tcW w:type="dxa" w:w="967"/>
          </w:tcPr>
          <w:p>
            <w:pPr>
              <w:spacing w:after="0"/>
              <w:jc w:val="right"/>
            </w:pPr>
            <w:r>
              <w:rPr>
                <w:sz w:val="16"/>
              </w:rPr>
              <w:t>$784</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$6,782,771,804</w:t>
            </w:r>
          </w:p>
        </w:tc>
        <w:tc>
          <w:tcPr>
            <w:tcW w:type="dxa" w:w="1134"/>
          </w:tcPr>
          <w:p>
            <w:pPr>
              <w:spacing w:after="0"/>
              <w:jc w:val="right"/>
            </w:pPr>
            <w:r>
              <w:rPr>
                <w:sz w:val="16"/>
              </w:rPr>
              <w:t>n/a</w:t>
            </w:r>
          </w:p>
        </w:tc>
        <w:tc>
          <w:tcPr>
            <w:tcW w:type="dxa" w:w="1043"/>
          </w:tcPr>
          <w:p>
            <w:pPr>
              <w:spacing w:after="0"/>
              <w:jc w:val="right"/>
            </w:pPr>
            <w:r>
              <w:rPr>
                <w:sz w:val="16"/>
              </w:rPr>
              <w:t>32,683</w:t>
            </w:r>
          </w:p>
        </w:tc>
        <w:tc>
          <w:tcPr>
            <w:tcW w:type="dxa" w:w="1126"/>
          </w:tcPr>
          <w:p>
            <w:pPr>
              <w:spacing w:after="0"/>
              <w:jc w:val="right"/>
            </w:pPr>
            <w:r>
              <w:rPr>
                <w:sz w:val="16"/>
              </w:rPr>
              <w:t>$2,560</w:t>
            </w:r>
          </w:p>
        </w:tc>
        <w:tc>
          <w:tcPr>
            <w:tcW w:type="dxa" w:w="1126"/>
          </w:tcPr>
          <w:p>
            <w:pPr>
              <w:spacing w:after="0"/>
              <w:jc w:val="right"/>
            </w:pPr>
            <w:r>
              <w:rPr>
                <w:sz w:val="16"/>
              </w:rPr>
              <w:t>n/a</w:t>
            </w:r>
          </w:p>
        </w:tc>
        <w:tc>
          <w:tcPr>
            <w:tcW w:type="dxa" w:w="967"/>
          </w:tcPr>
          <w:p>
            <w:pPr>
              <w:spacing w:after="0"/>
              <w:jc w:val="right"/>
            </w:pPr>
            <w:r>
              <w:rPr>
                <w:sz w:val="16"/>
              </w:rPr>
              <w:t>$715</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$2,289,756,488</w:t>
            </w:r>
          </w:p>
        </w:tc>
        <w:tc>
          <w:tcPr>
            <w:tcW w:type="dxa" w:w="1134"/>
          </w:tcPr>
          <w:p>
            <w:pPr>
              <w:spacing w:after="0"/>
              <w:jc w:val="right"/>
            </w:pPr>
            <w:r>
              <w:rPr>
                <w:sz w:val="16"/>
              </w:rPr>
              <w:t>$43,235,908</w:t>
            </w:r>
          </w:p>
        </w:tc>
        <w:tc>
          <w:tcPr>
            <w:tcW w:type="dxa" w:w="1043"/>
          </w:tcPr>
          <w:p>
            <w:pPr>
              <w:spacing w:after="0"/>
              <w:jc w:val="right"/>
            </w:pPr>
            <w:r>
              <w:rPr>
                <w:sz w:val="16"/>
              </w:rPr>
              <w:t>12,862</w:t>
            </w:r>
          </w:p>
        </w:tc>
        <w:tc>
          <w:tcPr>
            <w:tcW w:type="dxa" w:w="1126"/>
          </w:tcPr>
          <w:p>
            <w:pPr>
              <w:spacing w:after="0"/>
              <w:jc w:val="right"/>
            </w:pPr>
            <w:r>
              <w:rPr>
                <w:sz w:val="16"/>
              </w:rPr>
              <w:t>$6,948,725</w:t>
            </w:r>
          </w:p>
        </w:tc>
        <w:tc>
          <w:tcPr>
            <w:tcW w:type="dxa" w:w="1126"/>
          </w:tcPr>
          <w:p>
            <w:pPr>
              <w:spacing w:after="0"/>
              <w:jc w:val="right"/>
            </w:pPr>
            <w:r>
              <w:rPr>
                <w:sz w:val="16"/>
              </w:rPr>
              <w:t>$1,360</w:t>
            </w:r>
          </w:p>
        </w:tc>
        <w:tc>
          <w:tcPr>
            <w:tcW w:type="dxa" w:w="967"/>
          </w:tcPr>
          <w:p>
            <w:pPr>
              <w:spacing w:after="0"/>
              <w:jc w:val="right"/>
            </w:pPr>
            <w:r>
              <w:rPr>
                <w:sz w:val="16"/>
              </w:rPr>
              <w:t>$360,993</w:t>
            </w:r>
          </w:p>
        </w:tc>
        <w:tc>
          <w:tcPr>
            <w:tcW w:type="dxa" w:w="1305"/>
          </w:tcPr>
          <w:p>
            <w:pPr>
              <w:spacing w:after="0"/>
              <w:jc w:val="right"/>
            </w:pPr>
            <w:r>
              <w:rPr>
                <w:sz w:val="16"/>
              </w:rPr>
              <w:t>0.303%</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$6,782,771,804</w:t>
            </w:r>
          </w:p>
        </w:tc>
        <w:tc>
          <w:tcPr>
            <w:tcW w:type="dxa" w:w="1134"/>
          </w:tcPr>
          <w:p>
            <w:pPr>
              <w:spacing w:after="0"/>
              <w:jc w:val="right"/>
            </w:pPr>
            <w:r>
              <w:rPr>
                <w:sz w:val="16"/>
              </w:rPr>
              <w:t>$59,178,634</w:t>
            </w:r>
          </w:p>
        </w:tc>
        <w:tc>
          <w:tcPr>
            <w:tcW w:type="dxa" w:w="1043"/>
          </w:tcPr>
          <w:p>
            <w:pPr>
              <w:spacing w:after="0"/>
              <w:jc w:val="right"/>
            </w:pPr>
            <w:r>
              <w:rPr>
                <w:sz w:val="16"/>
              </w:rPr>
              <w:t>32,683</w:t>
            </w:r>
          </w:p>
        </w:tc>
        <w:tc>
          <w:tcPr>
            <w:tcW w:type="dxa" w:w="1126"/>
          </w:tcPr>
          <w:p>
            <w:pPr>
              <w:spacing w:after="0"/>
              <w:jc w:val="right"/>
            </w:pPr>
            <w:r>
              <w:rPr>
                <w:sz w:val="16"/>
              </w:rPr>
              <w:t>$1,051</w:t>
            </w:r>
          </w:p>
        </w:tc>
        <w:tc>
          <w:tcPr>
            <w:tcW w:type="dxa" w:w="1126"/>
          </w:tcPr>
          <w:p>
            <w:pPr>
              <w:spacing w:after="0"/>
              <w:jc w:val="right"/>
            </w:pPr>
            <w:r>
              <w:rPr>
                <w:sz w:val="16"/>
              </w:rPr>
              <w:t>under $1</w:t>
            </w:r>
          </w:p>
        </w:tc>
        <w:tc>
          <w:tcPr>
            <w:tcW w:type="dxa" w:w="967"/>
          </w:tcPr>
          <w:p>
            <w:pPr>
              <w:spacing w:after="0"/>
              <w:jc w:val="right"/>
            </w:pPr>
            <w:r>
              <w:rPr>
                <w:sz w:val="16"/>
              </w:rPr>
              <w:t>$190,235</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bl>
    <w:p>
      <w:pPr>
        <w:spacing w:after="40" w:before="60"/>
      </w:pPr>
      <w:r>
        <w:rPr>
          <w:sz w:val="15"/>
        </w:rPr>
        <w:t>Totals since 2026-01-27 (Storm Events through 2026-06-30): 0 county-coded records, 0 with a damage value recorded (including $0), $0; 9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32,683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$6,782,771,804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$59,178,634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$23,659,385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$1,727,297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Susanville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63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Lassen County</w:t>
            </w:r>
          </w:p>
        </w:tc>
        <w:tc>
          <w:tcPr>
            <w:tcW w:type="dxa" w:w="1636"/>
          </w:tcPr>
          <w:p>
            <w:pPr>
              <w:spacing w:after="0"/>
              <w:jc w:val="left"/>
            </w:pPr>
            <w:r>
              <w:rPr>
                <w:sz w:val="16"/>
              </w:rPr>
              <w:t>060092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Susanville city</w:t>
            </w:r>
          </w:p>
        </w:tc>
        <w:tc>
          <w:tcPr>
            <w:tcW w:type="dxa" w:w="1636"/>
          </w:tcPr>
          <w:p>
            <w:pPr>
              <w:spacing w:after="0"/>
              <w:jc w:val="left"/>
            </w:pPr>
            <w:r>
              <w:rPr>
                <w:sz w:val="16"/>
              </w:rPr>
              <w:t>060093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Lassen County, CA: risk-assessment baseline packet, release 2026-10 (data as of 2026-09-30; County FIPS 06035). Automated baseline. </w:t>
      </w:r>
      <w:hyperlink r:id="rId15">
        <w:r>
          <w:rPr>
            <w:color w:val="1F4E99"/>
            <w:sz w:val="17"/>
            <w:u w:val="single"/>
          </w:rPr>
          <w:t>https://hazardplain.org/ca/06035/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Lassen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Lassen County, CA: Risk-assessment baseline packet</dc:title>
  <dc:subject>Hazard Plain release 2026-10, as of 2026-09-30. Automated baseline</dc:subject>
  <dc:creator>Hazard Plain</dc:creator>
  <cp:keywords>Hazard Plain; hazard mitigation; risk assessment; 06035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