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Kern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2026-04-08</w:t>
      </w:r>
    </w:p>
    <w:p>
      <w:pPr>
        <w:keepNext/>
        <w:spacing w:after="40" w:before="0"/>
      </w:pPr>
      <w:r>
        <w:rPr>
          <w:b/>
        </w:rPr>
        <w:t xml:space="preserve">Plan: </w:t>
      </w:r>
      <w:r>
        <w:rPr/>
        <w:t>Kern County (FEMA plan 107005)</w:t>
      </w:r>
    </w:p>
    <w:p>
      <w:pPr>
        <w:keepNext/>
        <w:spacing w:after="40" w:before="0"/>
      </w:pPr>
      <w:r>
        <w:rPr>
          <w:b/>
        </w:rPr>
        <w:t xml:space="preserve">Approved: </w:t>
      </w:r>
      <w:r>
        <w:rPr/>
        <w:t>2021-04-09</w:t>
      </w:r>
    </w:p>
    <w:p>
      <w:pPr>
        <w:keepNext/>
        <w:spacing w:after="40" w:before="0"/>
      </w:pPr>
      <w:r>
        <w:rPr>
          <w:b/>
        </w:rPr>
        <w:t xml:space="preserve">Expires: </w:t>
      </w:r>
      <w:r>
        <w:rPr/>
        <w:t>2026-04-08</w:t>
      </w:r>
    </w:p>
    <w:p>
      <w:pPr>
        <w:keepNext/>
        <w:spacing w:after="40" w:before="0"/>
      </w:pPr>
      <w:r>
        <w:rPr>
          <w:b/>
        </w:rPr>
        <w:t xml:space="preserve">As of: </w:t>
      </w:r>
      <w:r>
        <w:rPr/>
        <w:t>2026-09-28</w:t>
      </w:r>
    </w:p>
    <w:p>
      <w:pPr>
        <w:keepNext/>
        <w:spacing w:after="40" w:before="0"/>
      </w:pPr>
      <w:r>
        <w:rPr>
          <w:b/>
        </w:rPr>
        <w:t xml:space="preserve">Days: </w:t>
      </w:r>
      <w:r>
        <w:rPr/>
        <w:t>173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FM-5416-CA, EM-3592-CA, DR-4699-CA, DR-4750-CA, FM-5522-CA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09"/>
        <w:gridCol w:w="2043"/>
        <w:gridCol w:w="1839"/>
        <w:gridCol w:w="2495"/>
        <w:gridCol w:w="1037"/>
        <w:gridCol w:w="1037"/>
        <w:gridCol w:w="874"/>
        <w:gridCol w:w="931"/>
        <w:gridCol w:w="648"/>
      </w:tblGrid>
      <w:tr>
        <w:trPr>
          <w:cantSplit/>
          <w:tblHeader/>
        </w:trPr>
        <w:tc>
          <w:tcPr>
            <w:tcW w:type="dxa" w:w="3209"/>
            <w:shd w:val="clear" w:color="auto" w:fill="E8E8E8"/>
          </w:tcPr>
          <w:p>
            <w:pPr>
              <w:spacing w:after="0"/>
              <w:jc w:val="left"/>
            </w:pPr>
            <w:r>
              <w:rPr>
                <w:b/>
                <w:sz w:val="16"/>
              </w:rPr>
              <w:t>Jurisdiction</w:t>
            </w:r>
          </w:p>
        </w:tc>
        <w:tc>
          <w:tcPr>
            <w:tcW w:type="dxa" w:w="2043"/>
            <w:shd w:val="clear" w:color="auto" w:fill="E8E8E8"/>
          </w:tcPr>
          <w:p>
            <w:pPr>
              <w:spacing w:after="0"/>
              <w:jc w:val="left"/>
            </w:pPr>
            <w:r>
              <w:rPr>
                <w:b/>
                <w:sz w:val="16"/>
              </w:rPr>
              <w:t>Type</w:t>
            </w:r>
          </w:p>
        </w:tc>
        <w:tc>
          <w:tcPr>
            <w:tcW w:type="dxa" w:w="1839"/>
            <w:shd w:val="clear" w:color="auto" w:fill="E8E8E8"/>
          </w:tcPr>
          <w:p>
            <w:pPr>
              <w:spacing w:after="0"/>
              <w:jc w:val="left"/>
            </w:pPr>
            <w:r>
              <w:rPr>
                <w:b/>
                <w:sz w:val="16"/>
              </w:rPr>
              <w:t>Status</w:t>
            </w:r>
          </w:p>
        </w:tc>
        <w:tc>
          <w:tcPr>
            <w:tcW w:type="dxa" w:w="24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209"/>
          </w:tcPr>
          <w:p>
            <w:pPr>
              <w:spacing w:after="0"/>
              <w:jc w:val="left"/>
            </w:pPr>
            <w:r>
              <w:rPr>
                <w:sz w:val="16"/>
              </w:rPr>
              <w:t>Kern County</w:t>
            </w:r>
          </w:p>
        </w:tc>
        <w:tc>
          <w:tcPr>
            <w:tcW w:type="dxa" w:w="2043"/>
          </w:tcPr>
          <w:p>
            <w:pPr>
              <w:spacing w:after="0"/>
              <w:jc w:val="left"/>
            </w:pPr>
            <w:r>
              <w:rPr>
                <w:sz w:val="16"/>
              </w:rPr>
              <w:t>County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Arvin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Bakersfield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California City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Delano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Maricopa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McFarland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Ridgecrest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Shafter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Taft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Tehachapi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Wasco city</w:t>
            </w:r>
          </w:p>
        </w:tc>
        <w:tc>
          <w:tcPr>
            <w:tcW w:type="dxa" w:w="2043"/>
          </w:tcPr>
          <w:p>
            <w:pPr>
              <w:spacing w:after="0"/>
              <w:jc w:val="left"/>
            </w:pPr>
            <w:r>
              <w:rPr>
                <w:sz w:val="16"/>
              </w:rPr>
              <w:t>City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Bakersfield City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Buttonwillow Union Elementary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Kern High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Lost Hills Union Elementary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Mojave Unified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Richland Union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Sierra Sands Unified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Taft City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Tehachapi Unified School District</w:t>
            </w:r>
          </w:p>
        </w:tc>
        <w:tc>
          <w:tcPr>
            <w:tcW w:type="dxa" w:w="2043"/>
          </w:tcPr>
          <w:p>
            <w:pPr>
              <w:spacing w:after="0"/>
              <w:jc w:val="left"/>
            </w:pPr>
            <w:r>
              <w:rPr>
                <w:sz w:val="16"/>
              </w:rPr>
              <w:t>School/School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Antelope Valley - East Kern Water Agency</w:t>
            </w:r>
          </w:p>
        </w:tc>
        <w:tc>
          <w:tcPr>
            <w:tcW w:type="dxa" w:w="2043"/>
          </w:tcPr>
          <w:p>
            <w:pPr>
              <w:spacing w:after="0"/>
              <w:jc w:val="left"/>
            </w:pPr>
            <w:r>
              <w:rPr>
                <w:sz w:val="16"/>
              </w:rPr>
              <w:t>Water/Sewer Authority</w:t>
            </w:r>
          </w:p>
        </w:tc>
        <w:tc>
          <w:tcPr>
            <w:tcW w:type="dxa" w:w="1839"/>
          </w:tcPr>
          <w:p>
            <w:pPr>
              <w:spacing w:after="0"/>
              <w:jc w:val="left"/>
            </w:pPr>
            <w:r>
              <w:rPr>
                <w:sz w:val="16"/>
              </w:rPr>
              <w:t>Approved, expires 2027-07-14</w:t>
            </w:r>
          </w:p>
        </w:tc>
        <w:tc>
          <w:tcPr>
            <w:tcW w:type="dxa" w:w="2495"/>
          </w:tcPr>
          <w:p>
            <w:pPr>
              <w:spacing w:after="0"/>
              <w:jc w:val="left"/>
            </w:pPr>
            <w:r>
              <w:rPr>
                <w:sz w:val="16"/>
              </w:rPr>
              <w:t>Antelope Valley East Kern Water Agency (FEMA plan 108212)</w:t>
            </w:r>
          </w:p>
        </w:tc>
        <w:tc>
          <w:tcPr>
            <w:tcW w:type="dxa" w:w="1037"/>
          </w:tcPr>
          <w:p>
            <w:pPr>
              <w:spacing w:after="0"/>
              <w:jc w:val="left"/>
            </w:pPr>
            <w:r>
              <w:rPr>
                <w:sz w:val="16"/>
              </w:rPr>
              <w:t>2022-07-15</w:t>
            </w:r>
          </w:p>
        </w:tc>
        <w:tc>
          <w:tcPr>
            <w:tcW w:type="dxa" w:w="1037"/>
          </w:tcPr>
          <w:p>
            <w:pPr>
              <w:spacing w:after="0"/>
              <w:jc w:val="left"/>
            </w:pPr>
            <w:r>
              <w:rPr>
                <w:sz w:val="16"/>
              </w:rPr>
              <w:t>2027-07-14</w:t>
            </w:r>
          </w:p>
        </w:tc>
        <w:tc>
          <w:tcPr>
            <w:tcW w:type="dxa" w:w="874"/>
          </w:tcPr>
          <w:p>
            <w:pPr>
              <w:spacing w:after="0"/>
              <w:jc w:val="right"/>
            </w:pPr>
            <w:r>
              <w:rPr>
                <w:sz w:val="16"/>
              </w:rPr>
              <w:t>289</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Arvin Community Services District</w:t>
            </w:r>
          </w:p>
        </w:tc>
        <w:tc>
          <w:tcPr>
            <w:tcW w:type="dxa" w:w="2043"/>
          </w:tcPr>
          <w:p>
            <w:pPr>
              <w:spacing w:after="0"/>
              <w:jc w:val="left"/>
            </w:pPr>
            <w:r>
              <w:rPr>
                <w:sz w:val="16"/>
              </w:rPr>
              <w:t>Community Services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Arvin-Edison Water Storage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Bear Valley Community Services District</w:t>
            </w:r>
          </w:p>
        </w:tc>
        <w:tc>
          <w:tcPr>
            <w:tcW w:type="dxa" w:w="2043"/>
          </w:tcPr>
          <w:p>
            <w:pPr>
              <w:spacing w:after="0"/>
              <w:jc w:val="left"/>
            </w:pPr>
            <w:r>
              <w:rPr>
                <w:sz w:val="16"/>
              </w:rPr>
              <w:t>Community Services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Berrenda Mesa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Buttonwillow County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Cawelo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East Niles Community Services District</w:t>
            </w:r>
          </w:p>
        </w:tc>
        <w:tc>
          <w:tcPr>
            <w:tcW w:type="dxa" w:w="2043"/>
          </w:tcPr>
          <w:p>
            <w:pPr>
              <w:spacing w:after="0"/>
              <w:jc w:val="left"/>
            </w:pPr>
            <w:r>
              <w:rPr>
                <w:sz w:val="16"/>
              </w:rPr>
              <w:t>Community Services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Ford City-Taft Heights Sanitation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Golden Hills Community Services District</w:t>
            </w:r>
          </w:p>
        </w:tc>
        <w:tc>
          <w:tcPr>
            <w:tcW w:type="dxa" w:w="2043"/>
          </w:tcPr>
          <w:p>
            <w:pPr>
              <w:spacing w:after="0"/>
              <w:jc w:val="left"/>
            </w:pPr>
            <w:r>
              <w:rPr>
                <w:sz w:val="16"/>
              </w:rPr>
              <w:t>Community Services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Greenfield County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Henry Miller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2023-05-30</w:t>
            </w:r>
          </w:p>
        </w:tc>
        <w:tc>
          <w:tcPr>
            <w:tcW w:type="dxa" w:w="2495"/>
          </w:tcPr>
          <w:p>
            <w:pPr>
              <w:spacing w:after="0"/>
              <w:jc w:val="left"/>
            </w:pPr>
            <w:r>
              <w:rPr>
                <w:sz w:val="16"/>
              </w:rPr>
              <w:t>Central California Irrigation District (FEMA plan 104939)</w:t>
            </w:r>
          </w:p>
        </w:tc>
        <w:tc>
          <w:tcPr>
            <w:tcW w:type="dxa" w:w="1037"/>
          </w:tcPr>
          <w:p>
            <w:pPr>
              <w:spacing w:after="0"/>
              <w:jc w:val="left"/>
            </w:pPr>
            <w:r>
              <w:rPr>
                <w:sz w:val="16"/>
              </w:rPr>
              <w:t>2018-05-31</w:t>
            </w:r>
          </w:p>
        </w:tc>
        <w:tc>
          <w:tcPr>
            <w:tcW w:type="dxa" w:w="1037"/>
          </w:tcPr>
          <w:p>
            <w:pPr>
              <w:spacing w:after="0"/>
              <w:jc w:val="left"/>
            </w:pPr>
            <w:r>
              <w:rPr>
                <w:sz w:val="16"/>
              </w:rPr>
              <w:t>2023-05-30</w:t>
            </w:r>
          </w:p>
        </w:tc>
        <w:tc>
          <w:tcPr>
            <w:tcW w:type="dxa" w:w="874"/>
          </w:tcPr>
          <w:p>
            <w:pPr>
              <w:spacing w:after="0"/>
              <w:jc w:val="right"/>
            </w:pPr>
            <w:r>
              <w:rPr>
                <w:sz w:val="16"/>
              </w:rPr>
              <w:t>-1,217</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Kern Community College District</w:t>
            </w:r>
          </w:p>
        </w:tc>
        <w:tc>
          <w:tcPr>
            <w:tcW w:type="dxa" w:w="2043"/>
          </w:tcPr>
          <w:p>
            <w:pPr>
              <w:spacing w:after="0"/>
              <w:jc w:val="left"/>
            </w:pPr>
            <w:r>
              <w:rPr>
                <w:sz w:val="16"/>
              </w:rPr>
              <w:t>College/University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Kern County Water Agency</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Kern Delta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Kern Sanitation Authority</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Kern-Tulare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Lost Hills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Mojave Air and Space Port</w:t>
            </w:r>
          </w:p>
        </w:tc>
        <w:tc>
          <w:tcPr>
            <w:tcW w:type="dxa" w:w="2043"/>
          </w:tcPr>
          <w:p>
            <w:pPr>
              <w:spacing w:after="0"/>
              <w:jc w:val="left"/>
            </w:pPr>
            <w:r>
              <w:rPr>
                <w:sz w:val="16"/>
              </w:rPr>
              <w:t>Transit/Airport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North of the River Municipal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North of the River Recreation and Parks District</w:t>
            </w:r>
          </w:p>
        </w:tc>
        <w:tc>
          <w:tcPr>
            <w:tcW w:type="dxa" w:w="2043"/>
          </w:tcPr>
          <w:p>
            <w:pPr>
              <w:spacing w:after="0"/>
              <w:jc w:val="left"/>
            </w:pPr>
            <w:r>
              <w:rPr>
                <w:sz w:val="16"/>
              </w:rPr>
              <w:t>Special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North of the River Sanitary District No. 1</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Rosamond Community Services District</w:t>
            </w:r>
          </w:p>
        </w:tc>
        <w:tc>
          <w:tcPr>
            <w:tcW w:type="dxa" w:w="2043"/>
          </w:tcPr>
          <w:p>
            <w:pPr>
              <w:spacing w:after="0"/>
              <w:jc w:val="left"/>
            </w:pPr>
            <w:r>
              <w:rPr>
                <w:sz w:val="16"/>
              </w:rPr>
              <w:t>Community Services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Semitropic Water Storage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Shafter Recreation and Parks District</w:t>
            </w:r>
          </w:p>
        </w:tc>
        <w:tc>
          <w:tcPr>
            <w:tcW w:type="dxa" w:w="2043"/>
          </w:tcPr>
          <w:p>
            <w:pPr>
              <w:spacing w:after="0"/>
              <w:jc w:val="left"/>
            </w:pPr>
            <w:r>
              <w:rPr>
                <w:sz w:val="16"/>
              </w:rPr>
              <w:t>Special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Stallion Springs Community Services District</w:t>
            </w:r>
          </w:p>
        </w:tc>
        <w:tc>
          <w:tcPr>
            <w:tcW w:type="dxa" w:w="2043"/>
          </w:tcPr>
          <w:p>
            <w:pPr>
              <w:spacing w:after="0"/>
              <w:jc w:val="left"/>
            </w:pPr>
            <w:r>
              <w:rPr>
                <w:sz w:val="16"/>
              </w:rPr>
              <w:t>Community Services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Tehachapi Valley Recreation and Parks District</w:t>
            </w:r>
          </w:p>
        </w:tc>
        <w:tc>
          <w:tcPr>
            <w:tcW w:type="dxa" w:w="2043"/>
          </w:tcPr>
          <w:p>
            <w:pPr>
              <w:spacing w:after="0"/>
              <w:jc w:val="left"/>
            </w:pPr>
            <w:r>
              <w:rPr>
                <w:sz w:val="16"/>
              </w:rPr>
              <w:t>Special District</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Tehachapi-Cummings County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West Kern Water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r>
        <w:trPr>
          <w:cantSplit/>
        </w:trPr>
        <w:tc>
          <w:tcPr>
            <w:tcW w:type="dxa" w:w="3209"/>
          </w:tcPr>
          <w:p>
            <w:pPr>
              <w:spacing w:after="0"/>
              <w:jc w:val="left"/>
            </w:pPr>
            <w:r>
              <w:rPr>
                <w:sz w:val="16"/>
              </w:rPr>
              <w:t>Wheeler Ridge-Maricopa Water Storage District</w:t>
            </w:r>
          </w:p>
        </w:tc>
        <w:tc>
          <w:tcPr>
            <w:tcW w:type="dxa" w:w="2043"/>
          </w:tcPr>
          <w:p>
            <w:pPr>
              <w:spacing w:after="0"/>
              <w:jc w:val="left"/>
            </w:pPr>
            <w:r>
              <w:rPr>
                <w:sz w:val="16"/>
              </w:rPr>
              <w:t>Water/Sewer Authority</w:t>
            </w:r>
          </w:p>
        </w:tc>
        <w:tc>
          <w:tcPr>
            <w:tcW w:type="dxa" w:w="1839"/>
          </w:tcPr>
          <w:p>
            <w:pPr>
              <w:spacing w:after="0"/>
              <w:jc w:val="left"/>
            </w:pPr>
            <w:r>
              <w:rPr>
                <w:sz w:val="16"/>
              </w:rPr>
              <w:t>Expired on 2026-04-08</w:t>
            </w:r>
          </w:p>
        </w:tc>
        <w:tc>
          <w:tcPr>
            <w:tcW w:type="dxa" w:w="2495"/>
          </w:tcPr>
          <w:p>
            <w:pPr>
              <w:spacing w:after="0"/>
              <w:jc w:val="left"/>
            </w:pPr>
            <w:r>
              <w:rPr>
                <w:sz w:val="16"/>
              </w:rPr>
              <w:t>Kern County (FEMA plan 107005)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74"/>
          </w:tcPr>
          <w:p>
            <w:pPr>
              <w:spacing w:after="0"/>
              <w:jc w:val="right"/>
            </w:pPr>
            <w:r>
              <w:rPr>
                <w:sz w:val="16"/>
              </w:rPr>
              <w:t>-173</w:t>
            </w:r>
          </w:p>
        </w:tc>
        <w:tc>
          <w:tcPr>
            <w:tcW w:type="dxa" w:w="931"/>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215"/>
        <w:gridCol w:w="1126"/>
        <w:gridCol w:w="1311"/>
        <w:gridCol w:w="1215"/>
        <w:gridCol w:w="1234"/>
        <w:gridCol w:w="2116"/>
        <w:gridCol w:w="169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Earthquake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215"/>
          </w:tcPr>
          <w:p>
            <w:pPr>
              <w:spacing w:after="0"/>
              <w:jc w:val="right"/>
            </w:pPr>
            <w:r>
              <w:rPr>
                <w:sz w:val="16"/>
              </w:rPr>
              <w:t>$139,491,856</w:t>
            </w:r>
          </w:p>
        </w:tc>
        <w:tc>
          <w:tcPr>
            <w:tcW w:type="dxa" w:w="1126"/>
          </w:tcPr>
          <w:p>
            <w:pPr>
              <w:spacing w:after="0"/>
              <w:jc w:val="right"/>
            </w:pPr>
          </w:p>
        </w:tc>
        <w:tc>
          <w:tcPr>
            <w:tcW w:type="dxa" w:w="1311"/>
          </w:tcPr>
          <w:p>
            <w:pPr>
              <w:spacing w:after="0"/>
              <w:jc w:val="right"/>
            </w:pPr>
            <w:r>
              <w:rPr>
                <w:sz w:val="16"/>
              </w:rPr>
              <w:t>$44,526,877</w:t>
            </w:r>
          </w:p>
        </w:tc>
        <w:tc>
          <w:tcPr>
            <w:tcW w:type="dxa" w:w="1215"/>
          </w:tcPr>
          <w:p>
            <w:pPr>
              <w:spacing w:after="0"/>
              <w:jc w:val="right"/>
            </w:pPr>
            <w:r>
              <w:rPr>
                <w:sz w:val="16"/>
              </w:rPr>
              <w:t>$184,018,733</w:t>
            </w:r>
          </w:p>
        </w:tc>
        <w:tc>
          <w:tcPr>
            <w:tcW w:type="dxa" w:w="1234"/>
          </w:tcPr>
          <w:p>
            <w:pPr>
              <w:spacing w:after="0"/>
              <w:jc w:val="right"/>
            </w:pPr>
          </w:p>
        </w:tc>
        <w:tc>
          <w:tcPr>
            <w:tcW w:type="dxa" w:w="2116"/>
          </w:tcPr>
          <w:p>
            <w:pPr>
              <w:spacing w:after="0"/>
              <w:jc w:val="left"/>
            </w:pPr>
          </w:p>
        </w:tc>
        <w:tc>
          <w:tcPr>
            <w:tcW w:type="dxa" w:w="1697"/>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215"/>
          </w:tcPr>
          <w:p>
            <w:pPr>
              <w:spacing w:after="0"/>
              <w:jc w:val="right"/>
            </w:pPr>
            <w:r>
              <w:rPr>
                <w:sz w:val="16"/>
              </w:rPr>
              <w:t>$142,035,075</w:t>
            </w:r>
          </w:p>
        </w:tc>
        <w:tc>
          <w:tcPr>
            <w:tcW w:type="dxa" w:w="1126"/>
          </w:tcPr>
          <w:p>
            <w:pPr>
              <w:spacing w:after="0"/>
              <w:jc w:val="right"/>
            </w:pPr>
            <w:r>
              <w:rPr>
                <w:sz w:val="16"/>
              </w:rPr>
              <w:t>$4,945,716</w:t>
            </w:r>
          </w:p>
        </w:tc>
        <w:tc>
          <w:tcPr>
            <w:tcW w:type="dxa" w:w="1311"/>
          </w:tcPr>
          <w:p>
            <w:pPr>
              <w:spacing w:after="0"/>
              <w:jc w:val="right"/>
            </w:pPr>
            <w:r>
              <w:rPr>
                <w:sz w:val="16"/>
              </w:rPr>
              <w:t>$234,491</w:t>
            </w:r>
          </w:p>
        </w:tc>
        <w:tc>
          <w:tcPr>
            <w:tcW w:type="dxa" w:w="1215"/>
          </w:tcPr>
          <w:p>
            <w:pPr>
              <w:spacing w:after="0"/>
              <w:jc w:val="right"/>
            </w:pPr>
            <w:r>
              <w:rPr>
                <w:sz w:val="16"/>
              </w:rPr>
              <w:t>$147,215,281</w:t>
            </w:r>
          </w:p>
        </w:tc>
        <w:tc>
          <w:tcPr>
            <w:tcW w:type="dxa" w:w="1234"/>
          </w:tcPr>
          <w:p>
            <w:pPr>
              <w:spacing w:after="0"/>
              <w:jc w:val="right"/>
            </w:pPr>
            <w:r>
              <w:rPr>
                <w:sz w:val="16"/>
              </w:rPr>
              <w:t>459</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215"/>
          </w:tcPr>
          <w:p>
            <w:pPr>
              <w:spacing w:after="0"/>
              <w:jc w:val="right"/>
            </w:pPr>
            <w:r>
              <w:rPr>
                <w:sz w:val="16"/>
              </w:rPr>
              <w:t>$26,877</w:t>
            </w:r>
          </w:p>
        </w:tc>
        <w:tc>
          <w:tcPr>
            <w:tcW w:type="dxa" w:w="1126"/>
          </w:tcPr>
          <w:p>
            <w:pPr>
              <w:spacing w:after="0"/>
              <w:jc w:val="right"/>
            </w:pPr>
            <w:r>
              <w:rPr>
                <w:sz w:val="16"/>
              </w:rPr>
              <w:t>$7,626,194</w:t>
            </w:r>
          </w:p>
        </w:tc>
        <w:tc>
          <w:tcPr>
            <w:tcW w:type="dxa" w:w="1311"/>
          </w:tcPr>
          <w:p>
            <w:pPr>
              <w:spacing w:after="0"/>
              <w:jc w:val="right"/>
            </w:pPr>
            <w:r>
              <w:rPr>
                <w:sz w:val="16"/>
              </w:rPr>
              <w:t>$34,892,603</w:t>
            </w:r>
          </w:p>
        </w:tc>
        <w:tc>
          <w:tcPr>
            <w:tcW w:type="dxa" w:w="1215"/>
          </w:tcPr>
          <w:p>
            <w:pPr>
              <w:spacing w:after="0"/>
              <w:jc w:val="right"/>
            </w:pPr>
            <w:r>
              <w:rPr>
                <w:sz w:val="16"/>
              </w:rPr>
              <w:t>$42,545,674</w:t>
            </w:r>
          </w:p>
        </w:tc>
        <w:tc>
          <w:tcPr>
            <w:tcW w:type="dxa" w:w="1234"/>
          </w:tcPr>
          <w:p>
            <w:pPr>
              <w:spacing w:after="0"/>
              <w:jc w:val="right"/>
            </w:pPr>
            <w:r>
              <w:rPr>
                <w:sz w:val="16"/>
              </w:rPr>
              <w:t>70</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Wildfire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215"/>
          </w:tcPr>
          <w:p>
            <w:pPr>
              <w:spacing w:after="0"/>
              <w:jc w:val="right"/>
            </w:pPr>
            <w:r>
              <w:rPr>
                <w:sz w:val="16"/>
              </w:rPr>
              <w:t>$36,748,316</w:t>
            </w:r>
          </w:p>
        </w:tc>
        <w:tc>
          <w:tcPr>
            <w:tcW w:type="dxa" w:w="1126"/>
          </w:tcPr>
          <w:p>
            <w:pPr>
              <w:spacing w:after="0"/>
              <w:jc w:val="right"/>
            </w:pPr>
            <w:r>
              <w:rPr>
                <w:sz w:val="16"/>
              </w:rPr>
              <w:t>$22,662</w:t>
            </w:r>
          </w:p>
        </w:tc>
        <w:tc>
          <w:tcPr>
            <w:tcW w:type="dxa" w:w="1311"/>
          </w:tcPr>
          <w:p>
            <w:pPr>
              <w:spacing w:after="0"/>
              <w:jc w:val="right"/>
            </w:pPr>
            <w:r>
              <w:rPr>
                <w:sz w:val="16"/>
              </w:rPr>
              <w:t>$1,712,060</w:t>
            </w:r>
          </w:p>
        </w:tc>
        <w:tc>
          <w:tcPr>
            <w:tcW w:type="dxa" w:w="1215"/>
          </w:tcPr>
          <w:p>
            <w:pPr>
              <w:spacing w:after="0"/>
              <w:jc w:val="right"/>
            </w:pPr>
            <w:r>
              <w:rPr>
                <w:sz w:val="16"/>
              </w:rPr>
              <w:t>$38,483,037</w:t>
            </w:r>
          </w:p>
        </w:tc>
        <w:tc>
          <w:tcPr>
            <w:tcW w:type="dxa" w:w="1234"/>
          </w:tcPr>
          <w:p>
            <w:pPr>
              <w:spacing w:after="0"/>
              <w:jc w:val="right"/>
            </w:pPr>
            <w:r>
              <w:rPr>
                <w:sz w:val="16"/>
              </w:rPr>
              <w:t>34</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215"/>
          </w:tcPr>
          <w:p>
            <w:pPr>
              <w:spacing w:after="0"/>
              <w:jc w:val="right"/>
            </w:pPr>
          </w:p>
        </w:tc>
        <w:tc>
          <w:tcPr>
            <w:tcW w:type="dxa" w:w="1126"/>
          </w:tcPr>
          <w:p>
            <w:pPr>
              <w:spacing w:after="0"/>
              <w:jc w:val="right"/>
            </w:pPr>
            <w:r>
              <w:rPr>
                <w:sz w:val="16"/>
              </w:rPr>
              <w:t>$1,992,269</w:t>
            </w:r>
          </w:p>
        </w:tc>
        <w:tc>
          <w:tcPr>
            <w:tcW w:type="dxa" w:w="1311"/>
          </w:tcPr>
          <w:p>
            <w:pPr>
              <w:spacing w:after="0"/>
              <w:jc w:val="right"/>
            </w:pPr>
          </w:p>
        </w:tc>
        <w:tc>
          <w:tcPr>
            <w:tcW w:type="dxa" w:w="1215"/>
          </w:tcPr>
          <w:p>
            <w:pPr>
              <w:spacing w:after="0"/>
              <w:jc w:val="right"/>
            </w:pPr>
            <w:r>
              <w:rPr>
                <w:sz w:val="16"/>
              </w:rPr>
              <w:t>$1,992,269</w:t>
            </w:r>
          </w:p>
        </w:tc>
        <w:tc>
          <w:tcPr>
            <w:tcW w:type="dxa" w:w="1234"/>
          </w:tcPr>
          <w:p>
            <w:pPr>
              <w:spacing w:after="0"/>
              <w:jc w:val="right"/>
            </w:pPr>
            <w:r>
              <w:rPr>
                <w:sz w:val="16"/>
              </w:rPr>
              <w:t>29</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215"/>
          </w:tcPr>
          <w:p>
            <w:pPr>
              <w:spacing w:after="0"/>
              <w:jc w:val="right"/>
            </w:pPr>
            <w:r>
              <w:rPr>
                <w:sz w:val="16"/>
              </w:rPr>
              <w:t>$26,605</w:t>
            </w:r>
          </w:p>
        </w:tc>
        <w:tc>
          <w:tcPr>
            <w:tcW w:type="dxa" w:w="1126"/>
          </w:tcPr>
          <w:p>
            <w:pPr>
              <w:spacing w:after="0"/>
              <w:jc w:val="right"/>
            </w:pPr>
          </w:p>
        </w:tc>
        <w:tc>
          <w:tcPr>
            <w:tcW w:type="dxa" w:w="1311"/>
          </w:tcPr>
          <w:p>
            <w:pPr>
              <w:spacing w:after="0"/>
              <w:jc w:val="right"/>
            </w:pPr>
            <w:r>
              <w:rPr>
                <w:sz w:val="16"/>
              </w:rPr>
              <w:t>$733,929</w:t>
            </w:r>
          </w:p>
        </w:tc>
        <w:tc>
          <w:tcPr>
            <w:tcW w:type="dxa" w:w="1215"/>
          </w:tcPr>
          <w:p>
            <w:pPr>
              <w:spacing w:after="0"/>
              <w:jc w:val="right"/>
            </w:pPr>
            <w:r>
              <w:rPr>
                <w:sz w:val="16"/>
              </w:rPr>
              <w:t>$760,534</w:t>
            </w:r>
          </w:p>
        </w:tc>
        <w:tc>
          <w:tcPr>
            <w:tcW w:type="dxa" w:w="1234"/>
          </w:tcPr>
          <w:p>
            <w:pPr>
              <w:spacing w:after="0"/>
              <w:jc w:val="right"/>
            </w:pPr>
            <w:r>
              <w:rPr>
                <w:sz w:val="16"/>
              </w:rPr>
              <w:t>41</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Landslide</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215"/>
          </w:tcPr>
          <w:p>
            <w:pPr>
              <w:spacing w:after="0"/>
              <w:jc w:val="right"/>
            </w:pPr>
            <w:r>
              <w:rPr>
                <w:sz w:val="16"/>
              </w:rPr>
              <w:t>$8,714</w:t>
            </w:r>
          </w:p>
        </w:tc>
        <w:tc>
          <w:tcPr>
            <w:tcW w:type="dxa" w:w="1126"/>
          </w:tcPr>
          <w:p>
            <w:pPr>
              <w:spacing w:after="0"/>
              <w:jc w:val="right"/>
            </w:pPr>
          </w:p>
        </w:tc>
        <w:tc>
          <w:tcPr>
            <w:tcW w:type="dxa" w:w="1311"/>
          </w:tcPr>
          <w:p>
            <w:pPr>
              <w:spacing w:after="0"/>
              <w:jc w:val="right"/>
            </w:pPr>
            <w:r>
              <w:rPr>
                <w:sz w:val="16"/>
              </w:rPr>
              <w:t>$748,921</w:t>
            </w:r>
          </w:p>
        </w:tc>
        <w:tc>
          <w:tcPr>
            <w:tcW w:type="dxa" w:w="1215"/>
          </w:tcPr>
          <w:p>
            <w:pPr>
              <w:spacing w:after="0"/>
              <w:jc w:val="right"/>
            </w:pPr>
            <w:r>
              <w:rPr>
                <w:sz w:val="16"/>
              </w:rPr>
              <w:t>$757,635</w:t>
            </w:r>
          </w:p>
        </w:tc>
        <w:tc>
          <w:tcPr>
            <w:tcW w:type="dxa" w:w="1234"/>
          </w:tcPr>
          <w:p>
            <w:pPr>
              <w:spacing w:after="0"/>
              <w:jc w:val="right"/>
            </w:pPr>
            <w:r>
              <w:rPr>
                <w:sz w:val="16"/>
              </w:rPr>
              <w:t>51</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215"/>
          </w:tcPr>
          <w:p>
            <w:pPr>
              <w:spacing w:after="0"/>
              <w:jc w:val="right"/>
            </w:pPr>
            <w:r>
              <w:rPr>
                <w:sz w:val="16"/>
              </w:rPr>
              <w:t>$5,145</w:t>
            </w:r>
          </w:p>
        </w:tc>
        <w:tc>
          <w:tcPr>
            <w:tcW w:type="dxa" w:w="1126"/>
          </w:tcPr>
          <w:p>
            <w:pPr>
              <w:spacing w:after="0"/>
              <w:jc w:val="right"/>
            </w:pPr>
            <w:r>
              <w:rPr>
                <w:sz w:val="16"/>
              </w:rPr>
              <w:t>$285,456</w:t>
            </w:r>
          </w:p>
        </w:tc>
        <w:tc>
          <w:tcPr>
            <w:tcW w:type="dxa" w:w="1311"/>
          </w:tcPr>
          <w:p>
            <w:pPr>
              <w:spacing w:after="0"/>
              <w:jc w:val="right"/>
            </w:pPr>
            <w:r>
              <w:rPr>
                <w:sz w:val="16"/>
              </w:rPr>
              <w:t>$123,636</w:t>
            </w:r>
          </w:p>
        </w:tc>
        <w:tc>
          <w:tcPr>
            <w:tcW w:type="dxa" w:w="1215"/>
          </w:tcPr>
          <w:p>
            <w:pPr>
              <w:spacing w:after="0"/>
              <w:jc w:val="right"/>
            </w:pPr>
            <w:r>
              <w:rPr>
                <w:sz w:val="16"/>
              </w:rPr>
              <w:t>$414,237</w:t>
            </w:r>
          </w:p>
        </w:tc>
        <w:tc>
          <w:tcPr>
            <w:tcW w:type="dxa" w:w="1234"/>
          </w:tcPr>
          <w:p>
            <w:pPr>
              <w:spacing w:after="0"/>
              <w:jc w:val="right"/>
            </w:pPr>
            <w:r>
              <w:rPr>
                <w:sz w:val="16"/>
              </w:rPr>
              <w:t>37</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215"/>
          </w:tcPr>
          <w:p>
            <w:pPr>
              <w:spacing w:after="0"/>
              <w:jc w:val="right"/>
            </w:pPr>
            <w:r>
              <w:rPr>
                <w:sz w:val="16"/>
              </w:rPr>
              <w:t>$141,825</w:t>
            </w:r>
          </w:p>
        </w:tc>
        <w:tc>
          <w:tcPr>
            <w:tcW w:type="dxa" w:w="1126"/>
          </w:tcPr>
          <w:p>
            <w:pPr>
              <w:spacing w:after="0"/>
              <w:jc w:val="right"/>
            </w:pPr>
            <w:r>
              <w:rPr>
                <w:sz w:val="16"/>
              </w:rPr>
              <w:t>$12,528</w:t>
            </w:r>
          </w:p>
        </w:tc>
        <w:tc>
          <w:tcPr>
            <w:tcW w:type="dxa" w:w="1311"/>
          </w:tcPr>
          <w:p>
            <w:pPr>
              <w:spacing w:after="0"/>
              <w:jc w:val="right"/>
            </w:pPr>
            <w:r>
              <w:rPr>
                <w:sz w:val="16"/>
              </w:rPr>
              <w:t>$244,723</w:t>
            </w:r>
          </w:p>
        </w:tc>
        <w:tc>
          <w:tcPr>
            <w:tcW w:type="dxa" w:w="1215"/>
          </w:tcPr>
          <w:p>
            <w:pPr>
              <w:spacing w:after="0"/>
              <w:jc w:val="right"/>
            </w:pPr>
            <w:r>
              <w:rPr>
                <w:sz w:val="16"/>
              </w:rPr>
              <w:t>$399,076</w:t>
            </w:r>
          </w:p>
        </w:tc>
        <w:tc>
          <w:tcPr>
            <w:tcW w:type="dxa" w:w="1234"/>
          </w:tcPr>
          <w:p>
            <w:pPr>
              <w:spacing w:after="0"/>
              <w:jc w:val="right"/>
            </w:pPr>
            <w:r>
              <w:rPr>
                <w:sz w:val="16"/>
              </w:rPr>
              <w:t>376</w:t>
            </w:r>
          </w:p>
        </w:tc>
        <w:tc>
          <w:tcPr>
            <w:tcW w:type="dxa" w:w="2116"/>
          </w:tcPr>
          <w:p>
            <w:pPr>
              <w:spacing w:after="0"/>
              <w:jc w:val="left"/>
            </w:pPr>
          </w:p>
        </w:tc>
        <w:tc>
          <w:tcPr>
            <w:tcW w:type="dxa" w:w="1697"/>
          </w:tcPr>
          <w:p>
            <w:pPr>
              <w:spacing w:after="0"/>
              <w:jc w:val="left"/>
            </w:pPr>
            <w:r>
              <w:rPr>
                <w:sz w:val="16"/>
              </w:rPr>
              <w:t>Includes 297 High Wind records and 26 Strong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215"/>
          </w:tcPr>
          <w:p>
            <w:pPr>
              <w:spacing w:after="0"/>
              <w:jc w:val="right"/>
            </w:pPr>
            <w:r>
              <w:rPr>
                <w:sz w:val="16"/>
              </w:rPr>
              <w:t>$1,750</w:t>
            </w:r>
          </w:p>
        </w:tc>
        <w:tc>
          <w:tcPr>
            <w:tcW w:type="dxa" w:w="1126"/>
          </w:tcPr>
          <w:p>
            <w:pPr>
              <w:spacing w:after="0"/>
              <w:jc w:val="right"/>
            </w:pPr>
            <w:r>
              <w:rPr>
                <w:sz w:val="16"/>
              </w:rPr>
              <w:t>under $1</w:t>
            </w:r>
          </w:p>
        </w:tc>
        <w:tc>
          <w:tcPr>
            <w:tcW w:type="dxa" w:w="1311"/>
          </w:tcPr>
          <w:p>
            <w:pPr>
              <w:spacing w:after="0"/>
              <w:jc w:val="right"/>
            </w:pPr>
            <w:r>
              <w:rPr>
                <w:sz w:val="16"/>
              </w:rPr>
              <w:t>$188,448</w:t>
            </w:r>
          </w:p>
        </w:tc>
        <w:tc>
          <w:tcPr>
            <w:tcW w:type="dxa" w:w="1215"/>
          </w:tcPr>
          <w:p>
            <w:pPr>
              <w:spacing w:after="0"/>
              <w:jc w:val="right"/>
            </w:pPr>
            <w:r>
              <w:rPr>
                <w:sz w:val="16"/>
              </w:rPr>
              <w:t>$190,199</w:t>
            </w:r>
          </w:p>
        </w:tc>
        <w:tc>
          <w:tcPr>
            <w:tcW w:type="dxa" w:w="1234"/>
          </w:tcPr>
          <w:p>
            <w:pPr>
              <w:spacing w:after="0"/>
              <w:jc w:val="right"/>
            </w:pPr>
            <w:r>
              <w:rPr>
                <w:sz w:val="16"/>
              </w:rPr>
              <w:t>73</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Tornado</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215"/>
          </w:tcPr>
          <w:p>
            <w:pPr>
              <w:spacing w:after="0"/>
              <w:jc w:val="right"/>
            </w:pPr>
            <w:r>
              <w:rPr>
                <w:sz w:val="16"/>
              </w:rPr>
              <w:t>$132,791</w:t>
            </w:r>
          </w:p>
        </w:tc>
        <w:tc>
          <w:tcPr>
            <w:tcW w:type="dxa" w:w="1126"/>
          </w:tcPr>
          <w:p>
            <w:pPr>
              <w:spacing w:after="0"/>
              <w:jc w:val="right"/>
            </w:pPr>
            <w:r>
              <w:rPr>
                <w:sz w:val="16"/>
              </w:rPr>
              <w:t>$2,218</w:t>
            </w:r>
          </w:p>
        </w:tc>
        <w:tc>
          <w:tcPr>
            <w:tcW w:type="dxa" w:w="1311"/>
          </w:tcPr>
          <w:p>
            <w:pPr>
              <w:spacing w:after="0"/>
              <w:jc w:val="right"/>
            </w:pPr>
            <w:r>
              <w:rPr>
                <w:sz w:val="16"/>
              </w:rPr>
              <w:t>$50,543</w:t>
            </w:r>
          </w:p>
        </w:tc>
        <w:tc>
          <w:tcPr>
            <w:tcW w:type="dxa" w:w="1215"/>
          </w:tcPr>
          <w:p>
            <w:pPr>
              <w:spacing w:after="0"/>
              <w:jc w:val="right"/>
            </w:pPr>
            <w:r>
              <w:rPr>
                <w:sz w:val="16"/>
              </w:rPr>
              <w:t>$185,553</w:t>
            </w:r>
          </w:p>
        </w:tc>
        <w:tc>
          <w:tcPr>
            <w:tcW w:type="dxa" w:w="1234"/>
          </w:tcPr>
          <w:p>
            <w:pPr>
              <w:spacing w:after="0"/>
              <w:jc w:val="right"/>
            </w:pPr>
            <w:r>
              <w:rPr>
                <w:sz w:val="16"/>
              </w:rPr>
              <w:t>10</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Cold Wave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215"/>
          </w:tcPr>
          <w:p>
            <w:pPr>
              <w:spacing w:after="0"/>
              <w:jc w:val="right"/>
            </w:pPr>
            <w:r>
              <w:rPr>
                <w:sz w:val="16"/>
              </w:rPr>
              <w:t>$20</w:t>
            </w:r>
          </w:p>
        </w:tc>
        <w:tc>
          <w:tcPr>
            <w:tcW w:type="dxa" w:w="1126"/>
          </w:tcPr>
          <w:p>
            <w:pPr>
              <w:spacing w:after="0"/>
              <w:jc w:val="right"/>
            </w:pPr>
            <w:r>
              <w:rPr>
                <w:sz w:val="16"/>
              </w:rPr>
              <w:t>$0</w:t>
            </w:r>
          </w:p>
        </w:tc>
        <w:tc>
          <w:tcPr>
            <w:tcW w:type="dxa" w:w="1311"/>
          </w:tcPr>
          <w:p>
            <w:pPr>
              <w:spacing w:after="0"/>
              <w:jc w:val="right"/>
            </w:pPr>
            <w:r>
              <w:rPr>
                <w:sz w:val="16"/>
              </w:rPr>
              <w:t>$4,835</w:t>
            </w:r>
          </w:p>
        </w:tc>
        <w:tc>
          <w:tcPr>
            <w:tcW w:type="dxa" w:w="1215"/>
          </w:tcPr>
          <w:p>
            <w:pPr>
              <w:spacing w:after="0"/>
              <w:jc w:val="right"/>
            </w:pPr>
            <w:r>
              <w:rPr>
                <w:sz w:val="16"/>
              </w:rPr>
              <w:t>$4,855</w:t>
            </w:r>
          </w:p>
        </w:tc>
        <w:tc>
          <w:tcPr>
            <w:tcW w:type="dxa" w:w="1234"/>
          </w:tcPr>
          <w:p>
            <w:pPr>
              <w:spacing w:after="0"/>
              <w:jc w:val="right"/>
            </w:pPr>
            <w:r>
              <w:rPr>
                <w:sz w:val="16"/>
              </w:rPr>
              <w:t>40</w:t>
            </w:r>
          </w:p>
        </w:tc>
        <w:tc>
          <w:tcPr>
            <w:tcW w:type="dxa" w:w="2116"/>
          </w:tcPr>
          <w:p>
            <w:pPr>
              <w:spacing w:after="0"/>
              <w:jc w:val="left"/>
            </w:pPr>
          </w:p>
        </w:tc>
        <w:tc>
          <w:tcPr>
            <w:tcW w:type="dxa" w:w="1697"/>
          </w:tcPr>
          <w:p>
            <w:pPr>
              <w:spacing w:after="0"/>
              <w:jc w:val="left"/>
            </w:pPr>
            <w:r>
              <w:rPr>
                <w:sz w:val="16"/>
              </w:rPr>
              <w:t>Includes 40 Frost/Freeze records,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Avalanche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215"/>
          </w:tcPr>
          <w:p>
            <w:pPr>
              <w:spacing w:after="0"/>
              <w:jc w:val="right"/>
            </w:pPr>
            <w:r>
              <w:rPr>
                <w:sz w:val="16"/>
              </w:rPr>
              <w:t>$15</w:t>
            </w:r>
          </w:p>
        </w:tc>
        <w:tc>
          <w:tcPr>
            <w:tcW w:type="dxa" w:w="1126"/>
          </w:tcPr>
          <w:p>
            <w:pPr>
              <w:spacing w:after="0"/>
              <w:jc w:val="right"/>
            </w:pPr>
          </w:p>
        </w:tc>
        <w:tc>
          <w:tcPr>
            <w:tcW w:type="dxa" w:w="1311"/>
          </w:tcPr>
          <w:p>
            <w:pPr>
              <w:spacing w:after="0"/>
              <w:jc w:val="right"/>
            </w:pPr>
            <w:r>
              <w:rPr>
                <w:sz w:val="16"/>
              </w:rPr>
              <w:t>$321</w:t>
            </w:r>
          </w:p>
        </w:tc>
        <w:tc>
          <w:tcPr>
            <w:tcW w:type="dxa" w:w="1215"/>
          </w:tcPr>
          <w:p>
            <w:pPr>
              <w:spacing w:after="0"/>
              <w:jc w:val="right"/>
            </w:pPr>
            <w:r>
              <w:rPr>
                <w:sz w:val="16"/>
              </w:rPr>
              <w:t>$336</w:t>
            </w:r>
          </w:p>
        </w:tc>
        <w:tc>
          <w:tcPr>
            <w:tcW w:type="dxa" w:w="1234"/>
          </w:tcPr>
          <w:p>
            <w:pPr>
              <w:spacing w:after="0"/>
              <w:jc w:val="right"/>
            </w:pPr>
            <w:r>
              <w:rPr>
                <w:sz w:val="16"/>
              </w:rPr>
              <w:t>0</w:t>
            </w:r>
          </w:p>
        </w:tc>
        <w:tc>
          <w:tcPr>
            <w:tcW w:type="dxa" w:w="2116"/>
          </w:tcPr>
          <w:p>
            <w:pPr>
              <w:spacing w:after="0"/>
              <w:jc w:val="left"/>
            </w:pPr>
          </w:p>
        </w:tc>
        <w:tc>
          <w:tcPr>
            <w:tcW w:type="dxa" w:w="169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Volcanic Activity</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311"/>
          </w:tcPr>
          <w:p>
            <w:pPr>
              <w:spacing w:after="0"/>
              <w:jc w:val="right"/>
            </w:pPr>
            <w:r>
              <w:rPr>
                <w:sz w:val="16"/>
              </w:rPr>
              <w:t>$25</w:t>
            </w:r>
          </w:p>
        </w:tc>
        <w:tc>
          <w:tcPr>
            <w:tcW w:type="dxa" w:w="1215"/>
          </w:tcPr>
          <w:p>
            <w:pPr>
              <w:spacing w:after="0"/>
              <w:jc w:val="right"/>
            </w:pPr>
            <w:r>
              <w:rPr>
                <w:sz w:val="16"/>
              </w:rPr>
              <w:t>$25</w:t>
            </w:r>
          </w:p>
        </w:tc>
        <w:tc>
          <w:tcPr>
            <w:tcW w:type="dxa" w:w="1234"/>
          </w:tcPr>
          <w:p>
            <w:pPr>
              <w:spacing w:after="0"/>
              <w:jc w:val="right"/>
            </w:pPr>
            <w:r>
              <w:rPr>
                <w:sz w:val="16"/>
              </w:rPr>
              <w:t>0</w:t>
            </w:r>
          </w:p>
        </w:tc>
        <w:tc>
          <w:tcPr>
            <w:tcW w:type="dxa" w:w="2116"/>
          </w:tcPr>
          <w:p>
            <w:pPr>
              <w:spacing w:after="0"/>
              <w:jc w:val="left"/>
            </w:pPr>
          </w:p>
        </w:tc>
        <w:tc>
          <w:tcPr>
            <w:tcW w:type="dxa" w:w="16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1"/>
          </w:tcPr>
          <w:p>
            <w:pPr>
              <w:spacing w:after="0"/>
              <w:jc w:val="right"/>
            </w:pPr>
          </w:p>
        </w:tc>
        <w:tc>
          <w:tcPr>
            <w:tcW w:type="dxa" w:w="1215"/>
          </w:tcPr>
          <w:p>
            <w:pPr>
              <w:spacing w:after="0"/>
              <w:jc w:val="right"/>
            </w:pPr>
          </w:p>
        </w:tc>
        <w:tc>
          <w:tcPr>
            <w:tcW w:type="dxa" w:w="1234"/>
          </w:tcPr>
          <w:p>
            <w:pPr>
              <w:spacing w:after="0"/>
              <w:jc w:val="right"/>
            </w:pPr>
            <w:r>
              <w:rPr>
                <w:sz w:val="16"/>
              </w:rPr>
              <w:t>0</w:t>
            </w:r>
          </w:p>
        </w:tc>
        <w:tc>
          <w:tcPr>
            <w:tcW w:type="dxa" w:w="2116"/>
          </w:tcPr>
          <w:p>
            <w:pPr>
              <w:spacing w:after="0"/>
              <w:jc w:val="left"/>
            </w:pPr>
          </w:p>
        </w:tc>
        <w:tc>
          <w:tcPr>
            <w:tcW w:type="dxa" w:w="1697"/>
          </w:tcPr>
          <w:p>
            <w:pPr>
              <w:spacing w:after="0"/>
              <w:jc w:val="left"/>
            </w:pPr>
            <w:r>
              <w:rPr>
                <w:sz w:val="16"/>
              </w:rPr>
              <w:t>Declared 2 times; no Storm Events record of this type.</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1"/>
          </w:tcPr>
          <w:p>
            <w:pPr>
              <w:spacing w:after="0"/>
              <w:jc w:val="right"/>
            </w:pPr>
          </w:p>
        </w:tc>
        <w:tc>
          <w:tcPr>
            <w:tcW w:type="dxa" w:w="1215"/>
          </w:tcPr>
          <w:p>
            <w:pPr>
              <w:spacing w:after="0"/>
              <w:jc w:val="right"/>
            </w:pPr>
          </w:p>
        </w:tc>
        <w:tc>
          <w:tcPr>
            <w:tcW w:type="dxa" w:w="1234"/>
          </w:tcPr>
          <w:p>
            <w:pPr>
              <w:spacing w:after="0"/>
              <w:jc w:val="right"/>
            </w:pPr>
            <w:r>
              <w:rPr>
                <w:sz w:val="16"/>
              </w:rPr>
              <w:t>0</w:t>
            </w:r>
          </w:p>
        </w:tc>
        <w:tc>
          <w:tcPr>
            <w:tcW w:type="dxa" w:w="2116"/>
          </w:tcPr>
          <w:p>
            <w:pPr>
              <w:spacing w:after="0"/>
              <w:jc w:val="left"/>
            </w:pPr>
          </w:p>
        </w:tc>
        <w:tc>
          <w:tcPr>
            <w:tcW w:type="dxa" w:w="1697"/>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Ice Storm</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1"/>
          </w:tcPr>
          <w:p>
            <w:pPr>
              <w:spacing w:after="0"/>
              <w:jc w:val="right"/>
            </w:pPr>
          </w:p>
        </w:tc>
        <w:tc>
          <w:tcPr>
            <w:tcW w:type="dxa" w:w="1215"/>
          </w:tcPr>
          <w:p>
            <w:pPr>
              <w:spacing w:after="0"/>
              <w:jc w:val="right"/>
            </w:pPr>
          </w:p>
        </w:tc>
        <w:tc>
          <w:tcPr>
            <w:tcW w:type="dxa" w:w="1234"/>
          </w:tcPr>
          <w:p>
            <w:pPr>
              <w:spacing w:after="0"/>
              <w:jc w:val="right"/>
            </w:pPr>
            <w:r>
              <w:rPr>
                <w:sz w:val="16"/>
              </w:rPr>
              <w:t>1</w:t>
            </w:r>
          </w:p>
        </w:tc>
        <w:tc>
          <w:tcPr>
            <w:tcW w:type="dxa" w:w="2116"/>
          </w:tcPr>
          <w:p>
            <w:pPr>
              <w:spacing w:after="0"/>
              <w:jc w:val="left"/>
            </w:pPr>
          </w:p>
        </w:tc>
        <w:tc>
          <w:tcPr>
            <w:tcW w:type="dxa" w:w="1697"/>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1"/>
          </w:tcPr>
          <w:p>
            <w:pPr>
              <w:spacing w:after="0"/>
              <w:jc w:val="right"/>
            </w:pPr>
          </w:p>
        </w:tc>
        <w:tc>
          <w:tcPr>
            <w:tcW w:type="dxa" w:w="1215"/>
          </w:tcPr>
          <w:p>
            <w:pPr>
              <w:spacing w:after="0"/>
              <w:jc w:val="right"/>
            </w:pPr>
          </w:p>
        </w:tc>
        <w:tc>
          <w:tcPr>
            <w:tcW w:type="dxa" w:w="1234"/>
          </w:tcPr>
          <w:p>
            <w:pPr>
              <w:spacing w:after="0"/>
              <w:jc w:val="right"/>
            </w:pPr>
            <w:r>
              <w:rPr>
                <w:sz w:val="16"/>
              </w:rPr>
              <w:t>0</w:t>
            </w:r>
          </w:p>
        </w:tc>
        <w:tc>
          <w:tcPr>
            <w:tcW w:type="dxa" w:w="2116"/>
          </w:tcPr>
          <w:p>
            <w:pPr>
              <w:spacing w:after="0"/>
              <w:jc w:val="left"/>
            </w:pPr>
            <w:r>
              <w:rPr>
                <w:sz w:val="16"/>
              </w:rPr>
              <w:t>NRI rates tsunami Not Applicable for this county, and no federal declaration for this county names it.</w:t>
            </w:r>
          </w:p>
        </w:tc>
        <w:tc>
          <w:tcPr>
            <w:tcW w:type="dxa" w:w="16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236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236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128 of 236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73 of 236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236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148 of 236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236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57"/>
        <w:gridCol w:w="1871"/>
        <w:gridCol w:w="1515"/>
        <w:gridCol w:w="1620"/>
        <w:gridCol w:w="1923"/>
        <w:gridCol w:w="2198"/>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members</w:t>
            </w:r>
          </w:p>
        </w:tc>
        <w:tc>
          <w:tcPr>
            <w:tcW w:type="dxa" w:w="2198"/>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57"/>
          </w:tcPr>
          <w:p>
            <w:pPr>
              <w:spacing w:after="0"/>
              <w:jc w:val="right"/>
            </w:pPr>
            <w:r>
              <w:rPr>
                <w:sz w:val="16"/>
              </w:rPr>
              <w:t>40, 2019 to 2026 (40 zone-level)</w:t>
            </w:r>
          </w:p>
        </w:tc>
        <w:tc>
          <w:tcPr>
            <w:tcW w:type="dxa" w:w="1871"/>
          </w:tcPr>
          <w:p>
            <w:pPr>
              <w:spacing w:after="0"/>
              <w:jc w:val="left"/>
            </w:pPr>
          </w:p>
        </w:tc>
        <w:tc>
          <w:tcPr>
            <w:tcW w:type="dxa" w:w="1515"/>
          </w:tcPr>
          <w:p>
            <w:pPr>
              <w:spacing w:after="0"/>
              <w:jc w:val="left"/>
            </w:pPr>
            <w:r>
              <w:rPr>
                <w:sz w:val="16"/>
              </w:rPr>
              <w:t>No crop damage reported in 40 records.</w:t>
            </w:r>
          </w:p>
        </w:tc>
        <w:tc>
          <w:tcPr>
            <w:tcW w:type="dxa" w:w="1620"/>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57"/>
          </w:tcPr>
          <w:p>
            <w:pPr>
              <w:spacing w:after="0"/>
              <w:jc w:val="right"/>
            </w:pPr>
            <w:r>
              <w:rPr>
                <w:sz w:val="16"/>
              </w:rPr>
              <w:t>29, 2015 to 2025 (29 zone-level)</w:t>
            </w:r>
          </w:p>
        </w:tc>
        <w:tc>
          <w:tcPr>
            <w:tcW w:type="dxa" w:w="1871"/>
          </w:tcPr>
          <w:p>
            <w:pPr>
              <w:spacing w:after="0"/>
              <w:jc w:val="left"/>
            </w:pPr>
            <w:r>
              <w:rPr>
                <w:sz w:val="16"/>
              </w:rPr>
              <w:t>68 days to 702 days (median 92 days); 3 with a recorded value</w:t>
            </w:r>
          </w:p>
        </w:tc>
        <w:tc>
          <w:tcPr>
            <w:tcW w:type="dxa" w:w="1515"/>
          </w:tcPr>
          <w:p>
            <w:pPr>
              <w:spacing w:after="0"/>
              <w:jc w:val="left"/>
            </w:pPr>
            <w:r>
              <w:rPr>
                <w:sz w:val="16"/>
              </w:rPr>
              <w:t>702 days (23 months), 2021-03-01 to 2023-01-31, a run of 23 consecutive Storm Events drought records, zone-level</w:t>
            </w:r>
          </w:p>
        </w:tc>
        <w:tc>
          <w:tcPr>
            <w:tcW w:type="dxa" w:w="1620"/>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57"/>
          </w:tcPr>
          <w:p>
            <w:pPr>
              <w:spacing w:after="0"/>
              <w:jc w:val="right"/>
            </w:pPr>
            <w:r>
              <w:rPr>
                <w:sz w:val="16"/>
              </w:rPr>
              <w:t>41, 1982 to 2023</w:t>
            </w:r>
          </w:p>
        </w:tc>
        <w:tc>
          <w:tcPr>
            <w:tcW w:type="dxa" w:w="1871"/>
          </w:tcPr>
          <w:p>
            <w:pPr>
              <w:spacing w:after="0"/>
              <w:jc w:val="left"/>
            </w:pPr>
            <w:r>
              <w:rPr>
                <w:sz w:val="16"/>
              </w:rPr>
              <w:t>0.5 in to 1.75 in (median 0.88 in); 38 with a recorded value</w:t>
            </w:r>
          </w:p>
        </w:tc>
        <w:tc>
          <w:tcPr>
            <w:tcW w:type="dxa" w:w="1515"/>
          </w:tcPr>
          <w:p>
            <w:pPr>
              <w:spacing w:after="0"/>
              <w:jc w:val="left"/>
            </w:pPr>
            <w:r>
              <w:rPr>
                <w:sz w:val="16"/>
              </w:rPr>
              <w:t>1.75 in hail, 2023-06-05; same size also recorded on 2000-08-01, 2005-08-15</w:t>
            </w:r>
          </w:p>
        </w:tc>
        <w:tc>
          <w:tcPr>
            <w:tcW w:type="dxa" w:w="1620"/>
          </w:tcPr>
          <w:p>
            <w:pPr>
              <w:spacing w:after="0"/>
              <w:jc w:val="left"/>
            </w:pPr>
            <w:r>
              <w:rPr>
                <w:sz w:val="16"/>
              </w:rPr>
              <w:t>Hail, 1999-07-11, $20,000 property; crops not reported (1999 dollars)</w:t>
            </w:r>
          </w:p>
        </w:tc>
        <w:tc>
          <w:tcPr>
            <w:tcW w:type="dxa" w:w="1923"/>
          </w:tcPr>
          <w:p>
            <w:pPr>
              <w:spacing w:after="0"/>
              <w:jc w:val="left"/>
            </w:pPr>
            <w:r>
              <w:rPr>
                <w:sz w:val="16"/>
              </w:rPr>
              <w:t>Event records naming member places: Bakersfield city (4 records), Ridgecrest city (2 records), Tehachapi city (2 records), Arvin city (1 record), Maricopa city (1 record).</w:t>
            </w:r>
          </w:p>
        </w:tc>
        <w:tc>
          <w:tcPr>
            <w:tcW w:type="dxa" w:w="2198"/>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57"/>
          </w:tcPr>
          <w:p>
            <w:pPr>
              <w:spacing w:after="0"/>
              <w:jc w:val="right"/>
            </w:pPr>
            <w:r>
              <w:rPr>
                <w:sz w:val="16"/>
              </w:rPr>
              <w:t>70, 2019 to 2026 (70 zone-level)</w:t>
            </w:r>
          </w:p>
        </w:tc>
        <w:tc>
          <w:tcPr>
            <w:tcW w:type="dxa" w:w="1871"/>
          </w:tcPr>
          <w:p>
            <w:pPr>
              <w:spacing w:after="0"/>
              <w:jc w:val="left"/>
            </w:pPr>
            <w:r>
              <w:rPr>
                <w:sz w:val="16"/>
              </w:rPr>
              <w:t>1 day to 12 days (median 3 days); 42 with a recorded value</w:t>
            </w:r>
          </w:p>
        </w:tc>
        <w:tc>
          <w:tcPr>
            <w:tcW w:type="dxa" w:w="1515"/>
          </w:tcPr>
          <w:p>
            <w:pPr>
              <w:spacing w:after="0"/>
              <w:jc w:val="left"/>
            </w:pPr>
            <w:r>
              <w:rPr>
                <w:sz w:val="16"/>
              </w:rPr>
              <w:t>12 consecutive days, 2024-07-02 to 2024-07-13, zone-level</w:t>
            </w:r>
          </w:p>
        </w:tc>
        <w:tc>
          <w:tcPr>
            <w:tcW w:type="dxa" w:w="1620"/>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57"/>
          </w:tcPr>
          <w:p>
            <w:pPr>
              <w:spacing w:after="0"/>
              <w:jc w:val="right"/>
            </w:pPr>
            <w:r>
              <w:rPr>
                <w:sz w:val="16"/>
              </w:rPr>
              <w:t>1, 2020 to 2020 (1 zone-level)</w:t>
            </w:r>
          </w:p>
        </w:tc>
        <w:tc>
          <w:tcPr>
            <w:tcW w:type="dxa" w:w="1871"/>
          </w:tcPr>
          <w:p>
            <w:pPr>
              <w:spacing w:after="0"/>
              <w:jc w:val="left"/>
            </w:pPr>
          </w:p>
        </w:tc>
        <w:tc>
          <w:tcPr>
            <w:tcW w:type="dxa" w:w="1515"/>
          </w:tcPr>
          <w:p>
            <w:pPr>
              <w:spacing w:after="0"/>
              <w:jc w:val="left"/>
            </w:pPr>
            <w:r>
              <w:rPr>
                <w:sz w:val="16"/>
              </w:rPr>
              <w:t>No damage reported in 1 records.</w:t>
            </w:r>
          </w:p>
        </w:tc>
        <w:tc>
          <w:tcPr>
            <w:tcW w:type="dxa" w:w="1620"/>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57"/>
          </w:tcPr>
          <w:p>
            <w:pPr>
              <w:spacing w:after="0"/>
              <w:jc w:val="right"/>
            </w:pPr>
            <w:r>
              <w:rPr>
                <w:sz w:val="16"/>
              </w:rPr>
              <w:t>459, 1997 to 2026</w:t>
            </w:r>
          </w:p>
        </w:tc>
        <w:tc>
          <w:tcPr>
            <w:tcW w:type="dxa" w:w="1871"/>
          </w:tcPr>
          <w:p>
            <w:pPr>
              <w:spacing w:after="0"/>
              <w:jc w:val="left"/>
            </w:pPr>
          </w:p>
        </w:tc>
        <w:tc>
          <w:tcPr>
            <w:tcW w:type="dxa" w:w="1515"/>
          </w:tcPr>
          <w:p>
            <w:pPr>
              <w:spacing w:after="0"/>
              <w:jc w:val="left"/>
            </w:pPr>
            <w:r>
              <w:rPr>
                <w:sz w:val="16"/>
              </w:rPr>
              <w:t>Flood, 2011-01-02, $12,700,000 property; $0 crops (2011 dollars)</w:t>
            </w:r>
          </w:p>
        </w:tc>
        <w:tc>
          <w:tcPr>
            <w:tcW w:type="dxa" w:w="1620"/>
          </w:tcPr>
          <w:p>
            <w:pPr>
              <w:spacing w:after="0"/>
              <w:jc w:val="left"/>
            </w:pPr>
          </w:p>
        </w:tc>
        <w:tc>
          <w:tcPr>
            <w:tcW w:type="dxa" w:w="1923"/>
          </w:tcPr>
          <w:p>
            <w:pPr>
              <w:spacing w:after="0"/>
              <w:jc w:val="left"/>
            </w:pPr>
            <w:r>
              <w:rPr>
                <w:sz w:val="16"/>
              </w:rPr>
              <w:t>Event records naming member places: Bakersfield city (17 records), Tehachapi city (12 records), Ridgecrest city (6 records), Delano city (5 records), Maricopa city (5 records), Taft city (5 records), Arvin city (3 records), Wasco city (1 record).</w:t>
            </w:r>
          </w:p>
        </w:tc>
        <w:tc>
          <w:tcPr>
            <w:tcW w:type="dxa" w:w="21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57"/>
          </w:tcPr>
          <w:p>
            <w:pPr>
              <w:spacing w:after="0"/>
              <w:jc w:val="right"/>
            </w:pPr>
            <w:r>
              <w:rPr>
                <w:sz w:val="16"/>
              </w:rPr>
              <w:t>51, 2016 to 2024</w:t>
            </w:r>
          </w:p>
        </w:tc>
        <w:tc>
          <w:tcPr>
            <w:tcW w:type="dxa" w:w="1871"/>
          </w:tcPr>
          <w:p>
            <w:pPr>
              <w:spacing w:after="0"/>
              <w:jc w:val="left"/>
            </w:pPr>
          </w:p>
        </w:tc>
        <w:tc>
          <w:tcPr>
            <w:tcW w:type="dxa" w:w="1515"/>
          </w:tcPr>
          <w:p>
            <w:pPr>
              <w:spacing w:after="0"/>
              <w:jc w:val="left"/>
            </w:pPr>
            <w:r>
              <w:rPr>
                <w:sz w:val="16"/>
              </w:rPr>
              <w:t>Debris Flow, 2019-12-26, $100,000 property; $0 crops (2019 dollars)</w:t>
            </w:r>
          </w:p>
        </w:tc>
        <w:tc>
          <w:tcPr>
            <w:tcW w:type="dxa" w:w="1620"/>
          </w:tcPr>
          <w:p>
            <w:pPr>
              <w:spacing w:after="0"/>
              <w:jc w:val="left"/>
            </w:pPr>
          </w:p>
        </w:tc>
        <w:tc>
          <w:tcPr>
            <w:tcW w:type="dxa" w:w="1923"/>
          </w:tcPr>
          <w:p>
            <w:pPr>
              <w:spacing w:after="0"/>
              <w:jc w:val="left"/>
            </w:pPr>
            <w:r>
              <w:rPr>
                <w:sz w:val="16"/>
              </w:rPr>
              <w:t>Event records naming member places: Delano city (1 record), Maricopa city (1 record), Taft city (1 record).</w:t>
            </w: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57"/>
          </w:tcPr>
          <w:p>
            <w:pPr>
              <w:spacing w:after="0"/>
              <w:jc w:val="right"/>
            </w:pPr>
            <w:r>
              <w:rPr>
                <w:sz w:val="16"/>
              </w:rPr>
              <w:t>41, 1997 to 2022</w:t>
            </w:r>
          </w:p>
        </w:tc>
        <w:tc>
          <w:tcPr>
            <w:tcW w:type="dxa" w:w="1871"/>
          </w:tcPr>
          <w:p>
            <w:pPr>
              <w:spacing w:after="0"/>
              <w:jc w:val="left"/>
            </w:pPr>
          </w:p>
        </w:tc>
        <w:tc>
          <w:tcPr>
            <w:tcW w:type="dxa" w:w="1515"/>
          </w:tcPr>
          <w:p>
            <w:pPr>
              <w:spacing w:after="0"/>
              <w:jc w:val="left"/>
            </w:pPr>
            <w:r>
              <w:rPr>
                <w:sz w:val="16"/>
              </w:rPr>
              <w:t>Lightning, 2015-07-18, $0 property; $0 crops (2015 dollars), 1 direct death</w:t>
            </w:r>
          </w:p>
        </w:tc>
        <w:tc>
          <w:tcPr>
            <w:tcW w:type="dxa" w:w="1620"/>
          </w:tcPr>
          <w:p>
            <w:pPr>
              <w:spacing w:after="0"/>
              <w:jc w:val="left"/>
            </w:pPr>
            <w:r>
              <w:rPr>
                <w:sz w:val="16"/>
              </w:rPr>
              <w:t>Lightning, 1999-07-12, $110,000 property; crops not reported (1999 dollars)</w:t>
            </w:r>
          </w:p>
        </w:tc>
        <w:tc>
          <w:tcPr>
            <w:tcW w:type="dxa" w:w="1923"/>
          </w:tcPr>
          <w:p>
            <w:pPr>
              <w:spacing w:after="0"/>
              <w:jc w:val="left"/>
            </w:pPr>
            <w:r>
              <w:rPr>
                <w:sz w:val="16"/>
              </w:rPr>
              <w:t>Event records naming member places: Ridgecrest city (5 records), Bakersfield city (4 records), Tehachapi city (3 records), Wasco city (2 records), Delano city (1 record), Taft city (1 record).</w:t>
            </w:r>
          </w:p>
        </w:tc>
        <w:tc>
          <w:tcPr>
            <w:tcW w:type="dxa" w:w="2198"/>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57"/>
          </w:tcPr>
          <w:p>
            <w:pPr>
              <w:spacing w:after="0"/>
              <w:jc w:val="right"/>
            </w:pPr>
            <w:r>
              <w:rPr>
                <w:sz w:val="16"/>
              </w:rPr>
              <w:t>323, 2000 to 2026 (317 zone-level)</w:t>
            </w:r>
          </w:p>
        </w:tc>
        <w:tc>
          <w:tcPr>
            <w:tcW w:type="dxa" w:w="1871"/>
          </w:tcPr>
          <w:p>
            <w:pPr>
              <w:spacing w:after="0"/>
              <w:jc w:val="left"/>
            </w:pPr>
            <w:r>
              <w:rPr>
                <w:sz w:val="16"/>
              </w:rPr>
              <w:t>29 kt (33 mph) to 96 kt (110 mph) (median 59 kt (68 mph)); 322 with a recorded value</w:t>
            </w:r>
          </w:p>
        </w:tc>
        <w:tc>
          <w:tcPr>
            <w:tcW w:type="dxa" w:w="1515"/>
          </w:tcPr>
          <w:p>
            <w:pPr>
              <w:spacing w:after="0"/>
              <w:jc w:val="left"/>
            </w:pPr>
            <w:r>
              <w:rPr>
                <w:sz w:val="16"/>
              </w:rPr>
              <w:t>96 kt (110 mph) measured gust, High Wind, 2022-04-11; NWS zone CAZ338 (MOJAVE DESERT SLOPE(S)), zone-level: may include parts of neighboring counties</w:t>
            </w:r>
          </w:p>
        </w:tc>
        <w:tc>
          <w:tcPr>
            <w:tcW w:type="dxa" w:w="1620"/>
          </w:tcPr>
          <w:p>
            <w:pPr>
              <w:spacing w:after="0"/>
              <w:jc w:val="left"/>
            </w:pPr>
            <w:r>
              <w:rPr>
                <w:sz w:val="16"/>
              </w:rPr>
              <w:t>High Wind, 2021-01-27, $250,000 property; $0 crops, reported for the zone (2021 dollars)</w:t>
            </w:r>
          </w:p>
        </w:tc>
        <w:tc>
          <w:tcPr>
            <w:tcW w:type="dxa" w:w="1923"/>
          </w:tcPr>
          <w:p>
            <w:pPr>
              <w:spacing w:after="0"/>
              <w:jc w:val="left"/>
            </w:pPr>
            <w:r>
              <w:rPr>
                <w:sz w:val="16"/>
              </w:rPr>
              <w:t>Event records naming member places: Bakersfield city (1 record), Ridgecrest city (1 record), Tehachapi city (1 record). Zone-level records (317) apply countywide.</w:t>
            </w:r>
          </w:p>
        </w:tc>
        <w:tc>
          <w:tcPr>
            <w:tcW w:type="dxa" w:w="2198"/>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57"/>
          </w:tcPr>
          <w:p>
            <w:pPr>
              <w:spacing w:after="0"/>
              <w:jc w:val="right"/>
            </w:pPr>
            <w:r>
              <w:rPr>
                <w:sz w:val="16"/>
              </w:rPr>
              <w:t>57, 1960 to 2024</w:t>
            </w:r>
          </w:p>
        </w:tc>
        <w:tc>
          <w:tcPr>
            <w:tcW w:type="dxa" w:w="1871"/>
          </w:tcPr>
          <w:p>
            <w:pPr>
              <w:spacing w:after="0"/>
              <w:jc w:val="left"/>
            </w:pPr>
            <w:r>
              <w:rPr>
                <w:sz w:val="16"/>
              </w:rPr>
              <w:t>35 kt (40 mph) to 72 kt (83 mph) (median 50 kt (58 mph)); 48 with a recorded value</w:t>
            </w:r>
          </w:p>
        </w:tc>
        <w:tc>
          <w:tcPr>
            <w:tcW w:type="dxa" w:w="1515"/>
          </w:tcPr>
          <w:p>
            <w:pPr>
              <w:spacing w:after="0"/>
              <w:jc w:val="left"/>
            </w:pPr>
            <w:r>
              <w:rPr>
                <w:sz w:val="16"/>
              </w:rPr>
              <w:t>72 kt (83 mph) measured gust, Thunderstorm Wind, 2007-09-03</w:t>
            </w:r>
          </w:p>
        </w:tc>
        <w:tc>
          <w:tcPr>
            <w:tcW w:type="dxa" w:w="1620"/>
          </w:tcPr>
          <w:p>
            <w:pPr>
              <w:spacing w:after="0"/>
              <w:jc w:val="left"/>
            </w:pPr>
            <w:r>
              <w:rPr>
                <w:sz w:val="16"/>
              </w:rPr>
              <w:t>Thunderstorm Wind, 2011-09-23, $100,000 property; $0 crops (2011 dollars)</w:t>
            </w:r>
          </w:p>
        </w:tc>
        <w:tc>
          <w:tcPr>
            <w:tcW w:type="dxa" w:w="1923"/>
          </w:tcPr>
          <w:p>
            <w:pPr>
              <w:spacing w:after="0"/>
              <w:jc w:val="left"/>
            </w:pPr>
            <w:r>
              <w:rPr>
                <w:sz w:val="16"/>
              </w:rPr>
              <w:t>Event records naming member places: Arvin city (2 records), Bakersfield city (2 records), Ridgecrest city (1 record), Tehachapi city (1 record).</w:t>
            </w:r>
          </w:p>
        </w:tc>
        <w:tc>
          <w:tcPr>
            <w:tcW w:type="dxa" w:w="2198"/>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57"/>
          </w:tcPr>
          <w:p>
            <w:pPr>
              <w:spacing w:after="0"/>
              <w:jc w:val="right"/>
            </w:pPr>
            <w:r>
              <w:rPr>
                <w:sz w:val="16"/>
              </w:rPr>
              <w:t>16, 1988 to 2019</w:t>
            </w:r>
          </w:p>
        </w:tc>
        <w:tc>
          <w:tcPr>
            <w:tcW w:type="dxa" w:w="1871"/>
          </w:tcPr>
          <w:p>
            <w:pPr>
              <w:spacing w:after="0"/>
              <w:jc w:val="left"/>
            </w:pPr>
            <w:r>
              <w:rPr>
                <w:sz w:val="16"/>
              </w:rPr>
              <w:t>F/EF0 to F/EF1 (median F/EF0); 16 with a recorded value</w:t>
            </w:r>
          </w:p>
        </w:tc>
        <w:tc>
          <w:tcPr>
            <w:tcW w:type="dxa" w:w="1515"/>
          </w:tcPr>
          <w:p>
            <w:pPr>
              <w:spacing w:after="0"/>
              <w:jc w:val="left"/>
            </w:pPr>
            <w:r>
              <w:rPr>
                <w:sz w:val="16"/>
              </w:rPr>
              <w:t>F1 tornado, 1991-03-17, 0.1 mi path length (records before 1996 may include the whole path; rating and listing come from the county where the tornado began), 40 yd wide, $250,000 property; crops not recorded (1991 dollars)</w:t>
            </w:r>
          </w:p>
        </w:tc>
        <w:tc>
          <w:tcPr>
            <w:tcW w:type="dxa" w:w="1620"/>
          </w:tcPr>
          <w:p>
            <w:pPr>
              <w:spacing w:after="0"/>
              <w:jc w:val="left"/>
            </w:pPr>
          </w:p>
        </w:tc>
        <w:tc>
          <w:tcPr>
            <w:tcW w:type="dxa" w:w="1923"/>
          </w:tcPr>
          <w:p>
            <w:pPr>
              <w:spacing w:after="0"/>
              <w:jc w:val="left"/>
            </w:pPr>
            <w:r>
              <w:rPr>
                <w:sz w:val="16"/>
              </w:rPr>
              <w:t>Event records naming member places: Bakersfield city (3 records), McFarland city (1 record).</w:t>
            </w:r>
          </w:p>
        </w:tc>
        <w:tc>
          <w:tcPr>
            <w:tcW w:type="dxa" w:w="21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57"/>
          </w:tcPr>
          <w:p>
            <w:pPr>
              <w:spacing w:after="0"/>
              <w:jc w:val="right"/>
            </w:pPr>
            <w:r>
              <w:rPr>
                <w:sz w:val="16"/>
              </w:rPr>
              <w:t>0</w:t>
            </w:r>
          </w:p>
        </w:tc>
        <w:tc>
          <w:tcPr>
            <w:tcW w:type="dxa" w:w="1871"/>
          </w:tcPr>
          <w:p>
            <w:pPr>
              <w:spacing w:after="0"/>
              <w:jc w:val="left"/>
            </w:pPr>
          </w:p>
        </w:tc>
        <w:tc>
          <w:tcPr>
            <w:tcW w:type="dxa" w:w="1515"/>
          </w:tcPr>
          <w:p>
            <w:pPr>
              <w:spacing w:after="0"/>
              <w:jc w:val="left"/>
            </w:pPr>
          </w:p>
        </w:tc>
        <w:tc>
          <w:tcPr>
            <w:tcW w:type="dxa" w:w="1620"/>
          </w:tcPr>
          <w:p>
            <w:pPr>
              <w:spacing w:after="0"/>
              <w:jc w:val="left"/>
            </w:pPr>
          </w:p>
        </w:tc>
        <w:tc>
          <w:tcPr>
            <w:tcW w:type="dxa" w:w="1923"/>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57"/>
          </w:tcPr>
          <w:p>
            <w:pPr>
              <w:spacing w:after="0"/>
              <w:jc w:val="right"/>
            </w:pPr>
            <w:r>
              <w:rPr>
                <w:sz w:val="16"/>
              </w:rPr>
              <w:t>34, 1997 to 2020 (7 zone-level)</w:t>
            </w:r>
          </w:p>
        </w:tc>
        <w:tc>
          <w:tcPr>
            <w:tcW w:type="dxa" w:w="1871"/>
          </w:tcPr>
          <w:p>
            <w:pPr>
              <w:spacing w:after="0"/>
              <w:jc w:val="left"/>
            </w:pPr>
          </w:p>
        </w:tc>
        <w:tc>
          <w:tcPr>
            <w:tcW w:type="dxa" w:w="1515"/>
          </w:tcPr>
          <w:p>
            <w:pPr>
              <w:spacing w:after="0"/>
              <w:jc w:val="left"/>
            </w:pPr>
            <w:r>
              <w:rPr>
                <w:sz w:val="16"/>
              </w:rPr>
              <w:t>Wildfire, 2002-07-21, $3,780,000 property; crops not reported (2002 dollars)</w:t>
            </w:r>
          </w:p>
        </w:tc>
        <w:tc>
          <w:tcPr>
            <w:tcW w:type="dxa" w:w="1620"/>
          </w:tcPr>
          <w:p>
            <w:pPr>
              <w:spacing w:after="0"/>
              <w:jc w:val="left"/>
            </w:pPr>
          </w:p>
        </w:tc>
        <w:tc>
          <w:tcPr>
            <w:tcW w:type="dxa" w:w="1923"/>
          </w:tcPr>
          <w:p>
            <w:pPr>
              <w:spacing w:after="0"/>
              <w:jc w:val="left"/>
            </w:pPr>
            <w:r>
              <w:rPr>
                <w:sz w:val="16"/>
              </w:rPr>
              <w:t>Event records naming member places: Bakersfield city (4 records), Tehachapi city (3 records), Taft city (1 record). Zone-level records (7) apply countywide.</w:t>
            </w:r>
          </w:p>
        </w:tc>
        <w:tc>
          <w:tcPr>
            <w:tcW w:type="dxa" w:w="2198"/>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57"/>
          </w:tcPr>
          <w:p>
            <w:pPr>
              <w:spacing w:after="0"/>
              <w:jc w:val="right"/>
            </w:pPr>
            <w:r>
              <w:rPr>
                <w:sz w:val="16"/>
              </w:rPr>
              <w:t>73, 2019 to 2025 (73 zone-level)</w:t>
            </w:r>
          </w:p>
        </w:tc>
        <w:tc>
          <w:tcPr>
            <w:tcW w:type="dxa" w:w="1871"/>
          </w:tcPr>
          <w:p>
            <w:pPr>
              <w:spacing w:after="0"/>
              <w:jc w:val="left"/>
            </w:pPr>
          </w:p>
        </w:tc>
        <w:tc>
          <w:tcPr>
            <w:tcW w:type="dxa" w:w="1515"/>
          </w:tcPr>
          <w:p>
            <w:pPr>
              <w:spacing w:after="0"/>
              <w:jc w:val="left"/>
            </w:pPr>
            <w:r>
              <w:rPr>
                <w:sz w:val="16"/>
              </w:rPr>
              <w:t>No damage reported in 73 records.</w:t>
            </w:r>
          </w:p>
        </w:tc>
        <w:tc>
          <w:tcPr>
            <w:tcW w:type="dxa" w:w="1620"/>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852"/>
        <w:gridCol w:w="3204"/>
        <w:gridCol w:w="1483"/>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852"/>
            <w:shd w:val="clear" w:color="auto" w:fill="E8E8E8"/>
          </w:tcPr>
          <w:p>
            <w:pPr>
              <w:spacing w:after="0"/>
              <w:jc w:val="left"/>
            </w:pPr>
            <w:r>
              <w:rPr>
                <w:b/>
                <w:sz w:val="16"/>
              </w:rPr>
              <w:t>Title</w:t>
            </w:r>
          </w:p>
        </w:tc>
        <w:tc>
          <w:tcPr>
            <w:tcW w:type="dxa" w:w="320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2024-07-27</w:t>
            </w:r>
          </w:p>
        </w:tc>
        <w:tc>
          <w:tcPr>
            <w:tcW w:type="dxa" w:w="1037"/>
          </w:tcPr>
          <w:p>
            <w:pPr>
              <w:spacing w:after="0"/>
              <w:jc w:val="left"/>
            </w:pPr>
            <w:r>
              <w:rPr>
                <w:sz w:val="16"/>
              </w:rPr>
              <w:t>2024-07-25</w:t>
            </w:r>
          </w:p>
        </w:tc>
        <w:tc>
          <w:tcPr>
            <w:tcW w:type="dxa" w:w="1037"/>
          </w:tcPr>
          <w:p>
            <w:pPr>
              <w:spacing w:after="0"/>
              <w:jc w:val="left"/>
            </w:pPr>
            <w:r>
              <w:rPr>
                <w:sz w:val="16"/>
              </w:rPr>
              <w:t>FM-5522-CA</w:t>
            </w:r>
          </w:p>
        </w:tc>
        <w:tc>
          <w:tcPr>
            <w:tcW w:type="dxa" w:w="1368"/>
          </w:tcPr>
          <w:p>
            <w:pPr>
              <w:spacing w:after="0"/>
              <w:jc w:val="left"/>
            </w:pPr>
            <w:r>
              <w:rPr>
                <w:sz w:val="16"/>
              </w:rPr>
              <w:t>Fire management</w:t>
            </w:r>
          </w:p>
        </w:tc>
        <w:tc>
          <w:tcPr>
            <w:tcW w:type="dxa" w:w="2852"/>
          </w:tcPr>
          <w:p>
            <w:pPr>
              <w:spacing w:after="0"/>
              <w:jc w:val="left"/>
            </w:pPr>
            <w:r>
              <w:rPr>
                <w:sz w:val="16"/>
              </w:rPr>
              <w:t>BOREL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2023-11-21</w:t>
            </w:r>
          </w:p>
        </w:tc>
        <w:tc>
          <w:tcPr>
            <w:tcW w:type="dxa" w:w="1037"/>
          </w:tcPr>
          <w:p>
            <w:pPr>
              <w:spacing w:after="0"/>
              <w:jc w:val="left"/>
            </w:pPr>
            <w:r>
              <w:rPr>
                <w:sz w:val="16"/>
              </w:rPr>
              <w:t>2023-08-19</w:t>
            </w:r>
          </w:p>
        </w:tc>
        <w:tc>
          <w:tcPr>
            <w:tcW w:type="dxa" w:w="1037"/>
          </w:tcPr>
          <w:p>
            <w:pPr>
              <w:spacing w:after="0"/>
              <w:jc w:val="left"/>
            </w:pPr>
            <w:r>
              <w:rPr>
                <w:sz w:val="16"/>
              </w:rPr>
              <w:t>DR-4750-CA</w:t>
            </w:r>
          </w:p>
        </w:tc>
        <w:tc>
          <w:tcPr>
            <w:tcW w:type="dxa" w:w="1368"/>
          </w:tcPr>
          <w:p>
            <w:pPr>
              <w:spacing w:after="0"/>
              <w:jc w:val="left"/>
            </w:pPr>
            <w:r>
              <w:rPr>
                <w:sz w:val="16"/>
              </w:rPr>
              <w:t>Major disaster</w:t>
            </w:r>
          </w:p>
        </w:tc>
        <w:tc>
          <w:tcPr>
            <w:tcW w:type="dxa" w:w="2852"/>
          </w:tcPr>
          <w:p>
            <w:pPr>
              <w:spacing w:after="0"/>
              <w:jc w:val="left"/>
            </w:pPr>
            <w:r>
              <w:rPr>
                <w:sz w:val="16"/>
              </w:rPr>
              <w:t>TROPICAL STORM HILARY</w:t>
            </w:r>
          </w:p>
        </w:tc>
        <w:tc>
          <w:tcPr>
            <w:tcW w:type="dxa" w:w="3204"/>
          </w:tcPr>
          <w:p>
            <w:pPr>
              <w:spacing w:after="0"/>
              <w:jc w:val="left"/>
            </w:pPr>
            <w:r>
              <w:rPr>
                <w:sz w:val="16"/>
              </w:rPr>
              <w:t>Hurricane (primary); also designated: Inland Flooding, Landslide</w:t>
            </w:r>
          </w:p>
        </w:tc>
        <w:tc>
          <w:tcPr>
            <w:tcW w:type="dxa" w:w="1483"/>
          </w:tcPr>
          <w:p>
            <w:pPr>
              <w:spacing w:after="0"/>
              <w:jc w:val="right"/>
            </w:pPr>
            <w:r>
              <w:rPr>
                <w:sz w:val="16"/>
              </w:rPr>
              <w:t>$800,961.23</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68"/>
          </w:tcPr>
          <w:p>
            <w:pPr>
              <w:spacing w:after="0"/>
              <w:jc w:val="left"/>
            </w:pPr>
            <w:r>
              <w:rPr>
                <w:sz w:val="16"/>
              </w:rPr>
              <w:t>Major disaster</w:t>
            </w:r>
          </w:p>
        </w:tc>
        <w:tc>
          <w:tcPr>
            <w:tcW w:type="dxa" w:w="2852"/>
          </w:tcPr>
          <w:p>
            <w:pPr>
              <w:spacing w:after="0"/>
              <w:jc w:val="left"/>
            </w:pPr>
            <w:r>
              <w:rPr>
                <w:sz w:val="16"/>
              </w:rPr>
              <w:t>SEVERE WINTER STORMS, STRAIGHT-LINE WINDS, FLOODING, LANDSLIDES, AND MUDSLIDES</w:t>
            </w:r>
          </w:p>
        </w:tc>
        <w:tc>
          <w:tcPr>
            <w:tcW w:type="dxa" w:w="3204"/>
          </w:tcPr>
          <w:p>
            <w:pPr>
              <w:spacing w:after="0"/>
              <w:jc w:val="left"/>
            </w:pPr>
            <w:r>
              <w:rPr>
                <w:sz w:val="16"/>
              </w:rPr>
              <w:t>Ice Storm; Inland Flooding; Landslide; Strong Wind; Winter Weather</w:t>
            </w:r>
          </w:p>
        </w:tc>
        <w:tc>
          <w:tcPr>
            <w:tcW w:type="dxa" w:w="1483"/>
          </w:tcPr>
          <w:p>
            <w:pPr>
              <w:spacing w:after="0"/>
              <w:jc w:val="right"/>
            </w:pPr>
            <w:r>
              <w:rPr>
                <w:sz w:val="16"/>
              </w:rPr>
              <w:t>$7,878,608.77</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68"/>
          </w:tcPr>
          <w:p>
            <w:pPr>
              <w:spacing w:after="0"/>
              <w:jc w:val="left"/>
            </w:pPr>
            <w:r>
              <w:rPr>
                <w:sz w:val="16"/>
              </w:rPr>
              <w:t>Emergency</w:t>
            </w:r>
          </w:p>
        </w:tc>
        <w:tc>
          <w:tcPr>
            <w:tcW w:type="dxa" w:w="2852"/>
          </w:tcPr>
          <w:p>
            <w:pPr>
              <w:spacing w:after="0"/>
              <w:jc w:val="left"/>
            </w:pPr>
            <w:r>
              <w:rPr>
                <w:sz w:val="16"/>
              </w:rPr>
              <w:t>SEVERE WINTER STORMS, FLOODING, LANDSLIDES, AND MUDSLIDES</w:t>
            </w:r>
          </w:p>
        </w:tc>
        <w:tc>
          <w:tcPr>
            <w:tcW w:type="dxa" w:w="3204"/>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210"/>
          </w:tcPr>
          <w:p>
            <w:pPr>
              <w:spacing w:after="0"/>
              <w:jc w:val="left"/>
            </w:pPr>
            <w:r>
              <w:rPr>
                <w:sz w:val="16"/>
              </w:rPr>
              <w:t>new since last plan; within last 5 years</w:t>
            </w:r>
          </w:p>
        </w:tc>
        <w:tc>
          <w:tcPr>
            <w:tcW w:type="dxa" w:w="885"/>
          </w:tcPr>
          <w:p>
            <w:pPr>
              <w:spacing w:after="0"/>
              <w:jc w:val="left"/>
            </w:pPr>
            <w:r>
              <w:rPr>
                <w:sz w:val="16"/>
              </w:rPr>
              <w:t>same incident as DR-4699</w:t>
            </w:r>
          </w:p>
        </w:tc>
      </w:tr>
      <w:tr>
        <w:trPr>
          <w:cantSplit/>
        </w:trPr>
        <w:tc>
          <w:tcPr>
            <w:tcW w:type="dxa" w:w="1037"/>
          </w:tcPr>
          <w:p>
            <w:pPr>
              <w:spacing w:after="0"/>
              <w:jc w:val="left"/>
            </w:pPr>
            <w:r>
              <w:rPr>
                <w:sz w:val="16"/>
              </w:rPr>
              <w:t>2021-08-25</w:t>
            </w:r>
          </w:p>
        </w:tc>
        <w:tc>
          <w:tcPr>
            <w:tcW w:type="dxa" w:w="1037"/>
          </w:tcPr>
          <w:p>
            <w:pPr>
              <w:spacing w:after="0"/>
              <w:jc w:val="left"/>
            </w:pPr>
            <w:r>
              <w:rPr>
                <w:sz w:val="16"/>
              </w:rPr>
              <w:t>2021-08-24</w:t>
            </w:r>
          </w:p>
        </w:tc>
        <w:tc>
          <w:tcPr>
            <w:tcW w:type="dxa" w:w="1037"/>
          </w:tcPr>
          <w:p>
            <w:pPr>
              <w:spacing w:after="0"/>
              <w:jc w:val="left"/>
            </w:pPr>
            <w:r>
              <w:rPr>
                <w:sz w:val="16"/>
              </w:rPr>
              <w:t>FM-5416-CA</w:t>
            </w:r>
          </w:p>
        </w:tc>
        <w:tc>
          <w:tcPr>
            <w:tcW w:type="dxa" w:w="1368"/>
          </w:tcPr>
          <w:p>
            <w:pPr>
              <w:spacing w:after="0"/>
              <w:jc w:val="left"/>
            </w:pPr>
            <w:r>
              <w:rPr>
                <w:sz w:val="16"/>
              </w:rPr>
              <w:t>Fire management</w:t>
            </w:r>
          </w:p>
        </w:tc>
        <w:tc>
          <w:tcPr>
            <w:tcW w:type="dxa" w:w="2852"/>
          </w:tcPr>
          <w:p>
            <w:pPr>
              <w:spacing w:after="0"/>
              <w:jc w:val="left"/>
            </w:pPr>
            <w:r>
              <w:rPr>
                <w:sz w:val="16"/>
              </w:rPr>
              <w:t>FRENCH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68"/>
          </w:tcPr>
          <w:p>
            <w:pPr>
              <w:spacing w:after="0"/>
              <w:jc w:val="left"/>
            </w:pPr>
            <w:r>
              <w:rPr>
                <w:sz w:val="16"/>
              </w:rPr>
              <w:t>Major disaster</w:t>
            </w:r>
          </w:p>
        </w:tc>
        <w:tc>
          <w:tcPr>
            <w:tcW w:type="dxa" w:w="2852"/>
          </w:tcPr>
          <w:p>
            <w:pPr>
              <w:spacing w:after="0"/>
              <w:jc w:val="left"/>
            </w:pPr>
            <w:r>
              <w:rPr>
                <w:sz w:val="16"/>
              </w:rPr>
              <w:t>COVID-19 PANDEMIC</w:t>
            </w:r>
          </w:p>
        </w:tc>
        <w:tc>
          <w:tcPr>
            <w:tcW w:type="dxa" w:w="3204"/>
          </w:tcPr>
          <w:p>
            <w:pPr>
              <w:spacing w:after="0"/>
              <w:jc w:val="left"/>
            </w:pPr>
            <w:r>
              <w:rPr>
                <w:sz w:val="16"/>
              </w:rPr>
              <w:t>Non-natural, not counted</w:t>
            </w:r>
          </w:p>
        </w:tc>
        <w:tc>
          <w:tcPr>
            <w:tcW w:type="dxa" w:w="1483"/>
          </w:tcPr>
          <w:p>
            <w:pPr>
              <w:spacing w:after="0"/>
              <w:jc w:val="right"/>
            </w:pPr>
            <w:r>
              <w:rPr>
                <w:sz w:val="16"/>
              </w:rPr>
              <w:t>$136,526,631.20</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68"/>
          </w:tcPr>
          <w:p>
            <w:pPr>
              <w:spacing w:after="0"/>
              <w:jc w:val="left"/>
            </w:pPr>
            <w:r>
              <w:rPr>
                <w:sz w:val="16"/>
              </w:rPr>
              <w:t>Emergency</w:t>
            </w:r>
          </w:p>
        </w:tc>
        <w:tc>
          <w:tcPr>
            <w:tcW w:type="dxa" w:w="2852"/>
          </w:tcPr>
          <w:p>
            <w:pPr>
              <w:spacing w:after="0"/>
              <w:jc w:val="left"/>
            </w:pPr>
            <w:r>
              <w:rPr>
                <w:sz w:val="16"/>
              </w:rPr>
              <w:t>COVID-19</w:t>
            </w:r>
          </w:p>
        </w:tc>
        <w:tc>
          <w:tcPr>
            <w:tcW w:type="dxa" w:w="3204"/>
          </w:tcPr>
          <w:p>
            <w:pPr>
              <w:spacing w:after="0"/>
              <w:jc w:val="left"/>
            </w:pPr>
            <w:r>
              <w:rPr>
                <w:sz w:val="16"/>
              </w:rPr>
              <w:t>Non-natural, not counted</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r>
              <w:rPr>
                <w:sz w:val="16"/>
              </w:rPr>
              <w:t>same incident as DR-4482</w:t>
            </w:r>
          </w:p>
        </w:tc>
      </w:tr>
      <w:tr>
        <w:trPr>
          <w:cantSplit/>
        </w:trPr>
        <w:tc>
          <w:tcPr>
            <w:tcW w:type="dxa" w:w="1037"/>
          </w:tcPr>
          <w:p>
            <w:pPr>
              <w:spacing w:after="0"/>
              <w:jc w:val="left"/>
            </w:pPr>
            <w:r>
              <w:rPr>
                <w:sz w:val="16"/>
              </w:rPr>
              <w:t>2019-07-08</w:t>
            </w:r>
          </w:p>
        </w:tc>
        <w:tc>
          <w:tcPr>
            <w:tcW w:type="dxa" w:w="1037"/>
          </w:tcPr>
          <w:p>
            <w:pPr>
              <w:spacing w:after="0"/>
              <w:jc w:val="left"/>
            </w:pPr>
            <w:r>
              <w:rPr>
                <w:sz w:val="16"/>
              </w:rPr>
              <w:t>2019-07-04</w:t>
            </w:r>
          </w:p>
        </w:tc>
        <w:tc>
          <w:tcPr>
            <w:tcW w:type="dxa" w:w="1037"/>
          </w:tcPr>
          <w:p>
            <w:pPr>
              <w:spacing w:after="0"/>
              <w:jc w:val="left"/>
            </w:pPr>
            <w:r>
              <w:rPr>
                <w:sz w:val="16"/>
              </w:rPr>
              <w:t>EM-3415-CA</w:t>
            </w:r>
          </w:p>
        </w:tc>
        <w:tc>
          <w:tcPr>
            <w:tcW w:type="dxa" w:w="1368"/>
          </w:tcPr>
          <w:p>
            <w:pPr>
              <w:spacing w:after="0"/>
              <w:jc w:val="left"/>
            </w:pPr>
            <w:r>
              <w:rPr>
                <w:sz w:val="16"/>
              </w:rPr>
              <w:t>Emergency</w:t>
            </w:r>
          </w:p>
        </w:tc>
        <w:tc>
          <w:tcPr>
            <w:tcW w:type="dxa" w:w="2852"/>
          </w:tcPr>
          <w:p>
            <w:pPr>
              <w:spacing w:after="0"/>
              <w:jc w:val="left"/>
            </w:pPr>
            <w:r>
              <w:rPr>
                <w:sz w:val="16"/>
              </w:rPr>
              <w:t>EARTHQUAKES</w:t>
            </w:r>
          </w:p>
        </w:tc>
        <w:tc>
          <w:tcPr>
            <w:tcW w:type="dxa" w:w="3204"/>
          </w:tcPr>
          <w:p>
            <w:pPr>
              <w:spacing w:after="0"/>
              <w:jc w:val="left"/>
            </w:pPr>
            <w:r>
              <w:rPr>
                <w:sz w:val="16"/>
              </w:rPr>
              <w:t>Earthquake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68"/>
          </w:tcPr>
          <w:p>
            <w:pPr>
              <w:spacing w:after="0"/>
              <w:jc w:val="left"/>
            </w:pPr>
            <w:r>
              <w:rPr>
                <w:sz w:val="16"/>
              </w:rPr>
              <w:t>Major disaster</w:t>
            </w:r>
          </w:p>
        </w:tc>
        <w:tc>
          <w:tcPr>
            <w:tcW w:type="dxa" w:w="2852"/>
          </w:tcPr>
          <w:p>
            <w:pPr>
              <w:spacing w:after="0"/>
              <w:jc w:val="left"/>
            </w:pPr>
            <w:r>
              <w:rPr>
                <w:sz w:val="16"/>
              </w:rPr>
              <w:t>SEVERE WINTER STORMS, FLOODING, AND MUDSLIDES</w:t>
            </w:r>
          </w:p>
        </w:tc>
        <w:tc>
          <w:tcPr>
            <w:tcW w:type="dxa" w:w="3204"/>
          </w:tcPr>
          <w:p>
            <w:pPr>
              <w:spacing w:after="0"/>
              <w:jc w:val="left"/>
            </w:pPr>
            <w:r>
              <w:rPr>
                <w:sz w:val="16"/>
              </w:rPr>
              <w:t>Inland Flooding (primary); also designated: Landslide, Winter Weather</w:t>
            </w:r>
          </w:p>
        </w:tc>
        <w:tc>
          <w:tcPr>
            <w:tcW w:type="dxa" w:w="1483"/>
          </w:tcPr>
          <w:p>
            <w:pPr>
              <w:spacing w:after="0"/>
              <w:jc w:val="right"/>
            </w:pPr>
            <w:r>
              <w:rPr>
                <w:sz w:val="16"/>
              </w:rPr>
              <w:t>$4,007,510.62</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2016-08-22</w:t>
            </w:r>
          </w:p>
        </w:tc>
        <w:tc>
          <w:tcPr>
            <w:tcW w:type="dxa" w:w="1037"/>
          </w:tcPr>
          <w:p>
            <w:pPr>
              <w:spacing w:after="0"/>
              <w:jc w:val="left"/>
            </w:pPr>
            <w:r>
              <w:rPr>
                <w:sz w:val="16"/>
              </w:rPr>
              <w:t>2016-08-16</w:t>
            </w:r>
          </w:p>
        </w:tc>
        <w:tc>
          <w:tcPr>
            <w:tcW w:type="dxa" w:w="1037"/>
          </w:tcPr>
          <w:p>
            <w:pPr>
              <w:spacing w:after="0"/>
              <w:jc w:val="left"/>
            </w:pPr>
            <w:r>
              <w:rPr>
                <w:sz w:val="16"/>
              </w:rPr>
              <w:t>FM-5150-CA</w:t>
            </w:r>
          </w:p>
        </w:tc>
        <w:tc>
          <w:tcPr>
            <w:tcW w:type="dxa" w:w="1368"/>
          </w:tcPr>
          <w:p>
            <w:pPr>
              <w:spacing w:after="0"/>
              <w:jc w:val="left"/>
            </w:pPr>
            <w:r>
              <w:rPr>
                <w:sz w:val="16"/>
              </w:rPr>
              <w:t>Fire management</w:t>
            </w:r>
          </w:p>
        </w:tc>
        <w:tc>
          <w:tcPr>
            <w:tcW w:type="dxa" w:w="2852"/>
          </w:tcPr>
          <w:p>
            <w:pPr>
              <w:spacing w:after="0"/>
              <w:jc w:val="left"/>
            </w:pPr>
            <w:r>
              <w:rPr>
                <w:sz w:val="16"/>
              </w:rPr>
              <w:t>CEDAR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2016-06-24</w:t>
            </w:r>
          </w:p>
        </w:tc>
        <w:tc>
          <w:tcPr>
            <w:tcW w:type="dxa" w:w="1037"/>
          </w:tcPr>
          <w:p>
            <w:pPr>
              <w:spacing w:after="0"/>
              <w:jc w:val="left"/>
            </w:pPr>
            <w:r>
              <w:rPr>
                <w:sz w:val="16"/>
              </w:rPr>
              <w:t>2016-06-23</w:t>
            </w:r>
          </w:p>
        </w:tc>
        <w:tc>
          <w:tcPr>
            <w:tcW w:type="dxa" w:w="1037"/>
          </w:tcPr>
          <w:p>
            <w:pPr>
              <w:spacing w:after="0"/>
              <w:jc w:val="left"/>
            </w:pPr>
            <w:r>
              <w:rPr>
                <w:sz w:val="16"/>
              </w:rPr>
              <w:t>FM-5131-CA</w:t>
            </w:r>
          </w:p>
        </w:tc>
        <w:tc>
          <w:tcPr>
            <w:tcW w:type="dxa" w:w="1368"/>
          </w:tcPr>
          <w:p>
            <w:pPr>
              <w:spacing w:after="0"/>
              <w:jc w:val="left"/>
            </w:pPr>
            <w:r>
              <w:rPr>
                <w:sz w:val="16"/>
              </w:rPr>
              <w:t>Fire management</w:t>
            </w:r>
          </w:p>
        </w:tc>
        <w:tc>
          <w:tcPr>
            <w:tcW w:type="dxa" w:w="2852"/>
          </w:tcPr>
          <w:p>
            <w:pPr>
              <w:spacing w:after="0"/>
              <w:jc w:val="left"/>
            </w:pPr>
            <w:r>
              <w:rPr>
                <w:sz w:val="16"/>
              </w:rPr>
              <w:t>ERSKINE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2014-08-18</w:t>
            </w:r>
          </w:p>
        </w:tc>
        <w:tc>
          <w:tcPr>
            <w:tcW w:type="dxa" w:w="1037"/>
          </w:tcPr>
          <w:p>
            <w:pPr>
              <w:spacing w:after="0"/>
              <w:jc w:val="left"/>
            </w:pPr>
            <w:r>
              <w:rPr>
                <w:sz w:val="16"/>
              </w:rPr>
              <w:t>FM-5075-CA</w:t>
            </w:r>
          </w:p>
        </w:tc>
        <w:tc>
          <w:tcPr>
            <w:tcW w:type="dxa" w:w="1368"/>
          </w:tcPr>
          <w:p>
            <w:pPr>
              <w:spacing w:after="0"/>
              <w:jc w:val="left"/>
            </w:pPr>
            <w:r>
              <w:rPr>
                <w:sz w:val="16"/>
              </w:rPr>
              <w:t>Fire management</w:t>
            </w:r>
          </w:p>
        </w:tc>
        <w:tc>
          <w:tcPr>
            <w:tcW w:type="dxa" w:w="2852"/>
          </w:tcPr>
          <w:p>
            <w:pPr>
              <w:spacing w:after="0"/>
              <w:jc w:val="left"/>
            </w:pPr>
            <w:r>
              <w:rPr>
                <w:sz w:val="16"/>
              </w:rPr>
              <w:t>WAY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2011-09-11</w:t>
            </w:r>
          </w:p>
        </w:tc>
        <w:tc>
          <w:tcPr>
            <w:tcW w:type="dxa" w:w="1037"/>
          </w:tcPr>
          <w:p>
            <w:pPr>
              <w:spacing w:after="0"/>
              <w:jc w:val="left"/>
            </w:pPr>
            <w:r>
              <w:rPr>
                <w:sz w:val="16"/>
              </w:rPr>
              <w:t>2011-09-10</w:t>
            </w:r>
          </w:p>
        </w:tc>
        <w:tc>
          <w:tcPr>
            <w:tcW w:type="dxa" w:w="1037"/>
          </w:tcPr>
          <w:p>
            <w:pPr>
              <w:spacing w:after="0"/>
              <w:jc w:val="left"/>
            </w:pPr>
            <w:r>
              <w:rPr>
                <w:sz w:val="16"/>
              </w:rPr>
              <w:t>FM-2971-CA</w:t>
            </w:r>
          </w:p>
        </w:tc>
        <w:tc>
          <w:tcPr>
            <w:tcW w:type="dxa" w:w="1368"/>
          </w:tcPr>
          <w:p>
            <w:pPr>
              <w:spacing w:after="0"/>
              <w:jc w:val="left"/>
            </w:pPr>
            <w:r>
              <w:rPr>
                <w:sz w:val="16"/>
              </w:rPr>
              <w:t>Fire management</w:t>
            </w:r>
          </w:p>
        </w:tc>
        <w:tc>
          <w:tcPr>
            <w:tcW w:type="dxa" w:w="2852"/>
          </w:tcPr>
          <w:p>
            <w:pPr>
              <w:spacing w:after="0"/>
              <w:jc w:val="left"/>
            </w:pPr>
            <w:r>
              <w:rPr>
                <w:sz w:val="16"/>
              </w:rPr>
              <w:t>COMANCHE FIRE COMPLEX</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2011-09-11</w:t>
            </w:r>
          </w:p>
        </w:tc>
        <w:tc>
          <w:tcPr>
            <w:tcW w:type="dxa" w:w="1037"/>
          </w:tcPr>
          <w:p>
            <w:pPr>
              <w:spacing w:after="0"/>
              <w:jc w:val="left"/>
            </w:pPr>
            <w:r>
              <w:rPr>
                <w:sz w:val="16"/>
              </w:rPr>
              <w:t>2011-09-10</w:t>
            </w:r>
          </w:p>
        </w:tc>
        <w:tc>
          <w:tcPr>
            <w:tcW w:type="dxa" w:w="1037"/>
          </w:tcPr>
          <w:p>
            <w:pPr>
              <w:spacing w:after="0"/>
              <w:jc w:val="left"/>
            </w:pPr>
            <w:r>
              <w:rPr>
                <w:sz w:val="16"/>
              </w:rPr>
              <w:t>FM-2970-CA</w:t>
            </w:r>
          </w:p>
        </w:tc>
        <w:tc>
          <w:tcPr>
            <w:tcW w:type="dxa" w:w="1368"/>
          </w:tcPr>
          <w:p>
            <w:pPr>
              <w:spacing w:after="0"/>
              <w:jc w:val="left"/>
            </w:pPr>
            <w:r>
              <w:rPr>
                <w:sz w:val="16"/>
              </w:rPr>
              <w:t>Fire management</w:t>
            </w:r>
          </w:p>
        </w:tc>
        <w:tc>
          <w:tcPr>
            <w:tcW w:type="dxa" w:w="2852"/>
          </w:tcPr>
          <w:p>
            <w:pPr>
              <w:spacing w:after="0"/>
              <w:jc w:val="left"/>
            </w:pPr>
            <w:r>
              <w:rPr>
                <w:sz w:val="16"/>
              </w:rPr>
              <w:t>KEENE FIRE COMPLEX</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2011-09-05</w:t>
            </w:r>
          </w:p>
        </w:tc>
        <w:tc>
          <w:tcPr>
            <w:tcW w:type="dxa" w:w="1037"/>
          </w:tcPr>
          <w:p>
            <w:pPr>
              <w:spacing w:after="0"/>
              <w:jc w:val="left"/>
            </w:pPr>
            <w:r>
              <w:rPr>
                <w:sz w:val="16"/>
              </w:rPr>
              <w:t>2011-09-04</w:t>
            </w:r>
          </w:p>
        </w:tc>
        <w:tc>
          <w:tcPr>
            <w:tcW w:type="dxa" w:w="1037"/>
          </w:tcPr>
          <w:p>
            <w:pPr>
              <w:spacing w:after="0"/>
              <w:jc w:val="left"/>
            </w:pPr>
            <w:r>
              <w:rPr>
                <w:sz w:val="16"/>
              </w:rPr>
              <w:t>FM-2961-CA</w:t>
            </w:r>
          </w:p>
        </w:tc>
        <w:tc>
          <w:tcPr>
            <w:tcW w:type="dxa" w:w="1368"/>
          </w:tcPr>
          <w:p>
            <w:pPr>
              <w:spacing w:after="0"/>
              <w:jc w:val="left"/>
            </w:pPr>
            <w:r>
              <w:rPr>
                <w:sz w:val="16"/>
              </w:rPr>
              <w:t>Fire management</w:t>
            </w:r>
          </w:p>
        </w:tc>
        <w:tc>
          <w:tcPr>
            <w:tcW w:type="dxa" w:w="2852"/>
          </w:tcPr>
          <w:p>
            <w:pPr>
              <w:spacing w:after="0"/>
              <w:jc w:val="left"/>
            </w:pPr>
            <w:r>
              <w:rPr>
                <w:sz w:val="16"/>
              </w:rPr>
              <w:t>CANYON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368"/>
          </w:tcPr>
          <w:p>
            <w:pPr>
              <w:spacing w:after="0"/>
              <w:jc w:val="left"/>
            </w:pPr>
            <w:r>
              <w:rPr>
                <w:sz w:val="16"/>
              </w:rPr>
              <w:t>Major disaster</w:t>
            </w:r>
          </w:p>
        </w:tc>
        <w:tc>
          <w:tcPr>
            <w:tcW w:type="dxa" w:w="2852"/>
          </w:tcPr>
          <w:p>
            <w:pPr>
              <w:spacing w:after="0"/>
              <w:jc w:val="left"/>
            </w:pPr>
            <w:r>
              <w:rPr>
                <w:sz w:val="16"/>
              </w:rPr>
              <w:t>SEVERE WINTER STORMS, FLOODING, AND DEBRIS AND MUD FLOWS</w:t>
            </w:r>
          </w:p>
        </w:tc>
        <w:tc>
          <w:tcPr>
            <w:tcW w:type="dxa" w:w="3204"/>
          </w:tcPr>
          <w:p>
            <w:pPr>
              <w:spacing w:after="0"/>
              <w:jc w:val="left"/>
            </w:pPr>
            <w:r>
              <w:rPr>
                <w:sz w:val="16"/>
              </w:rPr>
              <w:t>Inland Flooding (primary); also designated: Winter Weather</w:t>
            </w:r>
          </w:p>
        </w:tc>
        <w:tc>
          <w:tcPr>
            <w:tcW w:type="dxa" w:w="1483"/>
          </w:tcPr>
          <w:p>
            <w:pPr>
              <w:spacing w:after="0"/>
              <w:jc w:val="right"/>
            </w:pPr>
            <w:r>
              <w:rPr>
                <w:sz w:val="16"/>
              </w:rPr>
              <w:t>$4,094,309.60</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2010-09-14</w:t>
            </w:r>
          </w:p>
        </w:tc>
        <w:tc>
          <w:tcPr>
            <w:tcW w:type="dxa" w:w="1037"/>
          </w:tcPr>
          <w:p>
            <w:pPr>
              <w:spacing w:after="0"/>
              <w:jc w:val="left"/>
            </w:pPr>
            <w:r>
              <w:rPr>
                <w:sz w:val="16"/>
              </w:rPr>
              <w:t>FM-2858-CA</w:t>
            </w:r>
          </w:p>
        </w:tc>
        <w:tc>
          <w:tcPr>
            <w:tcW w:type="dxa" w:w="1368"/>
          </w:tcPr>
          <w:p>
            <w:pPr>
              <w:spacing w:after="0"/>
              <w:jc w:val="left"/>
            </w:pPr>
            <w:r>
              <w:rPr>
                <w:sz w:val="16"/>
              </w:rPr>
              <w:t>Fire management</w:t>
            </w:r>
          </w:p>
        </w:tc>
        <w:tc>
          <w:tcPr>
            <w:tcW w:type="dxa" w:w="2852"/>
          </w:tcPr>
          <w:p>
            <w:pPr>
              <w:spacing w:after="0"/>
              <w:jc w:val="left"/>
            </w:pPr>
            <w:r>
              <w:rPr>
                <w:sz w:val="16"/>
              </w:rPr>
              <w:t>CANYON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2010-08-24</w:t>
            </w:r>
          </w:p>
        </w:tc>
        <w:tc>
          <w:tcPr>
            <w:tcW w:type="dxa" w:w="1037"/>
          </w:tcPr>
          <w:p>
            <w:pPr>
              <w:spacing w:after="0"/>
              <w:jc w:val="left"/>
            </w:pPr>
            <w:r>
              <w:rPr>
                <w:sz w:val="16"/>
              </w:rPr>
              <w:t>2010-08-24</w:t>
            </w:r>
          </w:p>
        </w:tc>
        <w:tc>
          <w:tcPr>
            <w:tcW w:type="dxa" w:w="1037"/>
          </w:tcPr>
          <w:p>
            <w:pPr>
              <w:spacing w:after="0"/>
              <w:jc w:val="left"/>
            </w:pPr>
            <w:r>
              <w:rPr>
                <w:sz w:val="16"/>
              </w:rPr>
              <w:t>FM-2852-CA</w:t>
            </w:r>
          </w:p>
        </w:tc>
        <w:tc>
          <w:tcPr>
            <w:tcW w:type="dxa" w:w="1368"/>
          </w:tcPr>
          <w:p>
            <w:pPr>
              <w:spacing w:after="0"/>
              <w:jc w:val="left"/>
            </w:pPr>
            <w:r>
              <w:rPr>
                <w:sz w:val="16"/>
              </w:rPr>
              <w:t>Fire management</w:t>
            </w:r>
          </w:p>
        </w:tc>
        <w:tc>
          <w:tcPr>
            <w:tcW w:type="dxa" w:w="2852"/>
          </w:tcPr>
          <w:p>
            <w:pPr>
              <w:spacing w:after="0"/>
              <w:jc w:val="left"/>
            </w:pPr>
            <w:r>
              <w:rPr>
                <w:sz w:val="16"/>
              </w:rPr>
              <w:t>POST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2010-07-28</w:t>
            </w:r>
          </w:p>
        </w:tc>
        <w:tc>
          <w:tcPr>
            <w:tcW w:type="dxa" w:w="1037"/>
          </w:tcPr>
          <w:p>
            <w:pPr>
              <w:spacing w:after="0"/>
              <w:jc w:val="left"/>
            </w:pPr>
            <w:r>
              <w:rPr>
                <w:sz w:val="16"/>
              </w:rPr>
              <w:t>2010-07-27</w:t>
            </w:r>
          </w:p>
        </w:tc>
        <w:tc>
          <w:tcPr>
            <w:tcW w:type="dxa" w:w="1037"/>
          </w:tcPr>
          <w:p>
            <w:pPr>
              <w:spacing w:after="0"/>
              <w:jc w:val="left"/>
            </w:pPr>
            <w:r>
              <w:rPr>
                <w:sz w:val="16"/>
              </w:rPr>
              <w:t>FM-2850-CA</w:t>
            </w:r>
          </w:p>
        </w:tc>
        <w:tc>
          <w:tcPr>
            <w:tcW w:type="dxa" w:w="1368"/>
          </w:tcPr>
          <w:p>
            <w:pPr>
              <w:spacing w:after="0"/>
              <w:jc w:val="left"/>
            </w:pPr>
            <w:r>
              <w:rPr>
                <w:sz w:val="16"/>
              </w:rPr>
              <w:t>Fire management</w:t>
            </w:r>
          </w:p>
        </w:tc>
        <w:tc>
          <w:tcPr>
            <w:tcW w:type="dxa" w:w="2852"/>
          </w:tcPr>
          <w:p>
            <w:pPr>
              <w:spacing w:after="0"/>
              <w:jc w:val="left"/>
            </w:pPr>
            <w:r>
              <w:rPr>
                <w:sz w:val="16"/>
              </w:rPr>
              <w:t>WEST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2010-07-26</w:t>
            </w:r>
          </w:p>
        </w:tc>
        <w:tc>
          <w:tcPr>
            <w:tcW w:type="dxa" w:w="1037"/>
          </w:tcPr>
          <w:p>
            <w:pPr>
              <w:spacing w:after="0"/>
              <w:jc w:val="left"/>
            </w:pPr>
            <w:r>
              <w:rPr>
                <w:sz w:val="16"/>
              </w:rPr>
              <w:t>FM-2849-CA</w:t>
            </w:r>
          </w:p>
        </w:tc>
        <w:tc>
          <w:tcPr>
            <w:tcW w:type="dxa" w:w="1368"/>
          </w:tcPr>
          <w:p>
            <w:pPr>
              <w:spacing w:after="0"/>
              <w:jc w:val="left"/>
            </w:pPr>
            <w:r>
              <w:rPr>
                <w:sz w:val="16"/>
              </w:rPr>
              <w:t>Fire management</w:t>
            </w:r>
          </w:p>
        </w:tc>
        <w:tc>
          <w:tcPr>
            <w:tcW w:type="dxa" w:w="2852"/>
          </w:tcPr>
          <w:p>
            <w:pPr>
              <w:spacing w:after="0"/>
              <w:jc w:val="left"/>
            </w:pPr>
            <w:r>
              <w:rPr>
                <w:sz w:val="16"/>
              </w:rPr>
              <w:t>BULL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368"/>
          </w:tcPr>
          <w:p>
            <w:pPr>
              <w:spacing w:after="0"/>
              <w:jc w:val="left"/>
            </w:pPr>
            <w:r>
              <w:rPr>
                <w:sz w:val="16"/>
              </w:rPr>
              <w:t>Emergency</w:t>
            </w:r>
          </w:p>
        </w:tc>
        <w:tc>
          <w:tcPr>
            <w:tcW w:type="dxa" w:w="2852"/>
          </w:tcPr>
          <w:p>
            <w:pPr>
              <w:spacing w:after="0"/>
              <w:jc w:val="left"/>
            </w:pPr>
            <w:r>
              <w:rPr>
                <w:sz w:val="16"/>
              </w:rPr>
              <w:t>WILDFIRES</w:t>
            </w:r>
          </w:p>
        </w:tc>
        <w:tc>
          <w:tcPr>
            <w:tcW w:type="dxa" w:w="3204"/>
          </w:tcPr>
          <w:p>
            <w:pPr>
              <w:spacing w:after="0"/>
              <w:jc w:val="left"/>
            </w:pPr>
            <w:r>
              <w:rPr>
                <w:sz w:val="16"/>
              </w:rPr>
              <w:t>Wildfire</w:t>
            </w:r>
          </w:p>
        </w:tc>
        <w:tc>
          <w:tcPr>
            <w:tcW w:type="dxa" w:w="1483"/>
          </w:tcPr>
          <w:p>
            <w:pPr>
              <w:spacing w:after="0"/>
              <w:jc w:val="right"/>
            </w:pPr>
            <w:r>
              <w:rPr>
                <w:sz w:val="16"/>
              </w:rPr>
              <w:t>$49,957.12</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368"/>
          </w:tcPr>
          <w:p>
            <w:pPr>
              <w:spacing w:after="0"/>
              <w:jc w:val="left"/>
            </w:pPr>
            <w:r>
              <w:rPr>
                <w:sz w:val="16"/>
              </w:rPr>
              <w:t>Major disaster</w:t>
            </w:r>
          </w:p>
        </w:tc>
        <w:tc>
          <w:tcPr>
            <w:tcW w:type="dxa" w:w="2852"/>
          </w:tcPr>
          <w:p>
            <w:pPr>
              <w:spacing w:after="0"/>
              <w:jc w:val="left"/>
            </w:pPr>
            <w:r>
              <w:rPr>
                <w:sz w:val="16"/>
              </w:rPr>
              <w:t>SEVERE FREEZE</w:t>
            </w:r>
          </w:p>
        </w:tc>
        <w:tc>
          <w:tcPr>
            <w:tcW w:type="dxa" w:w="3204"/>
          </w:tcPr>
          <w:p>
            <w:pPr>
              <w:spacing w:after="0"/>
              <w:jc w:val="left"/>
            </w:pPr>
            <w:r>
              <w:rPr>
                <w:sz w:val="16"/>
              </w:rPr>
              <w:t>Cold Wave</w:t>
            </w:r>
          </w:p>
        </w:tc>
        <w:tc>
          <w:tcPr>
            <w:tcW w:type="dxa" w:w="1483"/>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68"/>
          </w:tcPr>
          <w:p>
            <w:pPr>
              <w:spacing w:after="0"/>
              <w:jc w:val="left"/>
            </w:pPr>
            <w:r>
              <w:rPr>
                <w:sz w:val="16"/>
              </w:rPr>
              <w:t>Emergency</w:t>
            </w:r>
          </w:p>
        </w:tc>
        <w:tc>
          <w:tcPr>
            <w:tcW w:type="dxa" w:w="2852"/>
          </w:tcPr>
          <w:p>
            <w:pPr>
              <w:spacing w:after="0"/>
              <w:jc w:val="left"/>
            </w:pPr>
            <w:r>
              <w:rPr>
                <w:sz w:val="16"/>
              </w:rPr>
              <w:t>HURRICANE KATRINA EVACUATION</w:t>
            </w:r>
          </w:p>
        </w:tc>
        <w:tc>
          <w:tcPr>
            <w:tcW w:type="dxa" w:w="3204"/>
          </w:tcPr>
          <w:p>
            <w:pPr>
              <w:spacing w:after="0"/>
              <w:jc w:val="left"/>
            </w:pPr>
            <w:r>
              <w:rPr>
                <w:sz w:val="16"/>
              </w:rPr>
              <w:t>Hurricane: evacuation support, not a local hazard event; not counted</w:t>
            </w:r>
          </w:p>
        </w:tc>
        <w:tc>
          <w:tcPr>
            <w:tcW w:type="dxa" w:w="1483"/>
          </w:tcPr>
          <w:p>
            <w:pPr>
              <w:spacing w:after="0"/>
              <w:jc w:val="right"/>
            </w:pPr>
            <w:r>
              <w:rPr>
                <w:sz w:val="16"/>
              </w:rPr>
              <w:t>$12,468.27</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368"/>
          </w:tcPr>
          <w:p>
            <w:pPr>
              <w:spacing w:after="0"/>
              <w:jc w:val="left"/>
            </w:pPr>
            <w:r>
              <w:rPr>
                <w:sz w:val="16"/>
              </w:rPr>
              <w:t>Major disaster</w:t>
            </w:r>
          </w:p>
        </w:tc>
        <w:tc>
          <w:tcPr>
            <w:tcW w:type="dxa" w:w="2852"/>
          </w:tcPr>
          <w:p>
            <w:pPr>
              <w:spacing w:after="0"/>
              <w:jc w:val="left"/>
            </w:pPr>
            <w:r>
              <w:rPr>
                <w:sz w:val="16"/>
              </w:rPr>
              <w:t>SEVERE STORMS, FLOODING, LANDSLIDES, AND MUD AND DEBRIS FLOWS</w:t>
            </w:r>
          </w:p>
        </w:tc>
        <w:tc>
          <w:tcPr>
            <w:tcW w:type="dxa" w:w="3204"/>
          </w:tcPr>
          <w:p>
            <w:pPr>
              <w:spacing w:after="0"/>
              <w:jc w:val="left"/>
            </w:pPr>
            <w:r>
              <w:rPr>
                <w:sz w:val="16"/>
              </w:rPr>
              <w:t>Inland Flooding; Landslide</w:t>
            </w:r>
          </w:p>
        </w:tc>
        <w:tc>
          <w:tcPr>
            <w:tcW w:type="dxa" w:w="1483"/>
          </w:tcPr>
          <w:p>
            <w:pPr>
              <w:spacing w:after="0"/>
              <w:jc w:val="right"/>
            </w:pPr>
            <w:r>
              <w:rPr>
                <w:sz w:val="16"/>
              </w:rPr>
              <w:t>$943,723.72</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368"/>
          </w:tcPr>
          <w:p>
            <w:pPr>
              <w:spacing w:after="0"/>
              <w:jc w:val="left"/>
            </w:pPr>
            <w:r>
              <w:rPr>
                <w:sz w:val="16"/>
              </w:rPr>
              <w:t>Major disaster</w:t>
            </w:r>
          </w:p>
        </w:tc>
        <w:tc>
          <w:tcPr>
            <w:tcW w:type="dxa" w:w="2852"/>
          </w:tcPr>
          <w:p>
            <w:pPr>
              <w:spacing w:after="0"/>
              <w:jc w:val="left"/>
            </w:pPr>
            <w:r>
              <w:rPr>
                <w:sz w:val="16"/>
              </w:rPr>
              <w:t>SEVERE STORMS, FLOODING, DEBRIS FLOWS, AND MUDSLIDES</w:t>
            </w:r>
          </w:p>
        </w:tc>
        <w:tc>
          <w:tcPr>
            <w:tcW w:type="dxa" w:w="3204"/>
          </w:tcPr>
          <w:p>
            <w:pPr>
              <w:spacing w:after="0"/>
              <w:jc w:val="left"/>
            </w:pPr>
            <w:r>
              <w:rPr>
                <w:sz w:val="16"/>
              </w:rPr>
              <w:t>Inland Flooding; Landslide</w:t>
            </w:r>
          </w:p>
        </w:tc>
        <w:tc>
          <w:tcPr>
            <w:tcW w:type="dxa" w:w="1483"/>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2003-06-29</w:t>
            </w:r>
          </w:p>
        </w:tc>
        <w:tc>
          <w:tcPr>
            <w:tcW w:type="dxa" w:w="1037"/>
          </w:tcPr>
          <w:p>
            <w:pPr>
              <w:spacing w:after="0"/>
              <w:jc w:val="left"/>
            </w:pPr>
            <w:r>
              <w:rPr>
                <w:sz w:val="16"/>
              </w:rPr>
              <w:t>2003-06-29</w:t>
            </w:r>
          </w:p>
        </w:tc>
        <w:tc>
          <w:tcPr>
            <w:tcW w:type="dxa" w:w="1037"/>
          </w:tcPr>
          <w:p>
            <w:pPr>
              <w:spacing w:after="0"/>
              <w:jc w:val="left"/>
            </w:pPr>
            <w:r>
              <w:rPr>
                <w:sz w:val="16"/>
              </w:rPr>
              <w:t>FM-2474-CA</w:t>
            </w:r>
          </w:p>
        </w:tc>
        <w:tc>
          <w:tcPr>
            <w:tcW w:type="dxa" w:w="1368"/>
          </w:tcPr>
          <w:p>
            <w:pPr>
              <w:spacing w:after="0"/>
              <w:jc w:val="left"/>
            </w:pPr>
            <w:r>
              <w:rPr>
                <w:sz w:val="16"/>
              </w:rPr>
              <w:t>Fire management</w:t>
            </w:r>
          </w:p>
        </w:tc>
        <w:tc>
          <w:tcPr>
            <w:tcW w:type="dxa" w:w="2852"/>
          </w:tcPr>
          <w:p>
            <w:pPr>
              <w:spacing w:after="0"/>
              <w:jc w:val="left"/>
            </w:pPr>
            <w:r>
              <w:rPr>
                <w:sz w:val="16"/>
              </w:rPr>
              <w:t>CA - TEJON FIRE - 06-30-2003</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2003-06-28</w:t>
            </w:r>
          </w:p>
        </w:tc>
        <w:tc>
          <w:tcPr>
            <w:tcW w:type="dxa" w:w="1037"/>
          </w:tcPr>
          <w:p>
            <w:pPr>
              <w:spacing w:after="0"/>
              <w:jc w:val="left"/>
            </w:pPr>
            <w:r>
              <w:rPr>
                <w:sz w:val="16"/>
              </w:rPr>
              <w:t>2003-06-26</w:t>
            </w:r>
          </w:p>
        </w:tc>
        <w:tc>
          <w:tcPr>
            <w:tcW w:type="dxa" w:w="1037"/>
          </w:tcPr>
          <w:p>
            <w:pPr>
              <w:spacing w:after="0"/>
              <w:jc w:val="left"/>
            </w:pPr>
            <w:r>
              <w:rPr>
                <w:sz w:val="16"/>
              </w:rPr>
              <w:t>FM-2473-CA</w:t>
            </w:r>
          </w:p>
        </w:tc>
        <w:tc>
          <w:tcPr>
            <w:tcW w:type="dxa" w:w="1368"/>
          </w:tcPr>
          <w:p>
            <w:pPr>
              <w:spacing w:after="0"/>
              <w:jc w:val="left"/>
            </w:pPr>
            <w:r>
              <w:rPr>
                <w:sz w:val="16"/>
              </w:rPr>
              <w:t>Fire management</w:t>
            </w:r>
          </w:p>
        </w:tc>
        <w:tc>
          <w:tcPr>
            <w:tcW w:type="dxa" w:w="2852"/>
          </w:tcPr>
          <w:p>
            <w:pPr>
              <w:spacing w:after="0"/>
              <w:jc w:val="left"/>
            </w:pPr>
            <w:r>
              <w:rPr>
                <w:sz w:val="16"/>
              </w:rPr>
              <w:t>CA - SAWMILL FIRE - 06-27-2003</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2002-07-22</w:t>
            </w:r>
          </w:p>
        </w:tc>
        <w:tc>
          <w:tcPr>
            <w:tcW w:type="dxa" w:w="1037"/>
          </w:tcPr>
          <w:p>
            <w:pPr>
              <w:spacing w:after="0"/>
              <w:jc w:val="left"/>
            </w:pPr>
            <w:r>
              <w:rPr>
                <w:sz w:val="16"/>
              </w:rPr>
              <w:t>2002-07-21</w:t>
            </w:r>
          </w:p>
        </w:tc>
        <w:tc>
          <w:tcPr>
            <w:tcW w:type="dxa" w:w="1037"/>
          </w:tcPr>
          <w:p>
            <w:pPr>
              <w:spacing w:after="0"/>
              <w:jc w:val="left"/>
            </w:pPr>
            <w:r>
              <w:rPr>
                <w:sz w:val="16"/>
              </w:rPr>
              <w:t>FM-2450-CA</w:t>
            </w:r>
          </w:p>
        </w:tc>
        <w:tc>
          <w:tcPr>
            <w:tcW w:type="dxa" w:w="1368"/>
          </w:tcPr>
          <w:p>
            <w:pPr>
              <w:spacing w:after="0"/>
              <w:jc w:val="left"/>
            </w:pPr>
            <w:r>
              <w:rPr>
                <w:sz w:val="16"/>
              </w:rPr>
              <w:t>Fire management</w:t>
            </w:r>
          </w:p>
        </w:tc>
        <w:tc>
          <w:tcPr>
            <w:tcW w:type="dxa" w:w="2852"/>
          </w:tcPr>
          <w:p>
            <w:pPr>
              <w:spacing w:after="0"/>
              <w:jc w:val="left"/>
            </w:pPr>
            <w:r>
              <w:rPr>
                <w:sz w:val="16"/>
              </w:rPr>
              <w:t>DEER FIRE</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368"/>
          </w:tcPr>
          <w:p>
            <w:pPr>
              <w:spacing w:after="0"/>
              <w:jc w:val="left"/>
            </w:pPr>
            <w:r>
              <w:rPr>
                <w:sz w:val="16"/>
              </w:rPr>
              <w:t>Major disaster</w:t>
            </w:r>
          </w:p>
        </w:tc>
        <w:tc>
          <w:tcPr>
            <w:tcW w:type="dxa" w:w="2852"/>
          </w:tcPr>
          <w:p>
            <w:pPr>
              <w:spacing w:after="0"/>
              <w:jc w:val="left"/>
            </w:pPr>
            <w:r>
              <w:rPr>
                <w:sz w:val="16"/>
              </w:rPr>
              <w:t>CA-CITRUS CROP DAMAGE 2/2/99</w:t>
            </w:r>
          </w:p>
        </w:tc>
        <w:tc>
          <w:tcPr>
            <w:tcW w:type="dxa" w:w="3204"/>
          </w:tcPr>
          <w:p>
            <w:pPr>
              <w:spacing w:after="0"/>
              <w:jc w:val="left"/>
            </w:pPr>
            <w:r>
              <w:rPr>
                <w:sz w:val="16"/>
              </w:rPr>
              <w:t>Cold Wave</w:t>
            </w:r>
          </w:p>
        </w:tc>
        <w:tc>
          <w:tcPr>
            <w:tcW w:type="dxa" w:w="1483"/>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68"/>
          </w:tcPr>
          <w:p>
            <w:pPr>
              <w:spacing w:after="0"/>
              <w:jc w:val="left"/>
            </w:pPr>
            <w:r>
              <w:rPr>
                <w:sz w:val="16"/>
              </w:rPr>
              <w:t>Major disaster</w:t>
            </w:r>
          </w:p>
        </w:tc>
        <w:tc>
          <w:tcPr>
            <w:tcW w:type="dxa" w:w="2852"/>
          </w:tcPr>
          <w:p>
            <w:pPr>
              <w:spacing w:after="0"/>
              <w:jc w:val="left"/>
            </w:pPr>
            <w:r>
              <w:rPr>
                <w:sz w:val="16"/>
              </w:rPr>
              <w:t>SEVERE WINTER STORMS AND FLOODING</w:t>
            </w:r>
          </w:p>
        </w:tc>
        <w:tc>
          <w:tcPr>
            <w:tcW w:type="dxa" w:w="3204"/>
          </w:tcPr>
          <w:p>
            <w:pPr>
              <w:spacing w:after="0"/>
              <w:jc w:val="left"/>
            </w:pPr>
            <w:r>
              <w:rPr>
                <w:sz w:val="16"/>
              </w:rPr>
              <w:t>Inland Flooding; Winter Weather</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68"/>
          </w:tcPr>
          <w:p>
            <w:pPr>
              <w:spacing w:after="0"/>
              <w:jc w:val="left"/>
            </w:pPr>
            <w:r>
              <w:rPr>
                <w:sz w:val="16"/>
              </w:rPr>
              <w:t>Major disaster</w:t>
            </w:r>
          </w:p>
        </w:tc>
        <w:tc>
          <w:tcPr>
            <w:tcW w:type="dxa" w:w="2852"/>
          </w:tcPr>
          <w:p>
            <w:pPr>
              <w:spacing w:after="0"/>
              <w:jc w:val="left"/>
            </w:pPr>
            <w:r>
              <w:rPr>
                <w:sz w:val="16"/>
              </w:rPr>
              <w:t>SEVERE WINTER STORMS, FLOODING LANDSLIDES, MUD FLOW</w:t>
            </w:r>
          </w:p>
        </w:tc>
        <w:tc>
          <w:tcPr>
            <w:tcW w:type="dxa" w:w="3204"/>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68"/>
          </w:tcPr>
          <w:p>
            <w:pPr>
              <w:spacing w:after="0"/>
              <w:jc w:val="left"/>
            </w:pPr>
            <w:r>
              <w:rPr>
                <w:sz w:val="16"/>
              </w:rPr>
              <w:t>Major disaster</w:t>
            </w:r>
          </w:p>
        </w:tc>
        <w:tc>
          <w:tcPr>
            <w:tcW w:type="dxa" w:w="2852"/>
          </w:tcPr>
          <w:p>
            <w:pPr>
              <w:spacing w:after="0"/>
              <w:jc w:val="left"/>
            </w:pPr>
            <w:r>
              <w:rPr>
                <w:sz w:val="16"/>
              </w:rPr>
              <w:t>SEVERE WINTER STORMS, FLOODING, LANDSLIDES, MUD FLOWS</w:t>
            </w:r>
          </w:p>
        </w:tc>
        <w:tc>
          <w:tcPr>
            <w:tcW w:type="dxa" w:w="3204"/>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1992-02-25</w:t>
            </w:r>
          </w:p>
        </w:tc>
        <w:tc>
          <w:tcPr>
            <w:tcW w:type="dxa" w:w="1037"/>
          </w:tcPr>
          <w:p>
            <w:pPr>
              <w:spacing w:after="0"/>
              <w:jc w:val="left"/>
            </w:pPr>
            <w:r>
              <w:rPr>
                <w:sz w:val="16"/>
              </w:rPr>
              <w:t>1992-02-10</w:t>
            </w:r>
          </w:p>
        </w:tc>
        <w:tc>
          <w:tcPr>
            <w:tcW w:type="dxa" w:w="1037"/>
          </w:tcPr>
          <w:p>
            <w:pPr>
              <w:spacing w:after="0"/>
              <w:jc w:val="left"/>
            </w:pPr>
            <w:r>
              <w:rPr>
                <w:sz w:val="16"/>
              </w:rPr>
              <w:t>DR-935-CA</w:t>
            </w:r>
          </w:p>
        </w:tc>
        <w:tc>
          <w:tcPr>
            <w:tcW w:type="dxa" w:w="1368"/>
          </w:tcPr>
          <w:p>
            <w:pPr>
              <w:spacing w:after="0"/>
              <w:jc w:val="left"/>
            </w:pPr>
            <w:r>
              <w:rPr>
                <w:sz w:val="16"/>
              </w:rPr>
              <w:t>Major disaster</w:t>
            </w:r>
          </w:p>
        </w:tc>
        <w:tc>
          <w:tcPr>
            <w:tcW w:type="dxa" w:w="2852"/>
          </w:tcPr>
          <w:p>
            <w:pPr>
              <w:spacing w:after="0"/>
              <w:jc w:val="left"/>
            </w:pPr>
            <w:r>
              <w:rPr>
                <w:sz w:val="16"/>
              </w:rPr>
              <w:t>RAIN/SNOW/WIND STORMS, FLOODING, MUDSLIDES</w:t>
            </w:r>
          </w:p>
        </w:tc>
        <w:tc>
          <w:tcPr>
            <w:tcW w:type="dxa" w:w="3204"/>
          </w:tcPr>
          <w:p>
            <w:pPr>
              <w:spacing w:after="0"/>
              <w:jc w:val="left"/>
            </w:pPr>
            <w:r>
              <w:rPr>
                <w:sz w:val="16"/>
              </w:rPr>
              <w:t>Inland Flooding (primary); also designated: Landslide, Strong Wind, Winter Weather</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68"/>
          </w:tcPr>
          <w:p>
            <w:pPr>
              <w:spacing w:after="0"/>
              <w:jc w:val="left"/>
            </w:pPr>
            <w:r>
              <w:rPr>
                <w:sz w:val="16"/>
              </w:rPr>
              <w:t>Major disaster</w:t>
            </w:r>
          </w:p>
        </w:tc>
        <w:tc>
          <w:tcPr>
            <w:tcW w:type="dxa" w:w="2852"/>
          </w:tcPr>
          <w:p>
            <w:pPr>
              <w:spacing w:after="0"/>
              <w:jc w:val="left"/>
            </w:pPr>
            <w:r>
              <w:rPr>
                <w:sz w:val="16"/>
              </w:rPr>
              <w:t>SEVERE FREEZE</w:t>
            </w:r>
          </w:p>
        </w:tc>
        <w:tc>
          <w:tcPr>
            <w:tcW w:type="dxa" w:w="3204"/>
          </w:tcPr>
          <w:p>
            <w:pPr>
              <w:spacing w:after="0"/>
              <w:jc w:val="left"/>
            </w:pPr>
            <w:r>
              <w:rPr>
                <w:sz w:val="16"/>
              </w:rPr>
              <w:t>Cold Wave</w:t>
            </w:r>
          </w:p>
        </w:tc>
        <w:tc>
          <w:tcPr>
            <w:tcW w:type="dxa" w:w="1483"/>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68"/>
          </w:tcPr>
          <w:p>
            <w:pPr>
              <w:spacing w:after="0"/>
              <w:jc w:val="left"/>
            </w:pPr>
            <w:r>
              <w:rPr>
                <w:sz w:val="16"/>
              </w:rPr>
              <w:t>Major disaster</w:t>
            </w:r>
          </w:p>
        </w:tc>
        <w:tc>
          <w:tcPr>
            <w:tcW w:type="dxa" w:w="2852"/>
          </w:tcPr>
          <w:p>
            <w:pPr>
              <w:spacing w:after="0"/>
              <w:jc w:val="left"/>
            </w:pPr>
            <w:r>
              <w:rPr>
                <w:sz w:val="16"/>
              </w:rPr>
              <w:t>COASTAL STORMS, FLOODS, SLIDES &amp; TORNADOES</w:t>
            </w:r>
          </w:p>
        </w:tc>
        <w:tc>
          <w:tcPr>
            <w:tcW w:type="dxa" w:w="3204"/>
          </w:tcPr>
          <w:p>
            <w:pPr>
              <w:spacing w:after="0"/>
              <w:jc w:val="left"/>
            </w:pPr>
            <w:r>
              <w:rPr>
                <w:sz w:val="16"/>
              </w:rPr>
              <w:t>Coastal Flooding; Inland Flooding; Landslide; Tornado</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368"/>
          </w:tcPr>
          <w:p>
            <w:pPr>
              <w:spacing w:after="0"/>
              <w:jc w:val="left"/>
            </w:pPr>
            <w:r>
              <w:rPr>
                <w:sz w:val="16"/>
              </w:rPr>
              <w:t>Major disaster</w:t>
            </w:r>
          </w:p>
        </w:tc>
        <w:tc>
          <w:tcPr>
            <w:tcW w:type="dxa" w:w="2852"/>
          </w:tcPr>
          <w:p>
            <w:pPr>
              <w:spacing w:after="0"/>
              <w:jc w:val="left"/>
            </w:pPr>
            <w:r>
              <w:rPr>
                <w:sz w:val="16"/>
              </w:rPr>
              <w:t>COASTAL STORMS, MUDSLIDES &amp; FLOODING</w:t>
            </w:r>
          </w:p>
        </w:tc>
        <w:tc>
          <w:tcPr>
            <w:tcW w:type="dxa" w:w="3204"/>
          </w:tcPr>
          <w:p>
            <w:pPr>
              <w:spacing w:after="0"/>
              <w:jc w:val="left"/>
            </w:pPr>
            <w:r>
              <w:rPr>
                <w:sz w:val="16"/>
              </w:rPr>
              <w:t>Coastal Flooding (primary); also designated: Landslide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68"/>
          </w:tcPr>
          <w:p>
            <w:pPr>
              <w:spacing w:after="0"/>
              <w:jc w:val="left"/>
            </w:pPr>
            <w:r>
              <w:rPr>
                <w:sz w:val="16"/>
              </w:rPr>
              <w:t>Emergency</w:t>
            </w:r>
          </w:p>
        </w:tc>
        <w:tc>
          <w:tcPr>
            <w:tcW w:type="dxa" w:w="2852"/>
          </w:tcPr>
          <w:p>
            <w:pPr>
              <w:spacing w:after="0"/>
              <w:jc w:val="left"/>
            </w:pPr>
            <w:r>
              <w:rPr>
                <w:sz w:val="16"/>
              </w:rPr>
              <w:t>DROUGHT</w:t>
            </w:r>
          </w:p>
        </w:tc>
        <w:tc>
          <w:tcPr>
            <w:tcW w:type="dxa" w:w="3204"/>
          </w:tcPr>
          <w:p>
            <w:pPr>
              <w:spacing w:after="0"/>
              <w:jc w:val="left"/>
            </w:pPr>
            <w:r>
              <w:rPr>
                <w:sz w:val="16"/>
              </w:rPr>
              <w:t>Drought</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1970-09-29</w:t>
            </w:r>
          </w:p>
        </w:tc>
        <w:tc>
          <w:tcPr>
            <w:tcW w:type="dxa" w:w="1037"/>
          </w:tcPr>
          <w:p>
            <w:pPr>
              <w:spacing w:after="0"/>
              <w:jc w:val="left"/>
            </w:pPr>
            <w:r>
              <w:rPr>
                <w:sz w:val="16"/>
              </w:rPr>
              <w:t>1970-09-29</w:t>
            </w:r>
          </w:p>
        </w:tc>
        <w:tc>
          <w:tcPr>
            <w:tcW w:type="dxa" w:w="1037"/>
          </w:tcPr>
          <w:p>
            <w:pPr>
              <w:spacing w:after="0"/>
              <w:jc w:val="left"/>
            </w:pPr>
            <w:r>
              <w:rPr>
                <w:sz w:val="16"/>
              </w:rPr>
              <w:t>DR-295-CA</w:t>
            </w:r>
          </w:p>
        </w:tc>
        <w:tc>
          <w:tcPr>
            <w:tcW w:type="dxa" w:w="1368"/>
          </w:tcPr>
          <w:p>
            <w:pPr>
              <w:spacing w:after="0"/>
              <w:jc w:val="left"/>
            </w:pPr>
            <w:r>
              <w:rPr>
                <w:sz w:val="16"/>
              </w:rPr>
              <w:t>Major disaster</w:t>
            </w:r>
          </w:p>
        </w:tc>
        <w:tc>
          <w:tcPr>
            <w:tcW w:type="dxa" w:w="2852"/>
          </w:tcPr>
          <w:p>
            <w:pPr>
              <w:spacing w:after="0"/>
              <w:jc w:val="left"/>
            </w:pPr>
            <w:r>
              <w:rPr>
                <w:sz w:val="16"/>
              </w:rPr>
              <w:t>FOREST &amp; BRUSH FIRES</w:t>
            </w:r>
          </w:p>
        </w:tc>
        <w:tc>
          <w:tcPr>
            <w:tcW w:type="dxa" w:w="3204"/>
          </w:tcPr>
          <w:p>
            <w:pPr>
              <w:spacing w:after="0"/>
              <w:jc w:val="left"/>
            </w:pPr>
            <w:r>
              <w:rPr>
                <w:sz w:val="16"/>
              </w:rPr>
              <w:t>Wildfire</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68"/>
          </w:tcPr>
          <w:p>
            <w:pPr>
              <w:spacing w:after="0"/>
              <w:jc w:val="left"/>
            </w:pPr>
            <w:r>
              <w:rPr>
                <w:sz w:val="16"/>
              </w:rPr>
              <w:t>Major disaster</w:t>
            </w:r>
          </w:p>
        </w:tc>
        <w:tc>
          <w:tcPr>
            <w:tcW w:type="dxa" w:w="2852"/>
          </w:tcPr>
          <w:p>
            <w:pPr>
              <w:spacing w:after="0"/>
              <w:jc w:val="left"/>
            </w:pPr>
            <w:r>
              <w:rPr>
                <w:sz w:val="16"/>
              </w:rPr>
              <w:t>SEVERE STORMS &amp; FLOODING</w:t>
            </w:r>
          </w:p>
        </w:tc>
        <w:tc>
          <w:tcPr>
            <w:tcW w:type="dxa" w:w="3204"/>
          </w:tcPr>
          <w:p>
            <w:pPr>
              <w:spacing w:after="0"/>
              <w:jc w:val="left"/>
            </w:pPr>
            <w:r>
              <w:rPr>
                <w:sz w:val="16"/>
              </w:rPr>
              <w:t>Inland Flooding</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368"/>
          </w:tcPr>
          <w:p>
            <w:pPr>
              <w:spacing w:after="0"/>
              <w:jc w:val="left"/>
            </w:pPr>
            <w:r>
              <w:rPr>
                <w:sz w:val="16"/>
              </w:rPr>
              <w:t>Major disaster</w:t>
            </w:r>
          </w:p>
        </w:tc>
        <w:tc>
          <w:tcPr>
            <w:tcW w:type="dxa" w:w="2852"/>
          </w:tcPr>
          <w:p>
            <w:pPr>
              <w:spacing w:after="0"/>
              <w:jc w:val="left"/>
            </w:pPr>
            <w:r>
              <w:rPr>
                <w:sz w:val="16"/>
              </w:rPr>
              <w:t>SEVERE STORMS &amp; FLOODING</w:t>
            </w:r>
          </w:p>
        </w:tc>
        <w:tc>
          <w:tcPr>
            <w:tcW w:type="dxa" w:w="3204"/>
          </w:tcPr>
          <w:p>
            <w:pPr>
              <w:spacing w:after="0"/>
              <w:jc w:val="left"/>
            </w:pPr>
            <w:r>
              <w:rPr>
                <w:sz w:val="16"/>
              </w:rPr>
              <w:t>Inland Flooding</w:t>
            </w:r>
          </w:p>
        </w:tc>
        <w:tc>
          <w:tcPr>
            <w:tcW w:type="dxa" w:w="1483"/>
          </w:tcPr>
          <w:p>
            <w:pPr>
              <w:spacing w:after="0"/>
              <w:jc w:val="right"/>
            </w:pPr>
            <w:r>
              <w:rPr>
                <w:sz w:val="16"/>
              </w:rPr>
              <w:t>none found</w:t>
            </w:r>
          </w:p>
        </w:tc>
        <w:tc>
          <w:tcPr>
            <w:tcW w:type="dxa" w:w="1210"/>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$1,875,341.64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28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24</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70</w:t>
            </w:r>
          </w:p>
        </w:tc>
        <w:tc>
          <w:tcPr>
            <w:tcW w:type="dxa" w:w="1422"/>
          </w:tcPr>
          <w:p>
            <w:pPr>
              <w:spacing w:after="0"/>
              <w:jc w:val="right"/>
            </w:pPr>
            <w:r>
              <w:rPr>
                <w:sz w:val="16"/>
              </w:rPr>
              <w:t>54</w:t>
            </w:r>
          </w:p>
        </w:tc>
        <w:tc>
          <w:tcPr>
            <w:tcW w:type="dxa" w:w="1356"/>
          </w:tcPr>
          <w:p>
            <w:pPr>
              <w:spacing w:after="0"/>
              <w:jc w:val="right"/>
            </w:pPr>
            <w:r>
              <w:rPr>
                <w:sz w:val="16"/>
              </w:rPr>
              <w:t>10</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459</w:t>
            </w:r>
          </w:p>
        </w:tc>
        <w:tc>
          <w:tcPr>
            <w:tcW w:type="dxa" w:w="1422"/>
          </w:tcPr>
          <w:p>
            <w:pPr>
              <w:spacing w:after="0"/>
              <w:jc w:val="right"/>
            </w:pPr>
            <w:r>
              <w:rPr>
                <w:sz w:val="16"/>
              </w:rPr>
              <w:t>183</w:t>
            </w:r>
          </w:p>
        </w:tc>
        <w:tc>
          <w:tcPr>
            <w:tcW w:type="dxa" w:w="1356"/>
          </w:tcPr>
          <w:p>
            <w:pPr>
              <w:spacing w:after="0"/>
              <w:jc w:val="right"/>
            </w:pPr>
            <w:r>
              <w:rPr>
                <w:sz w:val="16"/>
              </w:rPr>
              <w:t>2</w:t>
            </w:r>
          </w:p>
        </w:tc>
        <w:tc>
          <w:tcPr>
            <w:tcW w:type="dxa" w:w="963"/>
          </w:tcPr>
          <w:p>
            <w:pPr>
              <w:spacing w:after="0"/>
              <w:jc w:val="right"/>
            </w:pPr>
            <w:r>
              <w:rPr>
                <w:sz w:val="16"/>
              </w:rPr>
              <w:t>183</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51</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380</w:t>
            </w:r>
          </w:p>
        </w:tc>
        <w:tc>
          <w:tcPr>
            <w:tcW w:type="dxa" w:w="1422"/>
          </w:tcPr>
          <w:p>
            <w:pPr>
              <w:spacing w:after="0"/>
              <w:jc w:val="right"/>
            </w:pPr>
            <w:r>
              <w:rPr>
                <w:sz w:val="16"/>
              </w:rPr>
              <w:t>207</w:t>
            </w:r>
          </w:p>
        </w:tc>
        <w:tc>
          <w:tcPr>
            <w:tcW w:type="dxa" w:w="1356"/>
          </w:tcPr>
          <w:p>
            <w:pPr>
              <w:spacing w:after="0"/>
              <w:jc w:val="right"/>
            </w:pPr>
            <w:r>
              <w:rPr>
                <w:sz w:val="16"/>
              </w:rPr>
              <w:t>58</w:t>
            </w:r>
          </w:p>
        </w:tc>
        <w:tc>
          <w:tcPr>
            <w:tcW w:type="dxa" w:w="963"/>
          </w:tcPr>
          <w:p>
            <w:pPr>
              <w:spacing w:after="0"/>
              <w:jc w:val="right"/>
            </w:pPr>
            <w:r>
              <w:rPr>
                <w:sz w:val="16"/>
              </w:rPr>
              <w:t>192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297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55</w:t>
            </w:r>
          </w:p>
        </w:tc>
        <w:tc>
          <w:tcPr>
            <w:tcW w:type="dxa" w:w="1356"/>
          </w:tcPr>
          <w:p>
            <w:pPr>
              <w:spacing w:after="0"/>
              <w:jc w:val="right"/>
            </w:pPr>
            <w:r>
              <w:rPr>
                <w:sz w:val="16"/>
              </w:rPr>
              <w:t>5</w:t>
            </w:r>
          </w:p>
        </w:tc>
        <w:tc>
          <w:tcPr>
            <w:tcW w:type="dxa" w:w="963"/>
          </w:tcPr>
          <w:p>
            <w:pPr>
              <w:spacing w:after="0"/>
              <w:jc w:val="right"/>
            </w:pPr>
            <w:r>
              <w:rPr>
                <w:sz w:val="16"/>
              </w:rPr>
              <w:t>55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71"/>
        <w:gridCol w:w="2722"/>
        <w:gridCol w:w="1051"/>
        <w:gridCol w:w="1714"/>
        <w:gridCol w:w="1922"/>
        <w:gridCol w:w="20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71"/>
            <w:shd w:val="clear" w:color="auto" w:fill="E8E8E8"/>
          </w:tcPr>
          <w:p>
            <w:pPr>
              <w:spacing w:after="0"/>
              <w:jc w:val="left"/>
            </w:pPr>
            <w:r>
              <w:rPr>
                <w:b/>
                <w:sz w:val="16"/>
              </w:rPr>
              <w:t>Magnitude or extent</w:t>
            </w:r>
          </w:p>
        </w:tc>
        <w:tc>
          <w:tcPr>
            <w:tcW w:type="dxa" w:w="27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4"/>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Flags</w:t>
            </w:r>
          </w:p>
        </w:tc>
        <w:tc>
          <w:tcPr>
            <w:tcW w:type="dxa" w:w="20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2371"/>
          </w:tcPr>
          <w:p>
            <w:pPr>
              <w:spacing w:after="0"/>
              <w:jc w:val="left"/>
            </w:pPr>
          </w:p>
        </w:tc>
        <w:tc>
          <w:tcPr>
            <w:tcW w:type="dxa" w:w="2722"/>
          </w:tcPr>
          <w:p>
            <w:pPr>
              <w:spacing w:after="0"/>
              <w:jc w:val="left"/>
            </w:pPr>
            <w:r>
              <w:rPr>
                <w:sz w:val="16"/>
              </w:rPr>
              <w:t>$0 property; $0 crops, reported for the zone (2024 dollars)</w:t>
            </w:r>
          </w:p>
        </w:tc>
        <w:tc>
          <w:tcPr>
            <w:tcW w:type="dxa" w:w="1051"/>
          </w:tcPr>
          <w:p>
            <w:pPr>
              <w:spacing w:after="0"/>
              <w:jc w:val="right"/>
            </w:pPr>
            <w:r>
              <w:rPr>
                <w:sz w:val="16"/>
              </w:rPr>
              <w:t>0, 0</w:t>
            </w:r>
          </w:p>
        </w:tc>
        <w:tc>
          <w:tcPr>
            <w:tcW w:type="dxa" w:w="1714"/>
          </w:tcPr>
          <w:p>
            <w:pPr>
              <w:spacing w:after="0"/>
              <w:jc w:val="left"/>
            </w:pPr>
            <w:r>
              <w:rPr>
                <w:sz w:val="16"/>
              </w:rPr>
              <w:t>NWS zone CAZ308 (WEST SIDE MOUNTAINS SOUTH OF HIGHWAY 198), zone-level: may include parts of neighboring counties</w:t>
            </w:r>
          </w:p>
        </w:tc>
        <w:tc>
          <w:tcPr>
            <w:tcW w:type="dxa" w:w="1922"/>
          </w:tcPr>
          <w:p>
            <w:pPr>
              <w:spacing w:after="0"/>
              <w:jc w:val="left"/>
            </w:pPr>
            <w:r>
              <w:rPr>
                <w:sz w:val="16"/>
              </w:rPr>
              <w:t>new since last plan; within last 5 years</w:t>
            </w:r>
          </w:p>
        </w:tc>
        <w:tc>
          <w:tcPr>
            <w:tcW w:type="dxa" w:w="2080"/>
          </w:tcPr>
          <w:p>
            <w:pPr>
              <w:spacing w:after="0"/>
              <w:jc w:val="left"/>
            </w:pPr>
            <w:r>
              <w:rPr>
                <w:sz w:val="16"/>
              </w:rPr>
              <w:t>B1-c worst recorded: Excessive Heat, Heat</w:t>
            </w:r>
          </w:p>
        </w:tc>
      </w:tr>
      <w:tr>
        <w:trPr>
          <w:cantSplit/>
        </w:trPr>
        <w:tc>
          <w:tcPr>
            <w:tcW w:type="dxa" w:w="1037"/>
          </w:tcPr>
          <w:p>
            <w:pPr>
              <w:spacing w:after="0"/>
              <w:jc w:val="left"/>
            </w:pPr>
            <w:r>
              <w:rPr>
                <w:sz w:val="16"/>
              </w:rPr>
              <w:t>2023-06-05</w:t>
            </w:r>
          </w:p>
        </w:tc>
        <w:tc>
          <w:tcPr>
            <w:tcW w:type="dxa" w:w="1215"/>
          </w:tcPr>
          <w:p>
            <w:pPr>
              <w:spacing w:after="0"/>
              <w:jc w:val="left"/>
            </w:pPr>
            <w:r>
              <w:rPr>
                <w:sz w:val="16"/>
              </w:rPr>
              <w:t>Hail</w:t>
            </w:r>
          </w:p>
        </w:tc>
        <w:tc>
          <w:tcPr>
            <w:tcW w:type="dxa" w:w="2371"/>
          </w:tcPr>
          <w:p>
            <w:pPr>
              <w:spacing w:after="0"/>
              <w:jc w:val="left"/>
            </w:pPr>
            <w:r>
              <w:rPr>
                <w:sz w:val="16"/>
              </w:rPr>
              <w:t>1.75 in</w:t>
            </w:r>
          </w:p>
        </w:tc>
        <w:tc>
          <w:tcPr>
            <w:tcW w:type="dxa" w:w="2722"/>
          </w:tcPr>
          <w:p>
            <w:pPr>
              <w:spacing w:after="0"/>
              <w:jc w:val="left"/>
            </w:pPr>
            <w:r>
              <w:rPr>
                <w:sz w:val="16"/>
              </w:rPr>
              <w:t>$0 property; $0 crops (2023 dollars)</w:t>
            </w:r>
          </w:p>
        </w:tc>
        <w:tc>
          <w:tcPr>
            <w:tcW w:type="dxa" w:w="1051"/>
          </w:tcPr>
          <w:p>
            <w:pPr>
              <w:spacing w:after="0"/>
              <w:jc w:val="right"/>
            </w:pPr>
            <w:r>
              <w:rPr>
                <w:sz w:val="16"/>
              </w:rPr>
              <w:t>0, 0</w:t>
            </w:r>
          </w:p>
        </w:tc>
        <w:tc>
          <w:tcPr>
            <w:tcW w:type="dxa" w:w="1714"/>
          </w:tcPr>
          <w:p>
            <w:pPr>
              <w:spacing w:after="0"/>
              <w:jc w:val="left"/>
            </w:pPr>
            <w:r>
              <w:rPr>
                <w:sz w:val="16"/>
              </w:rPr>
              <w:t>CABLE</w:t>
            </w:r>
          </w:p>
        </w:tc>
        <w:tc>
          <w:tcPr>
            <w:tcW w:type="dxa" w:w="1922"/>
          </w:tcPr>
          <w:p>
            <w:pPr>
              <w:spacing w:after="0"/>
              <w:jc w:val="left"/>
            </w:pPr>
            <w:r>
              <w:rPr>
                <w:sz w:val="16"/>
              </w:rPr>
              <w:t>new since last plan; within last 5 years</w:t>
            </w:r>
          </w:p>
        </w:tc>
        <w:tc>
          <w:tcPr>
            <w:tcW w:type="dxa" w:w="2080"/>
          </w:tcPr>
          <w:p>
            <w:pPr>
              <w:spacing w:after="0"/>
              <w:jc w:val="left"/>
            </w:pPr>
            <w:r>
              <w:rPr>
                <w:sz w:val="16"/>
              </w:rPr>
              <w:t>B1-c worst recorded: Hail</w:t>
            </w:r>
          </w:p>
        </w:tc>
      </w:tr>
      <w:tr>
        <w:trPr>
          <w:cantSplit/>
        </w:trPr>
        <w:tc>
          <w:tcPr>
            <w:tcW w:type="dxa" w:w="1037"/>
          </w:tcPr>
          <w:p>
            <w:pPr>
              <w:spacing w:after="0"/>
              <w:jc w:val="left"/>
            </w:pPr>
            <w:r>
              <w:rPr>
                <w:sz w:val="16"/>
              </w:rPr>
              <w:t>2022-04-11</w:t>
            </w:r>
          </w:p>
        </w:tc>
        <w:tc>
          <w:tcPr>
            <w:tcW w:type="dxa" w:w="1215"/>
          </w:tcPr>
          <w:p>
            <w:pPr>
              <w:spacing w:after="0"/>
              <w:jc w:val="left"/>
            </w:pPr>
            <w:r>
              <w:rPr>
                <w:sz w:val="16"/>
              </w:rPr>
              <w:t>High Wind</w:t>
            </w:r>
          </w:p>
        </w:tc>
        <w:tc>
          <w:tcPr>
            <w:tcW w:type="dxa" w:w="2371"/>
          </w:tcPr>
          <w:p>
            <w:pPr>
              <w:spacing w:after="0"/>
              <w:jc w:val="left"/>
            </w:pPr>
            <w:r>
              <w:rPr>
                <w:sz w:val="16"/>
              </w:rPr>
              <w:t>96 kt (110 mph) measured gust</w:t>
            </w:r>
          </w:p>
        </w:tc>
        <w:tc>
          <w:tcPr>
            <w:tcW w:type="dxa" w:w="2722"/>
          </w:tcPr>
          <w:p>
            <w:pPr>
              <w:spacing w:after="0"/>
              <w:jc w:val="left"/>
            </w:pPr>
            <w:r>
              <w:rPr>
                <w:sz w:val="16"/>
              </w:rPr>
              <w:t>$0 property; $0 crops, reported for the zone (2022 dollars)</w:t>
            </w:r>
          </w:p>
        </w:tc>
        <w:tc>
          <w:tcPr>
            <w:tcW w:type="dxa" w:w="1051"/>
          </w:tcPr>
          <w:p>
            <w:pPr>
              <w:spacing w:after="0"/>
              <w:jc w:val="right"/>
            </w:pPr>
            <w:r>
              <w:rPr>
                <w:sz w:val="16"/>
              </w:rPr>
              <w:t>0, 0</w:t>
            </w:r>
          </w:p>
        </w:tc>
        <w:tc>
          <w:tcPr>
            <w:tcW w:type="dxa" w:w="1714"/>
          </w:tcPr>
          <w:p>
            <w:pPr>
              <w:spacing w:after="0"/>
              <w:jc w:val="left"/>
            </w:pPr>
            <w:r>
              <w:rPr>
                <w:sz w:val="16"/>
              </w:rPr>
              <w:t>NWS zone CAZ338 (MOJAVE DESERT SLOPE(S)), zone-level: may include parts of neighboring counties</w:t>
            </w:r>
          </w:p>
        </w:tc>
        <w:tc>
          <w:tcPr>
            <w:tcW w:type="dxa" w:w="1922"/>
          </w:tcPr>
          <w:p>
            <w:pPr>
              <w:spacing w:after="0"/>
              <w:jc w:val="left"/>
            </w:pPr>
            <w:r>
              <w:rPr>
                <w:sz w:val="16"/>
              </w:rPr>
              <w:t>new since last plan; within last 5 years</w:t>
            </w:r>
          </w:p>
        </w:tc>
        <w:tc>
          <w:tcPr>
            <w:tcW w:type="dxa" w:w="20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2021-03-01</w:t>
            </w:r>
          </w:p>
        </w:tc>
        <w:tc>
          <w:tcPr>
            <w:tcW w:type="dxa" w:w="1215"/>
          </w:tcPr>
          <w:p>
            <w:pPr>
              <w:spacing w:after="0"/>
              <w:jc w:val="left"/>
            </w:pPr>
            <w:r>
              <w:rPr>
                <w:sz w:val="16"/>
              </w:rPr>
              <w:t>Drought</w:t>
            </w:r>
          </w:p>
        </w:tc>
        <w:tc>
          <w:tcPr>
            <w:tcW w:type="dxa" w:w="2371"/>
          </w:tcPr>
          <w:p>
            <w:pPr>
              <w:spacing w:after="0"/>
              <w:jc w:val="left"/>
            </w:pPr>
          </w:p>
        </w:tc>
        <w:tc>
          <w:tcPr>
            <w:tcW w:type="dxa" w:w="2722"/>
          </w:tcPr>
          <w:p>
            <w:pPr>
              <w:spacing w:after="0"/>
              <w:jc w:val="left"/>
            </w:pPr>
            <w:r>
              <w:rPr>
                <w:sz w:val="16"/>
              </w:rPr>
              <w:t>$0 property; $0 crops, reported for the zone (2021 dollars)</w:t>
            </w:r>
          </w:p>
        </w:tc>
        <w:tc>
          <w:tcPr>
            <w:tcW w:type="dxa" w:w="1051"/>
          </w:tcPr>
          <w:p>
            <w:pPr>
              <w:spacing w:after="0"/>
              <w:jc w:val="right"/>
            </w:pPr>
            <w:r>
              <w:rPr>
                <w:sz w:val="16"/>
              </w:rPr>
              <w:t>0, 0</w:t>
            </w:r>
          </w:p>
        </w:tc>
        <w:tc>
          <w:tcPr>
            <w:tcW w:type="dxa" w:w="1714"/>
          </w:tcPr>
          <w:p>
            <w:pPr>
              <w:spacing w:after="0"/>
              <w:jc w:val="left"/>
            </w:pPr>
            <w:r>
              <w:rPr>
                <w:sz w:val="16"/>
              </w:rPr>
              <w:t>NWS zone CAZ194 (SEQUOIA KINGS), zone-level: may include parts of neighboring counties</w:t>
            </w:r>
          </w:p>
        </w:tc>
        <w:tc>
          <w:tcPr>
            <w:tcW w:type="dxa" w:w="1922"/>
          </w:tcPr>
          <w:p>
            <w:pPr>
              <w:spacing w:after="0"/>
              <w:jc w:val="left"/>
            </w:pPr>
            <w:r>
              <w:rPr>
                <w:sz w:val="16"/>
              </w:rPr>
              <w:t>during plan review, check whether your last plan included it</w:t>
            </w:r>
          </w:p>
        </w:tc>
        <w:tc>
          <w:tcPr>
            <w:tcW w:type="dxa" w:w="2080"/>
          </w:tcPr>
          <w:p>
            <w:pPr>
              <w:spacing w:after="0"/>
              <w:jc w:val="left"/>
            </w:pPr>
            <w:r>
              <w:rPr>
                <w:sz w:val="16"/>
              </w:rPr>
              <w:t>B1-c worst recorded: Drought</w:t>
            </w:r>
          </w:p>
        </w:tc>
      </w:tr>
      <w:tr>
        <w:trPr>
          <w:cantSplit/>
        </w:trPr>
        <w:tc>
          <w:tcPr>
            <w:tcW w:type="dxa" w:w="1037"/>
          </w:tcPr>
          <w:p>
            <w:pPr>
              <w:spacing w:after="0"/>
              <w:jc w:val="left"/>
            </w:pPr>
            <w:r>
              <w:rPr>
                <w:sz w:val="16"/>
              </w:rPr>
              <w:t>2020-09-01</w:t>
            </w:r>
          </w:p>
        </w:tc>
        <w:tc>
          <w:tcPr>
            <w:tcW w:type="dxa" w:w="1215"/>
          </w:tcPr>
          <w:p>
            <w:pPr>
              <w:spacing w:after="0"/>
              <w:jc w:val="left"/>
            </w:pPr>
            <w:r>
              <w:rPr>
                <w:sz w:val="16"/>
              </w:rPr>
              <w:t>Wildfire</w:t>
            </w:r>
          </w:p>
        </w:tc>
        <w:tc>
          <w:tcPr>
            <w:tcW w:type="dxa" w:w="2371"/>
          </w:tcPr>
          <w:p>
            <w:pPr>
              <w:spacing w:after="0"/>
              <w:jc w:val="left"/>
            </w:pPr>
          </w:p>
        </w:tc>
        <w:tc>
          <w:tcPr>
            <w:tcW w:type="dxa" w:w="2722"/>
          </w:tcPr>
          <w:p>
            <w:pPr>
              <w:spacing w:after="0"/>
              <w:jc w:val="left"/>
            </w:pPr>
            <w:r>
              <w:rPr>
                <w:sz w:val="16"/>
              </w:rPr>
              <w:t>damage not reported</w:t>
            </w:r>
          </w:p>
        </w:tc>
        <w:tc>
          <w:tcPr>
            <w:tcW w:type="dxa" w:w="1051"/>
          </w:tcPr>
          <w:p>
            <w:pPr>
              <w:spacing w:after="0"/>
              <w:jc w:val="right"/>
            </w:pPr>
            <w:r>
              <w:rPr>
                <w:sz w:val="16"/>
              </w:rPr>
              <w:t>0, 15</w:t>
            </w:r>
          </w:p>
        </w:tc>
        <w:tc>
          <w:tcPr>
            <w:tcW w:type="dxa" w:w="1714"/>
          </w:tcPr>
          <w:p>
            <w:pPr>
              <w:spacing w:after="0"/>
              <w:jc w:val="left"/>
            </w:pPr>
            <w:r>
              <w:rPr>
                <w:sz w:val="16"/>
              </w:rPr>
              <w:t>NWS zone CAZ194 (SEQUOIA KINGS), zone-level: may include parts of neighboring counties</w:t>
            </w:r>
          </w:p>
        </w:tc>
        <w:tc>
          <w:tcPr>
            <w:tcW w:type="dxa" w:w="1922"/>
          </w:tcPr>
          <w:p>
            <w:pPr>
              <w:spacing w:after="0"/>
              <w:jc w:val="left"/>
            </w:pPr>
            <w:r>
              <w:rPr>
                <w:sz w:val="16"/>
              </w:rPr>
              <w:t>during plan review, check whether your last plan included it</w:t>
            </w:r>
          </w:p>
        </w:tc>
        <w:tc>
          <w:tcPr>
            <w:tcW w:type="dxa" w:w="2080"/>
          </w:tcPr>
          <w:p>
            <w:pPr>
              <w:spacing w:after="0"/>
              <w:jc w:val="left"/>
            </w:pPr>
            <w:r>
              <w:rPr>
                <w:sz w:val="16"/>
              </w:rPr>
              <w:t>deaths or injuries recorded</w:t>
            </w:r>
          </w:p>
        </w:tc>
      </w:tr>
      <w:tr>
        <w:trPr>
          <w:cantSplit/>
        </w:trPr>
        <w:tc>
          <w:tcPr>
            <w:tcW w:type="dxa" w:w="1037"/>
          </w:tcPr>
          <w:p>
            <w:pPr>
              <w:spacing w:after="0"/>
              <w:jc w:val="left"/>
            </w:pPr>
            <w:r>
              <w:rPr>
                <w:sz w:val="16"/>
              </w:rPr>
              <w:t>2020-08-15</w:t>
            </w:r>
          </w:p>
        </w:tc>
        <w:tc>
          <w:tcPr>
            <w:tcW w:type="dxa" w:w="1215"/>
          </w:tcPr>
          <w:p>
            <w:pPr>
              <w:spacing w:after="0"/>
              <w:jc w:val="left"/>
            </w:pPr>
            <w:r>
              <w:rPr>
                <w:sz w:val="16"/>
              </w:rPr>
              <w:t>Wildfire</w:t>
            </w:r>
          </w:p>
        </w:tc>
        <w:tc>
          <w:tcPr>
            <w:tcW w:type="dxa" w:w="2371"/>
          </w:tcPr>
          <w:p>
            <w:pPr>
              <w:spacing w:after="0"/>
              <w:jc w:val="left"/>
            </w:pPr>
          </w:p>
        </w:tc>
        <w:tc>
          <w:tcPr>
            <w:tcW w:type="dxa" w:w="2722"/>
          </w:tcPr>
          <w:p>
            <w:pPr>
              <w:spacing w:after="0"/>
              <w:jc w:val="left"/>
            </w:pPr>
            <w:r>
              <w:rPr>
                <w:sz w:val="16"/>
              </w:rPr>
              <w:t>property not reported; $0 crops, reported for the zone (2020 dollars)</w:t>
            </w:r>
          </w:p>
        </w:tc>
        <w:tc>
          <w:tcPr>
            <w:tcW w:type="dxa" w:w="1051"/>
          </w:tcPr>
          <w:p>
            <w:pPr>
              <w:spacing w:after="0"/>
              <w:jc w:val="right"/>
            </w:pPr>
            <w:r>
              <w:rPr>
                <w:sz w:val="16"/>
              </w:rPr>
              <w:t>1, 0</w:t>
            </w:r>
          </w:p>
        </w:tc>
        <w:tc>
          <w:tcPr>
            <w:tcW w:type="dxa" w:w="1714"/>
          </w:tcPr>
          <w:p>
            <w:pPr>
              <w:spacing w:after="0"/>
              <w:jc w:val="left"/>
            </w:pPr>
            <w:r>
              <w:rPr>
                <w:sz w:val="16"/>
              </w:rPr>
              <w:t>NWS zone CAZ179 (WEST SIDE HILLS), zone-level: may include parts of neighboring counties</w:t>
            </w:r>
          </w:p>
        </w:tc>
        <w:tc>
          <w:tcPr>
            <w:tcW w:type="dxa" w:w="1922"/>
          </w:tcPr>
          <w:p>
            <w:pPr>
              <w:spacing w:after="0"/>
              <w:jc w:val="left"/>
            </w:pPr>
            <w:r>
              <w:rPr>
                <w:sz w:val="16"/>
              </w:rPr>
              <w:t>during plan review, check whether your last plan included it</w:t>
            </w:r>
          </w:p>
        </w:tc>
        <w:tc>
          <w:tcPr>
            <w:tcW w:type="dxa" w:w="2080"/>
          </w:tcPr>
          <w:p>
            <w:pPr>
              <w:spacing w:after="0"/>
              <w:jc w:val="left"/>
            </w:pPr>
            <w:r>
              <w:rPr>
                <w:sz w:val="16"/>
              </w:rPr>
              <w:t>deaths or injuries recorded</w:t>
            </w:r>
          </w:p>
        </w:tc>
      </w:tr>
      <w:tr>
        <w:trPr>
          <w:cantSplit/>
        </w:trPr>
        <w:tc>
          <w:tcPr>
            <w:tcW w:type="dxa" w:w="1037"/>
          </w:tcPr>
          <w:p>
            <w:pPr>
              <w:spacing w:after="0"/>
              <w:jc w:val="left"/>
            </w:pPr>
            <w:r>
              <w:rPr>
                <w:sz w:val="16"/>
              </w:rPr>
              <w:t>2019-12-26</w:t>
            </w:r>
          </w:p>
        </w:tc>
        <w:tc>
          <w:tcPr>
            <w:tcW w:type="dxa" w:w="1215"/>
          </w:tcPr>
          <w:p>
            <w:pPr>
              <w:spacing w:after="0"/>
              <w:jc w:val="left"/>
            </w:pPr>
            <w:r>
              <w:rPr>
                <w:sz w:val="16"/>
              </w:rPr>
              <w:t>Debris Flow</w:t>
            </w:r>
          </w:p>
        </w:tc>
        <w:tc>
          <w:tcPr>
            <w:tcW w:type="dxa" w:w="2371"/>
          </w:tcPr>
          <w:p>
            <w:pPr>
              <w:spacing w:after="0"/>
              <w:jc w:val="left"/>
            </w:pPr>
          </w:p>
        </w:tc>
        <w:tc>
          <w:tcPr>
            <w:tcW w:type="dxa" w:w="2722"/>
          </w:tcPr>
          <w:p>
            <w:pPr>
              <w:spacing w:after="0"/>
              <w:jc w:val="left"/>
            </w:pPr>
            <w:r>
              <w:rPr>
                <w:sz w:val="16"/>
              </w:rPr>
              <w:t>$100,000 property; $0 crops (2019 dollars)</w:t>
            </w:r>
          </w:p>
        </w:tc>
        <w:tc>
          <w:tcPr>
            <w:tcW w:type="dxa" w:w="1051"/>
          </w:tcPr>
          <w:p>
            <w:pPr>
              <w:spacing w:after="0"/>
              <w:jc w:val="right"/>
            </w:pPr>
            <w:r>
              <w:rPr>
                <w:sz w:val="16"/>
              </w:rPr>
              <w:t>0, 0</w:t>
            </w:r>
          </w:p>
        </w:tc>
        <w:tc>
          <w:tcPr>
            <w:tcW w:type="dxa" w:w="1714"/>
          </w:tcPr>
          <w:p>
            <w:pPr>
              <w:spacing w:after="0"/>
              <w:jc w:val="left"/>
            </w:pPr>
            <w:r>
              <w:rPr>
                <w:sz w:val="16"/>
              </w:rPr>
              <w:t>REEFER CITY</w:t>
            </w:r>
          </w:p>
        </w:tc>
        <w:tc>
          <w:tcPr>
            <w:tcW w:type="dxa" w:w="1922"/>
          </w:tcPr>
          <w:p>
            <w:pPr>
              <w:spacing w:after="0"/>
              <w:jc w:val="left"/>
            </w:pPr>
          </w:p>
        </w:tc>
        <w:tc>
          <w:tcPr>
            <w:tcW w:type="dxa" w:w="2080"/>
          </w:tcPr>
          <w:p>
            <w:pPr>
              <w:spacing w:after="0"/>
              <w:jc w:val="left"/>
            </w:pPr>
            <w:r>
              <w:rPr>
                <w:sz w:val="16"/>
              </w:rPr>
              <w:t>B1-c worst recorded: Debris Flow</w:t>
            </w:r>
          </w:p>
        </w:tc>
      </w:tr>
      <w:tr>
        <w:trPr>
          <w:cantSplit/>
        </w:trPr>
        <w:tc>
          <w:tcPr>
            <w:tcW w:type="dxa" w:w="1037"/>
          </w:tcPr>
          <w:p>
            <w:pPr>
              <w:spacing w:after="0"/>
              <w:jc w:val="left"/>
            </w:pPr>
            <w:r>
              <w:rPr>
                <w:sz w:val="16"/>
              </w:rPr>
              <w:t>2015-07-18</w:t>
            </w:r>
          </w:p>
        </w:tc>
        <w:tc>
          <w:tcPr>
            <w:tcW w:type="dxa" w:w="1215"/>
          </w:tcPr>
          <w:p>
            <w:pPr>
              <w:spacing w:after="0"/>
              <w:jc w:val="left"/>
            </w:pPr>
            <w:r>
              <w:rPr>
                <w:sz w:val="16"/>
              </w:rPr>
              <w:t>Lightning</w:t>
            </w:r>
          </w:p>
        </w:tc>
        <w:tc>
          <w:tcPr>
            <w:tcW w:type="dxa" w:w="2371"/>
          </w:tcPr>
          <w:p>
            <w:pPr>
              <w:spacing w:after="0"/>
              <w:jc w:val="left"/>
            </w:pPr>
          </w:p>
        </w:tc>
        <w:tc>
          <w:tcPr>
            <w:tcW w:type="dxa" w:w="2722"/>
          </w:tcPr>
          <w:p>
            <w:pPr>
              <w:spacing w:after="0"/>
              <w:jc w:val="left"/>
            </w:pPr>
            <w:r>
              <w:rPr>
                <w:sz w:val="16"/>
              </w:rPr>
              <w:t>$0 property; $0 crops (2015 dollars)</w:t>
            </w:r>
          </w:p>
        </w:tc>
        <w:tc>
          <w:tcPr>
            <w:tcW w:type="dxa" w:w="1051"/>
          </w:tcPr>
          <w:p>
            <w:pPr>
              <w:spacing w:after="0"/>
              <w:jc w:val="right"/>
            </w:pPr>
            <w:r>
              <w:rPr>
                <w:sz w:val="16"/>
              </w:rPr>
              <w:t>1, 0</w:t>
            </w:r>
          </w:p>
        </w:tc>
        <w:tc>
          <w:tcPr>
            <w:tcW w:type="dxa" w:w="1714"/>
          </w:tcPr>
          <w:p>
            <w:pPr>
              <w:spacing w:after="0"/>
              <w:jc w:val="left"/>
            </w:pPr>
            <w:r>
              <w:rPr>
                <w:sz w:val="16"/>
              </w:rPr>
              <w:t>GREENFIELD</w:t>
            </w:r>
          </w:p>
        </w:tc>
        <w:tc>
          <w:tcPr>
            <w:tcW w:type="dxa" w:w="1922"/>
          </w:tcPr>
          <w:p>
            <w:pPr>
              <w:spacing w:after="0"/>
              <w:jc w:val="left"/>
            </w:pPr>
          </w:p>
        </w:tc>
        <w:tc>
          <w:tcPr>
            <w:tcW w:type="dxa" w:w="2080"/>
          </w:tcPr>
          <w:p>
            <w:pPr>
              <w:spacing w:after="0"/>
              <w:jc w:val="left"/>
            </w:pPr>
            <w:r>
              <w:rPr>
                <w:sz w:val="16"/>
              </w:rPr>
              <w:t>deaths or injuries recorded</w:t>
            </w:r>
          </w:p>
        </w:tc>
      </w:tr>
      <w:tr>
        <w:trPr>
          <w:cantSplit/>
        </w:trPr>
        <w:tc>
          <w:tcPr>
            <w:tcW w:type="dxa" w:w="1037"/>
          </w:tcPr>
          <w:p>
            <w:pPr>
              <w:spacing w:after="0"/>
              <w:jc w:val="left"/>
            </w:pPr>
            <w:r>
              <w:rPr>
                <w:sz w:val="16"/>
              </w:rPr>
              <w:t>2011-01-02</w:t>
            </w:r>
          </w:p>
        </w:tc>
        <w:tc>
          <w:tcPr>
            <w:tcW w:type="dxa" w:w="1215"/>
          </w:tcPr>
          <w:p>
            <w:pPr>
              <w:spacing w:after="0"/>
              <w:jc w:val="left"/>
            </w:pPr>
            <w:r>
              <w:rPr>
                <w:sz w:val="16"/>
              </w:rPr>
              <w:t>Flood</w:t>
            </w:r>
          </w:p>
        </w:tc>
        <w:tc>
          <w:tcPr>
            <w:tcW w:type="dxa" w:w="2371"/>
          </w:tcPr>
          <w:p>
            <w:pPr>
              <w:spacing w:after="0"/>
              <w:jc w:val="left"/>
            </w:pPr>
          </w:p>
        </w:tc>
        <w:tc>
          <w:tcPr>
            <w:tcW w:type="dxa" w:w="2722"/>
          </w:tcPr>
          <w:p>
            <w:pPr>
              <w:spacing w:after="0"/>
              <w:jc w:val="left"/>
            </w:pPr>
            <w:r>
              <w:rPr>
                <w:sz w:val="16"/>
              </w:rPr>
              <w:t>$12,700,000 property; $0 crops (2011 dollars)</w:t>
            </w:r>
          </w:p>
        </w:tc>
        <w:tc>
          <w:tcPr>
            <w:tcW w:type="dxa" w:w="1051"/>
          </w:tcPr>
          <w:p>
            <w:pPr>
              <w:spacing w:after="0"/>
              <w:jc w:val="right"/>
            </w:pPr>
            <w:r>
              <w:rPr>
                <w:sz w:val="16"/>
              </w:rPr>
              <w:t>0, 0</w:t>
            </w:r>
          </w:p>
        </w:tc>
        <w:tc>
          <w:tcPr>
            <w:tcW w:type="dxa" w:w="1714"/>
          </w:tcPr>
          <w:p>
            <w:pPr>
              <w:spacing w:after="0"/>
              <w:jc w:val="left"/>
            </w:pPr>
            <w:r>
              <w:rPr>
                <w:sz w:val="16"/>
              </w:rPr>
              <w:t>BAKERSFIELD to WIBLE ORCHARD</w:t>
            </w:r>
          </w:p>
        </w:tc>
        <w:tc>
          <w:tcPr>
            <w:tcW w:type="dxa" w:w="1922"/>
          </w:tcPr>
          <w:p>
            <w:pPr>
              <w:spacing w:after="0"/>
              <w:jc w:val="left"/>
            </w:pPr>
          </w:p>
        </w:tc>
        <w:tc>
          <w:tcPr>
            <w:tcW w:type="dxa" w:w="20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2007-09-03</w:t>
            </w:r>
          </w:p>
        </w:tc>
        <w:tc>
          <w:tcPr>
            <w:tcW w:type="dxa" w:w="1215"/>
          </w:tcPr>
          <w:p>
            <w:pPr>
              <w:spacing w:after="0"/>
              <w:jc w:val="left"/>
            </w:pPr>
            <w:r>
              <w:rPr>
                <w:sz w:val="16"/>
              </w:rPr>
              <w:t>Thunderstorm Wind</w:t>
            </w:r>
          </w:p>
        </w:tc>
        <w:tc>
          <w:tcPr>
            <w:tcW w:type="dxa" w:w="2371"/>
          </w:tcPr>
          <w:p>
            <w:pPr>
              <w:spacing w:after="0"/>
              <w:jc w:val="left"/>
            </w:pPr>
            <w:r>
              <w:rPr>
                <w:sz w:val="16"/>
              </w:rPr>
              <w:t>72 kt (83 mph) measured gust</w:t>
            </w:r>
          </w:p>
        </w:tc>
        <w:tc>
          <w:tcPr>
            <w:tcW w:type="dxa" w:w="2722"/>
          </w:tcPr>
          <w:p>
            <w:pPr>
              <w:spacing w:after="0"/>
              <w:jc w:val="left"/>
            </w:pPr>
            <w:r>
              <w:rPr>
                <w:sz w:val="16"/>
              </w:rPr>
              <w:t>$0 property; $0 crops (2007 dollars)</w:t>
            </w:r>
          </w:p>
        </w:tc>
        <w:tc>
          <w:tcPr>
            <w:tcW w:type="dxa" w:w="1051"/>
          </w:tcPr>
          <w:p>
            <w:pPr>
              <w:spacing w:after="0"/>
              <w:jc w:val="right"/>
            </w:pPr>
            <w:r>
              <w:rPr>
                <w:sz w:val="16"/>
              </w:rPr>
              <w:t>0, 0</w:t>
            </w:r>
          </w:p>
        </w:tc>
        <w:tc>
          <w:tcPr>
            <w:tcW w:type="dxa" w:w="1714"/>
          </w:tcPr>
          <w:p>
            <w:pPr>
              <w:spacing w:after="0"/>
              <w:jc w:val="left"/>
            </w:pPr>
            <w:r>
              <w:rPr>
                <w:sz w:val="16"/>
              </w:rPr>
              <w:t>MOJAVE</w:t>
            </w:r>
          </w:p>
        </w:tc>
        <w:tc>
          <w:tcPr>
            <w:tcW w:type="dxa" w:w="1922"/>
          </w:tcPr>
          <w:p>
            <w:pPr>
              <w:spacing w:after="0"/>
              <w:jc w:val="left"/>
            </w:pPr>
          </w:p>
        </w:tc>
        <w:tc>
          <w:tcPr>
            <w:tcW w:type="dxa" w:w="2080"/>
          </w:tcPr>
          <w:p>
            <w:pPr>
              <w:spacing w:after="0"/>
              <w:jc w:val="left"/>
            </w:pPr>
            <w:r>
              <w:rPr>
                <w:sz w:val="16"/>
              </w:rPr>
              <w:t>B1-c worst recorded: Thunderstorm Wind</w:t>
            </w:r>
          </w:p>
        </w:tc>
      </w:tr>
      <w:tr>
        <w:trPr>
          <w:cantSplit/>
        </w:trPr>
        <w:tc>
          <w:tcPr>
            <w:tcW w:type="dxa" w:w="1037"/>
          </w:tcPr>
          <w:p>
            <w:pPr>
              <w:spacing w:after="0"/>
              <w:jc w:val="left"/>
            </w:pPr>
            <w:r>
              <w:rPr>
                <w:sz w:val="16"/>
              </w:rPr>
              <w:t>2002-07-21</w:t>
            </w:r>
          </w:p>
        </w:tc>
        <w:tc>
          <w:tcPr>
            <w:tcW w:type="dxa" w:w="1215"/>
          </w:tcPr>
          <w:p>
            <w:pPr>
              <w:spacing w:after="0"/>
              <w:jc w:val="left"/>
            </w:pPr>
            <w:r>
              <w:rPr>
                <w:sz w:val="16"/>
              </w:rPr>
              <w:t>Wildfire</w:t>
            </w:r>
          </w:p>
        </w:tc>
        <w:tc>
          <w:tcPr>
            <w:tcW w:type="dxa" w:w="2371"/>
          </w:tcPr>
          <w:p>
            <w:pPr>
              <w:spacing w:after="0"/>
              <w:jc w:val="left"/>
            </w:pPr>
          </w:p>
        </w:tc>
        <w:tc>
          <w:tcPr>
            <w:tcW w:type="dxa" w:w="2722"/>
          </w:tcPr>
          <w:p>
            <w:pPr>
              <w:spacing w:after="0"/>
              <w:jc w:val="left"/>
            </w:pPr>
            <w:r>
              <w:rPr>
                <w:sz w:val="16"/>
              </w:rPr>
              <w:t>$3,780,000 property; crops not reported (2002 dollars)</w:t>
            </w:r>
          </w:p>
        </w:tc>
        <w:tc>
          <w:tcPr>
            <w:tcW w:type="dxa" w:w="1051"/>
          </w:tcPr>
          <w:p>
            <w:pPr>
              <w:spacing w:after="0"/>
              <w:jc w:val="right"/>
            </w:pPr>
            <w:r>
              <w:rPr>
                <w:sz w:val="16"/>
              </w:rPr>
              <w:t>0, 0</w:t>
            </w:r>
          </w:p>
        </w:tc>
        <w:tc>
          <w:tcPr>
            <w:tcW w:type="dxa" w:w="1714"/>
          </w:tcPr>
          <w:p>
            <w:pPr>
              <w:spacing w:after="0"/>
              <w:jc w:val="left"/>
            </w:pPr>
            <w:r>
              <w:rPr>
                <w:sz w:val="16"/>
              </w:rPr>
              <w:t>BODFISH</w:t>
            </w:r>
          </w:p>
        </w:tc>
        <w:tc>
          <w:tcPr>
            <w:tcW w:type="dxa" w:w="1922"/>
          </w:tcPr>
          <w:p>
            <w:pPr>
              <w:spacing w:after="0"/>
              <w:jc w:val="left"/>
            </w:pPr>
          </w:p>
        </w:tc>
        <w:tc>
          <w:tcPr>
            <w:tcW w:type="dxa" w:w="2080"/>
          </w:tcPr>
          <w:p>
            <w:pPr>
              <w:spacing w:after="0"/>
              <w:jc w:val="left"/>
            </w:pPr>
            <w:r>
              <w:rPr>
                <w:sz w:val="16"/>
              </w:rPr>
              <w:t>B1-c worst recorded: Wildfire</w:t>
            </w:r>
          </w:p>
        </w:tc>
      </w:tr>
      <w:tr>
        <w:trPr>
          <w:cantSplit/>
        </w:trPr>
        <w:tc>
          <w:tcPr>
            <w:tcW w:type="dxa" w:w="1037"/>
          </w:tcPr>
          <w:p>
            <w:pPr>
              <w:spacing w:after="0"/>
              <w:jc w:val="left"/>
            </w:pPr>
            <w:r>
              <w:rPr>
                <w:sz w:val="16"/>
              </w:rPr>
              <w:t>1991-03-17</w:t>
            </w:r>
          </w:p>
        </w:tc>
        <w:tc>
          <w:tcPr>
            <w:tcW w:type="dxa" w:w="1215"/>
          </w:tcPr>
          <w:p>
            <w:pPr>
              <w:spacing w:after="0"/>
              <w:jc w:val="left"/>
            </w:pPr>
            <w:r>
              <w:rPr>
                <w:sz w:val="16"/>
              </w:rPr>
              <w:t>Tornado</w:t>
            </w:r>
          </w:p>
        </w:tc>
        <w:tc>
          <w:tcPr>
            <w:tcW w:type="dxa" w:w="2371"/>
          </w:tcPr>
          <w:p>
            <w:pPr>
              <w:spacing w:after="0"/>
              <w:jc w:val="left"/>
            </w:pPr>
            <w:r>
              <w:rPr>
                <w:sz w:val="16"/>
              </w:rPr>
              <w:t>F1, 0.1 mi path length (records before 1996 may include the whole path; rating and listing come from the county where the tornado began), 40 yd wide</w:t>
            </w:r>
          </w:p>
        </w:tc>
        <w:tc>
          <w:tcPr>
            <w:tcW w:type="dxa" w:w="2722"/>
          </w:tcPr>
          <w:p>
            <w:pPr>
              <w:spacing w:after="0"/>
              <w:jc w:val="left"/>
            </w:pPr>
            <w:r>
              <w:rPr>
                <w:sz w:val="16"/>
              </w:rPr>
              <w:t>$250,000 property; crops not recorded (1991 dollars)</w:t>
            </w:r>
          </w:p>
        </w:tc>
        <w:tc>
          <w:tcPr>
            <w:tcW w:type="dxa" w:w="1051"/>
          </w:tcPr>
          <w:p>
            <w:pPr>
              <w:spacing w:after="0"/>
              <w:jc w:val="right"/>
            </w:pPr>
            <w:r>
              <w:rPr>
                <w:sz w:val="16"/>
              </w:rPr>
              <w:t>0, 0</w:t>
            </w:r>
          </w:p>
        </w:tc>
        <w:tc>
          <w:tcPr>
            <w:tcW w:type="dxa" w:w="1714"/>
          </w:tcPr>
          <w:p>
            <w:pPr>
              <w:spacing w:after="0"/>
              <w:jc w:val="left"/>
            </w:pPr>
            <w:r>
              <w:rPr>
                <w:sz w:val="16"/>
              </w:rPr>
              <w:t>location not recorded</w:t>
            </w:r>
          </w:p>
        </w:tc>
        <w:tc>
          <w:tcPr>
            <w:tcW w:type="dxa" w:w="1922"/>
          </w:tcPr>
          <w:p>
            <w:pPr>
              <w:spacing w:after="0"/>
              <w:jc w:val="left"/>
            </w:pPr>
          </w:p>
        </w:tc>
        <w:tc>
          <w:tcPr>
            <w:tcW w:type="dxa" w:w="208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42"/>
        <w:gridCol w:w="1037"/>
        <w:gridCol w:w="1663"/>
        <w:gridCol w:w="1512"/>
        <w:gridCol w:w="1544"/>
        <w:gridCol w:w="1037"/>
        <w:gridCol w:w="2084"/>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3"/>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428"/>
          </w:tcPr>
          <w:p>
            <w:pPr>
              <w:spacing w:after="0"/>
              <w:jc w:val="left"/>
            </w:pPr>
            <w:r>
              <w:rPr>
                <w:sz w:val="16"/>
              </w:rPr>
              <w:t>events per year</w:t>
            </w:r>
          </w:p>
        </w:tc>
        <w:tc>
          <w:tcPr>
            <w:tcW w:type="dxa" w:w="1542"/>
          </w:tcPr>
          <w:p>
            <w:pPr>
              <w:spacing w:after="0"/>
              <w:jc w:val="left"/>
            </w:pPr>
            <w:r>
              <w:rPr>
                <w:sz w:val="16"/>
              </w:rPr>
              <w:t>about 1 in 100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0</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p>
        </w:tc>
        <w:tc>
          <w:tcPr>
            <w:tcW w:type="dxa" w:w="1428"/>
          </w:tcPr>
          <w:p>
            <w:pPr>
              <w:spacing w:after="0"/>
              <w:jc w:val="left"/>
            </w:pPr>
            <w:r>
              <w:rPr>
                <w:sz w:val="16"/>
              </w:rPr>
              <w:t>events per year at a location (modeled)</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8"/>
          </w:tcPr>
          <w:p>
            <w:pPr>
              <w:spacing w:after="0"/>
              <w:jc w:val="right"/>
            </w:pPr>
            <w:r>
              <w:rPr>
                <w:sz w:val="16"/>
              </w:rPr>
              <w:t>0.000137</w:t>
            </w:r>
          </w:p>
        </w:tc>
        <w:tc>
          <w:tcPr>
            <w:tcW w:type="dxa" w:w="1428"/>
          </w:tcPr>
          <w:p>
            <w:pPr>
              <w:spacing w:after="0"/>
              <w:jc w:val="left"/>
            </w:pPr>
            <w:r>
              <w:rPr>
                <w:sz w:val="16"/>
              </w:rPr>
              <w:t>event-days per year</w:t>
            </w:r>
          </w:p>
        </w:tc>
        <w:tc>
          <w:tcPr>
            <w:tcW w:type="dxa" w:w="1542"/>
          </w:tcPr>
          <w:p>
            <w:pPr>
              <w:spacing w:after="0"/>
              <w:jc w:val="left"/>
            </w:pPr>
            <w:r>
              <w:rPr>
                <w:sz w:val="16"/>
              </w:rPr>
              <w:t>about 0.000137 days per year</w:t>
            </w:r>
          </w:p>
        </w:tc>
        <w:tc>
          <w:tcPr>
            <w:tcW w:type="dxa" w:w="1037"/>
          </w:tcPr>
          <w:p>
            <w:pPr>
              <w:spacing w:after="0"/>
              <w:jc w:val="left"/>
            </w:pPr>
          </w:p>
        </w:tc>
        <w:tc>
          <w:tcPr>
            <w:tcW w:type="dxa" w:w="1663"/>
          </w:tcPr>
          <w:p>
            <w:pPr>
              <w:spacing w:after="0"/>
              <w:jc w:val="left"/>
            </w:pPr>
            <w:r>
              <w:rPr>
                <w:sz w:val="16"/>
              </w:rPr>
              <w:t>event-days in 0 of 30 years, 1996 to 2025 (0%)</w:t>
            </w:r>
          </w:p>
        </w:tc>
        <w:tc>
          <w:tcPr>
            <w:tcW w:type="dxa" w:w="1512"/>
          </w:tcPr>
          <w:p>
            <w:pPr>
              <w:spacing w:after="0"/>
              <w:jc w:val="right"/>
            </w:pPr>
            <w:r>
              <w:rPr>
                <w:sz w:val="16"/>
              </w:rPr>
              <w:t>0.00259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96.7</w:t>
            </w:r>
          </w:p>
        </w:tc>
        <w:tc>
          <w:tcPr>
            <w:tcW w:type="dxa" w:w="1428"/>
          </w:tcPr>
          <w:p>
            <w:pPr>
              <w:spacing w:after="0"/>
              <w:jc w:val="left"/>
            </w:pPr>
            <w:r>
              <w:rPr>
                <w:sz w:val="16"/>
              </w:rPr>
              <w:t>event-days per year</w:t>
            </w:r>
          </w:p>
        </w:tc>
        <w:tc>
          <w:tcPr>
            <w:tcW w:type="dxa" w:w="1542"/>
          </w:tcPr>
          <w:p>
            <w:pPr>
              <w:spacing w:after="0"/>
              <w:jc w:val="left"/>
            </w:pPr>
            <w:r>
              <w:rPr>
                <w:sz w:val="16"/>
              </w:rPr>
              <w:t>about 96.7 days per year</w:t>
            </w:r>
          </w:p>
        </w:tc>
        <w:tc>
          <w:tcPr>
            <w:tcW w:type="dxa" w:w="1037"/>
          </w:tcPr>
          <w:p>
            <w:pPr>
              <w:spacing w:after="0"/>
              <w:jc w:val="left"/>
            </w:pPr>
            <w:r>
              <w:rPr>
                <w:sz w:val="16"/>
              </w:rPr>
              <w:t>Likely</w:t>
            </w:r>
          </w:p>
        </w:tc>
        <w:tc>
          <w:tcPr>
            <w:tcW w:type="dxa" w:w="1663"/>
          </w:tcPr>
          <w:p>
            <w:pPr>
              <w:spacing w:after="0"/>
              <w:jc w:val="left"/>
            </w:pPr>
            <w:r>
              <w:rPr>
                <w:sz w:val="16"/>
              </w:rPr>
              <w:t>event-days in 5 of 30 years, 1996 to 2025 (16.7%)</w:t>
            </w:r>
          </w:p>
        </w:tc>
        <w:tc>
          <w:tcPr>
            <w:tcW w:type="dxa" w:w="1512"/>
          </w:tcPr>
          <w:p>
            <w:pPr>
              <w:spacing w:after="0"/>
              <w:jc w:val="right"/>
            </w:pPr>
            <w:r>
              <w:rPr>
                <w:sz w:val="16"/>
              </w:rPr>
              <w:t>3,857</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96.7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0.0816</w:t>
            </w:r>
          </w:p>
        </w:tc>
        <w:tc>
          <w:tcPr>
            <w:tcW w:type="dxa" w:w="1428"/>
          </w:tcPr>
          <w:p>
            <w:pPr>
              <w:spacing w:after="0"/>
              <w:jc w:val="left"/>
            </w:pPr>
            <w:r>
              <w:rPr>
                <w:sz w:val="16"/>
              </w:rPr>
              <w:t>annual probability at a location</w:t>
            </w:r>
          </w:p>
        </w:tc>
        <w:tc>
          <w:tcPr>
            <w:tcW w:type="dxa" w:w="1542"/>
          </w:tcPr>
          <w:p>
            <w:pPr>
              <w:spacing w:after="0"/>
              <w:jc w:val="left"/>
            </w:pPr>
            <w:r>
              <w:rPr>
                <w:sz w:val="16"/>
              </w:rPr>
              <w:t>chance a given location in the county has at least minor-damage shaking in a year: 8.16%</w:t>
            </w: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0.0953</w:t>
            </w:r>
          </w:p>
        </w:tc>
        <w:tc>
          <w:tcPr>
            <w:tcW w:type="dxa" w:w="1428"/>
          </w:tcPr>
          <w:p>
            <w:pPr>
              <w:spacing w:after="0"/>
              <w:jc w:val="left"/>
            </w:pPr>
            <w:r>
              <w:rPr>
                <w:sz w:val="16"/>
              </w:rPr>
              <w:t>events per year</w:t>
            </w:r>
          </w:p>
        </w:tc>
        <w:tc>
          <w:tcPr>
            <w:tcW w:type="dxa" w:w="1542"/>
          </w:tcPr>
          <w:p>
            <w:pPr>
              <w:spacing w:after="0"/>
              <w:jc w:val="left"/>
            </w:pPr>
            <w:r>
              <w:rPr>
                <w:sz w:val="16"/>
              </w:rPr>
              <w:t>about 1 in 10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3.6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7.49</w:t>
            </w:r>
          </w:p>
        </w:tc>
        <w:tc>
          <w:tcPr>
            <w:tcW w:type="dxa" w:w="1428"/>
          </w:tcPr>
          <w:p>
            <w:pPr>
              <w:spacing w:after="0"/>
              <w:jc w:val="left"/>
            </w:pPr>
            <w:r>
              <w:rPr>
                <w:sz w:val="16"/>
              </w:rPr>
              <w:t>event-days per year</w:t>
            </w:r>
          </w:p>
        </w:tc>
        <w:tc>
          <w:tcPr>
            <w:tcW w:type="dxa" w:w="1542"/>
          </w:tcPr>
          <w:p>
            <w:pPr>
              <w:spacing w:after="0"/>
              <w:jc w:val="left"/>
            </w:pPr>
            <w:r>
              <w:rPr>
                <w:sz w:val="16"/>
              </w:rPr>
              <w:t>about 7.49 days per year</w:t>
            </w:r>
          </w:p>
        </w:tc>
        <w:tc>
          <w:tcPr>
            <w:tcW w:type="dxa" w:w="1037"/>
          </w:tcPr>
          <w:p>
            <w:pPr>
              <w:spacing w:after="0"/>
              <w:jc w:val="left"/>
            </w:pPr>
            <w:r>
              <w:rPr>
                <w:sz w:val="16"/>
              </w:rPr>
              <w:t>Likely</w:t>
            </w:r>
          </w:p>
        </w:tc>
        <w:tc>
          <w:tcPr>
            <w:tcW w:type="dxa" w:w="1663"/>
          </w:tcPr>
          <w:p>
            <w:pPr>
              <w:spacing w:after="0"/>
              <w:jc w:val="left"/>
            </w:pPr>
            <w:r>
              <w:rPr>
                <w:sz w:val="16"/>
              </w:rPr>
              <w:t>event-days in 7 of 30 years, 1996 to 2025 (23.3%)</w:t>
            </w:r>
          </w:p>
        </w:tc>
        <w:tc>
          <w:tcPr>
            <w:tcW w:type="dxa" w:w="1512"/>
          </w:tcPr>
          <w:p>
            <w:pPr>
              <w:spacing w:after="0"/>
              <w:jc w:val="right"/>
            </w:pPr>
            <w:r>
              <w:rPr>
                <w:sz w:val="16"/>
              </w:rPr>
              <w:t>72.6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7.49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p>
        </w:tc>
        <w:tc>
          <w:tcPr>
            <w:tcW w:type="dxa" w:w="1428"/>
          </w:tcPr>
          <w:p>
            <w:pPr>
              <w:spacing w:after="0"/>
              <w:jc w:val="left"/>
            </w:pPr>
            <w:r>
              <w:rPr>
                <w:sz w:val="16"/>
              </w:rPr>
              <w:t>events per year</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p>
        </w:tc>
        <w:tc>
          <w:tcPr>
            <w:tcW w:type="dxa" w:w="154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8"/>
          </w:tcPr>
          <w:p>
            <w:pPr>
              <w:spacing w:after="0"/>
              <w:jc w:val="right"/>
            </w:pPr>
          </w:p>
        </w:tc>
        <w:tc>
          <w:tcPr>
            <w:tcW w:type="dxa" w:w="1428"/>
          </w:tcPr>
          <w:p>
            <w:pPr>
              <w:spacing w:after="0"/>
              <w:jc w:val="left"/>
            </w:pPr>
            <w:r>
              <w:rPr>
                <w:sz w:val="16"/>
              </w:rPr>
              <w:t>event-days per year</w:t>
            </w:r>
          </w:p>
        </w:tc>
        <w:tc>
          <w:tcPr>
            <w:tcW w:type="dxa" w:w="1542"/>
          </w:tcPr>
          <w:p>
            <w:pPr>
              <w:spacing w:after="0"/>
              <w:jc w:val="left"/>
            </w:pPr>
          </w:p>
        </w:tc>
        <w:tc>
          <w:tcPr>
            <w:tcW w:type="dxa" w:w="1037"/>
          </w:tcPr>
          <w:p>
            <w:pPr>
              <w:spacing w:after="0"/>
              <w:jc w:val="left"/>
            </w:pPr>
            <w:r>
              <w:rPr>
                <w:sz w:val="16"/>
              </w:rPr>
              <w:t>Possible</w:t>
            </w:r>
          </w:p>
        </w:tc>
        <w:tc>
          <w:tcPr>
            <w:tcW w:type="dxa" w:w="1663"/>
          </w:tcPr>
          <w:p>
            <w:pPr>
              <w:spacing w:after="0"/>
              <w:jc w:val="left"/>
            </w:pPr>
          </w:p>
        </w:tc>
        <w:tc>
          <w:tcPr>
            <w:tcW w:type="dxa" w:w="1512"/>
          </w:tcPr>
          <w:p>
            <w:pPr>
              <w:spacing w:after="0"/>
              <w:jc w:val="right"/>
            </w:pP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5.64</w:t>
            </w:r>
          </w:p>
        </w:tc>
        <w:tc>
          <w:tcPr>
            <w:tcW w:type="dxa" w:w="1428"/>
          </w:tcPr>
          <w:p>
            <w:pPr>
              <w:spacing w:after="0"/>
              <w:jc w:val="left"/>
            </w:pPr>
            <w:r>
              <w:rPr>
                <w:sz w:val="16"/>
              </w:rPr>
              <w:t>event-days per year</w:t>
            </w:r>
          </w:p>
        </w:tc>
        <w:tc>
          <w:tcPr>
            <w:tcW w:type="dxa" w:w="1542"/>
          </w:tcPr>
          <w:p>
            <w:pPr>
              <w:spacing w:after="0"/>
              <w:jc w:val="left"/>
            </w:pPr>
            <w:r>
              <w:rPr>
                <w:sz w:val="16"/>
              </w:rPr>
              <w:t>about 5.64 days per year</w:t>
            </w:r>
          </w:p>
        </w:tc>
        <w:tc>
          <w:tcPr>
            <w:tcW w:type="dxa" w:w="1037"/>
          </w:tcPr>
          <w:p>
            <w:pPr>
              <w:spacing w:after="0"/>
              <w:jc w:val="left"/>
            </w:pPr>
            <w:r>
              <w:rPr>
                <w:sz w:val="16"/>
              </w:rPr>
              <w:t>Highly likely</w:t>
            </w:r>
          </w:p>
        </w:tc>
        <w:tc>
          <w:tcPr>
            <w:tcW w:type="dxa" w:w="1663"/>
          </w:tcPr>
          <w:p>
            <w:pPr>
              <w:spacing w:after="0"/>
              <w:jc w:val="left"/>
            </w:pPr>
            <w:r>
              <w:rPr>
                <w:sz w:val="16"/>
              </w:rPr>
              <w:t>event-days in 29 of 30 years, 1996 to 2025 (96.7%)</w:t>
            </w:r>
          </w:p>
        </w:tc>
        <w:tc>
          <w:tcPr>
            <w:tcW w:type="dxa" w:w="1512"/>
          </w:tcPr>
          <w:p>
            <w:pPr>
              <w:spacing w:after="0"/>
              <w:jc w:val="right"/>
            </w:pPr>
            <w:r>
              <w:rPr>
                <w:sz w:val="16"/>
              </w:rPr>
              <w:t>158</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129</w:t>
            </w:r>
          </w:p>
        </w:tc>
        <w:tc>
          <w:tcPr>
            <w:tcW w:type="dxa" w:w="1428"/>
          </w:tcPr>
          <w:p>
            <w:pPr>
              <w:spacing w:after="0"/>
              <w:jc w:val="left"/>
            </w:pPr>
            <w:r>
              <w:rPr>
                <w:sz w:val="16"/>
              </w:rPr>
              <w:t>events per year (modeled)</w:t>
            </w:r>
          </w:p>
        </w:tc>
        <w:tc>
          <w:tcPr>
            <w:tcW w:type="dxa" w:w="1542"/>
          </w:tcPr>
          <w:p>
            <w:pPr>
              <w:spacing w:after="0"/>
              <w:jc w:val="left"/>
            </w:pPr>
            <w:r>
              <w:rPr>
                <w:sz w:val="16"/>
              </w:rPr>
              <w:t>about 129 per year</w:t>
            </w:r>
          </w:p>
        </w:tc>
        <w:tc>
          <w:tcPr>
            <w:tcW w:type="dxa" w:w="1037"/>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8.04</w:t>
            </w:r>
          </w:p>
        </w:tc>
        <w:tc>
          <w:tcPr>
            <w:tcW w:type="dxa" w:w="1428"/>
          </w:tcPr>
          <w:p>
            <w:pPr>
              <w:spacing w:after="0"/>
              <w:jc w:val="left"/>
            </w:pPr>
            <w:r>
              <w:rPr>
                <w:sz w:val="16"/>
              </w:rPr>
              <w:t>days per year with a strike</w:t>
            </w:r>
          </w:p>
        </w:tc>
        <w:tc>
          <w:tcPr>
            <w:tcW w:type="dxa" w:w="1542"/>
          </w:tcPr>
          <w:p>
            <w:pPr>
              <w:spacing w:after="0"/>
              <w:jc w:val="left"/>
            </w:pPr>
            <w:r>
              <w:rPr>
                <w:sz w:val="16"/>
              </w:rPr>
              <w:t>about 8.04 days per year</w:t>
            </w:r>
          </w:p>
        </w:tc>
        <w:tc>
          <w:tcPr>
            <w:tcW w:type="dxa" w:w="1037"/>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0.0593</w:t>
            </w:r>
          </w:p>
        </w:tc>
        <w:tc>
          <w:tcPr>
            <w:tcW w:type="dxa" w:w="1428"/>
          </w:tcPr>
          <w:p>
            <w:pPr>
              <w:spacing w:after="0"/>
              <w:jc w:val="left"/>
            </w:pPr>
            <w:r>
              <w:rPr>
                <w:sz w:val="16"/>
              </w:rPr>
              <w:t>events per year</w:t>
            </w:r>
          </w:p>
        </w:tc>
        <w:tc>
          <w:tcPr>
            <w:tcW w:type="dxa" w:w="1542"/>
          </w:tcPr>
          <w:p>
            <w:pPr>
              <w:spacing w:after="0"/>
              <w:jc w:val="left"/>
            </w:pPr>
            <w:r>
              <w:rPr>
                <w:sz w:val="16"/>
              </w:rPr>
              <w:t>about 1 in 17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0.37</w:t>
            </w:r>
          </w:p>
        </w:tc>
        <w:tc>
          <w:tcPr>
            <w:tcW w:type="dxa" w:w="1428"/>
          </w:tcPr>
          <w:p>
            <w:pPr>
              <w:spacing w:after="0"/>
              <w:jc w:val="left"/>
            </w:pPr>
            <w:r>
              <w:rPr>
                <w:sz w:val="16"/>
              </w:rPr>
              <w:t>events per year</w:t>
            </w:r>
          </w:p>
        </w:tc>
        <w:tc>
          <w:tcPr>
            <w:tcW w:type="dxa" w:w="1542"/>
          </w:tcPr>
          <w:p>
            <w:pPr>
              <w:spacing w:after="0"/>
              <w:jc w:val="left"/>
            </w:pPr>
            <w:r>
              <w:rPr>
                <w:sz w:val="16"/>
              </w:rPr>
              <w:t>about 1 in 3 years</w:t>
            </w:r>
          </w:p>
        </w:tc>
        <w:tc>
          <w:tcPr>
            <w:tcW w:type="dxa" w:w="1037"/>
          </w:tcPr>
          <w:p>
            <w:pPr>
              <w:spacing w:after="0"/>
              <w:jc w:val="left"/>
            </w:pPr>
            <w:r>
              <w:rPr>
                <w:sz w:val="16"/>
              </w:rPr>
              <w:t>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8"/>
          </w:tcPr>
          <w:p>
            <w:pPr>
              <w:spacing w:after="0"/>
              <w:jc w:val="right"/>
            </w:pPr>
            <w:r>
              <w:rPr>
                <w:sz w:val="16"/>
              </w:rPr>
              <w:t>0.0002</w:t>
            </w:r>
          </w:p>
        </w:tc>
        <w:tc>
          <w:tcPr>
            <w:tcW w:type="dxa" w:w="1428"/>
          </w:tcPr>
          <w:p>
            <w:pPr>
              <w:spacing w:after="0"/>
              <w:jc w:val="left"/>
            </w:pPr>
            <w:r>
              <w:rPr>
                <w:sz w:val="16"/>
              </w:rPr>
              <w:t>annual probability</w:t>
            </w:r>
          </w:p>
        </w:tc>
        <w:tc>
          <w:tcPr>
            <w:tcW w:type="dxa" w:w="1542"/>
          </w:tcPr>
          <w:p>
            <w:pPr>
              <w:spacing w:after="0"/>
              <w:jc w:val="left"/>
            </w:pPr>
            <w:r>
              <w:rPr>
                <w:sz w:val="16"/>
              </w:rPr>
              <w:t>about 1 in 5,000 years</w:t>
            </w:r>
          </w:p>
        </w:tc>
        <w:tc>
          <w:tcPr>
            <w:tcW w:type="dxa" w:w="1037"/>
          </w:tcPr>
          <w:p>
            <w:pPr>
              <w:spacing w:after="0"/>
              <w:jc w:val="left"/>
            </w:pPr>
            <w:r>
              <w:rPr>
                <w:sz w:val="16"/>
              </w:rPr>
              <w:t>Unlikely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Wildfire</w:t>
            </w:r>
          </w:p>
        </w:tc>
        <w:tc>
          <w:tcPr>
            <w:tcW w:type="dxa" w:w="1228"/>
          </w:tcPr>
          <w:p>
            <w:pPr>
              <w:spacing w:after="0"/>
              <w:jc w:val="right"/>
            </w:pPr>
            <w:r>
              <w:rPr>
                <w:sz w:val="16"/>
              </w:rPr>
              <w:t>0.00554</w:t>
            </w:r>
          </w:p>
        </w:tc>
        <w:tc>
          <w:tcPr>
            <w:tcW w:type="dxa" w:w="1428"/>
          </w:tcPr>
          <w:p>
            <w:pPr>
              <w:spacing w:after="0"/>
              <w:jc w:val="left"/>
            </w:pPr>
            <w:r>
              <w:rPr>
                <w:sz w:val="16"/>
              </w:rPr>
              <w:t>annual probability at a location</w:t>
            </w:r>
          </w:p>
        </w:tc>
        <w:tc>
          <w:tcPr>
            <w:tcW w:type="dxa" w:w="1542"/>
          </w:tcPr>
          <w:p>
            <w:pPr>
              <w:spacing w:after="0"/>
              <w:jc w:val="left"/>
            </w:pPr>
            <w:r>
              <w:rPr>
                <w:sz w:val="16"/>
              </w:rPr>
              <w:t>chance a given location in the county burns in a year: 0.554%</w:t>
            </w:r>
          </w:p>
        </w:tc>
        <w:tc>
          <w:tcPr>
            <w:tcW w:type="dxa" w:w="1037"/>
          </w:tcPr>
          <w:p>
            <w:pPr>
              <w:spacing w:after="0"/>
              <w:jc w:val="left"/>
            </w:pPr>
            <w:r>
              <w:rPr>
                <w:sz w:val="16"/>
              </w:rPr>
              <w:t>Likely</w:t>
            </w:r>
          </w:p>
        </w:tc>
        <w:tc>
          <w:tcPr>
            <w:tcW w:type="dxa" w:w="1663"/>
          </w:tcPr>
          <w:p>
            <w:pPr>
              <w:spacing w:after="0"/>
              <w:jc w:val="left"/>
            </w:pPr>
            <w:r>
              <w:rPr>
                <w:sz w:val="16"/>
              </w:rPr>
              <w:t>Storm Events records in 8 of 30 years, 1996 to 2025 (26.7%)</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5.43</w:t>
            </w:r>
          </w:p>
        </w:tc>
        <w:tc>
          <w:tcPr>
            <w:tcW w:type="dxa" w:w="1428"/>
          </w:tcPr>
          <w:p>
            <w:pPr>
              <w:spacing w:after="0"/>
              <w:jc w:val="left"/>
            </w:pPr>
            <w:r>
              <w:rPr>
                <w:sz w:val="16"/>
              </w:rPr>
              <w:t>event-days per year</w:t>
            </w:r>
          </w:p>
        </w:tc>
        <w:tc>
          <w:tcPr>
            <w:tcW w:type="dxa" w:w="1542"/>
          </w:tcPr>
          <w:p>
            <w:pPr>
              <w:spacing w:after="0"/>
              <w:jc w:val="left"/>
            </w:pPr>
            <w:r>
              <w:rPr>
                <w:sz w:val="16"/>
              </w:rPr>
              <w:t>about 5.43 days per year</w:t>
            </w:r>
          </w:p>
        </w:tc>
        <w:tc>
          <w:tcPr>
            <w:tcW w:type="dxa" w:w="1037"/>
          </w:tcPr>
          <w:p>
            <w:pPr>
              <w:spacing w:after="0"/>
              <w:jc w:val="left"/>
            </w:pPr>
            <w:r>
              <w:rPr>
                <w:sz w:val="16"/>
              </w:rPr>
              <w:t>Likely</w:t>
            </w:r>
          </w:p>
        </w:tc>
        <w:tc>
          <w:tcPr>
            <w:tcW w:type="dxa" w:w="1663"/>
          </w:tcPr>
          <w:p>
            <w:pPr>
              <w:spacing w:after="0"/>
              <w:jc w:val="left"/>
            </w:pPr>
            <w:r>
              <w:rPr>
                <w:sz w:val="16"/>
              </w:rPr>
              <w:t>event-days in 7 of 30 years, 1996 to 2025 (23.3%)</w:t>
            </w:r>
          </w:p>
        </w:tc>
        <w:tc>
          <w:tcPr>
            <w:tcW w:type="dxa" w:w="1512"/>
          </w:tcPr>
          <w:p>
            <w:pPr>
              <w:spacing w:after="0"/>
              <w:jc w:val="right"/>
            </w:pPr>
            <w:r>
              <w:rPr>
                <w:sz w:val="16"/>
              </w:rPr>
              <w:t>103</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5.43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1"/>
        <w:gridCol w:w="1051"/>
        <w:gridCol w:w="906"/>
        <w:gridCol w:w="689"/>
        <w:gridCol w:w="657"/>
        <w:gridCol w:w="2739"/>
        <w:gridCol w:w="7021"/>
      </w:tblGrid>
      <w:tr>
        <w:trPr>
          <w:cantSplit/>
          <w:tblHeader/>
        </w:trPr>
        <w:tc>
          <w:tcPr>
            <w:tcW w:type="dxa" w:w="1051"/>
            <w:shd w:val="clear" w:color="auto" w:fill="E8E8E8"/>
          </w:tcPr>
          <w:p>
            <w:pPr>
              <w:spacing w:after="0"/>
              <w:jc w:val="left"/>
            </w:pPr>
            <w:r>
              <w:rPr>
                <w:b/>
                <w:sz w:val="16"/>
              </w:rPr>
              <w:t>Hazard</w:t>
            </w:r>
          </w:p>
        </w:tc>
        <w:tc>
          <w:tcPr>
            <w:tcW w:type="dxa" w:w="1051"/>
            <w:shd w:val="clear" w:color="auto" w:fill="E8E8E8"/>
          </w:tcPr>
          <w:p>
            <w:pPr>
              <w:spacing w:after="0"/>
              <w:jc w:val="right"/>
            </w:pPr>
            <w:r>
              <w:rPr>
                <w:b/>
                <w:sz w:val="16"/>
              </w:rPr>
              <w:t>Tracts</w:t>
            </w:r>
          </w:p>
          <w:p>
            <w:pPr>
              <w:spacing w:after="0"/>
              <w:jc w:val="right"/>
            </w:pPr>
            <w:r>
              <w:rPr>
                <w:i/>
                <w:color w:val="555555"/>
                <w:sz w:val="14"/>
              </w:rPr>
              <w:t>rated of all</w:t>
            </w:r>
          </w:p>
        </w:tc>
        <w:tc>
          <w:tcPr>
            <w:tcW w:type="dxa" w:w="90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9"/>
            <w:shd w:val="clear" w:color="auto" w:fill="E8E8E8"/>
          </w:tcPr>
          <w:p>
            <w:pPr>
              <w:spacing w:after="0"/>
              <w:jc w:val="right"/>
            </w:pPr>
            <w:r>
              <w:rPr>
                <w:b/>
                <w:sz w:val="16"/>
              </w:rPr>
              <w:t>Median</w:t>
            </w:r>
          </w:p>
        </w:tc>
        <w:tc>
          <w:tcPr>
            <w:tcW w:type="dxa" w:w="657"/>
            <w:shd w:val="clear" w:color="auto" w:fill="E8E8E8"/>
          </w:tcPr>
          <w:p>
            <w:pPr>
              <w:spacing w:after="0"/>
              <w:jc w:val="right"/>
            </w:pPr>
            <w:r>
              <w:rPr>
                <w:b/>
                <w:sz w:val="16"/>
              </w:rPr>
              <w:t>Max</w:t>
            </w:r>
          </w:p>
        </w:tc>
        <w:tc>
          <w:tcPr>
            <w:tcW w:type="dxa" w:w="2739"/>
            <w:shd w:val="clear" w:color="auto" w:fill="E8E8E8"/>
          </w:tcPr>
          <w:p>
            <w:pPr>
              <w:spacing w:after="0"/>
              <w:jc w:val="left"/>
            </w:pPr>
            <w:r>
              <w:rPr>
                <w:b/>
                <w:sz w:val="16"/>
              </w:rPr>
              <w:t>Tracts by rating</w:t>
            </w:r>
          </w:p>
        </w:tc>
        <w:tc>
          <w:tcPr>
            <w:tcW w:type="dxa" w:w="7021"/>
            <w:shd w:val="clear" w:color="auto" w:fill="E8E8E8"/>
          </w:tcPr>
          <w:p>
            <w:pPr>
              <w:spacing w:after="0"/>
              <w:jc w:val="left"/>
            </w:pPr>
            <w:r>
              <w:rPr>
                <w:b/>
                <w:sz w:val="16"/>
              </w:rPr>
              <w:t>Note</w:t>
            </w:r>
          </w:p>
        </w:tc>
      </w:tr>
      <w:tr>
        <w:trPr>
          <w:cantSplit/>
        </w:trPr>
        <w:tc>
          <w:tcPr>
            <w:tcW w:type="dxa" w:w="1051"/>
          </w:tcPr>
          <w:p>
            <w:pPr>
              <w:spacing w:after="0"/>
              <w:jc w:val="left"/>
            </w:pPr>
            <w:r>
              <w:rPr>
                <w:sz w:val="16"/>
              </w:rPr>
              <w:t>Avalanche</w:t>
            </w:r>
          </w:p>
        </w:tc>
        <w:tc>
          <w:tcPr>
            <w:tcW w:type="dxa" w:w="1051"/>
          </w:tcPr>
          <w:p>
            <w:pPr>
              <w:spacing w:after="0"/>
              <w:jc w:val="right"/>
            </w:pPr>
            <w:r>
              <w:rPr>
                <w:sz w:val="16"/>
              </w:rPr>
              <w:t>19 of 236</w:t>
            </w:r>
          </w:p>
        </w:tc>
        <w:tc>
          <w:tcPr>
            <w:tcW w:type="dxa" w:w="906"/>
          </w:tcPr>
          <w:p>
            <w:pPr>
              <w:spacing w:after="0"/>
              <w:jc w:val="right"/>
            </w:pPr>
            <w:r>
              <w:rPr>
                <w:sz w:val="16"/>
              </w:rPr>
              <w:t>28.9</w:t>
            </w:r>
          </w:p>
        </w:tc>
        <w:tc>
          <w:tcPr>
            <w:tcW w:type="dxa" w:w="689"/>
          </w:tcPr>
          <w:p>
            <w:pPr>
              <w:spacing w:after="0"/>
              <w:jc w:val="right"/>
            </w:pPr>
            <w:r>
              <w:rPr>
                <w:sz w:val="16"/>
              </w:rPr>
              <w:t>32.6</w:t>
            </w:r>
          </w:p>
        </w:tc>
        <w:tc>
          <w:tcPr>
            <w:tcW w:type="dxa" w:w="657"/>
          </w:tcPr>
          <w:p>
            <w:pPr>
              <w:spacing w:after="0"/>
              <w:jc w:val="right"/>
            </w:pPr>
            <w:r>
              <w:rPr>
                <w:sz w:val="16"/>
              </w:rPr>
              <w:t>35.9</w:t>
            </w:r>
          </w:p>
        </w:tc>
        <w:tc>
          <w:tcPr>
            <w:tcW w:type="dxa" w:w="2739"/>
          </w:tcPr>
          <w:p>
            <w:pPr>
              <w:spacing w:after="0"/>
              <w:jc w:val="left"/>
            </w:pPr>
            <w:r>
              <w:rPr>
                <w:sz w:val="16"/>
              </w:rPr>
              <w:t>Very Low 19, Not Applicable 217</w:t>
            </w:r>
          </w:p>
        </w:tc>
        <w:tc>
          <w:tcPr>
            <w:tcW w:type="dxa" w:w="7021"/>
          </w:tcPr>
          <w:p>
            <w:pPr>
              <w:spacing w:after="0"/>
              <w:jc w:val="left"/>
            </w:pPr>
          </w:p>
        </w:tc>
      </w:tr>
      <w:tr>
        <w:trPr>
          <w:cantSplit/>
        </w:trPr>
        <w:tc>
          <w:tcPr>
            <w:tcW w:type="dxa" w:w="1051"/>
          </w:tcPr>
          <w:p>
            <w:pPr>
              <w:spacing w:after="0"/>
              <w:jc w:val="left"/>
            </w:pPr>
            <w:r>
              <w:rPr>
                <w:sz w:val="16"/>
              </w:rPr>
              <w:t>Coastal Flooding</w:t>
            </w:r>
          </w:p>
        </w:tc>
        <w:tc>
          <w:tcPr>
            <w:tcW w:type="dxa" w:w="1051"/>
          </w:tcPr>
          <w:p>
            <w:pPr>
              <w:spacing w:after="0"/>
              <w:jc w:val="right"/>
            </w:pPr>
            <w:r>
              <w:rPr>
                <w:sz w:val="16"/>
              </w:rPr>
              <w:t>0 of 236</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236</w:t>
            </w:r>
          </w:p>
        </w:tc>
        <w:tc>
          <w:tcPr>
            <w:tcW w:type="dxa" w:w="7021"/>
          </w:tcPr>
          <w:p>
            <w:pPr>
              <w:spacing w:after="0"/>
              <w:jc w:val="left"/>
            </w:pPr>
          </w:p>
        </w:tc>
      </w:tr>
      <w:tr>
        <w:trPr>
          <w:cantSplit/>
        </w:trPr>
        <w:tc>
          <w:tcPr>
            <w:tcW w:type="dxa" w:w="1051"/>
          </w:tcPr>
          <w:p>
            <w:pPr>
              <w:spacing w:after="0"/>
              <w:jc w:val="left"/>
            </w:pPr>
            <w:r>
              <w:rPr>
                <w:sz w:val="16"/>
              </w:rPr>
              <w:t>Cold Wave</w:t>
            </w:r>
          </w:p>
        </w:tc>
        <w:tc>
          <w:tcPr>
            <w:tcW w:type="dxa" w:w="1051"/>
          </w:tcPr>
          <w:p>
            <w:pPr>
              <w:spacing w:after="0"/>
              <w:jc w:val="right"/>
            </w:pPr>
            <w:r>
              <w:rPr>
                <w:sz w:val="16"/>
              </w:rPr>
              <w:t>3 of 236</w:t>
            </w:r>
          </w:p>
        </w:tc>
        <w:tc>
          <w:tcPr>
            <w:tcW w:type="dxa" w:w="906"/>
          </w:tcPr>
          <w:p>
            <w:pPr>
              <w:spacing w:after="0"/>
              <w:jc w:val="right"/>
            </w:pPr>
            <w:r>
              <w:rPr>
                <w:sz w:val="16"/>
              </w:rPr>
              <w:t>15.5</w:t>
            </w:r>
          </w:p>
        </w:tc>
        <w:tc>
          <w:tcPr>
            <w:tcW w:type="dxa" w:w="689"/>
          </w:tcPr>
          <w:p>
            <w:pPr>
              <w:spacing w:after="0"/>
              <w:jc w:val="right"/>
            </w:pPr>
            <w:r>
              <w:rPr>
                <w:sz w:val="16"/>
              </w:rPr>
              <w:t>16.3</w:t>
            </w:r>
          </w:p>
        </w:tc>
        <w:tc>
          <w:tcPr>
            <w:tcW w:type="dxa" w:w="657"/>
          </w:tcPr>
          <w:p>
            <w:pPr>
              <w:spacing w:after="0"/>
              <w:jc w:val="right"/>
            </w:pPr>
            <w:r>
              <w:rPr>
                <w:sz w:val="16"/>
              </w:rPr>
              <w:t>20.3</w:t>
            </w:r>
          </w:p>
        </w:tc>
        <w:tc>
          <w:tcPr>
            <w:tcW w:type="dxa" w:w="2739"/>
          </w:tcPr>
          <w:p>
            <w:pPr>
              <w:spacing w:after="0"/>
              <w:jc w:val="left"/>
            </w:pPr>
            <w:r>
              <w:rPr>
                <w:sz w:val="16"/>
              </w:rPr>
              <w:t>Relatively Low 1, Very Low 2, No Rating 233</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Drought</w:t>
            </w:r>
          </w:p>
        </w:tc>
        <w:tc>
          <w:tcPr>
            <w:tcW w:type="dxa" w:w="1051"/>
          </w:tcPr>
          <w:p>
            <w:pPr>
              <w:spacing w:after="0"/>
              <w:jc w:val="right"/>
            </w:pPr>
            <w:r>
              <w:rPr>
                <w:sz w:val="16"/>
              </w:rPr>
              <w:t>128 of 236</w:t>
            </w:r>
          </w:p>
        </w:tc>
        <w:tc>
          <w:tcPr>
            <w:tcW w:type="dxa" w:w="906"/>
          </w:tcPr>
          <w:p>
            <w:pPr>
              <w:spacing w:after="0"/>
              <w:jc w:val="right"/>
            </w:pPr>
            <w:r>
              <w:rPr>
                <w:sz w:val="16"/>
              </w:rPr>
              <w:t>66.8</w:t>
            </w:r>
          </w:p>
        </w:tc>
        <w:tc>
          <w:tcPr>
            <w:tcW w:type="dxa" w:w="689"/>
          </w:tcPr>
          <w:p>
            <w:pPr>
              <w:spacing w:after="0"/>
              <w:jc w:val="right"/>
            </w:pPr>
            <w:r>
              <w:rPr>
                <w:sz w:val="16"/>
              </w:rPr>
              <w:t>74.9</w:t>
            </w:r>
          </w:p>
        </w:tc>
        <w:tc>
          <w:tcPr>
            <w:tcW w:type="dxa" w:w="657"/>
          </w:tcPr>
          <w:p>
            <w:pPr>
              <w:spacing w:after="0"/>
              <w:jc w:val="right"/>
            </w:pPr>
            <w:r>
              <w:rPr>
                <w:sz w:val="16"/>
              </w:rPr>
              <w:t>99.1</w:t>
            </w:r>
          </w:p>
        </w:tc>
        <w:tc>
          <w:tcPr>
            <w:tcW w:type="dxa" w:w="2739"/>
          </w:tcPr>
          <w:p>
            <w:pPr>
              <w:spacing w:after="0"/>
              <w:jc w:val="left"/>
            </w:pPr>
            <w:r>
              <w:rPr>
                <w:sz w:val="16"/>
              </w:rPr>
              <w:t>Relatively High 4, Relatively Moderate 7, Relatively Low 37, Very Low 80, No Rating 108</w:t>
            </w:r>
          </w:p>
        </w:tc>
        <w:tc>
          <w:tcPr>
            <w:tcW w:type="dxa" w:w="70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1"/>
          </w:tcPr>
          <w:p>
            <w:pPr>
              <w:spacing w:after="0"/>
              <w:jc w:val="left"/>
            </w:pPr>
            <w:r>
              <w:rPr>
                <w:sz w:val="16"/>
              </w:rPr>
              <w:t>Earthquake</w:t>
            </w:r>
          </w:p>
        </w:tc>
        <w:tc>
          <w:tcPr>
            <w:tcW w:type="dxa" w:w="1051"/>
          </w:tcPr>
          <w:p>
            <w:pPr>
              <w:spacing w:after="0"/>
              <w:jc w:val="right"/>
            </w:pPr>
            <w:r>
              <w:rPr>
                <w:sz w:val="16"/>
              </w:rPr>
              <w:t>236 of 236</w:t>
            </w:r>
          </w:p>
        </w:tc>
        <w:tc>
          <w:tcPr>
            <w:tcW w:type="dxa" w:w="906"/>
          </w:tcPr>
          <w:p>
            <w:pPr>
              <w:spacing w:after="0"/>
              <w:jc w:val="right"/>
            </w:pPr>
            <w:r>
              <w:rPr>
                <w:sz w:val="16"/>
              </w:rPr>
              <w:t>6.8</w:t>
            </w:r>
          </w:p>
        </w:tc>
        <w:tc>
          <w:tcPr>
            <w:tcW w:type="dxa" w:w="689"/>
          </w:tcPr>
          <w:p>
            <w:pPr>
              <w:spacing w:after="0"/>
              <w:jc w:val="right"/>
            </w:pPr>
            <w:r>
              <w:rPr>
                <w:sz w:val="16"/>
              </w:rPr>
              <w:t>87.3</w:t>
            </w:r>
          </w:p>
        </w:tc>
        <w:tc>
          <w:tcPr>
            <w:tcW w:type="dxa" w:w="657"/>
          </w:tcPr>
          <w:p>
            <w:pPr>
              <w:spacing w:after="0"/>
              <w:jc w:val="right"/>
            </w:pPr>
            <w:r>
              <w:rPr>
                <w:sz w:val="16"/>
              </w:rPr>
              <w:t>99.9</w:t>
            </w:r>
          </w:p>
        </w:tc>
        <w:tc>
          <w:tcPr>
            <w:tcW w:type="dxa" w:w="2739"/>
          </w:tcPr>
          <w:p>
            <w:pPr>
              <w:spacing w:after="0"/>
              <w:jc w:val="left"/>
            </w:pPr>
            <w:r>
              <w:rPr>
                <w:sz w:val="16"/>
              </w:rPr>
              <w:t>Very High 12, Relatively High 84, Relatively Moderate 134, Relatively Low 5, Very Low 1</w:t>
            </w:r>
          </w:p>
        </w:tc>
        <w:tc>
          <w:tcPr>
            <w:tcW w:type="dxa" w:w="7021"/>
          </w:tcPr>
          <w:p>
            <w:pPr>
              <w:spacing w:after="0"/>
              <w:jc w:val="left"/>
            </w:pPr>
          </w:p>
        </w:tc>
      </w:tr>
      <w:tr>
        <w:trPr>
          <w:cantSplit/>
        </w:trPr>
        <w:tc>
          <w:tcPr>
            <w:tcW w:type="dxa" w:w="1051"/>
          </w:tcPr>
          <w:p>
            <w:pPr>
              <w:spacing w:after="0"/>
              <w:jc w:val="left"/>
            </w:pPr>
            <w:r>
              <w:rPr>
                <w:sz w:val="16"/>
              </w:rPr>
              <w:t>Hail</w:t>
            </w:r>
          </w:p>
        </w:tc>
        <w:tc>
          <w:tcPr>
            <w:tcW w:type="dxa" w:w="1051"/>
          </w:tcPr>
          <w:p>
            <w:pPr>
              <w:spacing w:after="0"/>
              <w:jc w:val="right"/>
            </w:pPr>
            <w:r>
              <w:rPr>
                <w:sz w:val="16"/>
              </w:rPr>
              <w:t>236 of 236</w:t>
            </w:r>
          </w:p>
        </w:tc>
        <w:tc>
          <w:tcPr>
            <w:tcW w:type="dxa" w:w="906"/>
          </w:tcPr>
          <w:p>
            <w:pPr>
              <w:spacing w:after="0"/>
              <w:jc w:val="right"/>
            </w:pPr>
            <w:r>
              <w:rPr>
                <w:sz w:val="16"/>
              </w:rPr>
              <w:t>2.4</w:t>
            </w:r>
          </w:p>
        </w:tc>
        <w:tc>
          <w:tcPr>
            <w:tcW w:type="dxa" w:w="689"/>
          </w:tcPr>
          <w:p>
            <w:pPr>
              <w:spacing w:after="0"/>
              <w:jc w:val="right"/>
            </w:pPr>
            <w:r>
              <w:rPr>
                <w:sz w:val="16"/>
              </w:rPr>
              <w:t>17.4</w:t>
            </w:r>
          </w:p>
        </w:tc>
        <w:tc>
          <w:tcPr>
            <w:tcW w:type="dxa" w:w="657"/>
          </w:tcPr>
          <w:p>
            <w:pPr>
              <w:spacing w:after="0"/>
              <w:jc w:val="right"/>
            </w:pPr>
            <w:r>
              <w:rPr>
                <w:sz w:val="16"/>
              </w:rPr>
              <w:t>92.3</w:t>
            </w:r>
          </w:p>
        </w:tc>
        <w:tc>
          <w:tcPr>
            <w:tcW w:type="dxa" w:w="2739"/>
          </w:tcPr>
          <w:p>
            <w:pPr>
              <w:spacing w:after="0"/>
              <w:jc w:val="left"/>
            </w:pPr>
            <w:r>
              <w:rPr>
                <w:sz w:val="16"/>
              </w:rPr>
              <w:t>Relatively High 1, Relatively Moderate 3, Relatively Low 10, Very Low 222</w:t>
            </w:r>
          </w:p>
        </w:tc>
        <w:tc>
          <w:tcPr>
            <w:tcW w:type="dxa" w:w="7021"/>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051"/>
          </w:tcPr>
          <w:p>
            <w:pPr>
              <w:spacing w:after="0"/>
              <w:jc w:val="left"/>
            </w:pPr>
            <w:r>
              <w:rPr>
                <w:sz w:val="16"/>
              </w:rPr>
              <w:t>Heat Wave</w:t>
            </w:r>
          </w:p>
        </w:tc>
        <w:tc>
          <w:tcPr>
            <w:tcW w:type="dxa" w:w="1051"/>
          </w:tcPr>
          <w:p>
            <w:pPr>
              <w:spacing w:after="0"/>
              <w:jc w:val="right"/>
            </w:pPr>
            <w:r>
              <w:rPr>
                <w:sz w:val="16"/>
              </w:rPr>
              <w:t>236 of 236</w:t>
            </w:r>
          </w:p>
        </w:tc>
        <w:tc>
          <w:tcPr>
            <w:tcW w:type="dxa" w:w="906"/>
          </w:tcPr>
          <w:p>
            <w:pPr>
              <w:spacing w:after="0"/>
              <w:jc w:val="right"/>
            </w:pPr>
            <w:r>
              <w:rPr>
                <w:sz w:val="16"/>
              </w:rPr>
              <w:t>40.5</w:t>
            </w:r>
          </w:p>
        </w:tc>
        <w:tc>
          <w:tcPr>
            <w:tcW w:type="dxa" w:w="689"/>
          </w:tcPr>
          <w:p>
            <w:pPr>
              <w:spacing w:after="0"/>
              <w:jc w:val="right"/>
            </w:pPr>
            <w:r>
              <w:rPr>
                <w:sz w:val="16"/>
              </w:rPr>
              <w:t>89.4</w:t>
            </w:r>
          </w:p>
        </w:tc>
        <w:tc>
          <w:tcPr>
            <w:tcW w:type="dxa" w:w="657"/>
          </w:tcPr>
          <w:p>
            <w:pPr>
              <w:spacing w:after="0"/>
              <w:jc w:val="right"/>
            </w:pPr>
            <w:r>
              <w:rPr>
                <w:sz w:val="16"/>
              </w:rPr>
              <w:t>100.0</w:t>
            </w:r>
          </w:p>
        </w:tc>
        <w:tc>
          <w:tcPr>
            <w:tcW w:type="dxa" w:w="2739"/>
          </w:tcPr>
          <w:p>
            <w:pPr>
              <w:spacing w:after="0"/>
              <w:jc w:val="left"/>
            </w:pPr>
            <w:r>
              <w:rPr>
                <w:sz w:val="16"/>
              </w:rPr>
              <w:t>Very High 5, Relatively High 172, Relatively Moderate 57, Relatively Low 2</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Hurricane</w:t>
            </w:r>
          </w:p>
        </w:tc>
        <w:tc>
          <w:tcPr>
            <w:tcW w:type="dxa" w:w="1051"/>
          </w:tcPr>
          <w:p>
            <w:pPr>
              <w:spacing w:after="0"/>
              <w:jc w:val="right"/>
            </w:pPr>
            <w:r>
              <w:rPr>
                <w:sz w:val="16"/>
              </w:rPr>
              <w:t>0 of 236</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236</w:t>
            </w:r>
          </w:p>
        </w:tc>
        <w:tc>
          <w:tcPr>
            <w:tcW w:type="dxa" w:w="7021"/>
          </w:tcPr>
          <w:p>
            <w:pPr>
              <w:spacing w:after="0"/>
              <w:jc w:val="left"/>
            </w:pPr>
          </w:p>
        </w:tc>
      </w:tr>
      <w:tr>
        <w:trPr>
          <w:cantSplit/>
        </w:trPr>
        <w:tc>
          <w:tcPr>
            <w:tcW w:type="dxa" w:w="1051"/>
          </w:tcPr>
          <w:p>
            <w:pPr>
              <w:spacing w:after="0"/>
              <w:jc w:val="left"/>
            </w:pPr>
            <w:r>
              <w:rPr>
                <w:sz w:val="16"/>
              </w:rPr>
              <w:t>Ice Storm</w:t>
            </w:r>
          </w:p>
        </w:tc>
        <w:tc>
          <w:tcPr>
            <w:tcW w:type="dxa" w:w="1051"/>
          </w:tcPr>
          <w:p>
            <w:pPr>
              <w:spacing w:after="0"/>
              <w:jc w:val="right"/>
            </w:pPr>
            <w:r>
              <w:rPr>
                <w:sz w:val="16"/>
              </w:rPr>
              <w:t>0 of 236</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236</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Inland Flooding</w:t>
            </w:r>
          </w:p>
        </w:tc>
        <w:tc>
          <w:tcPr>
            <w:tcW w:type="dxa" w:w="1051"/>
          </w:tcPr>
          <w:p>
            <w:pPr>
              <w:spacing w:after="0"/>
              <w:jc w:val="right"/>
            </w:pPr>
            <w:r>
              <w:rPr>
                <w:sz w:val="16"/>
              </w:rPr>
              <w:t>236 of 236</w:t>
            </w:r>
          </w:p>
        </w:tc>
        <w:tc>
          <w:tcPr>
            <w:tcW w:type="dxa" w:w="906"/>
          </w:tcPr>
          <w:p>
            <w:pPr>
              <w:spacing w:after="0"/>
              <w:jc w:val="right"/>
            </w:pPr>
            <w:r>
              <w:rPr>
                <w:sz w:val="16"/>
              </w:rPr>
              <w:t>0.3</w:t>
            </w:r>
          </w:p>
        </w:tc>
        <w:tc>
          <w:tcPr>
            <w:tcW w:type="dxa" w:w="689"/>
          </w:tcPr>
          <w:p>
            <w:pPr>
              <w:spacing w:after="0"/>
              <w:jc w:val="right"/>
            </w:pPr>
            <w:r>
              <w:rPr>
                <w:sz w:val="16"/>
              </w:rPr>
              <w:t>41.2</w:t>
            </w:r>
          </w:p>
        </w:tc>
        <w:tc>
          <w:tcPr>
            <w:tcW w:type="dxa" w:w="657"/>
          </w:tcPr>
          <w:p>
            <w:pPr>
              <w:spacing w:after="0"/>
              <w:jc w:val="right"/>
            </w:pPr>
            <w:r>
              <w:rPr>
                <w:sz w:val="16"/>
              </w:rPr>
              <w:t>99.9</w:t>
            </w:r>
          </w:p>
        </w:tc>
        <w:tc>
          <w:tcPr>
            <w:tcW w:type="dxa" w:w="2739"/>
          </w:tcPr>
          <w:p>
            <w:pPr>
              <w:spacing w:after="0"/>
              <w:jc w:val="left"/>
            </w:pPr>
            <w:r>
              <w:rPr>
                <w:sz w:val="16"/>
              </w:rPr>
              <w:t>Very High 12, Relatively High 27, Relatively Moderate 60, Relatively Low 92, Very Low 45</w:t>
            </w:r>
          </w:p>
        </w:tc>
        <w:tc>
          <w:tcPr>
            <w:tcW w:type="dxa" w:w="7021"/>
          </w:tcPr>
          <w:p>
            <w:pPr>
              <w:spacing w:after="0"/>
              <w:jc w:val="left"/>
            </w:pPr>
          </w:p>
        </w:tc>
      </w:tr>
      <w:tr>
        <w:trPr>
          <w:cantSplit/>
        </w:trPr>
        <w:tc>
          <w:tcPr>
            <w:tcW w:type="dxa" w:w="1051"/>
          </w:tcPr>
          <w:p>
            <w:pPr>
              <w:spacing w:after="0"/>
              <w:jc w:val="left"/>
            </w:pPr>
            <w:r>
              <w:rPr>
                <w:sz w:val="16"/>
              </w:rPr>
              <w:t>Landslide</w:t>
            </w:r>
          </w:p>
        </w:tc>
        <w:tc>
          <w:tcPr>
            <w:tcW w:type="dxa" w:w="1051"/>
          </w:tcPr>
          <w:p>
            <w:pPr>
              <w:spacing w:after="0"/>
              <w:jc w:val="right"/>
            </w:pPr>
            <w:r>
              <w:rPr>
                <w:sz w:val="16"/>
              </w:rPr>
              <w:t>73 of 236</w:t>
            </w:r>
          </w:p>
        </w:tc>
        <w:tc>
          <w:tcPr>
            <w:tcW w:type="dxa" w:w="906"/>
          </w:tcPr>
          <w:p>
            <w:pPr>
              <w:spacing w:after="0"/>
              <w:jc w:val="right"/>
            </w:pPr>
            <w:r>
              <w:rPr>
                <w:sz w:val="16"/>
              </w:rPr>
              <w:t>8.9</w:t>
            </w:r>
          </w:p>
        </w:tc>
        <w:tc>
          <w:tcPr>
            <w:tcW w:type="dxa" w:w="689"/>
          </w:tcPr>
          <w:p>
            <w:pPr>
              <w:spacing w:after="0"/>
              <w:jc w:val="right"/>
            </w:pPr>
            <w:r>
              <w:rPr>
                <w:sz w:val="16"/>
              </w:rPr>
              <w:t>40.8</w:t>
            </w:r>
          </w:p>
        </w:tc>
        <w:tc>
          <w:tcPr>
            <w:tcW w:type="dxa" w:w="657"/>
          </w:tcPr>
          <w:p>
            <w:pPr>
              <w:spacing w:after="0"/>
              <w:jc w:val="right"/>
            </w:pPr>
            <w:r>
              <w:rPr>
                <w:sz w:val="16"/>
              </w:rPr>
              <w:t>99.8</w:t>
            </w:r>
          </w:p>
        </w:tc>
        <w:tc>
          <w:tcPr>
            <w:tcW w:type="dxa" w:w="2739"/>
          </w:tcPr>
          <w:p>
            <w:pPr>
              <w:spacing w:after="0"/>
              <w:jc w:val="left"/>
            </w:pPr>
            <w:r>
              <w:rPr>
                <w:sz w:val="16"/>
              </w:rPr>
              <w:t>Relatively High 6, Relatively Moderate 8, Relatively Low 7, Very Low 52, No Rating 163</w:t>
            </w:r>
          </w:p>
        </w:tc>
        <w:tc>
          <w:tcPr>
            <w:tcW w:type="dxa" w:w="7021"/>
          </w:tcPr>
          <w:p>
            <w:pPr>
              <w:spacing w:after="0"/>
              <w:jc w:val="left"/>
            </w:pPr>
          </w:p>
        </w:tc>
      </w:tr>
      <w:tr>
        <w:trPr>
          <w:cantSplit/>
        </w:trPr>
        <w:tc>
          <w:tcPr>
            <w:tcW w:type="dxa" w:w="1051"/>
          </w:tcPr>
          <w:p>
            <w:pPr>
              <w:spacing w:after="0"/>
              <w:jc w:val="left"/>
            </w:pPr>
            <w:r>
              <w:rPr>
                <w:sz w:val="16"/>
              </w:rPr>
              <w:t>Lightning</w:t>
            </w:r>
          </w:p>
        </w:tc>
        <w:tc>
          <w:tcPr>
            <w:tcW w:type="dxa" w:w="1051"/>
          </w:tcPr>
          <w:p>
            <w:pPr>
              <w:spacing w:after="0"/>
              <w:jc w:val="right"/>
            </w:pPr>
            <w:r>
              <w:rPr>
                <w:sz w:val="16"/>
              </w:rPr>
              <w:t>236 of 236</w:t>
            </w:r>
          </w:p>
        </w:tc>
        <w:tc>
          <w:tcPr>
            <w:tcW w:type="dxa" w:w="906"/>
          </w:tcPr>
          <w:p>
            <w:pPr>
              <w:spacing w:after="0"/>
              <w:jc w:val="right"/>
            </w:pPr>
            <w:r>
              <w:rPr>
                <w:sz w:val="16"/>
              </w:rPr>
              <w:t>3.2</w:t>
            </w:r>
          </w:p>
        </w:tc>
        <w:tc>
          <w:tcPr>
            <w:tcW w:type="dxa" w:w="689"/>
          </w:tcPr>
          <w:p>
            <w:pPr>
              <w:spacing w:after="0"/>
              <w:jc w:val="right"/>
            </w:pPr>
            <w:r>
              <w:rPr>
                <w:sz w:val="16"/>
              </w:rPr>
              <w:t>20.7</w:t>
            </w:r>
          </w:p>
        </w:tc>
        <w:tc>
          <w:tcPr>
            <w:tcW w:type="dxa" w:w="657"/>
          </w:tcPr>
          <w:p>
            <w:pPr>
              <w:spacing w:after="0"/>
              <w:jc w:val="right"/>
            </w:pPr>
            <w:r>
              <w:rPr>
                <w:sz w:val="16"/>
              </w:rPr>
              <w:t>47.0</w:t>
            </w:r>
          </w:p>
        </w:tc>
        <w:tc>
          <w:tcPr>
            <w:tcW w:type="dxa" w:w="2739"/>
          </w:tcPr>
          <w:p>
            <w:pPr>
              <w:spacing w:after="0"/>
              <w:jc w:val="left"/>
            </w:pPr>
            <w:r>
              <w:rPr>
                <w:sz w:val="16"/>
              </w:rPr>
              <w:t>Relatively Low 128, Very Low 108</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Strong Wind</w:t>
            </w:r>
          </w:p>
        </w:tc>
        <w:tc>
          <w:tcPr>
            <w:tcW w:type="dxa" w:w="1051"/>
          </w:tcPr>
          <w:p>
            <w:pPr>
              <w:spacing w:after="0"/>
              <w:jc w:val="right"/>
            </w:pPr>
            <w:r>
              <w:rPr>
                <w:sz w:val="16"/>
              </w:rPr>
              <w:t>236 of 236</w:t>
            </w:r>
          </w:p>
        </w:tc>
        <w:tc>
          <w:tcPr>
            <w:tcW w:type="dxa" w:w="906"/>
          </w:tcPr>
          <w:p>
            <w:pPr>
              <w:spacing w:after="0"/>
              <w:jc w:val="right"/>
            </w:pPr>
            <w:r>
              <w:rPr>
                <w:sz w:val="16"/>
              </w:rPr>
              <w:t>2.7</w:t>
            </w:r>
          </w:p>
        </w:tc>
        <w:tc>
          <w:tcPr>
            <w:tcW w:type="dxa" w:w="689"/>
          </w:tcPr>
          <w:p>
            <w:pPr>
              <w:spacing w:after="0"/>
              <w:jc w:val="right"/>
            </w:pPr>
            <w:r>
              <w:rPr>
                <w:sz w:val="16"/>
              </w:rPr>
              <w:t>12.6</w:t>
            </w:r>
          </w:p>
        </w:tc>
        <w:tc>
          <w:tcPr>
            <w:tcW w:type="dxa" w:w="657"/>
          </w:tcPr>
          <w:p>
            <w:pPr>
              <w:spacing w:after="0"/>
              <w:jc w:val="right"/>
            </w:pPr>
            <w:r>
              <w:rPr>
                <w:sz w:val="16"/>
              </w:rPr>
              <w:t>40.7</w:t>
            </w:r>
          </w:p>
        </w:tc>
        <w:tc>
          <w:tcPr>
            <w:tcW w:type="dxa" w:w="2739"/>
          </w:tcPr>
          <w:p>
            <w:pPr>
              <w:spacing w:after="0"/>
              <w:jc w:val="left"/>
            </w:pPr>
            <w:r>
              <w:rPr>
                <w:sz w:val="16"/>
              </w:rPr>
              <w:t>Relatively Low 21, Very Low 215</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1"/>
          </w:tcPr>
          <w:p>
            <w:pPr>
              <w:spacing w:after="0"/>
              <w:jc w:val="left"/>
            </w:pPr>
            <w:r>
              <w:rPr>
                <w:sz w:val="16"/>
              </w:rPr>
              <w:t>Tornado</w:t>
            </w:r>
          </w:p>
        </w:tc>
        <w:tc>
          <w:tcPr>
            <w:tcW w:type="dxa" w:w="1051"/>
          </w:tcPr>
          <w:p>
            <w:pPr>
              <w:spacing w:after="0"/>
              <w:jc w:val="right"/>
            </w:pPr>
            <w:r>
              <w:rPr>
                <w:sz w:val="16"/>
              </w:rPr>
              <w:t>236 of 236</w:t>
            </w:r>
          </w:p>
        </w:tc>
        <w:tc>
          <w:tcPr>
            <w:tcW w:type="dxa" w:w="906"/>
          </w:tcPr>
          <w:p>
            <w:pPr>
              <w:spacing w:after="0"/>
              <w:jc w:val="right"/>
            </w:pPr>
            <w:r>
              <w:rPr>
                <w:sz w:val="16"/>
              </w:rPr>
              <w:t>0.3</w:t>
            </w:r>
          </w:p>
        </w:tc>
        <w:tc>
          <w:tcPr>
            <w:tcW w:type="dxa" w:w="689"/>
          </w:tcPr>
          <w:p>
            <w:pPr>
              <w:spacing w:after="0"/>
              <w:jc w:val="right"/>
            </w:pPr>
            <w:r>
              <w:rPr>
                <w:sz w:val="16"/>
              </w:rPr>
              <w:t>2.1</w:t>
            </w:r>
          </w:p>
        </w:tc>
        <w:tc>
          <w:tcPr>
            <w:tcW w:type="dxa" w:w="657"/>
          </w:tcPr>
          <w:p>
            <w:pPr>
              <w:spacing w:after="0"/>
              <w:jc w:val="right"/>
            </w:pPr>
            <w:r>
              <w:rPr>
                <w:sz w:val="16"/>
              </w:rPr>
              <w:t>20.1</w:t>
            </w:r>
          </w:p>
        </w:tc>
        <w:tc>
          <w:tcPr>
            <w:tcW w:type="dxa" w:w="2739"/>
          </w:tcPr>
          <w:p>
            <w:pPr>
              <w:spacing w:after="0"/>
              <w:jc w:val="left"/>
            </w:pPr>
            <w:r>
              <w:rPr>
                <w:sz w:val="16"/>
              </w:rPr>
              <w:t>Very Low 236</w:t>
            </w:r>
          </w:p>
        </w:tc>
        <w:tc>
          <w:tcPr>
            <w:tcW w:type="dxa" w:w="7021"/>
          </w:tcPr>
          <w:p>
            <w:pPr>
              <w:spacing w:after="0"/>
              <w:jc w:val="left"/>
            </w:pPr>
          </w:p>
        </w:tc>
      </w:tr>
      <w:tr>
        <w:trPr>
          <w:cantSplit/>
        </w:trPr>
        <w:tc>
          <w:tcPr>
            <w:tcW w:type="dxa" w:w="1051"/>
          </w:tcPr>
          <w:p>
            <w:pPr>
              <w:spacing w:after="0"/>
              <w:jc w:val="left"/>
            </w:pPr>
            <w:r>
              <w:rPr>
                <w:sz w:val="16"/>
              </w:rPr>
              <w:t>Tsunami</w:t>
            </w:r>
          </w:p>
        </w:tc>
        <w:tc>
          <w:tcPr>
            <w:tcW w:type="dxa" w:w="1051"/>
          </w:tcPr>
          <w:p>
            <w:pPr>
              <w:spacing w:after="0"/>
              <w:jc w:val="right"/>
            </w:pPr>
            <w:r>
              <w:rPr>
                <w:sz w:val="16"/>
              </w:rPr>
              <w:t>0 of 236</w:t>
            </w:r>
          </w:p>
        </w:tc>
        <w:tc>
          <w:tcPr>
            <w:tcW w:type="dxa" w:w="906"/>
          </w:tcPr>
          <w:p>
            <w:pPr>
              <w:spacing w:after="0"/>
              <w:jc w:val="right"/>
            </w:pPr>
          </w:p>
        </w:tc>
        <w:tc>
          <w:tcPr>
            <w:tcW w:type="dxa" w:w="689"/>
          </w:tcPr>
          <w:p>
            <w:pPr>
              <w:spacing w:after="0"/>
              <w:jc w:val="right"/>
            </w:pPr>
          </w:p>
        </w:tc>
        <w:tc>
          <w:tcPr>
            <w:tcW w:type="dxa" w:w="657"/>
          </w:tcPr>
          <w:p>
            <w:pPr>
              <w:spacing w:after="0"/>
              <w:jc w:val="right"/>
            </w:pPr>
          </w:p>
        </w:tc>
        <w:tc>
          <w:tcPr>
            <w:tcW w:type="dxa" w:w="2739"/>
          </w:tcPr>
          <w:p>
            <w:pPr>
              <w:spacing w:after="0"/>
              <w:jc w:val="left"/>
            </w:pPr>
            <w:r>
              <w:rPr>
                <w:sz w:val="16"/>
              </w:rPr>
              <w:t>Not Applicable 236</w:t>
            </w:r>
          </w:p>
        </w:tc>
        <w:tc>
          <w:tcPr>
            <w:tcW w:type="dxa" w:w="7021"/>
          </w:tcPr>
          <w:p>
            <w:pPr>
              <w:spacing w:after="0"/>
              <w:jc w:val="left"/>
            </w:pPr>
          </w:p>
        </w:tc>
      </w:tr>
      <w:tr>
        <w:trPr>
          <w:cantSplit/>
        </w:trPr>
        <w:tc>
          <w:tcPr>
            <w:tcW w:type="dxa" w:w="1051"/>
          </w:tcPr>
          <w:p>
            <w:pPr>
              <w:spacing w:after="0"/>
              <w:jc w:val="left"/>
            </w:pPr>
            <w:r>
              <w:rPr>
                <w:sz w:val="16"/>
              </w:rPr>
              <w:t>Volcanic Activity</w:t>
            </w:r>
          </w:p>
        </w:tc>
        <w:tc>
          <w:tcPr>
            <w:tcW w:type="dxa" w:w="1051"/>
          </w:tcPr>
          <w:p>
            <w:pPr>
              <w:spacing w:after="0"/>
              <w:jc w:val="right"/>
            </w:pPr>
            <w:r>
              <w:rPr>
                <w:sz w:val="16"/>
              </w:rPr>
              <w:t>20 of 236</w:t>
            </w:r>
          </w:p>
        </w:tc>
        <w:tc>
          <w:tcPr>
            <w:tcW w:type="dxa" w:w="906"/>
          </w:tcPr>
          <w:p>
            <w:pPr>
              <w:spacing w:after="0"/>
              <w:jc w:val="right"/>
            </w:pPr>
            <w:r>
              <w:rPr>
                <w:sz w:val="16"/>
              </w:rPr>
              <w:t>40.8</w:t>
            </w:r>
          </w:p>
        </w:tc>
        <w:tc>
          <w:tcPr>
            <w:tcW w:type="dxa" w:w="689"/>
          </w:tcPr>
          <w:p>
            <w:pPr>
              <w:spacing w:after="0"/>
              <w:jc w:val="right"/>
            </w:pPr>
            <w:r>
              <w:rPr>
                <w:sz w:val="16"/>
              </w:rPr>
              <w:t>70.5</w:t>
            </w:r>
          </w:p>
        </w:tc>
        <w:tc>
          <w:tcPr>
            <w:tcW w:type="dxa" w:w="657"/>
          </w:tcPr>
          <w:p>
            <w:pPr>
              <w:spacing w:after="0"/>
              <w:jc w:val="right"/>
            </w:pPr>
            <w:r>
              <w:rPr>
                <w:sz w:val="16"/>
              </w:rPr>
              <w:t>77.6</w:t>
            </w:r>
          </w:p>
        </w:tc>
        <w:tc>
          <w:tcPr>
            <w:tcW w:type="dxa" w:w="2739"/>
          </w:tcPr>
          <w:p>
            <w:pPr>
              <w:spacing w:after="0"/>
              <w:jc w:val="left"/>
            </w:pPr>
            <w:r>
              <w:rPr>
                <w:sz w:val="16"/>
              </w:rPr>
              <w:t>Very Low 20, No Rating 216</w:t>
            </w:r>
          </w:p>
        </w:tc>
        <w:tc>
          <w:tcPr>
            <w:tcW w:type="dxa" w:w="7021"/>
          </w:tcPr>
          <w:p>
            <w:pPr>
              <w:spacing w:after="0"/>
              <w:jc w:val="left"/>
            </w:pPr>
          </w:p>
        </w:tc>
      </w:tr>
      <w:tr>
        <w:trPr>
          <w:cantSplit/>
        </w:trPr>
        <w:tc>
          <w:tcPr>
            <w:tcW w:type="dxa" w:w="1051"/>
          </w:tcPr>
          <w:p>
            <w:pPr>
              <w:spacing w:after="0"/>
              <w:jc w:val="left"/>
            </w:pPr>
            <w:r>
              <w:rPr>
                <w:sz w:val="16"/>
              </w:rPr>
              <w:t>Wildfire</w:t>
            </w:r>
          </w:p>
        </w:tc>
        <w:tc>
          <w:tcPr>
            <w:tcW w:type="dxa" w:w="1051"/>
          </w:tcPr>
          <w:p>
            <w:pPr>
              <w:spacing w:after="0"/>
              <w:jc w:val="right"/>
            </w:pPr>
            <w:r>
              <w:rPr>
                <w:sz w:val="16"/>
              </w:rPr>
              <w:t>148 of 236</w:t>
            </w:r>
          </w:p>
        </w:tc>
        <w:tc>
          <w:tcPr>
            <w:tcW w:type="dxa" w:w="906"/>
          </w:tcPr>
          <w:p>
            <w:pPr>
              <w:spacing w:after="0"/>
              <w:jc w:val="right"/>
            </w:pPr>
            <w:r>
              <w:rPr>
                <w:sz w:val="16"/>
              </w:rPr>
              <w:t>18.6</w:t>
            </w:r>
          </w:p>
        </w:tc>
        <w:tc>
          <w:tcPr>
            <w:tcW w:type="dxa" w:w="689"/>
          </w:tcPr>
          <w:p>
            <w:pPr>
              <w:spacing w:after="0"/>
              <w:jc w:val="right"/>
            </w:pPr>
            <w:r>
              <w:rPr>
                <w:sz w:val="16"/>
              </w:rPr>
              <w:t>75.2</w:t>
            </w:r>
          </w:p>
        </w:tc>
        <w:tc>
          <w:tcPr>
            <w:tcW w:type="dxa" w:w="657"/>
          </w:tcPr>
          <w:p>
            <w:pPr>
              <w:spacing w:after="0"/>
              <w:jc w:val="right"/>
            </w:pPr>
            <w:r>
              <w:rPr>
                <w:sz w:val="16"/>
              </w:rPr>
              <w:t>99.9</w:t>
            </w:r>
          </w:p>
        </w:tc>
        <w:tc>
          <w:tcPr>
            <w:tcW w:type="dxa" w:w="2739"/>
          </w:tcPr>
          <w:p>
            <w:pPr>
              <w:spacing w:after="0"/>
              <w:jc w:val="left"/>
            </w:pPr>
            <w:r>
              <w:rPr>
                <w:sz w:val="16"/>
              </w:rPr>
              <w:t>Very High 13, Relatively High 10, Relatively Moderate 17, Relatively Low 51, Very Low 57, No Rating 88</w:t>
            </w:r>
          </w:p>
        </w:tc>
        <w:tc>
          <w:tcPr>
            <w:tcW w:type="dxa" w:w="7021"/>
          </w:tcPr>
          <w:p>
            <w:pPr>
              <w:spacing w:after="0"/>
              <w:jc w:val="left"/>
            </w:pPr>
          </w:p>
        </w:tc>
      </w:tr>
      <w:tr>
        <w:trPr>
          <w:cantSplit/>
        </w:trPr>
        <w:tc>
          <w:tcPr>
            <w:tcW w:type="dxa" w:w="1051"/>
          </w:tcPr>
          <w:p>
            <w:pPr>
              <w:spacing w:after="0"/>
              <w:jc w:val="left"/>
            </w:pPr>
            <w:r>
              <w:rPr>
                <w:sz w:val="16"/>
              </w:rPr>
              <w:t>Winter Weather</w:t>
            </w:r>
          </w:p>
        </w:tc>
        <w:tc>
          <w:tcPr>
            <w:tcW w:type="dxa" w:w="1051"/>
          </w:tcPr>
          <w:p>
            <w:pPr>
              <w:spacing w:after="0"/>
              <w:jc w:val="right"/>
            </w:pPr>
            <w:r>
              <w:rPr>
                <w:sz w:val="16"/>
              </w:rPr>
              <w:t>51 of 236</w:t>
            </w:r>
          </w:p>
        </w:tc>
        <w:tc>
          <w:tcPr>
            <w:tcW w:type="dxa" w:w="906"/>
          </w:tcPr>
          <w:p>
            <w:pPr>
              <w:spacing w:after="0"/>
              <w:jc w:val="right"/>
            </w:pPr>
            <w:r>
              <w:rPr>
                <w:sz w:val="16"/>
              </w:rPr>
              <w:t>10.7</w:t>
            </w:r>
          </w:p>
        </w:tc>
        <w:tc>
          <w:tcPr>
            <w:tcW w:type="dxa" w:w="689"/>
          </w:tcPr>
          <w:p>
            <w:pPr>
              <w:spacing w:after="0"/>
              <w:jc w:val="right"/>
            </w:pPr>
            <w:r>
              <w:rPr>
                <w:sz w:val="16"/>
              </w:rPr>
              <w:t>32.8</w:t>
            </w:r>
          </w:p>
        </w:tc>
        <w:tc>
          <w:tcPr>
            <w:tcW w:type="dxa" w:w="657"/>
          </w:tcPr>
          <w:p>
            <w:pPr>
              <w:spacing w:after="0"/>
              <w:jc w:val="right"/>
            </w:pPr>
            <w:r>
              <w:rPr>
                <w:sz w:val="16"/>
              </w:rPr>
              <w:t>92.2</w:t>
            </w:r>
          </w:p>
        </w:tc>
        <w:tc>
          <w:tcPr>
            <w:tcW w:type="dxa" w:w="2739"/>
          </w:tcPr>
          <w:p>
            <w:pPr>
              <w:spacing w:after="0"/>
              <w:jc w:val="left"/>
            </w:pPr>
            <w:r>
              <w:rPr>
                <w:sz w:val="16"/>
              </w:rPr>
              <w:t>Relatively High 14, Relatively Moderate 5, Relatively Low 29, Very Low 3, No Rating 185</w:t>
            </w:r>
          </w:p>
        </w:tc>
        <w:tc>
          <w:tcPr>
            <w:tcW w:type="dxa" w:w="70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3"/>
        <w:gridCol w:w="787"/>
        <w:gridCol w:w="2336"/>
        <w:gridCol w:w="2440"/>
        <w:gridCol w:w="1716"/>
        <w:gridCol w:w="2088"/>
        <w:gridCol w:w="3132"/>
      </w:tblGrid>
      <w:tr>
        <w:trPr>
          <w:cantSplit/>
          <w:tblHeader/>
        </w:trPr>
        <w:tc>
          <w:tcPr>
            <w:tcW w:type="dxa" w:w="1613"/>
            <w:shd w:val="clear" w:color="auto" w:fill="E8E8E8"/>
          </w:tcPr>
          <w:p>
            <w:pPr>
              <w:spacing w:after="0"/>
              <w:jc w:val="left"/>
            </w:pPr>
            <w:r>
              <w:rPr>
                <w:b/>
                <w:sz w:val="16"/>
              </w:rPr>
              <w:t>Member</w:t>
            </w:r>
          </w:p>
        </w:tc>
        <w:tc>
          <w:tcPr>
            <w:tcW w:type="dxa" w:w="787"/>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Plan status</w:t>
            </w:r>
          </w:p>
        </w:tc>
        <w:tc>
          <w:tcPr>
            <w:tcW w:type="dxa" w:w="24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2"/>
            <w:shd w:val="clear" w:color="auto" w:fill="E8E8E8"/>
          </w:tcPr>
          <w:p>
            <w:pPr>
              <w:spacing w:after="0"/>
              <w:jc w:val="left"/>
            </w:pPr>
            <w:r>
              <w:rPr>
                <w:b/>
                <w:sz w:val="16"/>
              </w:rPr>
              <w:t>Notes</w:t>
            </w:r>
          </w:p>
        </w:tc>
      </w:tr>
      <w:tr>
        <w:trPr>
          <w:cantSplit/>
        </w:trPr>
        <w:tc>
          <w:tcPr>
            <w:tcW w:type="dxa" w:w="1613"/>
          </w:tcPr>
          <w:p>
            <w:pPr>
              <w:spacing w:after="0"/>
              <w:jc w:val="left"/>
            </w:pPr>
            <w:r>
              <w:rPr>
                <w:sz w:val="16"/>
              </w:rPr>
              <w:t>Kern County</w:t>
            </w:r>
          </w:p>
        </w:tc>
        <w:tc>
          <w:tcPr>
            <w:tcW w:type="dxa" w:w="787"/>
          </w:tcPr>
          <w:p>
            <w:pPr>
              <w:spacing w:after="0"/>
              <w:jc w:val="left"/>
            </w:pPr>
            <w:r>
              <w:rPr>
                <w:sz w:val="16"/>
              </w:rPr>
              <w:t>County</w:t>
            </w:r>
          </w:p>
        </w:tc>
        <w:tc>
          <w:tcPr>
            <w:tcW w:type="dxa" w:w="2336"/>
          </w:tcPr>
          <w:p>
            <w:pPr>
              <w:spacing w:after="0"/>
              <w:jc w:val="left"/>
            </w:pPr>
            <w:r>
              <w:rPr>
                <w:sz w:val="16"/>
              </w:rPr>
              <w:t>Expired on 2026-04-08</w:t>
            </w:r>
          </w:p>
        </w:tc>
        <w:tc>
          <w:tcPr>
            <w:tcW w:type="dxa" w:w="2440"/>
          </w:tcPr>
          <w:p>
            <w:pPr>
              <w:spacing w:after="0"/>
              <w:jc w:val="right"/>
            </w:pPr>
            <w:r>
              <w:rPr>
                <w:sz w:val="16"/>
              </w:rPr>
              <w:t>FMA RL 0, SRL 0; any 2</w:t>
            </w:r>
          </w:p>
        </w:tc>
        <w:tc>
          <w:tcPr>
            <w:tcW w:type="dxa" w:w="1716"/>
          </w:tcPr>
          <w:p>
            <w:pPr>
              <w:spacing w:after="0"/>
              <w:jc w:val="right"/>
            </w:pPr>
            <w:r>
              <w:rPr>
                <w:sz w:val="16"/>
              </w:rPr>
              <w:t>$8,019,720.62</w:t>
            </w:r>
          </w:p>
        </w:tc>
        <w:tc>
          <w:tcPr>
            <w:tcW w:type="dxa" w:w="2088"/>
          </w:tcPr>
          <w:p>
            <w:pPr>
              <w:spacing w:after="0"/>
              <w:jc w:val="right"/>
            </w:pPr>
            <w:r>
              <w:rPr>
                <w:sz w:val="16"/>
              </w:rPr>
              <w:t>0; 0</w:t>
            </w:r>
          </w:p>
        </w:tc>
        <w:tc>
          <w:tcPr>
            <w:tcW w:type="dxa" w:w="3132"/>
          </w:tcPr>
          <w:p>
            <w:pPr>
              <w:spacing w:after="0"/>
              <w:jc w:val="left"/>
            </w:pPr>
            <w:r>
              <w:rPr>
                <w:sz w:val="16"/>
              </w:rPr>
              <w:t>Includes $12,468.27 for declarations not counted as hazard incidents (EM-3248-CA).</w:t>
            </w:r>
          </w:p>
        </w:tc>
      </w:tr>
      <w:tr>
        <w:trPr>
          <w:cantSplit/>
        </w:trPr>
        <w:tc>
          <w:tcPr>
            <w:tcW w:type="dxa" w:w="1613"/>
          </w:tcPr>
          <w:p>
            <w:pPr>
              <w:spacing w:after="0"/>
              <w:jc w:val="left"/>
            </w:pPr>
            <w:r>
              <w:rPr>
                <w:sz w:val="16"/>
              </w:rPr>
              <w:t>Arvin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$66,659.73</w:t>
            </w:r>
          </w:p>
        </w:tc>
        <w:tc>
          <w:tcPr>
            <w:tcW w:type="dxa" w:w="2088"/>
          </w:tcPr>
          <w:p>
            <w:pPr>
              <w:spacing w:after="0"/>
              <w:jc w:val="right"/>
            </w:pPr>
            <w:r>
              <w:rPr>
                <w:sz w:val="16"/>
              </w:rPr>
              <w:t>6; 2</w:t>
            </w:r>
          </w:p>
        </w:tc>
        <w:tc>
          <w:tcPr>
            <w:tcW w:type="dxa" w:w="3132"/>
          </w:tcPr>
          <w:p>
            <w:pPr>
              <w:spacing w:after="0"/>
              <w:jc w:val="left"/>
            </w:pPr>
          </w:p>
        </w:tc>
      </w:tr>
      <w:tr>
        <w:trPr>
          <w:cantSplit/>
        </w:trPr>
        <w:tc>
          <w:tcPr>
            <w:tcW w:type="dxa" w:w="1613"/>
          </w:tcPr>
          <w:p>
            <w:pPr>
              <w:spacing w:after="0"/>
              <w:jc w:val="left"/>
            </w:pPr>
            <w:r>
              <w:rPr>
                <w:sz w:val="16"/>
              </w:rPr>
              <w:t>Bakersfield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1</w:t>
            </w:r>
          </w:p>
        </w:tc>
        <w:tc>
          <w:tcPr>
            <w:tcW w:type="dxa" w:w="1716"/>
          </w:tcPr>
          <w:p>
            <w:pPr>
              <w:spacing w:after="0"/>
              <w:jc w:val="right"/>
            </w:pPr>
            <w:r>
              <w:rPr>
                <w:sz w:val="16"/>
              </w:rPr>
              <w:t>$1,773,327.69</w:t>
            </w:r>
          </w:p>
        </w:tc>
        <w:tc>
          <w:tcPr>
            <w:tcW w:type="dxa" w:w="2088"/>
          </w:tcPr>
          <w:p>
            <w:pPr>
              <w:spacing w:after="0"/>
              <w:jc w:val="right"/>
            </w:pPr>
            <w:r>
              <w:rPr>
                <w:sz w:val="16"/>
              </w:rPr>
              <w:t>35; 1</w:t>
            </w:r>
          </w:p>
        </w:tc>
        <w:tc>
          <w:tcPr>
            <w:tcW w:type="dxa" w:w="3132"/>
          </w:tcPr>
          <w:p>
            <w:pPr>
              <w:spacing w:after="0"/>
              <w:jc w:val="left"/>
            </w:pPr>
          </w:p>
        </w:tc>
      </w:tr>
      <w:tr>
        <w:trPr>
          <w:cantSplit/>
        </w:trPr>
        <w:tc>
          <w:tcPr>
            <w:tcW w:type="dxa" w:w="1613"/>
          </w:tcPr>
          <w:p>
            <w:pPr>
              <w:spacing w:after="0"/>
              <w:jc w:val="left"/>
            </w:pPr>
            <w:r>
              <w:rPr>
                <w:sz w:val="16"/>
              </w:rPr>
              <w:t>California City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$375,355.15</w:t>
            </w:r>
          </w:p>
        </w:tc>
        <w:tc>
          <w:tcPr>
            <w:tcW w:type="dxa" w:w="2088"/>
          </w:tcPr>
          <w:p>
            <w:pPr>
              <w:spacing w:after="0"/>
              <w:jc w:val="right"/>
            </w:pPr>
            <w:r>
              <w:rPr>
                <w:sz w:val="16"/>
              </w:rPr>
              <w:t>0; 0</w:t>
            </w:r>
          </w:p>
        </w:tc>
        <w:tc>
          <w:tcPr>
            <w:tcW w:type="dxa" w:w="3132"/>
          </w:tcPr>
          <w:p>
            <w:pPr>
              <w:spacing w:after="0"/>
              <w:jc w:val="left"/>
            </w:pPr>
            <w:r>
              <w:rPr>
                <w:sz w:val="16"/>
              </w:rPr>
              <w:t>Includes $30,041.91 for declarations not counted as hazard incidents (DR-4482-CA).</w:t>
            </w:r>
          </w:p>
        </w:tc>
      </w:tr>
      <w:tr>
        <w:trPr>
          <w:cantSplit/>
        </w:trPr>
        <w:tc>
          <w:tcPr>
            <w:tcW w:type="dxa" w:w="1613"/>
          </w:tcPr>
          <w:p>
            <w:pPr>
              <w:spacing w:after="0"/>
              <w:jc w:val="left"/>
            </w:pPr>
            <w:r>
              <w:rPr>
                <w:sz w:val="16"/>
              </w:rPr>
              <w:t>Delano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$43,964.36</w:t>
            </w:r>
          </w:p>
        </w:tc>
        <w:tc>
          <w:tcPr>
            <w:tcW w:type="dxa" w:w="2088"/>
          </w:tcPr>
          <w:p>
            <w:pPr>
              <w:spacing w:after="0"/>
              <w:jc w:val="right"/>
            </w:pPr>
            <w:r>
              <w:rPr>
                <w:sz w:val="16"/>
              </w:rPr>
              <w:t>7; 3</w:t>
            </w:r>
          </w:p>
        </w:tc>
        <w:tc>
          <w:tcPr>
            <w:tcW w:type="dxa" w:w="3132"/>
          </w:tcPr>
          <w:p>
            <w:pPr>
              <w:spacing w:after="0"/>
              <w:jc w:val="left"/>
            </w:pPr>
          </w:p>
        </w:tc>
      </w:tr>
      <w:tr>
        <w:trPr>
          <w:cantSplit/>
        </w:trPr>
        <w:tc>
          <w:tcPr>
            <w:tcW w:type="dxa" w:w="1613"/>
          </w:tcPr>
          <w:p>
            <w:pPr>
              <w:spacing w:after="0"/>
              <w:jc w:val="left"/>
            </w:pPr>
            <w:r>
              <w:rPr>
                <w:sz w:val="16"/>
              </w:rPr>
              <w:t>Maricopa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none found</w:t>
            </w:r>
          </w:p>
        </w:tc>
        <w:tc>
          <w:tcPr>
            <w:tcW w:type="dxa" w:w="2088"/>
          </w:tcPr>
          <w:p>
            <w:pPr>
              <w:spacing w:after="0"/>
              <w:jc w:val="right"/>
            </w:pPr>
            <w:r>
              <w:rPr>
                <w:sz w:val="16"/>
              </w:rPr>
              <w:t>7; 0</w:t>
            </w:r>
          </w:p>
        </w:tc>
        <w:tc>
          <w:tcPr>
            <w:tcW w:type="dxa" w:w="3132"/>
          </w:tcPr>
          <w:p>
            <w:pPr>
              <w:spacing w:after="0"/>
              <w:jc w:val="left"/>
            </w:pPr>
          </w:p>
        </w:tc>
      </w:tr>
      <w:tr>
        <w:trPr>
          <w:cantSplit/>
        </w:trPr>
        <w:tc>
          <w:tcPr>
            <w:tcW w:type="dxa" w:w="1613"/>
          </w:tcPr>
          <w:p>
            <w:pPr>
              <w:spacing w:after="0"/>
              <w:jc w:val="left"/>
            </w:pPr>
            <w:r>
              <w:rPr>
                <w:sz w:val="16"/>
              </w:rPr>
              <w:t>McFarland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$129,084.39</w:t>
            </w:r>
          </w:p>
        </w:tc>
        <w:tc>
          <w:tcPr>
            <w:tcW w:type="dxa" w:w="2088"/>
          </w:tcPr>
          <w:p>
            <w:pPr>
              <w:spacing w:after="0"/>
              <w:jc w:val="right"/>
            </w:pPr>
            <w:r>
              <w:rPr>
                <w:sz w:val="16"/>
              </w:rPr>
              <w:t>1; 0</w:t>
            </w:r>
          </w:p>
        </w:tc>
        <w:tc>
          <w:tcPr>
            <w:tcW w:type="dxa" w:w="3132"/>
          </w:tcPr>
          <w:p>
            <w:pPr>
              <w:spacing w:after="0"/>
              <w:jc w:val="left"/>
            </w:pPr>
          </w:p>
        </w:tc>
      </w:tr>
      <w:tr>
        <w:trPr>
          <w:cantSplit/>
        </w:trPr>
        <w:tc>
          <w:tcPr>
            <w:tcW w:type="dxa" w:w="1613"/>
          </w:tcPr>
          <w:p>
            <w:pPr>
              <w:spacing w:after="0"/>
              <w:jc w:val="left"/>
            </w:pPr>
            <w:r>
              <w:rPr>
                <w:sz w:val="16"/>
              </w:rPr>
              <w:t>Ridgecrest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$345,415.55</w:t>
            </w:r>
          </w:p>
        </w:tc>
        <w:tc>
          <w:tcPr>
            <w:tcW w:type="dxa" w:w="2088"/>
          </w:tcPr>
          <w:p>
            <w:pPr>
              <w:spacing w:after="0"/>
              <w:jc w:val="right"/>
            </w:pPr>
            <w:r>
              <w:rPr>
                <w:sz w:val="16"/>
              </w:rPr>
              <w:t>15; 2</w:t>
            </w:r>
          </w:p>
        </w:tc>
        <w:tc>
          <w:tcPr>
            <w:tcW w:type="dxa" w:w="3132"/>
          </w:tcPr>
          <w:p>
            <w:pPr>
              <w:spacing w:after="0"/>
              <w:jc w:val="left"/>
            </w:pPr>
          </w:p>
        </w:tc>
      </w:tr>
      <w:tr>
        <w:trPr>
          <w:cantSplit/>
        </w:trPr>
        <w:tc>
          <w:tcPr>
            <w:tcW w:type="dxa" w:w="1613"/>
          </w:tcPr>
          <w:p>
            <w:pPr>
              <w:spacing w:after="0"/>
              <w:jc w:val="left"/>
            </w:pPr>
            <w:r>
              <w:rPr>
                <w:sz w:val="16"/>
              </w:rPr>
              <w:t>Shafter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$61,469.20</w:t>
            </w:r>
          </w:p>
        </w:tc>
        <w:tc>
          <w:tcPr>
            <w:tcW w:type="dxa" w:w="2088"/>
          </w:tcPr>
          <w:p>
            <w:pPr>
              <w:spacing w:after="0"/>
              <w:jc w:val="right"/>
            </w:pPr>
            <w:r>
              <w:rPr>
                <w:sz w:val="16"/>
              </w:rPr>
              <w:t>0; 0</w:t>
            </w:r>
          </w:p>
        </w:tc>
        <w:tc>
          <w:tcPr>
            <w:tcW w:type="dxa" w:w="3132"/>
          </w:tcPr>
          <w:p>
            <w:pPr>
              <w:spacing w:after="0"/>
              <w:jc w:val="left"/>
            </w:pPr>
          </w:p>
        </w:tc>
      </w:tr>
      <w:tr>
        <w:trPr>
          <w:cantSplit/>
        </w:trPr>
        <w:tc>
          <w:tcPr>
            <w:tcW w:type="dxa" w:w="1613"/>
          </w:tcPr>
          <w:p>
            <w:pPr>
              <w:spacing w:after="0"/>
              <w:jc w:val="left"/>
            </w:pPr>
            <w:r>
              <w:rPr>
                <w:sz w:val="16"/>
              </w:rPr>
              <w:t>Taft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none found</w:t>
            </w:r>
          </w:p>
        </w:tc>
        <w:tc>
          <w:tcPr>
            <w:tcW w:type="dxa" w:w="2088"/>
          </w:tcPr>
          <w:p>
            <w:pPr>
              <w:spacing w:after="0"/>
              <w:jc w:val="right"/>
            </w:pPr>
            <w:r>
              <w:rPr>
                <w:sz w:val="16"/>
              </w:rPr>
              <w:t>8; 0</w:t>
            </w:r>
          </w:p>
        </w:tc>
        <w:tc>
          <w:tcPr>
            <w:tcW w:type="dxa" w:w="3132"/>
          </w:tcPr>
          <w:p>
            <w:pPr>
              <w:spacing w:after="0"/>
              <w:jc w:val="left"/>
            </w:pPr>
          </w:p>
        </w:tc>
      </w:tr>
      <w:tr>
        <w:trPr>
          <w:cantSplit/>
        </w:trPr>
        <w:tc>
          <w:tcPr>
            <w:tcW w:type="dxa" w:w="1613"/>
          </w:tcPr>
          <w:p>
            <w:pPr>
              <w:spacing w:after="0"/>
              <w:jc w:val="left"/>
            </w:pPr>
            <w:r>
              <w:rPr>
                <w:sz w:val="16"/>
              </w:rPr>
              <w:t>Tehachapi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$77,018.71</w:t>
            </w:r>
          </w:p>
        </w:tc>
        <w:tc>
          <w:tcPr>
            <w:tcW w:type="dxa" w:w="2088"/>
          </w:tcPr>
          <w:p>
            <w:pPr>
              <w:spacing w:after="0"/>
              <w:jc w:val="right"/>
            </w:pPr>
            <w:r>
              <w:rPr>
                <w:sz w:val="16"/>
              </w:rPr>
              <w:t>22; 2</w:t>
            </w:r>
          </w:p>
        </w:tc>
        <w:tc>
          <w:tcPr>
            <w:tcW w:type="dxa" w:w="3132"/>
          </w:tcPr>
          <w:p>
            <w:pPr>
              <w:spacing w:after="0"/>
              <w:jc w:val="left"/>
            </w:pPr>
          </w:p>
        </w:tc>
      </w:tr>
      <w:tr>
        <w:trPr>
          <w:cantSplit/>
        </w:trPr>
        <w:tc>
          <w:tcPr>
            <w:tcW w:type="dxa" w:w="1613"/>
          </w:tcPr>
          <w:p>
            <w:pPr>
              <w:spacing w:after="0"/>
              <w:jc w:val="left"/>
            </w:pPr>
            <w:r>
              <w:rPr>
                <w:sz w:val="16"/>
              </w:rPr>
              <w:t>Wasco city</w:t>
            </w:r>
          </w:p>
        </w:tc>
        <w:tc>
          <w:tcPr>
            <w:tcW w:type="dxa" w:w="787"/>
          </w:tcPr>
          <w:p>
            <w:pPr>
              <w:spacing w:after="0"/>
              <w:jc w:val="left"/>
            </w:pPr>
            <w:r>
              <w:rPr>
                <w:sz w:val="16"/>
              </w:rPr>
              <w:t>City</w:t>
            </w:r>
          </w:p>
        </w:tc>
        <w:tc>
          <w:tcPr>
            <w:tcW w:type="dxa" w:w="2336"/>
          </w:tcPr>
          <w:p>
            <w:pPr>
              <w:spacing w:after="0"/>
              <w:jc w:val="left"/>
            </w:pPr>
            <w:r>
              <w:rPr>
                <w:sz w:val="16"/>
              </w:rPr>
              <w:t>Expired on 2026-04-08</w:t>
            </w:r>
          </w:p>
        </w:tc>
        <w:tc>
          <w:tcPr>
            <w:tcW w:type="dxa" w:w="2440"/>
          </w:tcPr>
          <w:p>
            <w:pPr>
              <w:spacing w:after="0"/>
              <w:jc w:val="right"/>
            </w:pPr>
            <w:r>
              <w:rPr>
                <w:sz w:val="16"/>
              </w:rPr>
              <w:t>FMA RL 0, SRL 0; any 0</w:t>
            </w:r>
          </w:p>
        </w:tc>
        <w:tc>
          <w:tcPr>
            <w:tcW w:type="dxa" w:w="1716"/>
          </w:tcPr>
          <w:p>
            <w:pPr>
              <w:spacing w:after="0"/>
              <w:jc w:val="right"/>
            </w:pPr>
            <w:r>
              <w:rPr>
                <w:sz w:val="16"/>
              </w:rPr>
              <w:t>$97,774.41</w:t>
            </w:r>
          </w:p>
        </w:tc>
        <w:tc>
          <w:tcPr>
            <w:tcW w:type="dxa" w:w="2088"/>
          </w:tcPr>
          <w:p>
            <w:pPr>
              <w:spacing w:after="0"/>
              <w:jc w:val="right"/>
            </w:pPr>
            <w:r>
              <w:rPr>
                <w:sz w:val="16"/>
              </w:rPr>
              <w:t>3; 0</w:t>
            </w:r>
          </w:p>
        </w:tc>
        <w:tc>
          <w:tcPr>
            <w:tcW w:type="dxa" w:w="31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367"/>
        <w:gridCol w:w="1017"/>
        <w:gridCol w:w="1192"/>
        <w:gridCol w:w="1104"/>
        <w:gridCol w:w="1104"/>
        <w:gridCol w:w="1280"/>
        <w:gridCol w:w="1087"/>
        <w:gridCol w:w="1017"/>
        <w:gridCol w:w="1280"/>
        <w:gridCol w:w="1104"/>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6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2021-04-09</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4"/>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542"/>
          </w:tcPr>
          <w:p>
            <w:pPr>
              <w:spacing w:after="0"/>
              <w:jc w:val="right"/>
            </w:pPr>
            <w:r>
              <w:rPr>
                <w:sz w:val="16"/>
              </w:rPr>
              <w:t>$14,034,672</w:t>
            </w:r>
          </w:p>
        </w:tc>
        <w:tc>
          <w:tcPr>
            <w:tcW w:type="dxa" w:w="1367"/>
          </w:tcPr>
          <w:p>
            <w:pPr>
              <w:spacing w:after="0"/>
              <w:jc w:val="right"/>
            </w:pPr>
          </w:p>
        </w:tc>
        <w:tc>
          <w:tcPr>
            <w:tcW w:type="dxa" w:w="1017"/>
          </w:tcPr>
          <w:p>
            <w:pPr>
              <w:spacing w:after="0"/>
              <w:jc w:val="right"/>
            </w:pPr>
            <w:r>
              <w:rPr>
                <w:sz w:val="16"/>
              </w:rPr>
              <w:t>under 1</w:t>
            </w:r>
          </w:p>
        </w:tc>
        <w:tc>
          <w:tcPr>
            <w:tcW w:type="dxa" w:w="1192"/>
          </w:tcPr>
          <w:p>
            <w:pPr>
              <w:spacing w:after="0"/>
              <w:jc w:val="right"/>
            </w:pPr>
            <w:r>
              <w:rPr>
                <w:sz w:val="16"/>
              </w:rPr>
              <w:t>$15</w:t>
            </w:r>
          </w:p>
        </w:tc>
        <w:tc>
          <w:tcPr>
            <w:tcW w:type="dxa" w:w="1104"/>
          </w:tcPr>
          <w:p>
            <w:pPr>
              <w:spacing w:after="0"/>
              <w:jc w:val="right"/>
            </w:pPr>
          </w:p>
        </w:tc>
        <w:tc>
          <w:tcPr>
            <w:tcW w:type="dxa" w:w="1104"/>
          </w:tcPr>
          <w:p>
            <w:pPr>
              <w:spacing w:after="0"/>
              <w:jc w:val="right"/>
            </w:pPr>
            <w:r>
              <w:rPr>
                <w:sz w:val="16"/>
              </w:rPr>
              <w:t>$321</w:t>
            </w:r>
          </w:p>
        </w:tc>
        <w:tc>
          <w:tcPr>
            <w:tcW w:type="dxa" w:w="1280"/>
          </w:tcPr>
          <w:p>
            <w:pPr>
              <w:spacing w:after="0"/>
              <w:jc w:val="right"/>
            </w:pPr>
            <w:r>
              <w:rPr>
                <w:sz w:val="16"/>
              </w:rPr>
              <w:t>0.000105%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Coastal Flooding</w:t>
            </w:r>
          </w:p>
        </w:tc>
        <w:tc>
          <w:tcPr>
            <w:tcW w:type="dxa" w:w="1542"/>
          </w:tcPr>
          <w:p>
            <w:pPr>
              <w:spacing w:after="0"/>
              <w:jc w:val="right"/>
            </w:pPr>
          </w:p>
        </w:tc>
        <w:tc>
          <w:tcPr>
            <w:tcW w:type="dxa" w:w="1367"/>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Cold Wave</w:t>
            </w:r>
          </w:p>
        </w:tc>
        <w:tc>
          <w:tcPr>
            <w:tcW w:type="dxa" w:w="1542"/>
          </w:tcPr>
          <w:p>
            <w:pPr>
              <w:spacing w:after="0"/>
              <w:jc w:val="right"/>
            </w:pPr>
            <w:r>
              <w:rPr>
                <w:sz w:val="16"/>
              </w:rPr>
              <w:t>$43,054,909</w:t>
            </w:r>
          </w:p>
        </w:tc>
        <w:tc>
          <w:tcPr>
            <w:tcW w:type="dxa" w:w="1367"/>
          </w:tcPr>
          <w:p>
            <w:pPr>
              <w:spacing w:after="0"/>
              <w:jc w:val="right"/>
            </w:pPr>
            <w:r>
              <w:rPr>
                <w:sz w:val="16"/>
              </w:rPr>
              <w:t>$0</w:t>
            </w:r>
          </w:p>
        </w:tc>
        <w:tc>
          <w:tcPr>
            <w:tcW w:type="dxa" w:w="1017"/>
          </w:tcPr>
          <w:p>
            <w:pPr>
              <w:spacing w:after="0"/>
              <w:jc w:val="right"/>
            </w:pPr>
            <w:r>
              <w:rPr>
                <w:sz w:val="16"/>
              </w:rPr>
              <w:t>191</w:t>
            </w:r>
          </w:p>
        </w:tc>
        <w:tc>
          <w:tcPr>
            <w:tcW w:type="dxa" w:w="1192"/>
          </w:tcPr>
          <w:p>
            <w:pPr>
              <w:spacing w:after="0"/>
              <w:jc w:val="right"/>
            </w:pPr>
            <w:r>
              <w:rPr>
                <w:sz w:val="16"/>
              </w:rPr>
              <w:t>$20</w:t>
            </w:r>
          </w:p>
        </w:tc>
        <w:tc>
          <w:tcPr>
            <w:tcW w:type="dxa" w:w="1104"/>
          </w:tcPr>
          <w:p>
            <w:pPr>
              <w:spacing w:after="0"/>
              <w:jc w:val="right"/>
            </w:pPr>
            <w:r>
              <w:rPr>
                <w:sz w:val="16"/>
              </w:rPr>
              <w:t>$0</w:t>
            </w:r>
          </w:p>
        </w:tc>
        <w:tc>
          <w:tcPr>
            <w:tcW w:type="dxa" w:w="1104"/>
          </w:tcPr>
          <w:p>
            <w:pPr>
              <w:spacing w:after="0"/>
              <w:jc w:val="right"/>
            </w:pPr>
            <w:r>
              <w:rPr>
                <w:sz w:val="16"/>
              </w:rPr>
              <w:t>$4,835</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Drought</w:t>
            </w:r>
          </w:p>
        </w:tc>
        <w:tc>
          <w:tcPr>
            <w:tcW w:type="dxa" w:w="1542"/>
          </w:tcPr>
          <w:p>
            <w:pPr>
              <w:spacing w:after="0"/>
              <w:jc w:val="right"/>
            </w:pPr>
          </w:p>
        </w:tc>
        <w:tc>
          <w:tcPr>
            <w:tcW w:type="dxa" w:w="1367"/>
          </w:tcPr>
          <w:p>
            <w:pPr>
              <w:spacing w:after="0"/>
              <w:jc w:val="right"/>
            </w:pPr>
            <w:r>
              <w:rPr>
                <w:sz w:val="16"/>
              </w:rPr>
              <w:t>$4,168,612,065</w:t>
            </w:r>
          </w:p>
        </w:tc>
        <w:tc>
          <w:tcPr>
            <w:tcW w:type="dxa" w:w="1017"/>
          </w:tcPr>
          <w:p>
            <w:pPr>
              <w:spacing w:after="0"/>
              <w:jc w:val="right"/>
            </w:pPr>
          </w:p>
        </w:tc>
        <w:tc>
          <w:tcPr>
            <w:tcW w:type="dxa" w:w="1192"/>
          </w:tcPr>
          <w:p>
            <w:pPr>
              <w:spacing w:after="0"/>
              <w:jc w:val="right"/>
            </w:pPr>
          </w:p>
        </w:tc>
        <w:tc>
          <w:tcPr>
            <w:tcW w:type="dxa" w:w="1104"/>
          </w:tcPr>
          <w:p>
            <w:pPr>
              <w:spacing w:after="0"/>
              <w:jc w:val="right"/>
            </w:pPr>
            <w:r>
              <w:rPr>
                <w:sz w:val="16"/>
              </w:rPr>
              <w:t>$1,992,269</w:t>
            </w:r>
          </w:p>
        </w:tc>
        <w:tc>
          <w:tcPr>
            <w:tcW w:type="dxa" w:w="1104"/>
          </w:tcPr>
          <w:p>
            <w:pPr>
              <w:spacing w:after="0"/>
              <w:jc w:val="right"/>
            </w:pPr>
          </w:p>
        </w:tc>
        <w:tc>
          <w:tcPr>
            <w:tcW w:type="dxa" w:w="1280"/>
          </w:tcPr>
          <w:p>
            <w:pPr>
              <w:spacing w:after="0"/>
              <w:jc w:val="right"/>
            </w:pPr>
            <w:r>
              <w:rPr>
                <w:sz w:val="16"/>
              </w:rPr>
              <w:t>0.0478% (agriculture)</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104"/>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$291,461,956,143</w:t>
            </w:r>
          </w:p>
        </w:tc>
        <w:tc>
          <w:tcPr>
            <w:tcW w:type="dxa" w:w="1367"/>
          </w:tcPr>
          <w:p>
            <w:pPr>
              <w:spacing w:after="0"/>
              <w:jc w:val="right"/>
            </w:pPr>
          </w:p>
        </w:tc>
        <w:tc>
          <w:tcPr>
            <w:tcW w:type="dxa" w:w="1017"/>
          </w:tcPr>
          <w:p>
            <w:pPr>
              <w:spacing w:after="0"/>
              <w:jc w:val="right"/>
            </w:pPr>
            <w:r>
              <w:rPr>
                <w:sz w:val="16"/>
              </w:rPr>
              <w:t>909,235</w:t>
            </w:r>
          </w:p>
        </w:tc>
        <w:tc>
          <w:tcPr>
            <w:tcW w:type="dxa" w:w="1192"/>
          </w:tcPr>
          <w:p>
            <w:pPr>
              <w:spacing w:after="0"/>
              <w:jc w:val="right"/>
            </w:pPr>
            <w:r>
              <w:rPr>
                <w:sz w:val="16"/>
              </w:rPr>
              <w:t>$139,491,856</w:t>
            </w:r>
          </w:p>
        </w:tc>
        <w:tc>
          <w:tcPr>
            <w:tcW w:type="dxa" w:w="1104"/>
          </w:tcPr>
          <w:p>
            <w:pPr>
              <w:spacing w:after="0"/>
              <w:jc w:val="right"/>
            </w:pPr>
          </w:p>
        </w:tc>
        <w:tc>
          <w:tcPr>
            <w:tcW w:type="dxa" w:w="1104"/>
          </w:tcPr>
          <w:p>
            <w:pPr>
              <w:spacing w:after="0"/>
              <w:jc w:val="right"/>
            </w:pPr>
            <w:r>
              <w:rPr>
                <w:sz w:val="16"/>
              </w:rPr>
              <w:t>$44,526,877</w:t>
            </w:r>
          </w:p>
        </w:tc>
        <w:tc>
          <w:tcPr>
            <w:tcW w:type="dxa" w:w="1280"/>
          </w:tcPr>
          <w:p>
            <w:pPr>
              <w:spacing w:after="0"/>
              <w:jc w:val="right"/>
            </w:pPr>
            <w:r>
              <w:rPr>
                <w:sz w:val="16"/>
              </w:rPr>
              <w:t>0.0479%</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$164,722,667,864</w:t>
            </w:r>
          </w:p>
        </w:tc>
        <w:tc>
          <w:tcPr>
            <w:tcW w:type="dxa" w:w="1367"/>
          </w:tcPr>
          <w:p>
            <w:pPr>
              <w:spacing w:after="0"/>
              <w:jc w:val="right"/>
            </w:pPr>
            <w:r>
              <w:rPr>
                <w:sz w:val="16"/>
              </w:rPr>
              <w:t>$5,249,207,546</w:t>
            </w:r>
          </w:p>
        </w:tc>
        <w:tc>
          <w:tcPr>
            <w:tcW w:type="dxa" w:w="1017"/>
          </w:tcPr>
          <w:p>
            <w:pPr>
              <w:spacing w:after="0"/>
              <w:jc w:val="right"/>
            </w:pPr>
            <w:r>
              <w:rPr>
                <w:sz w:val="16"/>
              </w:rPr>
              <w:t>908,530</w:t>
            </w:r>
          </w:p>
        </w:tc>
        <w:tc>
          <w:tcPr>
            <w:tcW w:type="dxa" w:w="1192"/>
          </w:tcPr>
          <w:p>
            <w:pPr>
              <w:spacing w:after="0"/>
              <w:jc w:val="right"/>
            </w:pPr>
            <w:r>
              <w:rPr>
                <w:sz w:val="16"/>
              </w:rPr>
              <w:t>$5,145</w:t>
            </w:r>
          </w:p>
        </w:tc>
        <w:tc>
          <w:tcPr>
            <w:tcW w:type="dxa" w:w="1104"/>
          </w:tcPr>
          <w:p>
            <w:pPr>
              <w:spacing w:after="0"/>
              <w:jc w:val="right"/>
            </w:pPr>
            <w:r>
              <w:rPr>
                <w:sz w:val="16"/>
              </w:rPr>
              <w:t>$285,456</w:t>
            </w:r>
          </w:p>
        </w:tc>
        <w:tc>
          <w:tcPr>
            <w:tcW w:type="dxa" w:w="1104"/>
          </w:tcPr>
          <w:p>
            <w:pPr>
              <w:spacing w:after="0"/>
              <w:jc w:val="right"/>
            </w:pPr>
            <w:r>
              <w:rPr>
                <w:sz w:val="16"/>
              </w:rPr>
              <w:t>$123,636</w:t>
            </w:r>
          </w:p>
        </w:tc>
        <w:tc>
          <w:tcPr>
            <w:tcW w:type="dxa" w:w="1280"/>
          </w:tcPr>
          <w:p>
            <w:pPr>
              <w:spacing w:after="0"/>
              <w:jc w:val="right"/>
            </w:pPr>
            <w:r>
              <w:rPr>
                <w:sz w:val="16"/>
              </w:rPr>
              <w:t>under 0.0001%</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$164,722,667,864</w:t>
            </w:r>
          </w:p>
        </w:tc>
        <w:tc>
          <w:tcPr>
            <w:tcW w:type="dxa" w:w="1367"/>
          </w:tcPr>
          <w:p>
            <w:pPr>
              <w:spacing w:after="0"/>
              <w:jc w:val="right"/>
            </w:pPr>
            <w:r>
              <w:rPr>
                <w:sz w:val="16"/>
              </w:rPr>
              <w:t>$5,249,207,546</w:t>
            </w:r>
          </w:p>
        </w:tc>
        <w:tc>
          <w:tcPr>
            <w:tcW w:type="dxa" w:w="1017"/>
          </w:tcPr>
          <w:p>
            <w:pPr>
              <w:spacing w:after="0"/>
              <w:jc w:val="right"/>
            </w:pPr>
            <w:r>
              <w:rPr>
                <w:sz w:val="16"/>
              </w:rPr>
              <w:t>908,530</w:t>
            </w:r>
          </w:p>
        </w:tc>
        <w:tc>
          <w:tcPr>
            <w:tcW w:type="dxa" w:w="1192"/>
          </w:tcPr>
          <w:p>
            <w:pPr>
              <w:spacing w:after="0"/>
              <w:jc w:val="right"/>
            </w:pPr>
            <w:r>
              <w:rPr>
                <w:sz w:val="16"/>
              </w:rPr>
              <w:t>$26,877</w:t>
            </w:r>
          </w:p>
        </w:tc>
        <w:tc>
          <w:tcPr>
            <w:tcW w:type="dxa" w:w="1104"/>
          </w:tcPr>
          <w:p>
            <w:pPr>
              <w:spacing w:after="0"/>
              <w:jc w:val="right"/>
            </w:pPr>
            <w:r>
              <w:rPr>
                <w:sz w:val="16"/>
              </w:rPr>
              <w:t>$7,626,194</w:t>
            </w:r>
          </w:p>
        </w:tc>
        <w:tc>
          <w:tcPr>
            <w:tcW w:type="dxa" w:w="1104"/>
          </w:tcPr>
          <w:p>
            <w:pPr>
              <w:spacing w:after="0"/>
              <w:jc w:val="right"/>
            </w:pPr>
            <w:r>
              <w:rPr>
                <w:sz w:val="16"/>
              </w:rPr>
              <w:t>$34,892,603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p>
        </w:tc>
        <w:tc>
          <w:tcPr>
            <w:tcW w:type="dxa" w:w="1367"/>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$800,961.23</w:t>
            </w: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542"/>
          </w:tcPr>
          <w:p>
            <w:pPr>
              <w:spacing w:after="0"/>
              <w:jc w:val="right"/>
            </w:pPr>
          </w:p>
        </w:tc>
        <w:tc>
          <w:tcPr>
            <w:tcW w:type="dxa" w:w="1367"/>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$7,878,608.77</w:t>
            </w: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$164,716,228,241</w:t>
            </w:r>
          </w:p>
        </w:tc>
        <w:tc>
          <w:tcPr>
            <w:tcW w:type="dxa" w:w="1367"/>
          </w:tcPr>
          <w:p>
            <w:pPr>
              <w:spacing w:after="0"/>
              <w:jc w:val="right"/>
            </w:pPr>
            <w:r>
              <w:rPr>
                <w:sz w:val="16"/>
              </w:rPr>
              <w:t>$1,428,327,511</w:t>
            </w:r>
          </w:p>
        </w:tc>
        <w:tc>
          <w:tcPr>
            <w:tcW w:type="dxa" w:w="1017"/>
          </w:tcPr>
          <w:p>
            <w:pPr>
              <w:spacing w:after="0"/>
              <w:jc w:val="right"/>
            </w:pPr>
            <w:r>
              <w:rPr>
                <w:sz w:val="16"/>
              </w:rPr>
              <w:t>47,084</w:t>
            </w:r>
          </w:p>
        </w:tc>
        <w:tc>
          <w:tcPr>
            <w:tcW w:type="dxa" w:w="1192"/>
          </w:tcPr>
          <w:p>
            <w:pPr>
              <w:spacing w:after="0"/>
              <w:jc w:val="right"/>
            </w:pPr>
            <w:r>
              <w:rPr>
                <w:sz w:val="16"/>
              </w:rPr>
              <w:t>$142,035,075</w:t>
            </w:r>
          </w:p>
        </w:tc>
        <w:tc>
          <w:tcPr>
            <w:tcW w:type="dxa" w:w="1104"/>
          </w:tcPr>
          <w:p>
            <w:pPr>
              <w:spacing w:after="0"/>
              <w:jc w:val="right"/>
            </w:pPr>
            <w:r>
              <w:rPr>
                <w:sz w:val="16"/>
              </w:rPr>
              <w:t>$4,945,716</w:t>
            </w:r>
          </w:p>
        </w:tc>
        <w:tc>
          <w:tcPr>
            <w:tcW w:type="dxa" w:w="1104"/>
          </w:tcPr>
          <w:p>
            <w:pPr>
              <w:spacing w:after="0"/>
              <w:jc w:val="right"/>
            </w:pPr>
            <w:r>
              <w:rPr>
                <w:sz w:val="16"/>
              </w:rPr>
              <w:t>$234,491</w:t>
            </w:r>
          </w:p>
        </w:tc>
        <w:tc>
          <w:tcPr>
            <w:tcW w:type="dxa" w:w="1280"/>
          </w:tcPr>
          <w:p>
            <w:pPr>
              <w:spacing w:after="0"/>
              <w:jc w:val="right"/>
            </w:pPr>
            <w:r>
              <w:rPr>
                <w:sz w:val="16"/>
              </w:rPr>
              <w:t>n/a (see note)</w:t>
            </w:r>
          </w:p>
        </w:tc>
        <w:tc>
          <w:tcPr>
            <w:tcW w:type="dxa" w:w="1087"/>
          </w:tcPr>
          <w:p>
            <w:pPr>
              <w:spacing w:after="0"/>
              <w:jc w:val="right"/>
            </w:pPr>
            <w:r>
              <w:rPr>
                <w:sz w:val="16"/>
              </w:rPr>
              <w:t>$6,000</w:t>
            </w:r>
          </w:p>
        </w:tc>
        <w:tc>
          <w:tcPr>
            <w:tcW w:type="dxa" w:w="1017"/>
          </w:tcPr>
          <w:p>
            <w:pPr>
              <w:spacing w:after="0"/>
              <w:jc w:val="right"/>
            </w:pPr>
          </w:p>
        </w:tc>
        <w:tc>
          <w:tcPr>
            <w:tcW w:type="dxa" w:w="1280"/>
          </w:tcPr>
          <w:p>
            <w:pPr>
              <w:spacing w:after="0"/>
              <w:jc w:val="right"/>
            </w:pPr>
            <w:r>
              <w:rPr>
                <w:sz w:val="16"/>
              </w:rPr>
              <w:t>$8,679,570</w:t>
            </w:r>
          </w:p>
        </w:tc>
        <w:tc>
          <w:tcPr>
            <w:tcW w:type="dxa" w:w="11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7"/>
          </w:tcPr>
          <w:p>
            <w:pPr>
              <w:spacing w:after="0"/>
              <w:jc w:val="left"/>
            </w:pPr>
            <w:r>
              <w:rPr>
                <w:sz w:val="16"/>
              </w:rPr>
              <w:t>Landslide</w:t>
            </w:r>
          </w:p>
        </w:tc>
        <w:tc>
          <w:tcPr>
            <w:tcW w:type="dxa" w:w="1542"/>
          </w:tcPr>
          <w:p>
            <w:pPr>
              <w:spacing w:after="0"/>
              <w:jc w:val="right"/>
            </w:pPr>
            <w:r>
              <w:rPr>
                <w:sz w:val="16"/>
              </w:rPr>
              <w:t>$2,083,446,177</w:t>
            </w:r>
          </w:p>
        </w:tc>
        <w:tc>
          <w:tcPr>
            <w:tcW w:type="dxa" w:w="1367"/>
          </w:tcPr>
          <w:p>
            <w:pPr>
              <w:spacing w:after="0"/>
              <w:jc w:val="right"/>
            </w:pPr>
          </w:p>
        </w:tc>
        <w:tc>
          <w:tcPr>
            <w:tcW w:type="dxa" w:w="1017"/>
          </w:tcPr>
          <w:p>
            <w:pPr>
              <w:spacing w:after="0"/>
              <w:jc w:val="right"/>
            </w:pPr>
            <w:r>
              <w:rPr>
                <w:sz w:val="16"/>
              </w:rPr>
              <w:t>7,455</w:t>
            </w:r>
          </w:p>
        </w:tc>
        <w:tc>
          <w:tcPr>
            <w:tcW w:type="dxa" w:w="1192"/>
          </w:tcPr>
          <w:p>
            <w:pPr>
              <w:spacing w:after="0"/>
              <w:jc w:val="right"/>
            </w:pPr>
            <w:r>
              <w:rPr>
                <w:sz w:val="16"/>
              </w:rPr>
              <w:t>$8,714</w:t>
            </w:r>
          </w:p>
        </w:tc>
        <w:tc>
          <w:tcPr>
            <w:tcW w:type="dxa" w:w="1104"/>
          </w:tcPr>
          <w:p>
            <w:pPr>
              <w:spacing w:after="0"/>
              <w:jc w:val="right"/>
            </w:pPr>
          </w:p>
        </w:tc>
        <w:tc>
          <w:tcPr>
            <w:tcW w:type="dxa" w:w="1104"/>
          </w:tcPr>
          <w:p>
            <w:pPr>
              <w:spacing w:after="0"/>
              <w:jc w:val="right"/>
            </w:pPr>
            <w:r>
              <w:rPr>
                <w:sz w:val="16"/>
              </w:rPr>
              <w:t>$748,921</w:t>
            </w:r>
          </w:p>
        </w:tc>
        <w:tc>
          <w:tcPr>
            <w:tcW w:type="dxa" w:w="1280"/>
          </w:tcPr>
          <w:p>
            <w:pPr>
              <w:spacing w:after="0"/>
              <w:jc w:val="right"/>
            </w:pPr>
            <w:r>
              <w:rPr>
                <w:sz w:val="16"/>
              </w:rPr>
              <w:t>0.000418%</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r>
              <w:rPr>
                <w:sz w:val="16"/>
              </w:rPr>
              <w:t>$8,679,570</w:t>
            </w:r>
          </w:p>
        </w:tc>
        <w:tc>
          <w:tcPr>
            <w:tcW w:type="dxa" w:w="1104"/>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$164,722,667,864</w:t>
            </w:r>
          </w:p>
        </w:tc>
        <w:tc>
          <w:tcPr>
            <w:tcW w:type="dxa" w:w="1367"/>
          </w:tcPr>
          <w:p>
            <w:pPr>
              <w:spacing w:after="0"/>
              <w:jc w:val="right"/>
            </w:pPr>
          </w:p>
        </w:tc>
        <w:tc>
          <w:tcPr>
            <w:tcW w:type="dxa" w:w="1017"/>
          </w:tcPr>
          <w:p>
            <w:pPr>
              <w:spacing w:after="0"/>
              <w:jc w:val="right"/>
            </w:pPr>
            <w:r>
              <w:rPr>
                <w:sz w:val="16"/>
              </w:rPr>
              <w:t>908,530</w:t>
            </w:r>
          </w:p>
        </w:tc>
        <w:tc>
          <w:tcPr>
            <w:tcW w:type="dxa" w:w="1192"/>
          </w:tcPr>
          <w:p>
            <w:pPr>
              <w:spacing w:after="0"/>
              <w:jc w:val="right"/>
            </w:pPr>
            <w:r>
              <w:rPr>
                <w:sz w:val="16"/>
              </w:rPr>
              <w:t>$26,605</w:t>
            </w:r>
          </w:p>
        </w:tc>
        <w:tc>
          <w:tcPr>
            <w:tcW w:type="dxa" w:w="1104"/>
          </w:tcPr>
          <w:p>
            <w:pPr>
              <w:spacing w:after="0"/>
              <w:jc w:val="right"/>
            </w:pPr>
          </w:p>
        </w:tc>
        <w:tc>
          <w:tcPr>
            <w:tcW w:type="dxa" w:w="1104"/>
          </w:tcPr>
          <w:p>
            <w:pPr>
              <w:spacing w:after="0"/>
              <w:jc w:val="right"/>
            </w:pPr>
            <w:r>
              <w:rPr>
                <w:sz w:val="16"/>
              </w:rPr>
              <w:t>$733,929</w:t>
            </w:r>
          </w:p>
        </w:tc>
        <w:tc>
          <w:tcPr>
            <w:tcW w:type="dxa" w:w="1280"/>
          </w:tcPr>
          <w:p>
            <w:pPr>
              <w:spacing w:after="0"/>
              <w:jc w:val="right"/>
            </w:pPr>
            <w:r>
              <w:rPr>
                <w:sz w:val="16"/>
              </w:rPr>
              <w:t>under 0.0001%</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$164,722,667,864</w:t>
            </w:r>
          </w:p>
        </w:tc>
        <w:tc>
          <w:tcPr>
            <w:tcW w:type="dxa" w:w="1367"/>
          </w:tcPr>
          <w:p>
            <w:pPr>
              <w:spacing w:after="0"/>
              <w:jc w:val="right"/>
            </w:pPr>
            <w:r>
              <w:rPr>
                <w:sz w:val="16"/>
              </w:rPr>
              <w:t>$5,249,207,546</w:t>
            </w:r>
          </w:p>
        </w:tc>
        <w:tc>
          <w:tcPr>
            <w:tcW w:type="dxa" w:w="1017"/>
          </w:tcPr>
          <w:p>
            <w:pPr>
              <w:spacing w:after="0"/>
              <w:jc w:val="right"/>
            </w:pPr>
            <w:r>
              <w:rPr>
                <w:sz w:val="16"/>
              </w:rPr>
              <w:t>908,530</w:t>
            </w:r>
          </w:p>
        </w:tc>
        <w:tc>
          <w:tcPr>
            <w:tcW w:type="dxa" w:w="1192"/>
          </w:tcPr>
          <w:p>
            <w:pPr>
              <w:spacing w:after="0"/>
              <w:jc w:val="right"/>
            </w:pPr>
            <w:r>
              <w:rPr>
                <w:sz w:val="16"/>
              </w:rPr>
              <w:t>$141,825</w:t>
            </w:r>
          </w:p>
        </w:tc>
        <w:tc>
          <w:tcPr>
            <w:tcW w:type="dxa" w:w="1104"/>
          </w:tcPr>
          <w:p>
            <w:pPr>
              <w:spacing w:after="0"/>
              <w:jc w:val="right"/>
            </w:pPr>
            <w:r>
              <w:rPr>
                <w:sz w:val="16"/>
              </w:rPr>
              <w:t>$12,528</w:t>
            </w:r>
          </w:p>
        </w:tc>
        <w:tc>
          <w:tcPr>
            <w:tcW w:type="dxa" w:w="1104"/>
          </w:tcPr>
          <w:p>
            <w:pPr>
              <w:spacing w:after="0"/>
              <w:jc w:val="right"/>
            </w:pPr>
            <w:r>
              <w:rPr>
                <w:sz w:val="16"/>
              </w:rPr>
              <w:t>$244,723</w:t>
            </w:r>
          </w:p>
        </w:tc>
        <w:tc>
          <w:tcPr>
            <w:tcW w:type="dxa" w:w="1280"/>
          </w:tcPr>
          <w:p>
            <w:pPr>
              <w:spacing w:after="0"/>
              <w:jc w:val="right"/>
            </w:pPr>
            <w:r>
              <w:rPr>
                <w:sz w:val="16"/>
              </w:rPr>
              <w:t>under 0.0001%</w:t>
            </w:r>
          </w:p>
        </w:tc>
        <w:tc>
          <w:tcPr>
            <w:tcW w:type="dxa" w:w="1087"/>
          </w:tcPr>
          <w:p>
            <w:pPr>
              <w:spacing w:after="0"/>
              <w:jc w:val="right"/>
            </w:pPr>
            <w:r>
              <w:rPr>
                <w:sz w:val="16"/>
              </w:rPr>
              <w:t>$7,000</w:t>
            </w:r>
          </w:p>
        </w:tc>
        <w:tc>
          <w:tcPr>
            <w:tcW w:type="dxa" w:w="1017"/>
          </w:tcPr>
          <w:p>
            <w:pPr>
              <w:spacing w:after="0"/>
              <w:jc w:val="right"/>
            </w:pPr>
            <w:r>
              <w:rPr>
                <w:sz w:val="16"/>
              </w:rPr>
              <w:t>$209,000</w:t>
            </w:r>
          </w:p>
        </w:tc>
        <w:tc>
          <w:tcPr>
            <w:tcW w:type="dxa" w:w="1280"/>
          </w:tcPr>
          <w:p>
            <w:pPr>
              <w:spacing w:after="0"/>
              <w:jc w:val="right"/>
            </w:pPr>
            <w:r>
              <w:rPr>
                <w:sz w:val="16"/>
              </w:rPr>
              <w:t>$7,878,608.77</w:t>
            </w:r>
          </w:p>
        </w:tc>
        <w:tc>
          <w:tcPr>
            <w:tcW w:type="dxa" w:w="1104"/>
          </w:tcPr>
          <w:p>
            <w:pPr>
              <w:spacing w:after="0"/>
              <w:jc w:val="left"/>
            </w:pPr>
            <w:r>
              <w:rPr>
                <w:sz w:val="16"/>
              </w:rPr>
              <w:t>Storm Events damage since the plan includes 3 zone-level High Wind records ($36,000) and 12 zone-level Strong Wind records ($173,000), event types the NRI definition of this hazard leaves out.</w:t>
            </w:r>
          </w:p>
        </w:tc>
      </w:tr>
      <w:tr>
        <w:trPr>
          <w:cantSplit/>
        </w:trPr>
        <w:tc>
          <w:tcPr>
            <w:tcW w:type="dxa" w:w="1017"/>
          </w:tcPr>
          <w:p>
            <w:pPr>
              <w:spacing w:after="0"/>
              <w:jc w:val="left"/>
            </w:pPr>
            <w:r>
              <w:rPr>
                <w:sz w:val="16"/>
              </w:rPr>
              <w:t>Tornado</w:t>
            </w:r>
          </w:p>
        </w:tc>
        <w:tc>
          <w:tcPr>
            <w:tcW w:type="dxa" w:w="1542"/>
          </w:tcPr>
          <w:p>
            <w:pPr>
              <w:spacing w:after="0"/>
              <w:jc w:val="right"/>
            </w:pPr>
            <w:r>
              <w:rPr>
                <w:sz w:val="16"/>
              </w:rPr>
              <w:t>$164,722,667,864</w:t>
            </w:r>
          </w:p>
        </w:tc>
        <w:tc>
          <w:tcPr>
            <w:tcW w:type="dxa" w:w="1367"/>
          </w:tcPr>
          <w:p>
            <w:pPr>
              <w:spacing w:after="0"/>
              <w:jc w:val="right"/>
            </w:pPr>
            <w:r>
              <w:rPr>
                <w:sz w:val="16"/>
              </w:rPr>
              <w:t>$5,249,207,546</w:t>
            </w:r>
          </w:p>
        </w:tc>
        <w:tc>
          <w:tcPr>
            <w:tcW w:type="dxa" w:w="1017"/>
          </w:tcPr>
          <w:p>
            <w:pPr>
              <w:spacing w:after="0"/>
              <w:jc w:val="right"/>
            </w:pPr>
            <w:r>
              <w:rPr>
                <w:sz w:val="16"/>
              </w:rPr>
              <w:t>908,530</w:t>
            </w:r>
          </w:p>
        </w:tc>
        <w:tc>
          <w:tcPr>
            <w:tcW w:type="dxa" w:w="1192"/>
          </w:tcPr>
          <w:p>
            <w:pPr>
              <w:spacing w:after="0"/>
              <w:jc w:val="right"/>
            </w:pPr>
            <w:r>
              <w:rPr>
                <w:sz w:val="16"/>
              </w:rPr>
              <w:t>$132,791</w:t>
            </w:r>
          </w:p>
        </w:tc>
        <w:tc>
          <w:tcPr>
            <w:tcW w:type="dxa" w:w="1104"/>
          </w:tcPr>
          <w:p>
            <w:pPr>
              <w:spacing w:after="0"/>
              <w:jc w:val="right"/>
            </w:pPr>
            <w:r>
              <w:rPr>
                <w:sz w:val="16"/>
              </w:rPr>
              <w:t>$2,218</w:t>
            </w:r>
          </w:p>
        </w:tc>
        <w:tc>
          <w:tcPr>
            <w:tcW w:type="dxa" w:w="1104"/>
          </w:tcPr>
          <w:p>
            <w:pPr>
              <w:spacing w:after="0"/>
              <w:jc w:val="right"/>
            </w:pPr>
            <w:r>
              <w:rPr>
                <w:sz w:val="16"/>
              </w:rPr>
              <w:t>$50,543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p>
        </w:tc>
        <w:tc>
          <w:tcPr>
            <w:tcW w:type="dxa" w:w="1367"/>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Volcanic Activity</w:t>
            </w:r>
          </w:p>
        </w:tc>
        <w:tc>
          <w:tcPr>
            <w:tcW w:type="dxa" w:w="1542"/>
          </w:tcPr>
          <w:p>
            <w:pPr>
              <w:spacing w:after="0"/>
              <w:jc w:val="right"/>
            </w:pPr>
            <w:r>
              <w:rPr>
                <w:sz w:val="16"/>
              </w:rPr>
              <w:t>$164,722,667,864</w:t>
            </w:r>
          </w:p>
        </w:tc>
        <w:tc>
          <w:tcPr>
            <w:tcW w:type="dxa" w:w="1367"/>
          </w:tcPr>
          <w:p>
            <w:pPr>
              <w:spacing w:after="0"/>
              <w:jc w:val="right"/>
            </w:pPr>
          </w:p>
        </w:tc>
        <w:tc>
          <w:tcPr>
            <w:tcW w:type="dxa" w:w="1017"/>
          </w:tcPr>
          <w:p>
            <w:pPr>
              <w:spacing w:after="0"/>
              <w:jc w:val="right"/>
            </w:pPr>
            <w:r>
              <w:rPr>
                <w:sz w:val="16"/>
              </w:rPr>
              <w:t>908,530</w:t>
            </w:r>
          </w:p>
        </w:tc>
        <w:tc>
          <w:tcPr>
            <w:tcW w:type="dxa" w:w="1192"/>
          </w:tcPr>
          <w:p>
            <w:pPr>
              <w:spacing w:after="0"/>
              <w:jc w:val="right"/>
            </w:pPr>
            <w:r>
              <w:rPr>
                <w:sz w:val="16"/>
              </w:rPr>
              <w:t>under $1</w:t>
            </w:r>
          </w:p>
        </w:tc>
        <w:tc>
          <w:tcPr>
            <w:tcW w:type="dxa" w:w="1104"/>
          </w:tcPr>
          <w:p>
            <w:pPr>
              <w:spacing w:after="0"/>
              <w:jc w:val="right"/>
            </w:pPr>
          </w:p>
        </w:tc>
        <w:tc>
          <w:tcPr>
            <w:tcW w:type="dxa" w:w="1104"/>
          </w:tcPr>
          <w:p>
            <w:pPr>
              <w:spacing w:after="0"/>
              <w:jc w:val="right"/>
            </w:pPr>
            <w:r>
              <w:rPr>
                <w:sz w:val="16"/>
              </w:rPr>
              <w:t>$25</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Wildfire</w:t>
            </w:r>
          </w:p>
        </w:tc>
        <w:tc>
          <w:tcPr>
            <w:tcW w:type="dxa" w:w="1542"/>
          </w:tcPr>
          <w:p>
            <w:pPr>
              <w:spacing w:after="0"/>
              <w:jc w:val="right"/>
            </w:pPr>
            <w:r>
              <w:rPr>
                <w:sz w:val="16"/>
              </w:rPr>
              <w:t>$10,591,461,006</w:t>
            </w:r>
          </w:p>
        </w:tc>
        <w:tc>
          <w:tcPr>
            <w:tcW w:type="dxa" w:w="1367"/>
          </w:tcPr>
          <w:p>
            <w:pPr>
              <w:spacing w:after="0"/>
              <w:jc w:val="right"/>
            </w:pPr>
            <w:r>
              <w:rPr>
                <w:sz w:val="16"/>
              </w:rPr>
              <w:t>$1,647,510,592</w:t>
            </w:r>
          </w:p>
        </w:tc>
        <w:tc>
          <w:tcPr>
            <w:tcW w:type="dxa" w:w="1017"/>
          </w:tcPr>
          <w:p>
            <w:pPr>
              <w:spacing w:after="0"/>
              <w:jc w:val="right"/>
            </w:pPr>
            <w:r>
              <w:rPr>
                <w:sz w:val="16"/>
              </w:rPr>
              <w:t>73,891</w:t>
            </w:r>
          </w:p>
        </w:tc>
        <w:tc>
          <w:tcPr>
            <w:tcW w:type="dxa" w:w="1192"/>
          </w:tcPr>
          <w:p>
            <w:pPr>
              <w:spacing w:after="0"/>
              <w:jc w:val="right"/>
            </w:pPr>
            <w:r>
              <w:rPr>
                <w:sz w:val="16"/>
              </w:rPr>
              <w:t>$36,748,316</w:t>
            </w:r>
          </w:p>
        </w:tc>
        <w:tc>
          <w:tcPr>
            <w:tcW w:type="dxa" w:w="1104"/>
          </w:tcPr>
          <w:p>
            <w:pPr>
              <w:spacing w:after="0"/>
              <w:jc w:val="right"/>
            </w:pPr>
            <w:r>
              <w:rPr>
                <w:sz w:val="16"/>
              </w:rPr>
              <w:t>$22,662</w:t>
            </w:r>
          </w:p>
        </w:tc>
        <w:tc>
          <w:tcPr>
            <w:tcW w:type="dxa" w:w="1104"/>
          </w:tcPr>
          <w:p>
            <w:pPr>
              <w:spacing w:after="0"/>
              <w:jc w:val="right"/>
            </w:pPr>
            <w:r>
              <w:rPr>
                <w:sz w:val="16"/>
              </w:rPr>
              <w:t>$1,712,060</w:t>
            </w:r>
          </w:p>
        </w:tc>
        <w:tc>
          <w:tcPr>
            <w:tcW w:type="dxa" w:w="1280"/>
          </w:tcPr>
          <w:p>
            <w:pPr>
              <w:spacing w:after="0"/>
              <w:jc w:val="right"/>
            </w:pPr>
            <w:r>
              <w:rPr>
                <w:sz w:val="16"/>
              </w:rPr>
              <w:t>0.347%</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none found (2 declarations)</w:t>
            </w:r>
          </w:p>
        </w:tc>
        <w:tc>
          <w:tcPr>
            <w:tcW w:type="dxa" w:w="1104"/>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$37,374,519,672</w:t>
            </w:r>
          </w:p>
        </w:tc>
        <w:tc>
          <w:tcPr>
            <w:tcW w:type="dxa" w:w="1367"/>
          </w:tcPr>
          <w:p>
            <w:pPr>
              <w:spacing w:after="0"/>
              <w:jc w:val="right"/>
            </w:pPr>
            <w:r>
              <w:rPr>
                <w:sz w:val="16"/>
              </w:rPr>
              <w:t>$2,293,624,688</w:t>
            </w:r>
          </w:p>
        </w:tc>
        <w:tc>
          <w:tcPr>
            <w:tcW w:type="dxa" w:w="1017"/>
          </w:tcPr>
          <w:p>
            <w:pPr>
              <w:spacing w:after="0"/>
              <w:jc w:val="right"/>
            </w:pPr>
            <w:r>
              <w:rPr>
                <w:sz w:val="16"/>
              </w:rPr>
              <w:t>167,970</w:t>
            </w:r>
          </w:p>
        </w:tc>
        <w:tc>
          <w:tcPr>
            <w:tcW w:type="dxa" w:w="1192"/>
          </w:tcPr>
          <w:p>
            <w:pPr>
              <w:spacing w:after="0"/>
              <w:jc w:val="right"/>
            </w:pPr>
            <w:r>
              <w:rPr>
                <w:sz w:val="16"/>
              </w:rPr>
              <w:t>$1,750</w:t>
            </w:r>
          </w:p>
        </w:tc>
        <w:tc>
          <w:tcPr>
            <w:tcW w:type="dxa" w:w="1104"/>
          </w:tcPr>
          <w:p>
            <w:pPr>
              <w:spacing w:after="0"/>
              <w:jc w:val="right"/>
            </w:pPr>
            <w:r>
              <w:rPr>
                <w:sz w:val="16"/>
              </w:rPr>
              <w:t>under $1</w:t>
            </w:r>
          </w:p>
        </w:tc>
        <w:tc>
          <w:tcPr>
            <w:tcW w:type="dxa" w:w="1104"/>
          </w:tcPr>
          <w:p>
            <w:pPr>
              <w:spacing w:after="0"/>
              <w:jc w:val="right"/>
            </w:pPr>
            <w:r>
              <w:rPr>
                <w:sz w:val="16"/>
              </w:rPr>
              <w:t>$188,448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r>
              <w:rPr>
                <w:sz w:val="16"/>
              </w:rPr>
              <w:t>$7,878,608.77</w:t>
            </w:r>
          </w:p>
        </w:tc>
        <w:tc>
          <w:tcPr>
            <w:tcW w:type="dxa" w:w="1104"/>
          </w:tcPr>
          <w:p>
            <w:pPr>
              <w:spacing w:after="0"/>
              <w:jc w:val="left"/>
            </w:pPr>
          </w:p>
        </w:tc>
      </w:tr>
    </w:tbl>
    <w:p>
      <w:pPr>
        <w:spacing w:after="40" w:before="60"/>
      </w:pPr>
      <w:r>
        <w:rPr>
          <w:sz w:val="15"/>
        </w:rPr>
        <w:t>Totals since 2021-04-09 (Storm Events through 2026-06-30): 203 county-coded records, 203 with a damage value recorded (including $0), $13,000; 363 zone-level records, 357 with a damage value recorded (including $0), $209,000 reported for the zone; Public Assistance on counted declarations $8,679,570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908,530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$164,722,667,864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$5,249,207,546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$333,506,032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$83,461,412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KERN COUNTY*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BAKERSFIELD,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Kern County</w:t>
            </w:r>
          </w:p>
        </w:tc>
        <w:tc>
          <w:tcPr>
            <w:tcW w:type="dxa" w:w="1513"/>
          </w:tcPr>
          <w:p>
            <w:pPr>
              <w:spacing w:after="0"/>
              <w:jc w:val="left"/>
            </w:pPr>
            <w:r>
              <w:rPr>
                <w:sz w:val="16"/>
              </w:rPr>
              <w:t>060075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Arvin city</w:t>
            </w:r>
          </w:p>
        </w:tc>
        <w:tc>
          <w:tcPr>
            <w:tcW w:type="dxa" w:w="1513"/>
          </w:tcPr>
          <w:p>
            <w:pPr>
              <w:spacing w:after="0"/>
              <w:jc w:val="left"/>
            </w:pPr>
            <w:r>
              <w:rPr>
                <w:sz w:val="16"/>
              </w:rPr>
              <w:t>060076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Bakersfield city</w:t>
            </w:r>
          </w:p>
        </w:tc>
        <w:tc>
          <w:tcPr>
            <w:tcW w:type="dxa" w:w="1513"/>
          </w:tcPr>
          <w:p>
            <w:pPr>
              <w:spacing w:after="0"/>
              <w:jc w:val="left"/>
            </w:pPr>
            <w:r>
              <w:rPr>
                <w:sz w:val="16"/>
              </w:rPr>
              <w:t>060077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California City city</w:t>
            </w:r>
          </w:p>
        </w:tc>
        <w:tc>
          <w:tcPr>
            <w:tcW w:type="dxa" w:w="1513"/>
          </w:tcPr>
          <w:p>
            <w:pPr>
              <w:spacing w:after="0"/>
              <w:jc w:val="left"/>
            </w:pPr>
            <w:r>
              <w:rPr>
                <w:sz w:val="16"/>
              </w:rPr>
              <w:t>060440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Delano city</w:t>
            </w:r>
          </w:p>
        </w:tc>
        <w:tc>
          <w:tcPr>
            <w:tcW w:type="dxa" w:w="1513"/>
          </w:tcPr>
          <w:p>
            <w:pPr>
              <w:spacing w:after="0"/>
              <w:jc w:val="left"/>
            </w:pPr>
            <w:r>
              <w:rPr>
                <w:sz w:val="16"/>
              </w:rPr>
              <w:t>060078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Maricopa city</w:t>
            </w:r>
          </w:p>
        </w:tc>
        <w:tc>
          <w:tcPr>
            <w:tcW w:type="dxa" w:w="1513"/>
          </w:tcPr>
          <w:p>
            <w:pPr>
              <w:spacing w:after="0"/>
              <w:jc w:val="left"/>
            </w:pPr>
            <w:r>
              <w:rPr>
                <w:sz w:val="16"/>
              </w:rPr>
              <w:t>060079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McFarland city</w:t>
            </w:r>
          </w:p>
        </w:tc>
        <w:tc>
          <w:tcPr>
            <w:tcW w:type="dxa" w:w="1513"/>
          </w:tcPr>
          <w:p>
            <w:pPr>
              <w:spacing w:after="0"/>
              <w:jc w:val="left"/>
            </w:pPr>
            <w:r>
              <w:rPr>
                <w:sz w:val="16"/>
              </w:rPr>
              <w:t>060080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Ridgecrest city</w:t>
            </w:r>
          </w:p>
        </w:tc>
        <w:tc>
          <w:tcPr>
            <w:tcW w:type="dxa" w:w="1513"/>
          </w:tcPr>
          <w:p>
            <w:pPr>
              <w:spacing w:after="0"/>
              <w:jc w:val="left"/>
            </w:pPr>
            <w:r>
              <w:rPr>
                <w:sz w:val="16"/>
              </w:rPr>
              <w:t>060081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Shafter city</w:t>
            </w:r>
          </w:p>
        </w:tc>
        <w:tc>
          <w:tcPr>
            <w:tcW w:type="dxa" w:w="1513"/>
          </w:tcPr>
          <w:p>
            <w:pPr>
              <w:spacing w:after="0"/>
              <w:jc w:val="left"/>
            </w:pPr>
            <w:r>
              <w:rPr>
                <w:sz w:val="16"/>
              </w:rPr>
              <w:t>060082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Taft city</w:t>
            </w:r>
          </w:p>
        </w:tc>
        <w:tc>
          <w:tcPr>
            <w:tcW w:type="dxa" w:w="1513"/>
          </w:tcPr>
          <w:p>
            <w:pPr>
              <w:spacing w:after="0"/>
              <w:jc w:val="left"/>
            </w:pPr>
            <w:r>
              <w:rPr>
                <w:sz w:val="16"/>
              </w:rPr>
              <w:t>065063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Tehachapi city</w:t>
            </w:r>
          </w:p>
        </w:tc>
        <w:tc>
          <w:tcPr>
            <w:tcW w:type="dxa" w:w="1513"/>
          </w:tcPr>
          <w:p>
            <w:pPr>
              <w:spacing w:after="0"/>
              <w:jc w:val="left"/>
            </w:pPr>
            <w:r>
              <w:rPr>
                <w:sz w:val="16"/>
              </w:rPr>
              <w:t>060084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Wasco city</w:t>
            </w:r>
          </w:p>
        </w:tc>
        <w:tc>
          <w:tcPr>
            <w:tcW w:type="dxa" w:w="1513"/>
          </w:tcPr>
          <w:p>
            <w:pPr>
              <w:spacing w:after="0"/>
              <w:jc w:val="left"/>
            </w:pPr>
            <w:r>
              <w:rPr>
                <w:sz w:val="16"/>
              </w:rPr>
              <w:t>060085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Kern County, CA: risk-assessment baseline packet, release 2026-10 (data as of 2026-09-28; County area 06029).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Kern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Kern County, CA: Risk-assessment baseline packet</dc:title>
  <dc:subject>Hazard Plain release 2026-10, as of 2026-09-28. Preview: automated baseline</dc:subject>
  <dc:creator>Hazard Plain</dc:creator>
  <cp:keywords>Hazard Plain; hazard mitigation; risk assessment; 06029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