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Inyo County, CA</w:t>
      </w:r>
    </w:p>
    <w:p>
      <w:pPr>
        <w:spacing w:after="120" w:before="0"/>
      </w:pPr>
      <w:r>
        <w:rPr>
          <w:color w:val="555555"/>
          <w:sz w:val="24"/>
        </w:rPr>
        <w:t>Risk-assessment baseline packet</w:t>
      </w:r>
    </w:p>
    <w:p>
      <w:pPr>
        <w:spacing w:after="120" w:before="0"/>
      </w:pPr>
      <w:r>
        <w:rPr>
          <w:b/>
          <w:sz w:val="18"/>
        </w:rPr>
        <w:t xml:space="preserve">Unit: </w:t>
      </w:r>
      <w:r>
        <w:rPr>
          <w:sz w:val="18"/>
        </w:rPr>
        <w:t>County area 06027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2022-12-17</w:t>
      </w:r>
    </w:p>
    <w:p>
      <w:pPr>
        <w:keepNext/>
        <w:spacing w:after="40" w:before="0"/>
      </w:pPr>
      <w:r>
        <w:rPr>
          <w:b/>
        </w:rPr>
        <w:t xml:space="preserve">Plan: </w:t>
      </w:r>
      <w:r>
        <w:rPr/>
        <w:t>Inyo County (FEMA plan 102703)</w:t>
      </w:r>
    </w:p>
    <w:p>
      <w:pPr>
        <w:keepNext/>
        <w:spacing w:after="40" w:before="0"/>
      </w:pPr>
      <w:r>
        <w:rPr>
          <w:b/>
        </w:rPr>
        <w:t xml:space="preserve">Approved: </w:t>
      </w:r>
      <w:r>
        <w:rPr/>
        <w:t>2017-12-18</w:t>
      </w:r>
    </w:p>
    <w:p>
      <w:pPr>
        <w:keepNext/>
        <w:spacing w:after="40" w:before="0"/>
      </w:pPr>
      <w:r>
        <w:rPr>
          <w:b/>
        </w:rPr>
        <w:t xml:space="preserve">Expires: </w:t>
      </w:r>
      <w:r>
        <w:rPr/>
        <w:t>2022-12-17</w:t>
      </w:r>
    </w:p>
    <w:p>
      <w:pPr>
        <w:keepNext/>
        <w:spacing w:after="40" w:before="0"/>
      </w:pPr>
      <w:r>
        <w:rPr>
          <w:b/>
        </w:rPr>
        <w:t xml:space="preserve">As of: </w:t>
      </w:r>
      <w:r>
        <w:rPr/>
        <w:t>2026-09-28</w:t>
      </w:r>
    </w:p>
    <w:p>
      <w:pPr>
        <w:keepNext/>
        <w:spacing w:after="40" w:before="0"/>
      </w:pPr>
      <w:r>
        <w:rPr>
          <w:b/>
        </w:rPr>
        <w:t xml:space="preserve">Days: </w:t>
      </w:r>
      <w:r>
        <w:rPr/>
        <w:t>1,381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2017-12-18)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EM-3428-CA (non-natural, not counted), DR-4482-CA (non-natural, not counted), DR-4683-CA, EM-3592-CA, DR-4699-CA, DR-4750-CA (6 declaration rows; 3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306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18"/>
        <w:gridCol w:w="849"/>
        <w:gridCol w:w="2521"/>
        <w:gridCol w:w="3525"/>
        <w:gridCol w:w="1295"/>
        <w:gridCol w:w="1295"/>
        <w:gridCol w:w="1116"/>
        <w:gridCol w:w="1183"/>
        <w:gridCol w:w="809"/>
      </w:tblGrid>
      <w:tr>
        <w:trPr>
          <w:cantSplit/>
          <w:tblHeader/>
        </w:trPr>
        <w:tc>
          <w:tcPr>
            <w:tcW w:type="dxa" w:w="1518"/>
            <w:shd w:val="clear" w:color="auto" w:fill="E8E8E8"/>
          </w:tcPr>
          <w:p>
            <w:pPr>
              <w:spacing w:after="0"/>
              <w:jc w:val="left"/>
            </w:pPr>
            <w:r>
              <w:rPr>
                <w:b/>
                <w:sz w:val="16"/>
              </w:rPr>
              <w:t>Jurisdiction</w:t>
            </w:r>
          </w:p>
        </w:tc>
        <w:tc>
          <w:tcPr>
            <w:tcW w:type="dxa" w:w="849"/>
            <w:shd w:val="clear" w:color="auto" w:fill="E8E8E8"/>
          </w:tcPr>
          <w:p>
            <w:pPr>
              <w:spacing w:after="0"/>
              <w:jc w:val="left"/>
            </w:pPr>
            <w:r>
              <w:rPr>
                <w:b/>
                <w:sz w:val="16"/>
              </w:rPr>
              <w:t>Type</w:t>
            </w:r>
          </w:p>
        </w:tc>
        <w:tc>
          <w:tcPr>
            <w:tcW w:type="dxa" w:w="2521"/>
            <w:shd w:val="clear" w:color="auto" w:fill="E8E8E8"/>
          </w:tcPr>
          <w:p>
            <w:pPr>
              <w:spacing w:after="0"/>
              <w:jc w:val="left"/>
            </w:pPr>
            <w:r>
              <w:rPr>
                <w:b/>
                <w:sz w:val="16"/>
              </w:rPr>
              <w:t>Status</w:t>
            </w:r>
          </w:p>
        </w:tc>
        <w:tc>
          <w:tcPr>
            <w:tcW w:type="dxa" w:w="3525"/>
            <w:shd w:val="clear" w:color="auto" w:fill="E8E8E8"/>
          </w:tcPr>
          <w:p>
            <w:pPr>
              <w:spacing w:after="0"/>
              <w:jc w:val="left"/>
            </w:pPr>
            <w:r>
              <w:rPr>
                <w:b/>
                <w:sz w:val="16"/>
              </w:rPr>
              <w:t>Plan</w:t>
            </w:r>
          </w:p>
        </w:tc>
        <w:tc>
          <w:tcPr>
            <w:tcW w:type="dxa" w:w="1295"/>
            <w:shd w:val="clear" w:color="auto" w:fill="E8E8E8"/>
          </w:tcPr>
          <w:p>
            <w:pPr>
              <w:spacing w:after="0"/>
              <w:jc w:val="left"/>
            </w:pPr>
            <w:r>
              <w:rPr>
                <w:b/>
                <w:sz w:val="16"/>
              </w:rPr>
              <w:t>Approved</w:t>
            </w:r>
          </w:p>
        </w:tc>
        <w:tc>
          <w:tcPr>
            <w:tcW w:type="dxa" w:w="1295"/>
            <w:shd w:val="clear" w:color="auto" w:fill="E8E8E8"/>
          </w:tcPr>
          <w:p>
            <w:pPr>
              <w:spacing w:after="0"/>
              <w:jc w:val="left"/>
            </w:pPr>
            <w:r>
              <w:rPr>
                <w:b/>
                <w:sz w:val="16"/>
              </w:rPr>
              <w:t>Expires</w:t>
            </w:r>
          </w:p>
        </w:tc>
        <w:tc>
          <w:tcPr>
            <w:tcW w:type="dxa" w:w="111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83"/>
            <w:shd w:val="clear" w:color="auto" w:fill="E8E8E8"/>
          </w:tcPr>
          <w:p>
            <w:pPr>
              <w:spacing w:after="0"/>
              <w:jc w:val="left"/>
            </w:pPr>
            <w:r>
              <w:rPr>
                <w:b/>
                <w:sz w:val="16"/>
              </w:rPr>
              <w:t>Update underway</w:t>
            </w:r>
          </w:p>
        </w:tc>
        <w:tc>
          <w:tcPr>
            <w:tcW w:type="dxa" w:w="809"/>
            <w:shd w:val="clear" w:color="auto" w:fill="E8E8E8"/>
          </w:tcPr>
          <w:p>
            <w:pPr>
              <w:spacing w:after="0"/>
              <w:jc w:val="left"/>
            </w:pPr>
            <w:r>
              <w:rPr>
                <w:b/>
                <w:sz w:val="16"/>
              </w:rPr>
              <w:t>Notes</w:t>
            </w:r>
          </w:p>
        </w:tc>
      </w:tr>
      <w:tr>
        <w:trPr>
          <w:cantSplit/>
        </w:trPr>
        <w:tc>
          <w:tcPr>
            <w:tcW w:type="dxa" w:w="1518"/>
          </w:tcPr>
          <w:p>
            <w:pPr>
              <w:spacing w:after="0"/>
              <w:jc w:val="left"/>
            </w:pPr>
            <w:r>
              <w:rPr>
                <w:sz w:val="16"/>
              </w:rPr>
              <w:t>Inyo County</w:t>
            </w:r>
          </w:p>
        </w:tc>
        <w:tc>
          <w:tcPr>
            <w:tcW w:type="dxa" w:w="849"/>
          </w:tcPr>
          <w:p>
            <w:pPr>
              <w:spacing w:after="0"/>
              <w:jc w:val="left"/>
            </w:pPr>
            <w:r>
              <w:rPr>
                <w:sz w:val="16"/>
              </w:rPr>
              <w:t>County</w:t>
            </w:r>
          </w:p>
        </w:tc>
        <w:tc>
          <w:tcPr>
            <w:tcW w:type="dxa" w:w="2521"/>
          </w:tcPr>
          <w:p>
            <w:pPr>
              <w:spacing w:after="0"/>
              <w:jc w:val="left"/>
            </w:pPr>
            <w:r>
              <w:rPr>
                <w:sz w:val="16"/>
              </w:rPr>
              <w:t>Expired on 2022-12-17</w:t>
            </w:r>
          </w:p>
        </w:tc>
        <w:tc>
          <w:tcPr>
            <w:tcW w:type="dxa" w:w="3525"/>
          </w:tcPr>
          <w:p>
            <w:pPr>
              <w:spacing w:after="0"/>
              <w:jc w:val="left"/>
            </w:pPr>
            <w:r>
              <w:rPr>
                <w:sz w:val="16"/>
              </w:rPr>
              <w:t>Inyo County (FEMA plan 102703)</w:t>
            </w:r>
          </w:p>
        </w:tc>
        <w:tc>
          <w:tcPr>
            <w:tcW w:type="dxa" w:w="1295"/>
          </w:tcPr>
          <w:p>
            <w:pPr>
              <w:spacing w:after="0"/>
              <w:jc w:val="left"/>
            </w:pPr>
            <w:r>
              <w:rPr>
                <w:sz w:val="16"/>
              </w:rPr>
              <w:t>2017-12-18</w:t>
            </w:r>
          </w:p>
        </w:tc>
        <w:tc>
          <w:tcPr>
            <w:tcW w:type="dxa" w:w="1295"/>
          </w:tcPr>
          <w:p>
            <w:pPr>
              <w:spacing w:after="0"/>
              <w:jc w:val="left"/>
            </w:pPr>
            <w:r>
              <w:rPr>
                <w:sz w:val="16"/>
              </w:rPr>
              <w:t>2022-12-17</w:t>
            </w:r>
          </w:p>
        </w:tc>
        <w:tc>
          <w:tcPr>
            <w:tcW w:type="dxa" w:w="1116"/>
          </w:tcPr>
          <w:p>
            <w:pPr>
              <w:spacing w:after="0"/>
              <w:jc w:val="right"/>
            </w:pPr>
            <w:r>
              <w:rPr>
                <w:sz w:val="16"/>
              </w:rPr>
              <w:t>-1,381</w:t>
            </w:r>
          </w:p>
        </w:tc>
        <w:tc>
          <w:tcPr>
            <w:tcW w:type="dxa" w:w="1183"/>
          </w:tcPr>
          <w:p>
            <w:pPr>
              <w:spacing w:after="0"/>
              <w:jc w:val="left"/>
            </w:pPr>
          </w:p>
        </w:tc>
        <w:tc>
          <w:tcPr>
            <w:tcW w:type="dxa" w:w="809"/>
          </w:tcPr>
          <w:p>
            <w:pPr>
              <w:spacing w:after="0"/>
              <w:jc w:val="left"/>
            </w:pPr>
          </w:p>
        </w:tc>
      </w:tr>
      <w:tr>
        <w:trPr>
          <w:cantSplit/>
        </w:trPr>
        <w:tc>
          <w:tcPr>
            <w:tcW w:type="dxa" w:w="1518"/>
          </w:tcPr>
          <w:p>
            <w:pPr>
              <w:spacing w:after="0"/>
              <w:jc w:val="left"/>
            </w:pPr>
            <w:r>
              <w:rPr>
                <w:sz w:val="16"/>
              </w:rPr>
              <w:t>Bishop city</w:t>
            </w:r>
          </w:p>
        </w:tc>
        <w:tc>
          <w:tcPr>
            <w:tcW w:type="dxa" w:w="849"/>
          </w:tcPr>
          <w:p>
            <w:pPr>
              <w:spacing w:after="0"/>
              <w:jc w:val="left"/>
            </w:pPr>
            <w:r>
              <w:rPr>
                <w:sz w:val="16"/>
              </w:rPr>
              <w:t>City</w:t>
            </w:r>
          </w:p>
        </w:tc>
        <w:tc>
          <w:tcPr>
            <w:tcW w:type="dxa" w:w="2521"/>
          </w:tcPr>
          <w:p>
            <w:pPr>
              <w:spacing w:after="0"/>
              <w:jc w:val="left"/>
            </w:pPr>
            <w:r>
              <w:rPr>
                <w:sz w:val="16"/>
              </w:rPr>
              <w:t>Expired on 2022-12-17</w:t>
            </w:r>
          </w:p>
        </w:tc>
        <w:tc>
          <w:tcPr>
            <w:tcW w:type="dxa" w:w="3525"/>
          </w:tcPr>
          <w:p>
            <w:pPr>
              <w:spacing w:after="0"/>
              <w:jc w:val="left"/>
            </w:pPr>
            <w:r>
              <w:rPr>
                <w:sz w:val="16"/>
              </w:rPr>
              <w:t>Inyo County (FEMA plan 102703)</w:t>
            </w:r>
          </w:p>
        </w:tc>
        <w:tc>
          <w:tcPr>
            <w:tcW w:type="dxa" w:w="1295"/>
          </w:tcPr>
          <w:p>
            <w:pPr>
              <w:spacing w:after="0"/>
              <w:jc w:val="left"/>
            </w:pPr>
            <w:r>
              <w:rPr>
                <w:sz w:val="16"/>
              </w:rPr>
              <w:t>2017-12-18</w:t>
            </w:r>
          </w:p>
        </w:tc>
        <w:tc>
          <w:tcPr>
            <w:tcW w:type="dxa" w:w="1295"/>
          </w:tcPr>
          <w:p>
            <w:pPr>
              <w:spacing w:after="0"/>
              <w:jc w:val="left"/>
            </w:pPr>
            <w:r>
              <w:rPr>
                <w:sz w:val="16"/>
              </w:rPr>
              <w:t>2022-12-17</w:t>
            </w:r>
          </w:p>
        </w:tc>
        <w:tc>
          <w:tcPr>
            <w:tcW w:type="dxa" w:w="1116"/>
          </w:tcPr>
          <w:p>
            <w:pPr>
              <w:spacing w:after="0"/>
              <w:jc w:val="right"/>
            </w:pPr>
            <w:r>
              <w:rPr>
                <w:sz w:val="16"/>
              </w:rPr>
              <w:t>-1,381</w:t>
            </w:r>
          </w:p>
        </w:tc>
        <w:tc>
          <w:tcPr>
            <w:tcW w:type="dxa" w:w="1183"/>
          </w:tcPr>
          <w:p>
            <w:pPr>
              <w:spacing w:after="0"/>
              <w:jc w:val="left"/>
            </w:pPr>
          </w:p>
        </w:tc>
        <w:tc>
          <w:tcPr>
            <w:tcW w:type="dxa" w:w="809"/>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7"/>
        <w:gridCol w:w="1037"/>
        <w:gridCol w:w="1159"/>
        <w:gridCol w:w="1159"/>
        <w:gridCol w:w="1037"/>
        <w:gridCol w:w="1126"/>
        <w:gridCol w:w="1267"/>
        <w:gridCol w:w="1098"/>
        <w:gridCol w:w="1125"/>
        <w:gridCol w:w="1883"/>
        <w:gridCol w:w="2543"/>
      </w:tblGrid>
      <w:tr>
        <w:trPr>
          <w:cantSplit/>
          <w:tblHeader/>
        </w:trPr>
        <w:tc>
          <w:tcPr>
            <w:tcW w:type="dxa" w:w="67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59"/>
            <w:shd w:val="clear" w:color="auto" w:fill="E8E8E8"/>
          </w:tcPr>
          <w:p>
            <w:pPr>
              <w:spacing w:after="0"/>
              <w:jc w:val="left"/>
            </w:pPr>
            <w:r>
              <w:rPr>
                <w:b/>
                <w:sz w:val="16"/>
              </w:rPr>
              <w:t>NRI risk rating</w:t>
            </w:r>
          </w:p>
        </w:tc>
        <w:tc>
          <w:tcPr>
            <w:tcW w:type="dxa" w:w="115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9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88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543"/>
            <w:shd w:val="clear" w:color="auto" w:fill="E8E8E8"/>
          </w:tcPr>
          <w:p>
            <w:pPr>
              <w:spacing w:after="0"/>
              <w:jc w:val="left"/>
            </w:pPr>
            <w:r>
              <w:rPr>
                <w:b/>
                <w:sz w:val="16"/>
              </w:rPr>
              <w:t>Storm Events coverage note</w:t>
            </w:r>
          </w:p>
        </w:tc>
      </w:tr>
      <w:tr>
        <w:trPr>
          <w:cantSplit/>
        </w:trPr>
        <w:tc>
          <w:tcPr>
            <w:tcW w:type="dxa" w:w="677"/>
          </w:tcPr>
          <w:p>
            <w:pPr>
              <w:spacing w:after="0"/>
              <w:jc w:val="right"/>
            </w:pPr>
            <w:r>
              <w:rPr>
                <w:sz w:val="16"/>
              </w:rPr>
              <w:t>1</w:t>
            </w:r>
          </w:p>
        </w:tc>
        <w:tc>
          <w:tcPr>
            <w:tcW w:type="dxa" w:w="1037"/>
          </w:tcPr>
          <w:p>
            <w:pPr>
              <w:spacing w:after="0"/>
              <w:jc w:val="left"/>
            </w:pPr>
            <w:r>
              <w:rPr>
                <w:sz w:val="16"/>
              </w:rPr>
              <w:t>Heat Wave</w:t>
            </w:r>
          </w:p>
        </w:tc>
        <w:tc>
          <w:tcPr>
            <w:tcW w:type="dxa" w:w="1159"/>
          </w:tcPr>
          <w:p>
            <w:pPr>
              <w:spacing w:after="0"/>
              <w:jc w:val="left"/>
            </w:pPr>
            <w:r>
              <w:rPr>
                <w:sz w:val="16"/>
              </w:rPr>
              <w:t>Relatively High</w:t>
            </w:r>
          </w:p>
        </w:tc>
        <w:tc>
          <w:tcPr>
            <w:tcW w:type="dxa" w:w="1159"/>
          </w:tcPr>
          <w:p>
            <w:pPr>
              <w:spacing w:after="0"/>
              <w:jc w:val="left"/>
            </w:pPr>
            <w:r>
              <w:rPr>
                <w:sz w:val="16"/>
              </w:rPr>
              <w:t>Relatively High</w:t>
            </w:r>
          </w:p>
        </w:tc>
        <w:tc>
          <w:tcPr>
            <w:tcW w:type="dxa" w:w="1037"/>
          </w:tcPr>
          <w:p>
            <w:pPr>
              <w:spacing w:after="0"/>
              <w:jc w:val="right"/>
            </w:pPr>
            <w:r>
              <w:rPr>
                <w:sz w:val="16"/>
              </w:rPr>
              <w:t>$984</w:t>
            </w:r>
          </w:p>
        </w:tc>
        <w:tc>
          <w:tcPr>
            <w:tcW w:type="dxa" w:w="1126"/>
          </w:tcPr>
          <w:p>
            <w:pPr>
              <w:spacing w:after="0"/>
              <w:jc w:val="right"/>
            </w:pPr>
            <w:r>
              <w:rPr>
                <w:sz w:val="16"/>
              </w:rPr>
              <w:t>$2,757</w:t>
            </w:r>
          </w:p>
        </w:tc>
        <w:tc>
          <w:tcPr>
            <w:tcW w:type="dxa" w:w="1267"/>
          </w:tcPr>
          <w:p>
            <w:pPr>
              <w:spacing w:after="0"/>
              <w:jc w:val="right"/>
            </w:pPr>
            <w:r>
              <w:rPr>
                <w:sz w:val="16"/>
              </w:rPr>
              <w:t>$9,385,244</w:t>
            </w:r>
          </w:p>
        </w:tc>
        <w:tc>
          <w:tcPr>
            <w:tcW w:type="dxa" w:w="1098"/>
          </w:tcPr>
          <w:p>
            <w:pPr>
              <w:spacing w:after="0"/>
              <w:jc w:val="right"/>
            </w:pPr>
            <w:r>
              <w:rPr>
                <w:sz w:val="16"/>
              </w:rPr>
              <w:t>$9,388,985</w:t>
            </w:r>
          </w:p>
        </w:tc>
        <w:tc>
          <w:tcPr>
            <w:tcW w:type="dxa" w:w="1125"/>
          </w:tcPr>
          <w:p>
            <w:pPr>
              <w:spacing w:after="0"/>
              <w:jc w:val="right"/>
            </w:pPr>
            <w:r>
              <w:rPr>
                <w:sz w:val="16"/>
              </w:rPr>
              <w:t>63</w:t>
            </w:r>
          </w:p>
        </w:tc>
        <w:tc>
          <w:tcPr>
            <w:tcW w:type="dxa" w:w="1883"/>
          </w:tcPr>
          <w:p>
            <w:pPr>
              <w:spacing w:after="0"/>
              <w:jc w:val="left"/>
            </w:pPr>
          </w:p>
        </w:tc>
        <w:tc>
          <w:tcPr>
            <w:tcW w:type="dxa" w:w="2543"/>
          </w:tcPr>
          <w:p>
            <w:pPr>
              <w:spacing w:after="0"/>
              <w:jc w:val="left"/>
            </w:pPr>
          </w:p>
        </w:tc>
      </w:tr>
      <w:tr>
        <w:trPr>
          <w:cantSplit/>
        </w:trPr>
        <w:tc>
          <w:tcPr>
            <w:tcW w:type="dxa" w:w="677"/>
          </w:tcPr>
          <w:p>
            <w:pPr>
              <w:spacing w:after="0"/>
              <w:jc w:val="right"/>
            </w:pPr>
            <w:r>
              <w:rPr>
                <w:sz w:val="16"/>
              </w:rPr>
              <w:t>2</w:t>
            </w:r>
          </w:p>
        </w:tc>
        <w:tc>
          <w:tcPr>
            <w:tcW w:type="dxa" w:w="1037"/>
          </w:tcPr>
          <w:p>
            <w:pPr>
              <w:spacing w:after="0"/>
              <w:jc w:val="left"/>
            </w:pPr>
            <w:r>
              <w:rPr>
                <w:sz w:val="16"/>
              </w:rPr>
              <w:t>Earthquake</w:t>
            </w:r>
          </w:p>
        </w:tc>
        <w:tc>
          <w:tcPr>
            <w:tcW w:type="dxa" w:w="1159"/>
          </w:tcPr>
          <w:p>
            <w:pPr>
              <w:spacing w:after="0"/>
              <w:jc w:val="left"/>
            </w:pPr>
            <w:r>
              <w:rPr>
                <w:sz w:val="16"/>
              </w:rPr>
              <w:t>Relatively Moderate</w:t>
            </w:r>
          </w:p>
        </w:tc>
        <w:tc>
          <w:tcPr>
            <w:tcW w:type="dxa" w:w="1159"/>
          </w:tcPr>
          <w:p>
            <w:pPr>
              <w:spacing w:after="0"/>
              <w:jc w:val="left"/>
            </w:pPr>
            <w:r>
              <w:rPr>
                <w:sz w:val="16"/>
              </w:rPr>
              <w:t>Relatively Moderate</w:t>
            </w:r>
          </w:p>
        </w:tc>
        <w:tc>
          <w:tcPr>
            <w:tcW w:type="dxa" w:w="1037"/>
          </w:tcPr>
          <w:p>
            <w:pPr>
              <w:spacing w:after="0"/>
              <w:jc w:val="right"/>
            </w:pPr>
            <w:r>
              <w:rPr>
                <w:sz w:val="16"/>
              </w:rPr>
              <w:t>$6,210,721</w:t>
            </w:r>
          </w:p>
        </w:tc>
        <w:tc>
          <w:tcPr>
            <w:tcW w:type="dxa" w:w="1126"/>
          </w:tcPr>
          <w:p>
            <w:pPr>
              <w:spacing w:after="0"/>
              <w:jc w:val="right"/>
            </w:pPr>
          </w:p>
        </w:tc>
        <w:tc>
          <w:tcPr>
            <w:tcW w:type="dxa" w:w="1267"/>
          </w:tcPr>
          <w:p>
            <w:pPr>
              <w:spacing w:after="0"/>
              <w:jc w:val="right"/>
            </w:pPr>
            <w:r>
              <w:rPr>
                <w:sz w:val="16"/>
              </w:rPr>
              <w:t>$2,239,483</w:t>
            </w:r>
          </w:p>
        </w:tc>
        <w:tc>
          <w:tcPr>
            <w:tcW w:type="dxa" w:w="1098"/>
          </w:tcPr>
          <w:p>
            <w:pPr>
              <w:spacing w:after="0"/>
              <w:jc w:val="right"/>
            </w:pPr>
            <w:r>
              <w:rPr>
                <w:sz w:val="16"/>
              </w:rPr>
              <w:t>$8,450,204</w:t>
            </w:r>
          </w:p>
        </w:tc>
        <w:tc>
          <w:tcPr>
            <w:tcW w:type="dxa" w:w="1125"/>
          </w:tcPr>
          <w:p>
            <w:pPr>
              <w:spacing w:after="0"/>
              <w:jc w:val="right"/>
            </w:pPr>
          </w:p>
        </w:tc>
        <w:tc>
          <w:tcPr>
            <w:tcW w:type="dxa" w:w="1883"/>
          </w:tcPr>
          <w:p>
            <w:pPr>
              <w:spacing w:after="0"/>
              <w:jc w:val="left"/>
            </w:pPr>
          </w:p>
        </w:tc>
        <w:tc>
          <w:tcPr>
            <w:tcW w:type="dxa" w:w="2543"/>
          </w:tcPr>
          <w:p>
            <w:pPr>
              <w:spacing w:after="0"/>
              <w:jc w:val="left"/>
            </w:pPr>
            <w:r>
              <w:rPr>
                <w:sz w:val="16"/>
              </w:rPr>
              <w:t>Not in Storm Events. Storm Events coverage of this hazard is limited; absence is not evidence of low risk.</w:t>
            </w:r>
          </w:p>
        </w:tc>
      </w:tr>
      <w:tr>
        <w:trPr>
          <w:cantSplit/>
        </w:trPr>
        <w:tc>
          <w:tcPr>
            <w:tcW w:type="dxa" w:w="677"/>
          </w:tcPr>
          <w:p>
            <w:pPr>
              <w:spacing w:after="0"/>
              <w:jc w:val="right"/>
            </w:pPr>
            <w:r>
              <w:rPr>
                <w:sz w:val="16"/>
              </w:rPr>
              <w:t>3</w:t>
            </w:r>
          </w:p>
        </w:tc>
        <w:tc>
          <w:tcPr>
            <w:tcW w:type="dxa" w:w="1037"/>
          </w:tcPr>
          <w:p>
            <w:pPr>
              <w:spacing w:after="0"/>
              <w:jc w:val="left"/>
            </w:pPr>
            <w:r>
              <w:rPr>
                <w:sz w:val="16"/>
              </w:rPr>
              <w:t>Inland Flooding</w:t>
            </w:r>
          </w:p>
        </w:tc>
        <w:tc>
          <w:tcPr>
            <w:tcW w:type="dxa" w:w="1159"/>
          </w:tcPr>
          <w:p>
            <w:pPr>
              <w:spacing w:after="0"/>
              <w:jc w:val="left"/>
            </w:pPr>
            <w:r>
              <w:rPr>
                <w:sz w:val="16"/>
              </w:rPr>
              <w:t>Relatively Low</w:t>
            </w:r>
          </w:p>
        </w:tc>
        <w:tc>
          <w:tcPr>
            <w:tcW w:type="dxa" w:w="1159"/>
          </w:tcPr>
          <w:p>
            <w:pPr>
              <w:spacing w:after="0"/>
              <w:jc w:val="left"/>
            </w:pPr>
            <w:r>
              <w:rPr>
                <w:sz w:val="16"/>
              </w:rPr>
              <w:t>Relatively Low</w:t>
            </w:r>
          </w:p>
        </w:tc>
        <w:tc>
          <w:tcPr>
            <w:tcW w:type="dxa" w:w="1037"/>
          </w:tcPr>
          <w:p>
            <w:pPr>
              <w:spacing w:after="0"/>
              <w:jc w:val="right"/>
            </w:pPr>
            <w:r>
              <w:rPr>
                <w:sz w:val="16"/>
              </w:rPr>
              <w:t>$6,308,470</w:t>
            </w:r>
          </w:p>
        </w:tc>
        <w:tc>
          <w:tcPr>
            <w:tcW w:type="dxa" w:w="1126"/>
          </w:tcPr>
          <w:p>
            <w:pPr>
              <w:spacing w:after="0"/>
              <w:jc w:val="right"/>
            </w:pPr>
            <w:r>
              <w:rPr>
                <w:sz w:val="16"/>
              </w:rPr>
              <w:t>$7,368</w:t>
            </w:r>
          </w:p>
        </w:tc>
        <w:tc>
          <w:tcPr>
            <w:tcW w:type="dxa" w:w="1267"/>
          </w:tcPr>
          <w:p>
            <w:pPr>
              <w:spacing w:after="0"/>
              <w:jc w:val="right"/>
            </w:pPr>
            <w:r>
              <w:rPr>
                <w:sz w:val="16"/>
              </w:rPr>
              <w:t>$281,134</w:t>
            </w:r>
          </w:p>
        </w:tc>
        <w:tc>
          <w:tcPr>
            <w:tcW w:type="dxa" w:w="1098"/>
          </w:tcPr>
          <w:p>
            <w:pPr>
              <w:spacing w:after="0"/>
              <w:jc w:val="right"/>
            </w:pPr>
            <w:r>
              <w:rPr>
                <w:sz w:val="16"/>
              </w:rPr>
              <w:t>$6,596,972</w:t>
            </w:r>
          </w:p>
        </w:tc>
        <w:tc>
          <w:tcPr>
            <w:tcW w:type="dxa" w:w="1125"/>
          </w:tcPr>
          <w:p>
            <w:pPr>
              <w:spacing w:after="0"/>
              <w:jc w:val="right"/>
            </w:pPr>
            <w:r>
              <w:rPr>
                <w:sz w:val="16"/>
              </w:rPr>
              <w:t>255</w:t>
            </w:r>
          </w:p>
        </w:tc>
        <w:tc>
          <w:tcPr>
            <w:tcW w:type="dxa" w:w="1883"/>
          </w:tcPr>
          <w:p>
            <w:pPr>
              <w:spacing w:after="0"/>
              <w:jc w:val="left"/>
            </w:pPr>
          </w:p>
        </w:tc>
        <w:tc>
          <w:tcPr>
            <w:tcW w:type="dxa" w:w="2543"/>
          </w:tcPr>
          <w:p>
            <w:pPr>
              <w:spacing w:after="0"/>
              <w:jc w:val="left"/>
            </w:pPr>
          </w:p>
        </w:tc>
      </w:tr>
      <w:tr>
        <w:trPr>
          <w:cantSplit/>
        </w:trPr>
        <w:tc>
          <w:tcPr>
            <w:tcW w:type="dxa" w:w="677"/>
          </w:tcPr>
          <w:p>
            <w:pPr>
              <w:spacing w:after="0"/>
              <w:jc w:val="right"/>
            </w:pPr>
            <w:r>
              <w:rPr>
                <w:sz w:val="16"/>
              </w:rPr>
              <w:t>4</w:t>
            </w:r>
          </w:p>
        </w:tc>
        <w:tc>
          <w:tcPr>
            <w:tcW w:type="dxa" w:w="1037"/>
          </w:tcPr>
          <w:p>
            <w:pPr>
              <w:spacing w:after="0"/>
              <w:jc w:val="left"/>
            </w:pPr>
            <w:r>
              <w:rPr>
                <w:sz w:val="16"/>
              </w:rPr>
              <w:t>Avalanche</w:t>
            </w:r>
          </w:p>
        </w:tc>
        <w:tc>
          <w:tcPr>
            <w:tcW w:type="dxa" w:w="1159"/>
          </w:tcPr>
          <w:p>
            <w:pPr>
              <w:spacing w:after="0"/>
              <w:jc w:val="left"/>
            </w:pPr>
            <w:r>
              <w:rPr>
                <w:sz w:val="16"/>
              </w:rPr>
              <w:t>Very High</w:t>
            </w:r>
          </w:p>
        </w:tc>
        <w:tc>
          <w:tcPr>
            <w:tcW w:type="dxa" w:w="1159"/>
          </w:tcPr>
          <w:p>
            <w:pPr>
              <w:spacing w:after="0"/>
              <w:jc w:val="left"/>
            </w:pPr>
            <w:r>
              <w:rPr>
                <w:sz w:val="16"/>
              </w:rPr>
              <w:t>Relatively High</w:t>
            </w:r>
          </w:p>
        </w:tc>
        <w:tc>
          <w:tcPr>
            <w:tcW w:type="dxa" w:w="1037"/>
          </w:tcPr>
          <w:p>
            <w:pPr>
              <w:spacing w:after="0"/>
              <w:jc w:val="right"/>
            </w:pPr>
            <w:r>
              <w:rPr>
                <w:sz w:val="16"/>
              </w:rPr>
              <w:t>$16,462</w:t>
            </w:r>
          </w:p>
        </w:tc>
        <w:tc>
          <w:tcPr>
            <w:tcW w:type="dxa" w:w="1126"/>
          </w:tcPr>
          <w:p>
            <w:pPr>
              <w:spacing w:after="0"/>
              <w:jc w:val="right"/>
            </w:pPr>
          </w:p>
        </w:tc>
        <w:tc>
          <w:tcPr>
            <w:tcW w:type="dxa" w:w="1267"/>
          </w:tcPr>
          <w:p>
            <w:pPr>
              <w:spacing w:after="0"/>
              <w:jc w:val="right"/>
            </w:pPr>
            <w:r>
              <w:rPr>
                <w:sz w:val="16"/>
              </w:rPr>
              <w:t>$3,272,778</w:t>
            </w:r>
          </w:p>
        </w:tc>
        <w:tc>
          <w:tcPr>
            <w:tcW w:type="dxa" w:w="1098"/>
          </w:tcPr>
          <w:p>
            <w:pPr>
              <w:spacing w:after="0"/>
              <w:jc w:val="right"/>
            </w:pPr>
            <w:r>
              <w:rPr>
                <w:sz w:val="16"/>
              </w:rPr>
              <w:t>$3,289,240</w:t>
            </w:r>
          </w:p>
        </w:tc>
        <w:tc>
          <w:tcPr>
            <w:tcW w:type="dxa" w:w="1125"/>
          </w:tcPr>
          <w:p>
            <w:pPr>
              <w:spacing w:after="0"/>
              <w:jc w:val="right"/>
            </w:pPr>
            <w:r>
              <w:rPr>
                <w:sz w:val="16"/>
              </w:rPr>
              <w:t>9</w:t>
            </w:r>
          </w:p>
        </w:tc>
        <w:tc>
          <w:tcPr>
            <w:tcW w:type="dxa" w:w="1883"/>
          </w:tcPr>
          <w:p>
            <w:pPr>
              <w:spacing w:after="0"/>
              <w:jc w:val="left"/>
            </w:pPr>
          </w:p>
        </w:tc>
        <w:tc>
          <w:tcPr>
            <w:tcW w:type="dxa" w:w="2543"/>
          </w:tcPr>
          <w:p>
            <w:pPr>
              <w:spacing w:after="0"/>
              <w:jc w:val="left"/>
            </w:pPr>
          </w:p>
        </w:tc>
      </w:tr>
      <w:tr>
        <w:trPr>
          <w:cantSplit/>
        </w:trPr>
        <w:tc>
          <w:tcPr>
            <w:tcW w:type="dxa" w:w="677"/>
          </w:tcPr>
          <w:p>
            <w:pPr>
              <w:spacing w:after="0"/>
              <w:jc w:val="right"/>
            </w:pPr>
            <w:r>
              <w:rPr>
                <w:sz w:val="16"/>
              </w:rPr>
              <w:t>5</w:t>
            </w:r>
          </w:p>
        </w:tc>
        <w:tc>
          <w:tcPr>
            <w:tcW w:type="dxa" w:w="1037"/>
          </w:tcPr>
          <w:p>
            <w:pPr>
              <w:spacing w:after="0"/>
              <w:jc w:val="left"/>
            </w:pPr>
            <w:r>
              <w:rPr>
                <w:sz w:val="16"/>
              </w:rPr>
              <w:t>Wildfire</w:t>
            </w:r>
          </w:p>
        </w:tc>
        <w:tc>
          <w:tcPr>
            <w:tcW w:type="dxa" w:w="1159"/>
          </w:tcPr>
          <w:p>
            <w:pPr>
              <w:spacing w:after="0"/>
              <w:jc w:val="left"/>
            </w:pPr>
            <w:r>
              <w:rPr>
                <w:sz w:val="16"/>
              </w:rPr>
              <w:t>Relatively Low</w:t>
            </w:r>
          </w:p>
        </w:tc>
        <w:tc>
          <w:tcPr>
            <w:tcW w:type="dxa" w:w="1159"/>
          </w:tcPr>
          <w:p>
            <w:pPr>
              <w:spacing w:after="0"/>
              <w:jc w:val="left"/>
            </w:pPr>
            <w:r>
              <w:rPr>
                <w:sz w:val="16"/>
              </w:rPr>
              <w:t>Relatively Low</w:t>
            </w:r>
          </w:p>
        </w:tc>
        <w:tc>
          <w:tcPr>
            <w:tcW w:type="dxa" w:w="1037"/>
          </w:tcPr>
          <w:p>
            <w:pPr>
              <w:spacing w:after="0"/>
              <w:jc w:val="right"/>
            </w:pPr>
            <w:r>
              <w:rPr>
                <w:sz w:val="16"/>
              </w:rPr>
              <w:t>$401,777</w:t>
            </w:r>
          </w:p>
        </w:tc>
        <w:tc>
          <w:tcPr>
            <w:tcW w:type="dxa" w:w="1126"/>
          </w:tcPr>
          <w:p>
            <w:pPr>
              <w:spacing w:after="0"/>
              <w:jc w:val="right"/>
            </w:pPr>
            <w:r>
              <w:rPr>
                <w:sz w:val="16"/>
              </w:rPr>
              <w:t>$70</w:t>
            </w:r>
          </w:p>
        </w:tc>
        <w:tc>
          <w:tcPr>
            <w:tcW w:type="dxa" w:w="1267"/>
          </w:tcPr>
          <w:p>
            <w:pPr>
              <w:spacing w:after="0"/>
              <w:jc w:val="right"/>
            </w:pPr>
            <w:r>
              <w:rPr>
                <w:sz w:val="16"/>
              </w:rPr>
              <w:t>$27,286</w:t>
            </w:r>
          </w:p>
        </w:tc>
        <w:tc>
          <w:tcPr>
            <w:tcW w:type="dxa" w:w="1098"/>
          </w:tcPr>
          <w:p>
            <w:pPr>
              <w:spacing w:after="0"/>
              <w:jc w:val="right"/>
            </w:pPr>
            <w:r>
              <w:rPr>
                <w:sz w:val="16"/>
              </w:rPr>
              <w:t>$429,133</w:t>
            </w:r>
          </w:p>
        </w:tc>
        <w:tc>
          <w:tcPr>
            <w:tcW w:type="dxa" w:w="1125"/>
          </w:tcPr>
          <w:p>
            <w:pPr>
              <w:spacing w:after="0"/>
              <w:jc w:val="right"/>
            </w:pPr>
            <w:r>
              <w:rPr>
                <w:sz w:val="16"/>
              </w:rPr>
              <w:t>6</w:t>
            </w:r>
          </w:p>
        </w:tc>
        <w:tc>
          <w:tcPr>
            <w:tcW w:type="dxa" w:w="1883"/>
          </w:tcPr>
          <w:p>
            <w:pPr>
              <w:spacing w:after="0"/>
              <w:jc w:val="left"/>
            </w:pPr>
          </w:p>
        </w:tc>
        <w:tc>
          <w:tcPr>
            <w:tcW w:type="dxa" w:w="2543"/>
          </w:tcPr>
          <w:p>
            <w:pPr>
              <w:spacing w:after="0"/>
              <w:jc w:val="left"/>
            </w:pPr>
          </w:p>
        </w:tc>
      </w:tr>
      <w:tr>
        <w:trPr>
          <w:cantSplit/>
        </w:trPr>
        <w:tc>
          <w:tcPr>
            <w:tcW w:type="dxa" w:w="677"/>
          </w:tcPr>
          <w:p>
            <w:pPr>
              <w:spacing w:after="0"/>
              <w:jc w:val="right"/>
            </w:pPr>
            <w:r>
              <w:rPr>
                <w:sz w:val="16"/>
              </w:rPr>
              <w:t>6</w:t>
            </w:r>
          </w:p>
        </w:tc>
        <w:tc>
          <w:tcPr>
            <w:tcW w:type="dxa" w:w="1037"/>
          </w:tcPr>
          <w:p>
            <w:pPr>
              <w:spacing w:after="0"/>
              <w:jc w:val="left"/>
            </w:pPr>
            <w:r>
              <w:rPr>
                <w:sz w:val="16"/>
              </w:rPr>
              <w:t>Lightning</w:t>
            </w:r>
          </w:p>
        </w:tc>
        <w:tc>
          <w:tcPr>
            <w:tcW w:type="dxa" w:w="1159"/>
          </w:tcPr>
          <w:p>
            <w:pPr>
              <w:spacing w:after="0"/>
              <w:jc w:val="left"/>
            </w:pPr>
            <w:r>
              <w:rPr>
                <w:sz w:val="16"/>
              </w:rPr>
              <w:t>Relatively Low</w:t>
            </w:r>
          </w:p>
        </w:tc>
        <w:tc>
          <w:tcPr>
            <w:tcW w:type="dxa" w:w="1159"/>
          </w:tcPr>
          <w:p>
            <w:pPr>
              <w:spacing w:after="0"/>
              <w:jc w:val="left"/>
            </w:pPr>
            <w:r>
              <w:rPr>
                <w:sz w:val="16"/>
              </w:rPr>
              <w:t>Relatively Low</w:t>
            </w:r>
          </w:p>
        </w:tc>
        <w:tc>
          <w:tcPr>
            <w:tcW w:type="dxa" w:w="1037"/>
          </w:tcPr>
          <w:p>
            <w:pPr>
              <w:spacing w:after="0"/>
              <w:jc w:val="right"/>
            </w:pPr>
            <w:r>
              <w:rPr>
                <w:sz w:val="16"/>
              </w:rPr>
              <w:t>$9,779</w:t>
            </w:r>
          </w:p>
        </w:tc>
        <w:tc>
          <w:tcPr>
            <w:tcW w:type="dxa" w:w="1126"/>
          </w:tcPr>
          <w:p>
            <w:pPr>
              <w:spacing w:after="0"/>
              <w:jc w:val="right"/>
            </w:pPr>
          </w:p>
        </w:tc>
        <w:tc>
          <w:tcPr>
            <w:tcW w:type="dxa" w:w="1267"/>
          </w:tcPr>
          <w:p>
            <w:pPr>
              <w:spacing w:after="0"/>
              <w:jc w:val="right"/>
            </w:pPr>
            <w:r>
              <w:rPr>
                <w:sz w:val="16"/>
              </w:rPr>
              <w:t>$78,132</w:t>
            </w:r>
          </w:p>
        </w:tc>
        <w:tc>
          <w:tcPr>
            <w:tcW w:type="dxa" w:w="1098"/>
          </w:tcPr>
          <w:p>
            <w:pPr>
              <w:spacing w:after="0"/>
              <w:jc w:val="right"/>
            </w:pPr>
            <w:r>
              <w:rPr>
                <w:sz w:val="16"/>
              </w:rPr>
              <w:t>$87,911</w:t>
            </w:r>
          </w:p>
        </w:tc>
        <w:tc>
          <w:tcPr>
            <w:tcW w:type="dxa" w:w="1125"/>
          </w:tcPr>
          <w:p>
            <w:pPr>
              <w:spacing w:after="0"/>
              <w:jc w:val="right"/>
            </w:pPr>
            <w:r>
              <w:rPr>
                <w:sz w:val="16"/>
              </w:rPr>
              <w:t>1</w:t>
            </w:r>
          </w:p>
        </w:tc>
        <w:tc>
          <w:tcPr>
            <w:tcW w:type="dxa" w:w="1883"/>
          </w:tcPr>
          <w:p>
            <w:pPr>
              <w:spacing w:after="0"/>
              <w:jc w:val="left"/>
            </w:pPr>
          </w:p>
        </w:tc>
        <w:tc>
          <w:tcPr>
            <w:tcW w:type="dxa" w:w="2543"/>
          </w:tcPr>
          <w:p>
            <w:pPr>
              <w:spacing w:after="0"/>
              <w:jc w:val="left"/>
            </w:pPr>
          </w:p>
        </w:tc>
      </w:tr>
      <w:tr>
        <w:trPr>
          <w:cantSplit/>
        </w:trPr>
        <w:tc>
          <w:tcPr>
            <w:tcW w:type="dxa" w:w="677"/>
          </w:tcPr>
          <w:p>
            <w:pPr>
              <w:spacing w:after="0"/>
              <w:jc w:val="right"/>
            </w:pPr>
            <w:r>
              <w:rPr>
                <w:sz w:val="16"/>
              </w:rPr>
              <w:t>7</w:t>
            </w:r>
          </w:p>
        </w:tc>
        <w:tc>
          <w:tcPr>
            <w:tcW w:type="dxa" w:w="1037"/>
          </w:tcPr>
          <w:p>
            <w:pPr>
              <w:spacing w:after="0"/>
              <w:jc w:val="left"/>
            </w:pPr>
            <w:r>
              <w:rPr>
                <w:sz w:val="16"/>
              </w:rPr>
              <w:t>Winter Weather</w:t>
            </w:r>
          </w:p>
        </w:tc>
        <w:tc>
          <w:tcPr>
            <w:tcW w:type="dxa" w:w="1159"/>
          </w:tcPr>
          <w:p>
            <w:pPr>
              <w:spacing w:after="0"/>
              <w:jc w:val="left"/>
            </w:pPr>
            <w:r>
              <w:rPr>
                <w:sz w:val="16"/>
              </w:rPr>
              <w:t>Relatively Low</w:t>
            </w:r>
          </w:p>
        </w:tc>
        <w:tc>
          <w:tcPr>
            <w:tcW w:type="dxa" w:w="1159"/>
          </w:tcPr>
          <w:p>
            <w:pPr>
              <w:spacing w:after="0"/>
              <w:jc w:val="left"/>
            </w:pPr>
            <w:r>
              <w:rPr>
                <w:sz w:val="16"/>
              </w:rPr>
              <w:t>Relatively Low</w:t>
            </w:r>
          </w:p>
        </w:tc>
        <w:tc>
          <w:tcPr>
            <w:tcW w:type="dxa" w:w="1037"/>
          </w:tcPr>
          <w:p>
            <w:pPr>
              <w:spacing w:after="0"/>
              <w:jc w:val="right"/>
            </w:pPr>
            <w:r>
              <w:rPr>
                <w:sz w:val="16"/>
              </w:rPr>
              <w:t>$723</w:t>
            </w:r>
          </w:p>
        </w:tc>
        <w:tc>
          <w:tcPr>
            <w:tcW w:type="dxa" w:w="1126"/>
          </w:tcPr>
          <w:p>
            <w:pPr>
              <w:spacing w:after="0"/>
              <w:jc w:val="right"/>
            </w:pPr>
            <w:r>
              <w:rPr>
                <w:sz w:val="16"/>
              </w:rPr>
              <w:t>under $1</w:t>
            </w:r>
          </w:p>
        </w:tc>
        <w:tc>
          <w:tcPr>
            <w:tcW w:type="dxa" w:w="1267"/>
          </w:tcPr>
          <w:p>
            <w:pPr>
              <w:spacing w:after="0"/>
              <w:jc w:val="right"/>
            </w:pPr>
            <w:r>
              <w:rPr>
                <w:sz w:val="16"/>
              </w:rPr>
              <w:t>$43,173</w:t>
            </w:r>
          </w:p>
        </w:tc>
        <w:tc>
          <w:tcPr>
            <w:tcW w:type="dxa" w:w="1098"/>
          </w:tcPr>
          <w:p>
            <w:pPr>
              <w:spacing w:after="0"/>
              <w:jc w:val="right"/>
            </w:pPr>
            <w:r>
              <w:rPr>
                <w:sz w:val="16"/>
              </w:rPr>
              <w:t>$43,897</w:t>
            </w:r>
          </w:p>
        </w:tc>
        <w:tc>
          <w:tcPr>
            <w:tcW w:type="dxa" w:w="1125"/>
          </w:tcPr>
          <w:p>
            <w:pPr>
              <w:spacing w:after="0"/>
              <w:jc w:val="right"/>
            </w:pPr>
            <w:r>
              <w:rPr>
                <w:sz w:val="16"/>
              </w:rPr>
              <w:t>102</w:t>
            </w:r>
          </w:p>
        </w:tc>
        <w:tc>
          <w:tcPr>
            <w:tcW w:type="dxa" w:w="1883"/>
          </w:tcPr>
          <w:p>
            <w:pPr>
              <w:spacing w:after="0"/>
              <w:jc w:val="left"/>
            </w:pPr>
          </w:p>
        </w:tc>
        <w:tc>
          <w:tcPr>
            <w:tcW w:type="dxa" w:w="2543"/>
          </w:tcPr>
          <w:p>
            <w:pPr>
              <w:spacing w:after="0"/>
              <w:jc w:val="left"/>
            </w:pPr>
          </w:p>
        </w:tc>
      </w:tr>
      <w:tr>
        <w:trPr>
          <w:cantSplit/>
        </w:trPr>
        <w:tc>
          <w:tcPr>
            <w:tcW w:type="dxa" w:w="677"/>
          </w:tcPr>
          <w:p>
            <w:pPr>
              <w:spacing w:after="0"/>
              <w:jc w:val="right"/>
            </w:pPr>
            <w:r>
              <w:rPr>
                <w:sz w:val="16"/>
              </w:rPr>
              <w:t>8</w:t>
            </w:r>
          </w:p>
        </w:tc>
        <w:tc>
          <w:tcPr>
            <w:tcW w:type="dxa" w:w="1037"/>
          </w:tcPr>
          <w:p>
            <w:pPr>
              <w:spacing w:after="0"/>
              <w:jc w:val="left"/>
            </w:pPr>
            <w:r>
              <w:rPr>
                <w:sz w:val="16"/>
              </w:rPr>
              <w:t>Landslide</w:t>
            </w:r>
          </w:p>
        </w:tc>
        <w:tc>
          <w:tcPr>
            <w:tcW w:type="dxa" w:w="1159"/>
          </w:tcPr>
          <w:p>
            <w:pPr>
              <w:spacing w:after="0"/>
              <w:jc w:val="left"/>
            </w:pPr>
            <w:r>
              <w:rPr>
                <w:sz w:val="16"/>
              </w:rPr>
              <w:t>Relatively Low</w:t>
            </w:r>
          </w:p>
        </w:tc>
        <w:tc>
          <w:tcPr>
            <w:tcW w:type="dxa" w:w="1159"/>
          </w:tcPr>
          <w:p>
            <w:pPr>
              <w:spacing w:after="0"/>
              <w:jc w:val="left"/>
            </w:pPr>
            <w:r>
              <w:rPr>
                <w:sz w:val="16"/>
              </w:rPr>
              <w:t>Relatively Low</w:t>
            </w:r>
          </w:p>
        </w:tc>
        <w:tc>
          <w:tcPr>
            <w:tcW w:type="dxa" w:w="1037"/>
          </w:tcPr>
          <w:p>
            <w:pPr>
              <w:spacing w:after="0"/>
              <w:jc w:val="right"/>
            </w:pPr>
            <w:r>
              <w:rPr>
                <w:sz w:val="16"/>
              </w:rPr>
              <w:t>$9,537</w:t>
            </w:r>
          </w:p>
        </w:tc>
        <w:tc>
          <w:tcPr>
            <w:tcW w:type="dxa" w:w="1126"/>
          </w:tcPr>
          <w:p>
            <w:pPr>
              <w:spacing w:after="0"/>
              <w:jc w:val="right"/>
            </w:pPr>
          </w:p>
        </w:tc>
        <w:tc>
          <w:tcPr>
            <w:tcW w:type="dxa" w:w="1267"/>
          </w:tcPr>
          <w:p>
            <w:pPr>
              <w:spacing w:after="0"/>
              <w:jc w:val="right"/>
            </w:pPr>
            <w:r>
              <w:rPr>
                <w:sz w:val="16"/>
              </w:rPr>
              <w:t>$6,273</w:t>
            </w:r>
          </w:p>
        </w:tc>
        <w:tc>
          <w:tcPr>
            <w:tcW w:type="dxa" w:w="1098"/>
          </w:tcPr>
          <w:p>
            <w:pPr>
              <w:spacing w:after="0"/>
              <w:jc w:val="right"/>
            </w:pPr>
            <w:r>
              <w:rPr>
                <w:sz w:val="16"/>
              </w:rPr>
              <w:t>$15,810</w:t>
            </w:r>
          </w:p>
        </w:tc>
        <w:tc>
          <w:tcPr>
            <w:tcW w:type="dxa" w:w="1125"/>
          </w:tcPr>
          <w:p>
            <w:pPr>
              <w:spacing w:after="0"/>
              <w:jc w:val="right"/>
            </w:pPr>
            <w:r>
              <w:rPr>
                <w:sz w:val="16"/>
              </w:rPr>
              <w:t>0</w:t>
            </w:r>
          </w:p>
        </w:tc>
        <w:tc>
          <w:tcPr>
            <w:tcW w:type="dxa" w:w="1883"/>
          </w:tcPr>
          <w:p>
            <w:pPr>
              <w:spacing w:after="0"/>
              <w:jc w:val="left"/>
            </w:pPr>
          </w:p>
        </w:tc>
        <w:tc>
          <w:tcPr>
            <w:tcW w:type="dxa" w:w="2543"/>
          </w:tcPr>
          <w:p>
            <w:pPr>
              <w:spacing w:after="0"/>
              <w:jc w:val="left"/>
            </w:pPr>
            <w:r>
              <w:rPr>
                <w:sz w:val="16"/>
              </w:rPr>
              <w:t>Declared 7 times; no Storm Events record of this type. Storm Events coverage of this hazard is limited; absence is not evidence of low risk.</w:t>
            </w:r>
          </w:p>
        </w:tc>
      </w:tr>
      <w:tr>
        <w:trPr>
          <w:cantSplit/>
        </w:trPr>
        <w:tc>
          <w:tcPr>
            <w:tcW w:type="dxa" w:w="677"/>
          </w:tcPr>
          <w:p>
            <w:pPr>
              <w:spacing w:after="0"/>
              <w:jc w:val="right"/>
            </w:pPr>
            <w:r>
              <w:rPr>
                <w:sz w:val="16"/>
              </w:rPr>
              <w:t>9</w:t>
            </w:r>
          </w:p>
        </w:tc>
        <w:tc>
          <w:tcPr>
            <w:tcW w:type="dxa" w:w="1037"/>
          </w:tcPr>
          <w:p>
            <w:pPr>
              <w:spacing w:after="0"/>
              <w:jc w:val="left"/>
            </w:pPr>
            <w:r>
              <w:rPr>
                <w:sz w:val="16"/>
              </w:rPr>
              <w:t>Drought</w:t>
            </w:r>
          </w:p>
        </w:tc>
        <w:tc>
          <w:tcPr>
            <w:tcW w:type="dxa" w:w="1159"/>
          </w:tcPr>
          <w:p>
            <w:pPr>
              <w:spacing w:after="0"/>
              <w:jc w:val="left"/>
            </w:pPr>
            <w:r>
              <w:rPr>
                <w:sz w:val="16"/>
              </w:rPr>
              <w:t>Very Low</w:t>
            </w:r>
          </w:p>
        </w:tc>
        <w:tc>
          <w:tcPr>
            <w:tcW w:type="dxa" w:w="1159"/>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$6,279</w:t>
            </w:r>
          </w:p>
        </w:tc>
        <w:tc>
          <w:tcPr>
            <w:tcW w:type="dxa" w:w="1267"/>
          </w:tcPr>
          <w:p>
            <w:pPr>
              <w:spacing w:after="0"/>
              <w:jc w:val="right"/>
            </w:pPr>
          </w:p>
        </w:tc>
        <w:tc>
          <w:tcPr>
            <w:tcW w:type="dxa" w:w="1098"/>
          </w:tcPr>
          <w:p>
            <w:pPr>
              <w:spacing w:after="0"/>
              <w:jc w:val="right"/>
            </w:pPr>
            <w:r>
              <w:rPr>
                <w:sz w:val="16"/>
              </w:rPr>
              <w:t>$6,279</w:t>
            </w:r>
          </w:p>
        </w:tc>
        <w:tc>
          <w:tcPr>
            <w:tcW w:type="dxa" w:w="1125"/>
          </w:tcPr>
          <w:p>
            <w:pPr>
              <w:spacing w:after="0"/>
              <w:jc w:val="right"/>
            </w:pPr>
            <w:r>
              <w:rPr>
                <w:sz w:val="16"/>
              </w:rPr>
              <w:t>0</w:t>
            </w:r>
          </w:p>
        </w:tc>
        <w:tc>
          <w:tcPr>
            <w:tcW w:type="dxa" w:w="1883"/>
          </w:tcPr>
          <w:p>
            <w:pPr>
              <w:spacing w:after="0"/>
              <w:jc w:val="left"/>
            </w:pPr>
          </w:p>
        </w:tc>
        <w:tc>
          <w:tcPr>
            <w:tcW w:type="dxa" w:w="2543"/>
          </w:tcPr>
          <w:p>
            <w:pPr>
              <w:spacing w:after="0"/>
              <w:jc w:val="left"/>
            </w:pPr>
            <w:r>
              <w:rPr>
                <w:sz w:val="16"/>
              </w:rPr>
              <w:t>Declared 1 time; no Storm Events record of this type.</w:t>
            </w:r>
          </w:p>
        </w:tc>
      </w:tr>
      <w:tr>
        <w:trPr>
          <w:cantSplit/>
        </w:trPr>
        <w:tc>
          <w:tcPr>
            <w:tcW w:type="dxa" w:w="677"/>
          </w:tcPr>
          <w:p>
            <w:pPr>
              <w:spacing w:after="0"/>
              <w:jc w:val="right"/>
            </w:pPr>
            <w:r>
              <w:rPr>
                <w:sz w:val="16"/>
              </w:rPr>
              <w:t>10</w:t>
            </w:r>
          </w:p>
        </w:tc>
        <w:tc>
          <w:tcPr>
            <w:tcW w:type="dxa" w:w="1037"/>
          </w:tcPr>
          <w:p>
            <w:pPr>
              <w:spacing w:after="0"/>
              <w:jc w:val="left"/>
            </w:pPr>
            <w:r>
              <w:rPr>
                <w:sz w:val="16"/>
              </w:rPr>
              <w:t>Strong Wind</w:t>
            </w:r>
          </w:p>
        </w:tc>
        <w:tc>
          <w:tcPr>
            <w:tcW w:type="dxa" w:w="1159"/>
          </w:tcPr>
          <w:p>
            <w:pPr>
              <w:spacing w:after="0"/>
              <w:jc w:val="left"/>
            </w:pPr>
            <w:r>
              <w:rPr>
                <w:sz w:val="16"/>
              </w:rPr>
              <w:t>Very Low</w:t>
            </w:r>
          </w:p>
        </w:tc>
        <w:tc>
          <w:tcPr>
            <w:tcW w:type="dxa" w:w="1159"/>
          </w:tcPr>
          <w:p>
            <w:pPr>
              <w:spacing w:after="0"/>
              <w:jc w:val="left"/>
            </w:pPr>
            <w:r>
              <w:rPr>
                <w:sz w:val="16"/>
              </w:rPr>
              <w:t>Very Low</w:t>
            </w:r>
          </w:p>
        </w:tc>
        <w:tc>
          <w:tcPr>
            <w:tcW w:type="dxa" w:w="1037"/>
          </w:tcPr>
          <w:p>
            <w:pPr>
              <w:spacing w:after="0"/>
              <w:jc w:val="right"/>
            </w:pPr>
            <w:r>
              <w:rPr>
                <w:sz w:val="16"/>
              </w:rPr>
              <w:t>$3,443</w:t>
            </w:r>
          </w:p>
        </w:tc>
        <w:tc>
          <w:tcPr>
            <w:tcW w:type="dxa" w:w="1126"/>
          </w:tcPr>
          <w:p>
            <w:pPr>
              <w:spacing w:after="0"/>
              <w:jc w:val="right"/>
            </w:pPr>
            <w:r>
              <w:rPr>
                <w:sz w:val="16"/>
              </w:rPr>
              <w:t>$16</w:t>
            </w:r>
          </w:p>
        </w:tc>
        <w:tc>
          <w:tcPr>
            <w:tcW w:type="dxa" w:w="1267"/>
          </w:tcPr>
          <w:p>
            <w:pPr>
              <w:spacing w:after="0"/>
              <w:jc w:val="right"/>
            </w:pPr>
            <w:r>
              <w:rPr>
                <w:sz w:val="16"/>
              </w:rPr>
              <w:t>$2,686</w:t>
            </w:r>
          </w:p>
        </w:tc>
        <w:tc>
          <w:tcPr>
            <w:tcW w:type="dxa" w:w="1098"/>
          </w:tcPr>
          <w:p>
            <w:pPr>
              <w:spacing w:after="0"/>
              <w:jc w:val="right"/>
            </w:pPr>
            <w:r>
              <w:rPr>
                <w:sz w:val="16"/>
              </w:rPr>
              <w:t>$6,145</w:t>
            </w:r>
          </w:p>
        </w:tc>
        <w:tc>
          <w:tcPr>
            <w:tcW w:type="dxa" w:w="1125"/>
          </w:tcPr>
          <w:p>
            <w:pPr>
              <w:spacing w:after="0"/>
              <w:jc w:val="right"/>
            </w:pPr>
            <w:r>
              <w:rPr>
                <w:sz w:val="16"/>
              </w:rPr>
              <w:t>266</w:t>
            </w:r>
          </w:p>
        </w:tc>
        <w:tc>
          <w:tcPr>
            <w:tcW w:type="dxa" w:w="1883"/>
          </w:tcPr>
          <w:p>
            <w:pPr>
              <w:spacing w:after="0"/>
              <w:jc w:val="left"/>
            </w:pPr>
          </w:p>
        </w:tc>
        <w:tc>
          <w:tcPr>
            <w:tcW w:type="dxa" w:w="2543"/>
          </w:tcPr>
          <w:p>
            <w:pPr>
              <w:spacing w:after="0"/>
              <w:jc w:val="left"/>
            </w:pPr>
            <w:r>
              <w:rPr>
                <w:sz w:val="16"/>
              </w:rPr>
              <w:t>Includes 218 High Wind records and 24 Strong Wind records, event types the NRI definition of this hazard leaves out.</w:t>
            </w:r>
          </w:p>
        </w:tc>
      </w:tr>
      <w:tr>
        <w:trPr>
          <w:cantSplit/>
        </w:trPr>
        <w:tc>
          <w:tcPr>
            <w:tcW w:type="dxa" w:w="677"/>
          </w:tcPr>
          <w:p>
            <w:pPr>
              <w:spacing w:after="0"/>
              <w:jc w:val="right"/>
            </w:pPr>
            <w:r>
              <w:rPr>
                <w:sz w:val="16"/>
              </w:rPr>
              <w:t>11</w:t>
            </w:r>
          </w:p>
        </w:tc>
        <w:tc>
          <w:tcPr>
            <w:tcW w:type="dxa" w:w="1037"/>
          </w:tcPr>
          <w:p>
            <w:pPr>
              <w:spacing w:after="0"/>
              <w:jc w:val="left"/>
            </w:pPr>
            <w:r>
              <w:rPr>
                <w:sz w:val="16"/>
              </w:rPr>
              <w:t>Tornado</w:t>
            </w:r>
          </w:p>
        </w:tc>
        <w:tc>
          <w:tcPr>
            <w:tcW w:type="dxa" w:w="1159"/>
          </w:tcPr>
          <w:p>
            <w:pPr>
              <w:spacing w:after="0"/>
              <w:jc w:val="left"/>
            </w:pPr>
            <w:r>
              <w:rPr>
                <w:sz w:val="16"/>
              </w:rPr>
              <w:t>Very Low</w:t>
            </w:r>
          </w:p>
        </w:tc>
        <w:tc>
          <w:tcPr>
            <w:tcW w:type="dxa" w:w="1159"/>
          </w:tcPr>
          <w:p>
            <w:pPr>
              <w:spacing w:after="0"/>
              <w:jc w:val="left"/>
            </w:pPr>
            <w:r>
              <w:rPr>
                <w:sz w:val="16"/>
              </w:rPr>
              <w:t>Very Low</w:t>
            </w:r>
          </w:p>
        </w:tc>
        <w:tc>
          <w:tcPr>
            <w:tcW w:type="dxa" w:w="1037"/>
          </w:tcPr>
          <w:p>
            <w:pPr>
              <w:spacing w:after="0"/>
              <w:jc w:val="right"/>
            </w:pPr>
            <w:r>
              <w:rPr>
                <w:sz w:val="16"/>
              </w:rPr>
              <w:t>$3,209</w:t>
            </w:r>
          </w:p>
        </w:tc>
        <w:tc>
          <w:tcPr>
            <w:tcW w:type="dxa" w:w="1126"/>
          </w:tcPr>
          <w:p>
            <w:pPr>
              <w:spacing w:after="0"/>
              <w:jc w:val="right"/>
            </w:pPr>
            <w:r>
              <w:rPr>
                <w:sz w:val="16"/>
              </w:rPr>
              <w:t>$8</w:t>
            </w:r>
          </w:p>
        </w:tc>
        <w:tc>
          <w:tcPr>
            <w:tcW w:type="dxa" w:w="1267"/>
          </w:tcPr>
          <w:p>
            <w:pPr>
              <w:spacing w:after="0"/>
              <w:jc w:val="right"/>
            </w:pPr>
            <w:r>
              <w:rPr>
                <w:sz w:val="16"/>
              </w:rPr>
              <w:t>$1,195</w:t>
            </w:r>
          </w:p>
        </w:tc>
        <w:tc>
          <w:tcPr>
            <w:tcW w:type="dxa" w:w="1098"/>
          </w:tcPr>
          <w:p>
            <w:pPr>
              <w:spacing w:after="0"/>
              <w:jc w:val="right"/>
            </w:pPr>
            <w:r>
              <w:rPr>
                <w:sz w:val="16"/>
              </w:rPr>
              <w:t>$4,412</w:t>
            </w:r>
          </w:p>
        </w:tc>
        <w:tc>
          <w:tcPr>
            <w:tcW w:type="dxa" w:w="1125"/>
          </w:tcPr>
          <w:p>
            <w:pPr>
              <w:spacing w:after="0"/>
              <w:jc w:val="right"/>
            </w:pPr>
            <w:r>
              <w:rPr>
                <w:sz w:val="16"/>
              </w:rPr>
              <w:t>2</w:t>
            </w:r>
          </w:p>
        </w:tc>
        <w:tc>
          <w:tcPr>
            <w:tcW w:type="dxa" w:w="1883"/>
          </w:tcPr>
          <w:p>
            <w:pPr>
              <w:spacing w:after="0"/>
              <w:jc w:val="left"/>
            </w:pPr>
          </w:p>
        </w:tc>
        <w:tc>
          <w:tcPr>
            <w:tcW w:type="dxa" w:w="2543"/>
          </w:tcPr>
          <w:p>
            <w:pPr>
              <w:spacing w:after="0"/>
              <w:jc w:val="left"/>
            </w:pPr>
          </w:p>
        </w:tc>
      </w:tr>
      <w:tr>
        <w:trPr>
          <w:cantSplit/>
        </w:trPr>
        <w:tc>
          <w:tcPr>
            <w:tcW w:type="dxa" w:w="677"/>
          </w:tcPr>
          <w:p>
            <w:pPr>
              <w:spacing w:after="0"/>
              <w:jc w:val="right"/>
            </w:pPr>
            <w:r>
              <w:rPr>
                <w:sz w:val="16"/>
              </w:rPr>
              <w:t>12</w:t>
            </w:r>
          </w:p>
        </w:tc>
        <w:tc>
          <w:tcPr>
            <w:tcW w:type="dxa" w:w="1037"/>
          </w:tcPr>
          <w:p>
            <w:pPr>
              <w:spacing w:after="0"/>
              <w:jc w:val="left"/>
            </w:pPr>
            <w:r>
              <w:rPr>
                <w:sz w:val="16"/>
              </w:rPr>
              <w:t>Hail</w:t>
            </w:r>
          </w:p>
        </w:tc>
        <w:tc>
          <w:tcPr>
            <w:tcW w:type="dxa" w:w="1159"/>
          </w:tcPr>
          <w:p>
            <w:pPr>
              <w:spacing w:after="0"/>
              <w:jc w:val="left"/>
            </w:pPr>
            <w:r>
              <w:rPr>
                <w:sz w:val="16"/>
              </w:rPr>
              <w:t>Very Low</w:t>
            </w:r>
          </w:p>
        </w:tc>
        <w:tc>
          <w:tcPr>
            <w:tcW w:type="dxa" w:w="1159"/>
          </w:tcPr>
          <w:p>
            <w:pPr>
              <w:spacing w:after="0"/>
              <w:jc w:val="left"/>
            </w:pPr>
            <w:r>
              <w:rPr>
                <w:sz w:val="16"/>
              </w:rPr>
              <w:t>Very Low</w:t>
            </w:r>
          </w:p>
        </w:tc>
        <w:tc>
          <w:tcPr>
            <w:tcW w:type="dxa" w:w="1037"/>
          </w:tcPr>
          <w:p>
            <w:pPr>
              <w:spacing w:after="0"/>
              <w:jc w:val="right"/>
            </w:pPr>
            <w:r>
              <w:rPr>
                <w:sz w:val="16"/>
              </w:rPr>
              <w:t>$539</w:t>
            </w:r>
          </w:p>
        </w:tc>
        <w:tc>
          <w:tcPr>
            <w:tcW w:type="dxa" w:w="1126"/>
          </w:tcPr>
          <w:p>
            <w:pPr>
              <w:spacing w:after="0"/>
              <w:jc w:val="right"/>
            </w:pPr>
            <w:r>
              <w:rPr>
                <w:sz w:val="16"/>
              </w:rPr>
              <w:t>$152</w:t>
            </w:r>
          </w:p>
        </w:tc>
        <w:tc>
          <w:tcPr>
            <w:tcW w:type="dxa" w:w="1267"/>
          </w:tcPr>
          <w:p>
            <w:pPr>
              <w:spacing w:after="0"/>
              <w:jc w:val="right"/>
            </w:pPr>
            <w:r>
              <w:rPr>
                <w:sz w:val="16"/>
              </w:rPr>
              <w:t>$397</w:t>
            </w:r>
          </w:p>
        </w:tc>
        <w:tc>
          <w:tcPr>
            <w:tcW w:type="dxa" w:w="1098"/>
          </w:tcPr>
          <w:p>
            <w:pPr>
              <w:spacing w:after="0"/>
              <w:jc w:val="right"/>
            </w:pPr>
            <w:r>
              <w:rPr>
                <w:sz w:val="16"/>
              </w:rPr>
              <w:t>$1,088</w:t>
            </w:r>
          </w:p>
        </w:tc>
        <w:tc>
          <w:tcPr>
            <w:tcW w:type="dxa" w:w="1125"/>
          </w:tcPr>
          <w:p>
            <w:pPr>
              <w:spacing w:after="0"/>
              <w:jc w:val="right"/>
            </w:pPr>
            <w:r>
              <w:rPr>
                <w:sz w:val="16"/>
              </w:rPr>
              <w:t>6</w:t>
            </w:r>
          </w:p>
        </w:tc>
        <w:tc>
          <w:tcPr>
            <w:tcW w:type="dxa" w:w="1883"/>
          </w:tcPr>
          <w:p>
            <w:pPr>
              <w:spacing w:after="0"/>
              <w:jc w:val="left"/>
            </w:pPr>
          </w:p>
        </w:tc>
        <w:tc>
          <w:tcPr>
            <w:tcW w:type="dxa" w:w="2543"/>
          </w:tcPr>
          <w:p>
            <w:pPr>
              <w:spacing w:after="0"/>
              <w:jc w:val="left"/>
            </w:pPr>
          </w:p>
        </w:tc>
      </w:tr>
      <w:tr>
        <w:trPr>
          <w:cantSplit/>
        </w:trPr>
        <w:tc>
          <w:tcPr>
            <w:tcW w:type="dxa" w:w="677"/>
          </w:tcPr>
          <w:p>
            <w:pPr>
              <w:spacing w:after="0"/>
              <w:jc w:val="right"/>
            </w:pPr>
            <w:r>
              <w:rPr>
                <w:sz w:val="16"/>
              </w:rPr>
              <w:t>13</w:t>
            </w:r>
          </w:p>
        </w:tc>
        <w:tc>
          <w:tcPr>
            <w:tcW w:type="dxa" w:w="1037"/>
          </w:tcPr>
          <w:p>
            <w:pPr>
              <w:spacing w:after="0"/>
              <w:jc w:val="left"/>
            </w:pPr>
            <w:r>
              <w:rPr>
                <w:sz w:val="16"/>
              </w:rPr>
              <w:t>Volcanic Activity</w:t>
            </w:r>
          </w:p>
        </w:tc>
        <w:tc>
          <w:tcPr>
            <w:tcW w:type="dxa" w:w="1159"/>
          </w:tcPr>
          <w:p>
            <w:pPr>
              <w:spacing w:after="0"/>
              <w:jc w:val="left"/>
            </w:pPr>
            <w:r>
              <w:rPr>
                <w:sz w:val="16"/>
              </w:rPr>
              <w:t>Very Low</w:t>
            </w:r>
          </w:p>
        </w:tc>
        <w:tc>
          <w:tcPr>
            <w:tcW w:type="dxa" w:w="1159"/>
          </w:tcPr>
          <w:p>
            <w:pPr>
              <w:spacing w:after="0"/>
              <w:jc w:val="left"/>
            </w:pPr>
            <w:r>
              <w:rPr>
                <w:sz w:val="16"/>
              </w:rPr>
              <w:t>Very Low</w:t>
            </w:r>
          </w:p>
        </w:tc>
        <w:tc>
          <w:tcPr>
            <w:tcW w:type="dxa" w:w="1037"/>
          </w:tcPr>
          <w:p>
            <w:pPr>
              <w:spacing w:after="0"/>
              <w:jc w:val="right"/>
            </w:pPr>
            <w:r>
              <w:rPr>
                <w:sz w:val="16"/>
              </w:rPr>
              <w:t>$20</w:t>
            </w:r>
          </w:p>
        </w:tc>
        <w:tc>
          <w:tcPr>
            <w:tcW w:type="dxa" w:w="1126"/>
          </w:tcPr>
          <w:p>
            <w:pPr>
              <w:spacing w:after="0"/>
              <w:jc w:val="right"/>
            </w:pPr>
          </w:p>
        </w:tc>
        <w:tc>
          <w:tcPr>
            <w:tcW w:type="dxa" w:w="1267"/>
          </w:tcPr>
          <w:p>
            <w:pPr>
              <w:spacing w:after="0"/>
              <w:jc w:val="right"/>
            </w:pPr>
            <w:r>
              <w:rPr>
                <w:sz w:val="16"/>
              </w:rPr>
              <w:t>$29</w:t>
            </w:r>
          </w:p>
        </w:tc>
        <w:tc>
          <w:tcPr>
            <w:tcW w:type="dxa" w:w="1098"/>
          </w:tcPr>
          <w:p>
            <w:pPr>
              <w:spacing w:after="0"/>
              <w:jc w:val="right"/>
            </w:pPr>
            <w:r>
              <w:rPr>
                <w:sz w:val="16"/>
              </w:rPr>
              <w:t>$48</w:t>
            </w:r>
          </w:p>
        </w:tc>
        <w:tc>
          <w:tcPr>
            <w:tcW w:type="dxa" w:w="1125"/>
          </w:tcPr>
          <w:p>
            <w:pPr>
              <w:spacing w:after="0"/>
              <w:jc w:val="right"/>
            </w:pPr>
            <w:r>
              <w:rPr>
                <w:sz w:val="16"/>
              </w:rPr>
              <w:t>0</w:t>
            </w:r>
          </w:p>
        </w:tc>
        <w:tc>
          <w:tcPr>
            <w:tcW w:type="dxa" w:w="1883"/>
          </w:tcPr>
          <w:p>
            <w:pPr>
              <w:spacing w:after="0"/>
              <w:jc w:val="left"/>
            </w:pPr>
          </w:p>
        </w:tc>
        <w:tc>
          <w:tcPr>
            <w:tcW w:type="dxa" w:w="254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7"/>
          </w:tcPr>
          <w:p>
            <w:pPr>
              <w:spacing w:after="0"/>
              <w:jc w:val="right"/>
            </w:pPr>
            <w:r>
              <w:rPr>
                <w:sz w:val="16"/>
              </w:rPr>
              <w:t>14</w:t>
            </w:r>
          </w:p>
        </w:tc>
        <w:tc>
          <w:tcPr>
            <w:tcW w:type="dxa" w:w="1037"/>
          </w:tcPr>
          <w:p>
            <w:pPr>
              <w:spacing w:after="0"/>
              <w:jc w:val="left"/>
            </w:pPr>
            <w:r>
              <w:rPr>
                <w:sz w:val="16"/>
              </w:rPr>
              <w:t>Cold Wave</w:t>
            </w:r>
          </w:p>
        </w:tc>
        <w:tc>
          <w:tcPr>
            <w:tcW w:type="dxa" w:w="1159"/>
          </w:tcPr>
          <w:p>
            <w:pPr>
              <w:spacing w:after="0"/>
              <w:jc w:val="left"/>
            </w:pPr>
            <w:r>
              <w:rPr>
                <w:sz w:val="16"/>
              </w:rPr>
              <w:t>Very Low</w:t>
            </w:r>
          </w:p>
        </w:tc>
        <w:tc>
          <w:tcPr>
            <w:tcW w:type="dxa" w:w="1159"/>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under $1</w:t>
            </w:r>
          </w:p>
        </w:tc>
        <w:tc>
          <w:tcPr>
            <w:tcW w:type="dxa" w:w="1267"/>
          </w:tcPr>
          <w:p>
            <w:pPr>
              <w:spacing w:after="0"/>
              <w:jc w:val="right"/>
            </w:pPr>
            <w:r>
              <w:rPr>
                <w:sz w:val="16"/>
              </w:rPr>
              <w:t>under $1</w:t>
            </w:r>
          </w:p>
        </w:tc>
        <w:tc>
          <w:tcPr>
            <w:tcW w:type="dxa" w:w="1098"/>
          </w:tcPr>
          <w:p>
            <w:pPr>
              <w:spacing w:after="0"/>
              <w:jc w:val="right"/>
            </w:pPr>
            <w:r>
              <w:rPr>
                <w:sz w:val="16"/>
              </w:rPr>
              <w:t>under $1</w:t>
            </w:r>
          </w:p>
        </w:tc>
        <w:tc>
          <w:tcPr>
            <w:tcW w:type="dxa" w:w="1125"/>
          </w:tcPr>
          <w:p>
            <w:pPr>
              <w:spacing w:after="0"/>
              <w:jc w:val="right"/>
            </w:pPr>
            <w:r>
              <w:rPr>
                <w:sz w:val="16"/>
              </w:rPr>
              <w:t>3</w:t>
            </w:r>
          </w:p>
        </w:tc>
        <w:tc>
          <w:tcPr>
            <w:tcW w:type="dxa" w:w="1883"/>
          </w:tcPr>
          <w:p>
            <w:pPr>
              <w:spacing w:after="0"/>
              <w:jc w:val="left"/>
            </w:pPr>
          </w:p>
        </w:tc>
        <w:tc>
          <w:tcPr>
            <w:tcW w:type="dxa" w:w="2543"/>
          </w:tcPr>
          <w:p>
            <w:pPr>
              <w:spacing w:after="0"/>
              <w:jc w:val="left"/>
            </w:pPr>
          </w:p>
        </w:tc>
      </w:tr>
      <w:tr>
        <w:trPr>
          <w:cantSplit/>
        </w:trPr>
        <w:tc>
          <w:tcPr>
            <w:tcW w:type="dxa" w:w="677"/>
          </w:tcPr>
          <w:p>
            <w:pPr>
              <w:spacing w:after="0"/>
              <w:jc w:val="right"/>
            </w:pPr>
          </w:p>
        </w:tc>
        <w:tc>
          <w:tcPr>
            <w:tcW w:type="dxa" w:w="1037"/>
          </w:tcPr>
          <w:p>
            <w:pPr>
              <w:spacing w:after="0"/>
              <w:jc w:val="left"/>
            </w:pPr>
            <w:r>
              <w:rPr>
                <w:sz w:val="16"/>
              </w:rPr>
              <w:t>Coastal Flooding</w:t>
            </w:r>
          </w:p>
        </w:tc>
        <w:tc>
          <w:tcPr>
            <w:tcW w:type="dxa" w:w="1159"/>
          </w:tcPr>
          <w:p>
            <w:pPr>
              <w:spacing w:after="0"/>
              <w:jc w:val="left"/>
            </w:pPr>
            <w:r>
              <w:rPr>
                <w:sz w:val="16"/>
              </w:rPr>
              <w:t>Not Applicable</w:t>
            </w:r>
          </w:p>
        </w:tc>
        <w:tc>
          <w:tcPr>
            <w:tcW w:type="dxa" w:w="115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67"/>
          </w:tcPr>
          <w:p>
            <w:pPr>
              <w:spacing w:after="0"/>
              <w:jc w:val="right"/>
            </w:pPr>
          </w:p>
        </w:tc>
        <w:tc>
          <w:tcPr>
            <w:tcW w:type="dxa" w:w="1098"/>
          </w:tcPr>
          <w:p>
            <w:pPr>
              <w:spacing w:after="0"/>
              <w:jc w:val="right"/>
            </w:pPr>
          </w:p>
        </w:tc>
        <w:tc>
          <w:tcPr>
            <w:tcW w:type="dxa" w:w="1125"/>
          </w:tcPr>
          <w:p>
            <w:pPr>
              <w:spacing w:after="0"/>
              <w:jc w:val="right"/>
            </w:pPr>
            <w:r>
              <w:rPr>
                <w:sz w:val="16"/>
              </w:rPr>
              <w:t>0</w:t>
            </w:r>
          </w:p>
        </w:tc>
        <w:tc>
          <w:tcPr>
            <w:tcW w:type="dxa" w:w="1883"/>
          </w:tcPr>
          <w:p>
            <w:pPr>
              <w:spacing w:after="0"/>
              <w:jc w:val="left"/>
            </w:pPr>
          </w:p>
        </w:tc>
        <w:tc>
          <w:tcPr>
            <w:tcW w:type="dxa" w:w="2543"/>
          </w:tcPr>
          <w:p>
            <w:pPr>
              <w:spacing w:after="0"/>
              <w:jc w:val="left"/>
            </w:pPr>
            <w:r>
              <w:rPr>
                <w:sz w:val="16"/>
              </w:rPr>
              <w:t>Declared 1 time; no Storm Events record of this type.</w:t>
            </w:r>
          </w:p>
        </w:tc>
      </w:tr>
      <w:tr>
        <w:trPr>
          <w:cantSplit/>
        </w:trPr>
        <w:tc>
          <w:tcPr>
            <w:tcW w:type="dxa" w:w="677"/>
          </w:tcPr>
          <w:p>
            <w:pPr>
              <w:spacing w:after="0"/>
              <w:jc w:val="right"/>
            </w:pPr>
          </w:p>
        </w:tc>
        <w:tc>
          <w:tcPr>
            <w:tcW w:type="dxa" w:w="1037"/>
          </w:tcPr>
          <w:p>
            <w:pPr>
              <w:spacing w:after="0"/>
              <w:jc w:val="left"/>
            </w:pPr>
            <w:r>
              <w:rPr>
                <w:sz w:val="16"/>
              </w:rPr>
              <w:t>Hurricane</w:t>
            </w:r>
          </w:p>
        </w:tc>
        <w:tc>
          <w:tcPr>
            <w:tcW w:type="dxa" w:w="1159"/>
          </w:tcPr>
          <w:p>
            <w:pPr>
              <w:spacing w:after="0"/>
              <w:jc w:val="left"/>
            </w:pPr>
            <w:r>
              <w:rPr>
                <w:sz w:val="16"/>
              </w:rPr>
              <w:t>Not Applicable</w:t>
            </w:r>
          </w:p>
        </w:tc>
        <w:tc>
          <w:tcPr>
            <w:tcW w:type="dxa" w:w="115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67"/>
          </w:tcPr>
          <w:p>
            <w:pPr>
              <w:spacing w:after="0"/>
              <w:jc w:val="right"/>
            </w:pPr>
          </w:p>
        </w:tc>
        <w:tc>
          <w:tcPr>
            <w:tcW w:type="dxa" w:w="1098"/>
          </w:tcPr>
          <w:p>
            <w:pPr>
              <w:spacing w:after="0"/>
              <w:jc w:val="right"/>
            </w:pPr>
          </w:p>
        </w:tc>
        <w:tc>
          <w:tcPr>
            <w:tcW w:type="dxa" w:w="1125"/>
          </w:tcPr>
          <w:p>
            <w:pPr>
              <w:spacing w:after="0"/>
              <w:jc w:val="right"/>
            </w:pPr>
            <w:r>
              <w:rPr>
                <w:sz w:val="16"/>
              </w:rPr>
              <w:t>0</w:t>
            </w:r>
          </w:p>
        </w:tc>
        <w:tc>
          <w:tcPr>
            <w:tcW w:type="dxa" w:w="1883"/>
          </w:tcPr>
          <w:p>
            <w:pPr>
              <w:spacing w:after="0"/>
              <w:jc w:val="left"/>
            </w:pPr>
          </w:p>
        </w:tc>
        <w:tc>
          <w:tcPr>
            <w:tcW w:type="dxa" w:w="2543"/>
          </w:tcPr>
          <w:p>
            <w:pPr>
              <w:spacing w:after="0"/>
              <w:jc w:val="left"/>
            </w:pPr>
            <w:r>
              <w:rPr>
                <w:sz w:val="16"/>
              </w:rPr>
              <w:t>Declared 1 time; no Storm Events record of this type.</w:t>
            </w:r>
          </w:p>
        </w:tc>
      </w:tr>
      <w:tr>
        <w:trPr>
          <w:cantSplit/>
        </w:trPr>
        <w:tc>
          <w:tcPr>
            <w:tcW w:type="dxa" w:w="677"/>
          </w:tcPr>
          <w:p>
            <w:pPr>
              <w:spacing w:after="0"/>
              <w:jc w:val="right"/>
            </w:pPr>
          </w:p>
        </w:tc>
        <w:tc>
          <w:tcPr>
            <w:tcW w:type="dxa" w:w="1037"/>
          </w:tcPr>
          <w:p>
            <w:pPr>
              <w:spacing w:after="0"/>
              <w:jc w:val="left"/>
            </w:pPr>
            <w:r>
              <w:rPr>
                <w:sz w:val="16"/>
              </w:rPr>
              <w:t>Ice Storm</w:t>
            </w:r>
          </w:p>
        </w:tc>
        <w:tc>
          <w:tcPr>
            <w:tcW w:type="dxa" w:w="1159"/>
          </w:tcPr>
          <w:p>
            <w:pPr>
              <w:spacing w:after="0"/>
              <w:jc w:val="left"/>
            </w:pPr>
            <w:r>
              <w:rPr>
                <w:sz w:val="16"/>
              </w:rPr>
              <w:t>Not Applicable</w:t>
            </w:r>
          </w:p>
        </w:tc>
        <w:tc>
          <w:tcPr>
            <w:tcW w:type="dxa" w:w="115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67"/>
          </w:tcPr>
          <w:p>
            <w:pPr>
              <w:spacing w:after="0"/>
              <w:jc w:val="right"/>
            </w:pPr>
          </w:p>
        </w:tc>
        <w:tc>
          <w:tcPr>
            <w:tcW w:type="dxa" w:w="1098"/>
          </w:tcPr>
          <w:p>
            <w:pPr>
              <w:spacing w:after="0"/>
              <w:jc w:val="right"/>
            </w:pPr>
          </w:p>
        </w:tc>
        <w:tc>
          <w:tcPr>
            <w:tcW w:type="dxa" w:w="1125"/>
          </w:tcPr>
          <w:p>
            <w:pPr>
              <w:spacing w:after="0"/>
              <w:jc w:val="right"/>
            </w:pPr>
            <w:r>
              <w:rPr>
                <w:sz w:val="16"/>
              </w:rPr>
              <w:t>1</w:t>
            </w:r>
          </w:p>
        </w:tc>
        <w:tc>
          <w:tcPr>
            <w:tcW w:type="dxa" w:w="1883"/>
          </w:tcPr>
          <w:p>
            <w:pPr>
              <w:spacing w:after="0"/>
              <w:jc w:val="left"/>
            </w:pPr>
          </w:p>
        </w:tc>
        <w:tc>
          <w:tcPr>
            <w:tcW w:type="dxa" w:w="2543"/>
          </w:tcPr>
          <w:p>
            <w:pPr>
              <w:spacing w:after="0"/>
              <w:jc w:val="left"/>
            </w:pPr>
          </w:p>
        </w:tc>
      </w:tr>
      <w:tr>
        <w:trPr>
          <w:cantSplit/>
        </w:trPr>
        <w:tc>
          <w:tcPr>
            <w:tcW w:type="dxa" w:w="677"/>
          </w:tcPr>
          <w:p>
            <w:pPr>
              <w:spacing w:after="0"/>
              <w:jc w:val="right"/>
            </w:pPr>
          </w:p>
        </w:tc>
        <w:tc>
          <w:tcPr>
            <w:tcW w:type="dxa" w:w="1037"/>
          </w:tcPr>
          <w:p>
            <w:pPr>
              <w:spacing w:after="0"/>
              <w:jc w:val="left"/>
            </w:pPr>
            <w:r>
              <w:rPr>
                <w:sz w:val="16"/>
              </w:rPr>
              <w:t>Tsunami</w:t>
            </w:r>
          </w:p>
        </w:tc>
        <w:tc>
          <w:tcPr>
            <w:tcW w:type="dxa" w:w="1159"/>
          </w:tcPr>
          <w:p>
            <w:pPr>
              <w:spacing w:after="0"/>
              <w:jc w:val="left"/>
            </w:pPr>
            <w:r>
              <w:rPr>
                <w:sz w:val="16"/>
              </w:rPr>
              <w:t>Not Applicable</w:t>
            </w:r>
          </w:p>
        </w:tc>
        <w:tc>
          <w:tcPr>
            <w:tcW w:type="dxa" w:w="115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67"/>
          </w:tcPr>
          <w:p>
            <w:pPr>
              <w:spacing w:after="0"/>
              <w:jc w:val="right"/>
            </w:pPr>
          </w:p>
        </w:tc>
        <w:tc>
          <w:tcPr>
            <w:tcW w:type="dxa" w:w="1098"/>
          </w:tcPr>
          <w:p>
            <w:pPr>
              <w:spacing w:after="0"/>
              <w:jc w:val="right"/>
            </w:pPr>
          </w:p>
        </w:tc>
        <w:tc>
          <w:tcPr>
            <w:tcW w:type="dxa" w:w="1125"/>
          </w:tcPr>
          <w:p>
            <w:pPr>
              <w:spacing w:after="0"/>
              <w:jc w:val="right"/>
            </w:pPr>
            <w:r>
              <w:rPr>
                <w:sz w:val="16"/>
              </w:rPr>
              <w:t>0</w:t>
            </w:r>
          </w:p>
        </w:tc>
        <w:tc>
          <w:tcPr>
            <w:tcW w:type="dxa" w:w="1883"/>
          </w:tcPr>
          <w:p>
            <w:pPr>
              <w:spacing w:after="0"/>
              <w:jc w:val="left"/>
            </w:pPr>
            <w:r>
              <w:rPr>
                <w:sz w:val="16"/>
              </w:rPr>
              <w:t>NRI rates tsunami Not Applicable for this county, and no federal declaration for this county names it.</w:t>
            </w:r>
          </w:p>
        </w:tc>
        <w:tc>
          <w:tcPr>
            <w:tcW w:type="dxa" w:w="2543"/>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6 of 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9"/>
        <w:gridCol w:w="1729"/>
        <w:gridCol w:w="1550"/>
        <w:gridCol w:w="1349"/>
        <w:gridCol w:w="2161"/>
        <w:gridCol w:w="1752"/>
        <w:gridCol w:w="1617"/>
        <w:gridCol w:w="2224"/>
      </w:tblGrid>
      <w:tr>
        <w:trPr>
          <w:cantSplit/>
          <w:tblHeader/>
        </w:trPr>
        <w:tc>
          <w:tcPr>
            <w:tcW w:type="dxa" w:w="1729"/>
            <w:shd w:val="clear" w:color="auto" w:fill="E8E8E8"/>
          </w:tcPr>
          <w:p>
            <w:pPr>
              <w:spacing w:after="0"/>
              <w:jc w:val="left"/>
            </w:pPr>
            <w:r>
              <w:rPr>
                <w:b/>
                <w:sz w:val="16"/>
              </w:rPr>
              <w:t>Hazard</w:t>
            </w:r>
          </w:p>
        </w:tc>
        <w:tc>
          <w:tcPr>
            <w:tcW w:type="dxa" w:w="1729"/>
            <w:shd w:val="clear" w:color="auto" w:fill="E8E8E8"/>
          </w:tcPr>
          <w:p>
            <w:pPr>
              <w:spacing w:after="0"/>
              <w:jc w:val="left"/>
            </w:pPr>
            <w:r>
              <w:rPr>
                <w:b/>
                <w:sz w:val="16"/>
              </w:rPr>
              <w:t>Scale</w:t>
            </w:r>
          </w:p>
        </w:tc>
        <w:tc>
          <w:tcPr>
            <w:tcW w:type="dxa" w:w="1550"/>
            <w:shd w:val="clear" w:color="auto" w:fill="E8E8E8"/>
          </w:tcPr>
          <w:p>
            <w:pPr>
              <w:spacing w:after="0"/>
              <w:jc w:val="right"/>
            </w:pPr>
            <w:r>
              <w:rPr>
                <w:b/>
                <w:sz w:val="16"/>
              </w:rPr>
              <w:t>Records</w:t>
            </w:r>
          </w:p>
          <w:p>
            <w:pPr>
              <w:spacing w:after="0"/>
              <w:jc w:val="right"/>
            </w:pPr>
            <w:r>
              <w:rPr>
                <w:i/>
                <w:color w:val="555555"/>
                <w:sz w:val="14"/>
              </w:rPr>
              <w:t>count, years</w:t>
            </w:r>
          </w:p>
        </w:tc>
        <w:tc>
          <w:tcPr>
            <w:tcW w:type="dxa" w:w="1349"/>
            <w:shd w:val="clear" w:color="auto" w:fill="E8E8E8"/>
          </w:tcPr>
          <w:p>
            <w:pPr>
              <w:spacing w:after="0"/>
              <w:jc w:val="left"/>
            </w:pPr>
            <w:r>
              <w:rPr>
                <w:b/>
                <w:sz w:val="16"/>
              </w:rPr>
              <w:t>Observed range</w:t>
            </w:r>
          </w:p>
        </w:tc>
        <w:tc>
          <w:tcPr>
            <w:tcW w:type="dxa" w:w="2161"/>
            <w:shd w:val="clear" w:color="auto" w:fill="E8E8E8"/>
          </w:tcPr>
          <w:p>
            <w:pPr>
              <w:spacing w:after="0"/>
              <w:jc w:val="left"/>
            </w:pPr>
            <w:r>
              <w:rPr>
                <w:b/>
                <w:sz w:val="16"/>
              </w:rPr>
              <w:t>Worst recorded event</w:t>
            </w:r>
          </w:p>
        </w:tc>
        <w:tc>
          <w:tcPr>
            <w:tcW w:type="dxa" w:w="1752"/>
            <w:shd w:val="clear" w:color="auto" w:fill="E8E8E8"/>
          </w:tcPr>
          <w:p>
            <w:pPr>
              <w:spacing w:after="0"/>
              <w:jc w:val="left"/>
            </w:pPr>
            <w:r>
              <w:rPr>
                <w:b/>
                <w:sz w:val="16"/>
              </w:rPr>
              <w:t>Most damaging (when different)</w:t>
            </w:r>
          </w:p>
        </w:tc>
        <w:tc>
          <w:tcPr>
            <w:tcW w:type="dxa" w:w="1617"/>
            <w:shd w:val="clear" w:color="auto" w:fill="E8E8E8"/>
          </w:tcPr>
          <w:p>
            <w:pPr>
              <w:spacing w:after="0"/>
              <w:jc w:val="left"/>
            </w:pPr>
            <w:r>
              <w:rPr>
                <w:b/>
                <w:sz w:val="16"/>
              </w:rPr>
              <w:t>How it applies to members</w:t>
            </w:r>
          </w:p>
        </w:tc>
        <w:tc>
          <w:tcPr>
            <w:tcW w:type="dxa" w:w="2224"/>
            <w:shd w:val="clear" w:color="auto" w:fill="E8E8E8"/>
          </w:tcPr>
          <w:p>
            <w:pPr>
              <w:spacing w:after="0"/>
              <w:jc w:val="left"/>
            </w:pPr>
            <w:r>
              <w:rPr>
                <w:b/>
                <w:sz w:val="16"/>
              </w:rPr>
              <w:t>Note</w:t>
            </w:r>
          </w:p>
        </w:tc>
      </w:tr>
      <w:tr>
        <w:trPr>
          <w:cantSplit/>
        </w:trPr>
        <w:tc>
          <w:tcPr>
            <w:tcW w:type="dxa" w:w="1729"/>
          </w:tcPr>
          <w:p>
            <w:pPr>
              <w:spacing w:after="0"/>
              <w:jc w:val="left"/>
            </w:pPr>
            <w:r>
              <w:rPr>
                <w:sz w:val="16"/>
              </w:rPr>
              <w:t>Avalanche</w:t>
            </w:r>
          </w:p>
        </w:tc>
        <w:tc>
          <w:tcPr>
            <w:tcW w:type="dxa" w:w="1729"/>
          </w:tcPr>
          <w:p>
            <w:pPr>
              <w:spacing w:after="0"/>
              <w:jc w:val="left"/>
            </w:pPr>
            <w:r>
              <w:rPr>
                <w:sz w:val="16"/>
              </w:rPr>
              <w:t>none (count and damage)</w:t>
            </w:r>
          </w:p>
        </w:tc>
        <w:tc>
          <w:tcPr>
            <w:tcW w:type="dxa" w:w="1550"/>
          </w:tcPr>
          <w:p>
            <w:pPr>
              <w:spacing w:after="0"/>
              <w:jc w:val="right"/>
            </w:pPr>
            <w:r>
              <w:rPr>
                <w:sz w:val="16"/>
              </w:rPr>
              <w:t>9, 2011 to 2026 (9 zone-level)</w:t>
            </w:r>
          </w:p>
        </w:tc>
        <w:tc>
          <w:tcPr>
            <w:tcW w:type="dxa" w:w="1349"/>
          </w:tcPr>
          <w:p>
            <w:pPr>
              <w:spacing w:after="0"/>
              <w:jc w:val="left"/>
            </w:pPr>
          </w:p>
        </w:tc>
        <w:tc>
          <w:tcPr>
            <w:tcW w:type="dxa" w:w="2161"/>
          </w:tcPr>
          <w:p>
            <w:pPr>
              <w:spacing w:after="0"/>
              <w:jc w:val="left"/>
            </w:pPr>
            <w:r>
              <w:rPr>
                <w:sz w:val="16"/>
              </w:rPr>
              <w:t>Avalanche, 2023-01-10, $500,000 property; $0 crops, reported for the zone (2023 dollars); NWS zone CAZ519 (EASTERN SIERRA SLOPES OF INYO COUNTY), zone-level: may include parts of neighboring counties</w:t>
            </w:r>
          </w:p>
        </w:tc>
        <w:tc>
          <w:tcPr>
            <w:tcW w:type="dxa" w:w="1752"/>
          </w:tcPr>
          <w:p>
            <w:pPr>
              <w:spacing w:after="0"/>
              <w:jc w:val="left"/>
            </w:pPr>
          </w:p>
        </w:tc>
        <w:tc>
          <w:tcPr>
            <w:tcW w:type="dxa" w:w="1617"/>
          </w:tcPr>
          <w:p>
            <w:pPr>
              <w:spacing w:after="0"/>
              <w:jc w:val="left"/>
            </w:pPr>
            <w:r>
              <w:rPr>
                <w:sz w:val="16"/>
              </w:rPr>
              <w:t>Zone-level records: applies countywide; national data do not locate these events within the county.</w:t>
            </w:r>
          </w:p>
        </w:tc>
        <w:tc>
          <w:tcPr>
            <w:tcW w:type="dxa" w:w="2224"/>
          </w:tcPr>
          <w:p>
            <w:pPr>
              <w:spacing w:after="0"/>
              <w:jc w:val="left"/>
            </w:pPr>
            <w:r>
              <w:rPr>
                <w:sz w:val="16"/>
              </w:rPr>
              <w:t>Physical measure: in event narratives only; local data required.</w:t>
            </w:r>
          </w:p>
        </w:tc>
      </w:tr>
      <w:tr>
        <w:trPr>
          <w:cantSplit/>
        </w:trPr>
        <w:tc>
          <w:tcPr>
            <w:tcW w:type="dxa" w:w="1729"/>
          </w:tcPr>
          <w:p>
            <w:pPr>
              <w:spacing w:after="0"/>
              <w:jc w:val="left"/>
            </w:pPr>
            <w:r>
              <w:rPr>
                <w:sz w:val="16"/>
              </w:rPr>
              <w:t>Coastal Flood, Storm Surge/Tide</w:t>
            </w:r>
          </w:p>
        </w:tc>
        <w:tc>
          <w:tcPr>
            <w:tcW w:type="dxa" w:w="1729"/>
          </w:tcPr>
          <w:p>
            <w:pPr>
              <w:spacing w:after="0"/>
              <w:jc w:val="left"/>
            </w:pPr>
            <w:r>
              <w:rPr>
                <w:sz w:val="16"/>
              </w:rPr>
              <w:t>none in data (FIRM for depth)</w:t>
            </w:r>
          </w:p>
        </w:tc>
        <w:tc>
          <w:tcPr>
            <w:tcW w:type="dxa" w:w="1550"/>
          </w:tcPr>
          <w:p>
            <w:pPr>
              <w:spacing w:after="0"/>
              <w:jc w:val="right"/>
            </w:pPr>
            <w:r>
              <w:rPr>
                <w:sz w:val="16"/>
              </w:rPr>
              <w:t>0</w:t>
            </w:r>
          </w:p>
        </w:tc>
        <w:tc>
          <w:tcPr>
            <w:tcW w:type="dxa" w:w="1349"/>
          </w:tcPr>
          <w:p>
            <w:pPr>
              <w:spacing w:after="0"/>
              <w:jc w:val="left"/>
            </w:pPr>
          </w:p>
        </w:tc>
        <w:tc>
          <w:tcPr>
            <w:tcW w:type="dxa" w:w="2161"/>
          </w:tcPr>
          <w:p>
            <w:pPr>
              <w:spacing w:after="0"/>
              <w:jc w:val="left"/>
            </w:pPr>
          </w:p>
        </w:tc>
        <w:tc>
          <w:tcPr>
            <w:tcW w:type="dxa" w:w="1752"/>
          </w:tcPr>
          <w:p>
            <w:pPr>
              <w:spacing w:after="0"/>
              <w:jc w:val="left"/>
            </w:pPr>
          </w:p>
        </w:tc>
        <w:tc>
          <w:tcPr>
            <w:tcW w:type="dxa" w:w="1617"/>
          </w:tcPr>
          <w:p>
            <w:pPr>
              <w:spacing w:after="0"/>
              <w:jc w:val="left"/>
            </w:pPr>
          </w:p>
        </w:tc>
        <w:tc>
          <w:tcPr>
            <w:tcW w:type="dxa" w:w="2224"/>
          </w:tcPr>
          <w:p>
            <w:pPr>
              <w:spacing w:after="0"/>
              <w:jc w:val="left"/>
            </w:pPr>
            <w:r>
              <w:rPr>
                <w:sz w:val="16"/>
              </w:rPr>
              <w:t>Flood depth: see the FEMA Flood Insurance Rate Map.</w:t>
            </w:r>
          </w:p>
        </w:tc>
      </w:tr>
      <w:tr>
        <w:trPr>
          <w:cantSplit/>
        </w:trPr>
        <w:tc>
          <w:tcPr>
            <w:tcW w:type="dxa" w:w="1729"/>
          </w:tcPr>
          <w:p>
            <w:pPr>
              <w:spacing w:after="0"/>
              <w:jc w:val="left"/>
            </w:pPr>
            <w:r>
              <w:rPr>
                <w:sz w:val="16"/>
              </w:rPr>
              <w:t>Cold/Wind Chill, Extreme Cold/Wind Chill</w:t>
            </w:r>
          </w:p>
        </w:tc>
        <w:tc>
          <w:tcPr>
            <w:tcW w:type="dxa" w:w="1729"/>
          </w:tcPr>
          <w:p>
            <w:pPr>
              <w:spacing w:after="0"/>
              <w:jc w:val="left"/>
            </w:pPr>
            <w:r>
              <w:rPr>
                <w:sz w:val="16"/>
              </w:rPr>
              <w:t>wind chill</w:t>
            </w:r>
          </w:p>
        </w:tc>
        <w:tc>
          <w:tcPr>
            <w:tcW w:type="dxa" w:w="1550"/>
          </w:tcPr>
          <w:p>
            <w:pPr>
              <w:spacing w:after="0"/>
              <w:jc w:val="right"/>
            </w:pPr>
            <w:r>
              <w:rPr>
                <w:sz w:val="16"/>
              </w:rPr>
              <w:t>3, 1998 to 2024 (3 zone-level)</w:t>
            </w:r>
          </w:p>
        </w:tc>
        <w:tc>
          <w:tcPr>
            <w:tcW w:type="dxa" w:w="1349"/>
          </w:tcPr>
          <w:p>
            <w:pPr>
              <w:spacing w:after="0"/>
              <w:jc w:val="left"/>
            </w:pPr>
            <w:r>
              <w:rPr>
                <w:sz w:val="16"/>
              </w:rPr>
              <w:t>1 day; 3 with a recorded value</w:t>
            </w:r>
          </w:p>
        </w:tc>
        <w:tc>
          <w:tcPr>
            <w:tcW w:type="dxa" w:w="2161"/>
          </w:tcPr>
          <w:p>
            <w:pPr>
              <w:spacing w:after="0"/>
              <w:jc w:val="left"/>
            </w:pPr>
            <w:r>
              <w:rPr>
                <w:sz w:val="16"/>
              </w:rPr>
              <w:t>1 consecutive day, 2024-12-30, 1 direct death, zone-level</w:t>
            </w:r>
          </w:p>
        </w:tc>
        <w:tc>
          <w:tcPr>
            <w:tcW w:type="dxa" w:w="1752"/>
          </w:tcPr>
          <w:p>
            <w:pPr>
              <w:spacing w:after="0"/>
              <w:jc w:val="left"/>
            </w:pPr>
            <w:r>
              <w:rPr>
                <w:sz w:val="16"/>
              </w:rPr>
              <w:t>Cold/Wind Chill, 1998-12-22, $75,000 property; crops not reported, reported for the zone (1998 dollars)</w:t>
            </w:r>
          </w:p>
        </w:tc>
        <w:tc>
          <w:tcPr>
            <w:tcW w:type="dxa" w:w="1617"/>
          </w:tcPr>
          <w:p>
            <w:pPr>
              <w:spacing w:after="0"/>
              <w:jc w:val="left"/>
            </w:pPr>
            <w:r>
              <w:rPr>
                <w:sz w:val="16"/>
              </w:rPr>
              <w:t>Zone-level records: applies countywide; national data do not locate these events within the county.</w:t>
            </w:r>
          </w:p>
        </w:tc>
        <w:tc>
          <w:tcPr>
            <w:tcW w:type="dxa" w:w="2224"/>
          </w:tcPr>
          <w:p>
            <w:pPr>
              <w:spacing w:after="0"/>
              <w:jc w:val="left"/>
            </w:pPr>
            <w:r>
              <w:rPr>
                <w:sz w:val="16"/>
              </w:rPr>
              <w:t>Wind chill: in event narratives only; local data required.</w:t>
            </w:r>
          </w:p>
        </w:tc>
      </w:tr>
      <w:tr>
        <w:trPr>
          <w:cantSplit/>
        </w:trPr>
        <w:tc>
          <w:tcPr>
            <w:tcW w:type="dxa" w:w="1729"/>
          </w:tcPr>
          <w:p>
            <w:pPr>
              <w:spacing w:after="0"/>
              <w:jc w:val="left"/>
            </w:pPr>
            <w:r>
              <w:rPr>
                <w:sz w:val="16"/>
              </w:rPr>
              <w:t>Frost/Freeze (outside NRI Cold Wave definition)</w:t>
            </w:r>
          </w:p>
        </w:tc>
        <w:tc>
          <w:tcPr>
            <w:tcW w:type="dxa" w:w="1729"/>
          </w:tcPr>
          <w:p>
            <w:pPr>
              <w:spacing w:after="0"/>
              <w:jc w:val="left"/>
            </w:pPr>
            <w:r>
              <w:rPr>
                <w:sz w:val="16"/>
              </w:rPr>
              <w:t>crop damage</w:t>
            </w:r>
          </w:p>
        </w:tc>
        <w:tc>
          <w:tcPr>
            <w:tcW w:type="dxa" w:w="1550"/>
          </w:tcPr>
          <w:p>
            <w:pPr>
              <w:spacing w:after="0"/>
              <w:jc w:val="right"/>
            </w:pPr>
            <w:r>
              <w:rPr>
                <w:sz w:val="16"/>
              </w:rPr>
              <w:t>0</w:t>
            </w:r>
          </w:p>
        </w:tc>
        <w:tc>
          <w:tcPr>
            <w:tcW w:type="dxa" w:w="1349"/>
          </w:tcPr>
          <w:p>
            <w:pPr>
              <w:spacing w:after="0"/>
              <w:jc w:val="left"/>
            </w:pPr>
          </w:p>
        </w:tc>
        <w:tc>
          <w:tcPr>
            <w:tcW w:type="dxa" w:w="2161"/>
          </w:tcPr>
          <w:p>
            <w:pPr>
              <w:spacing w:after="0"/>
              <w:jc w:val="left"/>
            </w:pPr>
          </w:p>
        </w:tc>
        <w:tc>
          <w:tcPr>
            <w:tcW w:type="dxa" w:w="1752"/>
          </w:tcPr>
          <w:p>
            <w:pPr>
              <w:spacing w:after="0"/>
              <w:jc w:val="left"/>
            </w:pPr>
          </w:p>
        </w:tc>
        <w:tc>
          <w:tcPr>
            <w:tcW w:type="dxa" w:w="1617"/>
          </w:tcPr>
          <w:p>
            <w:pPr>
              <w:spacing w:after="0"/>
              <w:jc w:val="left"/>
            </w:pPr>
          </w:p>
        </w:tc>
        <w:tc>
          <w:tcPr>
            <w:tcW w:type="dxa" w:w="2224"/>
          </w:tcPr>
          <w:p>
            <w:pPr>
              <w:spacing w:after="0"/>
              <w:jc w:val="left"/>
            </w:pPr>
            <w:r>
              <w:rPr>
                <w:sz w:val="16"/>
              </w:rPr>
              <w:t>Temperature: in event narratives only; local data required.</w:t>
            </w:r>
          </w:p>
        </w:tc>
      </w:tr>
      <w:tr>
        <w:trPr>
          <w:cantSplit/>
        </w:trPr>
        <w:tc>
          <w:tcPr>
            <w:tcW w:type="dxa" w:w="1729"/>
          </w:tcPr>
          <w:p>
            <w:pPr>
              <w:spacing w:after="0"/>
              <w:jc w:val="left"/>
            </w:pPr>
            <w:r>
              <w:rPr>
                <w:sz w:val="16"/>
              </w:rPr>
              <w:t>Drought</w:t>
            </w:r>
          </w:p>
        </w:tc>
        <w:tc>
          <w:tcPr>
            <w:tcW w:type="dxa" w:w="1729"/>
          </w:tcPr>
          <w:p>
            <w:pPr>
              <w:spacing w:after="0"/>
              <w:jc w:val="left"/>
            </w:pPr>
            <w:r>
              <w:rPr>
                <w:sz w:val="16"/>
              </w:rPr>
              <w:t>US Drought Monitor D-scale</w:t>
            </w:r>
          </w:p>
        </w:tc>
        <w:tc>
          <w:tcPr>
            <w:tcW w:type="dxa" w:w="1550"/>
          </w:tcPr>
          <w:p>
            <w:pPr>
              <w:spacing w:after="0"/>
              <w:jc w:val="right"/>
            </w:pPr>
            <w:r>
              <w:rPr>
                <w:sz w:val="16"/>
              </w:rPr>
              <w:t>0</w:t>
            </w:r>
          </w:p>
        </w:tc>
        <w:tc>
          <w:tcPr>
            <w:tcW w:type="dxa" w:w="1349"/>
          </w:tcPr>
          <w:p>
            <w:pPr>
              <w:spacing w:after="0"/>
              <w:jc w:val="left"/>
            </w:pPr>
          </w:p>
        </w:tc>
        <w:tc>
          <w:tcPr>
            <w:tcW w:type="dxa" w:w="2161"/>
          </w:tcPr>
          <w:p>
            <w:pPr>
              <w:spacing w:after="0"/>
              <w:jc w:val="left"/>
            </w:pPr>
          </w:p>
        </w:tc>
        <w:tc>
          <w:tcPr>
            <w:tcW w:type="dxa" w:w="1752"/>
          </w:tcPr>
          <w:p>
            <w:pPr>
              <w:spacing w:after="0"/>
              <w:jc w:val="left"/>
            </w:pPr>
          </w:p>
        </w:tc>
        <w:tc>
          <w:tcPr>
            <w:tcW w:type="dxa" w:w="1617"/>
          </w:tcPr>
          <w:p>
            <w:pPr>
              <w:spacing w:after="0"/>
              <w:jc w:val="left"/>
            </w:pPr>
          </w:p>
        </w:tc>
        <w:tc>
          <w:tcPr>
            <w:tcW w:type="dxa" w:w="222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9"/>
          </w:tcPr>
          <w:p>
            <w:pPr>
              <w:spacing w:after="0"/>
              <w:jc w:val="left"/>
            </w:pPr>
            <w:r>
              <w:rPr>
                <w:sz w:val="16"/>
              </w:rPr>
              <w:t>Earthquake</w:t>
            </w:r>
          </w:p>
        </w:tc>
        <w:tc>
          <w:tcPr>
            <w:tcW w:type="dxa" w:w="1729"/>
          </w:tcPr>
          <w:p>
            <w:pPr>
              <w:spacing w:after="0"/>
              <w:jc w:val="left"/>
            </w:pPr>
            <w:r>
              <w:rPr>
                <w:sz w:val="16"/>
              </w:rPr>
              <w:t>Modified Mercalli (local data)</w:t>
            </w:r>
          </w:p>
        </w:tc>
        <w:tc>
          <w:tcPr>
            <w:tcW w:type="dxa" w:w="1550"/>
          </w:tcPr>
          <w:p>
            <w:pPr>
              <w:spacing w:after="0"/>
              <w:jc w:val="right"/>
            </w:pPr>
            <w:r>
              <w:rPr>
                <w:sz w:val="16"/>
              </w:rPr>
              <w:t>0</w:t>
            </w:r>
          </w:p>
        </w:tc>
        <w:tc>
          <w:tcPr>
            <w:tcW w:type="dxa" w:w="1349"/>
          </w:tcPr>
          <w:p>
            <w:pPr>
              <w:spacing w:after="0"/>
              <w:jc w:val="left"/>
            </w:pPr>
          </w:p>
        </w:tc>
        <w:tc>
          <w:tcPr>
            <w:tcW w:type="dxa" w:w="2161"/>
          </w:tcPr>
          <w:p>
            <w:pPr>
              <w:spacing w:after="0"/>
              <w:jc w:val="left"/>
            </w:pPr>
          </w:p>
        </w:tc>
        <w:tc>
          <w:tcPr>
            <w:tcW w:type="dxa" w:w="1752"/>
          </w:tcPr>
          <w:p>
            <w:pPr>
              <w:spacing w:after="0"/>
              <w:jc w:val="left"/>
            </w:pPr>
          </w:p>
        </w:tc>
        <w:tc>
          <w:tcPr>
            <w:tcW w:type="dxa" w:w="1617"/>
          </w:tcPr>
          <w:p>
            <w:pPr>
              <w:spacing w:after="0"/>
              <w:jc w:val="left"/>
            </w:pPr>
          </w:p>
        </w:tc>
        <w:tc>
          <w:tcPr>
            <w:tcW w:type="dxa" w:w="2224"/>
          </w:tcPr>
          <w:p>
            <w:pPr>
              <w:spacing w:after="0"/>
              <w:jc w:val="left"/>
            </w:pPr>
            <w:r>
              <w:rPr>
                <w:sz w:val="16"/>
              </w:rPr>
              <w:t>No Storm Events record; local data required (e.g., USGS).</w:t>
            </w:r>
          </w:p>
        </w:tc>
      </w:tr>
      <w:tr>
        <w:trPr>
          <w:cantSplit/>
        </w:trPr>
        <w:tc>
          <w:tcPr>
            <w:tcW w:type="dxa" w:w="1729"/>
          </w:tcPr>
          <w:p>
            <w:pPr>
              <w:spacing w:after="0"/>
              <w:jc w:val="left"/>
            </w:pPr>
            <w:r>
              <w:rPr>
                <w:sz w:val="16"/>
              </w:rPr>
              <w:t>Hail</w:t>
            </w:r>
          </w:p>
        </w:tc>
        <w:tc>
          <w:tcPr>
            <w:tcW w:type="dxa" w:w="1729"/>
          </w:tcPr>
          <w:p>
            <w:pPr>
              <w:spacing w:after="0"/>
              <w:jc w:val="left"/>
            </w:pPr>
            <w:r>
              <w:rPr>
                <w:sz w:val="16"/>
              </w:rPr>
              <w:t>hail size (inches)</w:t>
            </w:r>
          </w:p>
        </w:tc>
        <w:tc>
          <w:tcPr>
            <w:tcW w:type="dxa" w:w="1550"/>
          </w:tcPr>
          <w:p>
            <w:pPr>
              <w:spacing w:after="0"/>
              <w:jc w:val="right"/>
            </w:pPr>
            <w:r>
              <w:rPr>
                <w:sz w:val="16"/>
              </w:rPr>
              <w:t>6, 1997 to 2015</w:t>
            </w:r>
          </w:p>
        </w:tc>
        <w:tc>
          <w:tcPr>
            <w:tcW w:type="dxa" w:w="1349"/>
          </w:tcPr>
          <w:p>
            <w:pPr>
              <w:spacing w:after="0"/>
              <w:jc w:val="left"/>
            </w:pPr>
            <w:r>
              <w:rPr>
                <w:sz w:val="16"/>
              </w:rPr>
              <w:t>0.75 in to 1 in (median 0.81 in); 6 with a recorded value</w:t>
            </w:r>
          </w:p>
        </w:tc>
        <w:tc>
          <w:tcPr>
            <w:tcW w:type="dxa" w:w="2161"/>
          </w:tcPr>
          <w:p>
            <w:pPr>
              <w:spacing w:after="0"/>
              <w:jc w:val="left"/>
            </w:pPr>
            <w:r>
              <w:rPr>
                <w:sz w:val="16"/>
              </w:rPr>
              <w:t>1 in hail, 2012-10-11</w:t>
            </w:r>
          </w:p>
        </w:tc>
        <w:tc>
          <w:tcPr>
            <w:tcW w:type="dxa" w:w="1752"/>
          </w:tcPr>
          <w:p>
            <w:pPr>
              <w:spacing w:after="0"/>
              <w:jc w:val="left"/>
            </w:pPr>
          </w:p>
        </w:tc>
        <w:tc>
          <w:tcPr>
            <w:tcW w:type="dxa" w:w="1617"/>
          </w:tcPr>
          <w:p>
            <w:pPr>
              <w:spacing w:after="0"/>
              <w:jc w:val="left"/>
            </w:pPr>
            <w:r>
              <w:rPr>
                <w:sz w:val="16"/>
              </w:rPr>
              <w:t>Event records naming member places: Bishop city (2 records).</w:t>
            </w:r>
          </w:p>
        </w:tc>
        <w:tc>
          <w:tcPr>
            <w:tcW w:type="dxa" w:w="2224"/>
          </w:tcPr>
          <w:p>
            <w:pPr>
              <w:spacing w:after="0"/>
              <w:jc w:val="left"/>
            </w:pPr>
          </w:p>
        </w:tc>
      </w:tr>
      <w:tr>
        <w:trPr>
          <w:cantSplit/>
        </w:trPr>
        <w:tc>
          <w:tcPr>
            <w:tcW w:type="dxa" w:w="1729"/>
          </w:tcPr>
          <w:p>
            <w:pPr>
              <w:spacing w:after="0"/>
              <w:jc w:val="left"/>
            </w:pPr>
            <w:r>
              <w:rPr>
                <w:sz w:val="16"/>
              </w:rPr>
              <w:t>Excessive Heat, Heat</w:t>
            </w:r>
          </w:p>
        </w:tc>
        <w:tc>
          <w:tcPr>
            <w:tcW w:type="dxa" w:w="1729"/>
          </w:tcPr>
          <w:p>
            <w:pPr>
              <w:spacing w:after="0"/>
              <w:jc w:val="left"/>
            </w:pPr>
            <w:r>
              <w:rPr>
                <w:sz w:val="16"/>
              </w:rPr>
              <w:t>heat index (narratives)</w:t>
            </w:r>
          </w:p>
        </w:tc>
        <w:tc>
          <w:tcPr>
            <w:tcW w:type="dxa" w:w="1550"/>
          </w:tcPr>
          <w:p>
            <w:pPr>
              <w:spacing w:after="0"/>
              <w:jc w:val="right"/>
            </w:pPr>
            <w:r>
              <w:rPr>
                <w:sz w:val="16"/>
              </w:rPr>
              <w:t>63, 2009 to 2025 (63 zone-level)</w:t>
            </w:r>
          </w:p>
        </w:tc>
        <w:tc>
          <w:tcPr>
            <w:tcW w:type="dxa" w:w="1349"/>
          </w:tcPr>
          <w:p>
            <w:pPr>
              <w:spacing w:after="0"/>
              <w:jc w:val="left"/>
            </w:pPr>
            <w:r>
              <w:rPr>
                <w:sz w:val="16"/>
              </w:rPr>
              <w:t>1 day to 11 days (median 3 days); 55 with a recorded value</w:t>
            </w:r>
          </w:p>
        </w:tc>
        <w:tc>
          <w:tcPr>
            <w:tcW w:type="dxa" w:w="2161"/>
          </w:tcPr>
          <w:p>
            <w:pPr>
              <w:spacing w:after="0"/>
              <w:jc w:val="left"/>
            </w:pPr>
            <w:r>
              <w:rPr>
                <w:sz w:val="16"/>
              </w:rPr>
              <w:t>11 consecutive days, 2024-09-27 to 2024-10-07, zone-level</w:t>
            </w:r>
          </w:p>
        </w:tc>
        <w:tc>
          <w:tcPr>
            <w:tcW w:type="dxa" w:w="1752"/>
          </w:tcPr>
          <w:p>
            <w:pPr>
              <w:spacing w:after="0"/>
              <w:jc w:val="left"/>
            </w:pPr>
          </w:p>
        </w:tc>
        <w:tc>
          <w:tcPr>
            <w:tcW w:type="dxa" w:w="1617"/>
          </w:tcPr>
          <w:p>
            <w:pPr>
              <w:spacing w:after="0"/>
              <w:jc w:val="left"/>
            </w:pPr>
            <w:r>
              <w:rPr>
                <w:sz w:val="16"/>
              </w:rPr>
              <w:t>Zone-level records: applies countywide; national data do not locate these events within the county.</w:t>
            </w:r>
          </w:p>
        </w:tc>
        <w:tc>
          <w:tcPr>
            <w:tcW w:type="dxa" w:w="2224"/>
          </w:tcPr>
          <w:p>
            <w:pPr>
              <w:spacing w:after="0"/>
              <w:jc w:val="left"/>
            </w:pPr>
            <w:r>
              <w:rPr>
                <w:sz w:val="16"/>
              </w:rPr>
              <w:t>Heat index: in event narratives only; local data required.</w:t>
            </w:r>
          </w:p>
        </w:tc>
      </w:tr>
      <w:tr>
        <w:trPr>
          <w:cantSplit/>
        </w:trPr>
        <w:tc>
          <w:tcPr>
            <w:tcW w:type="dxa" w:w="1729"/>
          </w:tcPr>
          <w:p>
            <w:pPr>
              <w:spacing w:after="0"/>
              <w:jc w:val="left"/>
            </w:pPr>
            <w:r>
              <w:rPr>
                <w:sz w:val="16"/>
              </w:rPr>
              <w:t>Hurricane, Tropical Storm, Tropical Depression</w:t>
            </w:r>
          </w:p>
        </w:tc>
        <w:tc>
          <w:tcPr>
            <w:tcW w:type="dxa" w:w="1729"/>
          </w:tcPr>
          <w:p>
            <w:pPr>
              <w:spacing w:after="0"/>
              <w:jc w:val="left"/>
            </w:pPr>
            <w:r>
              <w:rPr>
                <w:sz w:val="16"/>
              </w:rPr>
              <w:t>Saffir-Simpson</w:t>
            </w:r>
          </w:p>
        </w:tc>
        <w:tc>
          <w:tcPr>
            <w:tcW w:type="dxa" w:w="1550"/>
          </w:tcPr>
          <w:p>
            <w:pPr>
              <w:spacing w:after="0"/>
              <w:jc w:val="right"/>
            </w:pPr>
            <w:r>
              <w:rPr>
                <w:sz w:val="16"/>
              </w:rPr>
              <w:t>0</w:t>
            </w:r>
          </w:p>
        </w:tc>
        <w:tc>
          <w:tcPr>
            <w:tcW w:type="dxa" w:w="1349"/>
          </w:tcPr>
          <w:p>
            <w:pPr>
              <w:spacing w:after="0"/>
              <w:jc w:val="left"/>
            </w:pPr>
          </w:p>
        </w:tc>
        <w:tc>
          <w:tcPr>
            <w:tcW w:type="dxa" w:w="2161"/>
          </w:tcPr>
          <w:p>
            <w:pPr>
              <w:spacing w:after="0"/>
              <w:jc w:val="left"/>
            </w:pPr>
          </w:p>
        </w:tc>
        <w:tc>
          <w:tcPr>
            <w:tcW w:type="dxa" w:w="1752"/>
          </w:tcPr>
          <w:p>
            <w:pPr>
              <w:spacing w:after="0"/>
              <w:jc w:val="left"/>
            </w:pPr>
          </w:p>
        </w:tc>
        <w:tc>
          <w:tcPr>
            <w:tcW w:type="dxa" w:w="1617"/>
          </w:tcPr>
          <w:p>
            <w:pPr>
              <w:spacing w:after="0"/>
              <w:jc w:val="left"/>
            </w:pPr>
          </w:p>
        </w:tc>
        <w:tc>
          <w:tcPr>
            <w:tcW w:type="dxa" w:w="222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29"/>
          </w:tcPr>
          <w:p>
            <w:pPr>
              <w:spacing w:after="0"/>
              <w:jc w:val="left"/>
            </w:pPr>
            <w:r>
              <w:rPr>
                <w:sz w:val="16"/>
              </w:rPr>
              <w:t>Ice Storm</w:t>
            </w:r>
          </w:p>
        </w:tc>
        <w:tc>
          <w:tcPr>
            <w:tcW w:type="dxa" w:w="1729"/>
          </w:tcPr>
          <w:p>
            <w:pPr>
              <w:spacing w:after="0"/>
              <w:jc w:val="left"/>
            </w:pPr>
            <w:r>
              <w:rPr>
                <w:sz w:val="16"/>
              </w:rPr>
              <w:t>Sperry-Piltz (local data)</w:t>
            </w:r>
          </w:p>
        </w:tc>
        <w:tc>
          <w:tcPr>
            <w:tcW w:type="dxa" w:w="1550"/>
          </w:tcPr>
          <w:p>
            <w:pPr>
              <w:spacing w:after="0"/>
              <w:jc w:val="right"/>
            </w:pPr>
            <w:r>
              <w:rPr>
                <w:sz w:val="16"/>
              </w:rPr>
              <w:t>1, 2017 to 2017 (1 zone-level)</w:t>
            </w:r>
          </w:p>
        </w:tc>
        <w:tc>
          <w:tcPr>
            <w:tcW w:type="dxa" w:w="1349"/>
          </w:tcPr>
          <w:p>
            <w:pPr>
              <w:spacing w:after="0"/>
              <w:jc w:val="left"/>
            </w:pPr>
          </w:p>
        </w:tc>
        <w:tc>
          <w:tcPr>
            <w:tcW w:type="dxa" w:w="2161"/>
          </w:tcPr>
          <w:p>
            <w:pPr>
              <w:spacing w:after="0"/>
              <w:jc w:val="left"/>
            </w:pPr>
            <w:r>
              <w:rPr>
                <w:sz w:val="16"/>
              </w:rPr>
              <w:t>Ice Storm, 2017-01-07, $50,000 property; $0 crops, reported for the zone (2017 dollars); NWS zone CAZ520 (OWENS VALLEY), zone-level: may include parts of neighboring counties</w:t>
            </w:r>
          </w:p>
        </w:tc>
        <w:tc>
          <w:tcPr>
            <w:tcW w:type="dxa" w:w="1752"/>
          </w:tcPr>
          <w:p>
            <w:pPr>
              <w:spacing w:after="0"/>
              <w:jc w:val="left"/>
            </w:pPr>
          </w:p>
        </w:tc>
        <w:tc>
          <w:tcPr>
            <w:tcW w:type="dxa" w:w="1617"/>
          </w:tcPr>
          <w:p>
            <w:pPr>
              <w:spacing w:after="0"/>
              <w:jc w:val="left"/>
            </w:pPr>
            <w:r>
              <w:rPr>
                <w:sz w:val="16"/>
              </w:rPr>
              <w:t>Zone-level records: applies countywide; national data do not locate these events within the county.</w:t>
            </w:r>
          </w:p>
        </w:tc>
        <w:tc>
          <w:tcPr>
            <w:tcW w:type="dxa" w:w="2224"/>
          </w:tcPr>
          <w:p>
            <w:pPr>
              <w:spacing w:after="0"/>
              <w:jc w:val="left"/>
            </w:pPr>
            <w:r>
              <w:rPr>
                <w:sz w:val="16"/>
              </w:rPr>
              <w:t>Ice thickness: in event narratives only; local data required.</w:t>
            </w:r>
          </w:p>
        </w:tc>
      </w:tr>
      <w:tr>
        <w:trPr>
          <w:cantSplit/>
        </w:trPr>
        <w:tc>
          <w:tcPr>
            <w:tcW w:type="dxa" w:w="1729"/>
          </w:tcPr>
          <w:p>
            <w:pPr>
              <w:spacing w:after="0"/>
              <w:jc w:val="left"/>
            </w:pPr>
            <w:r>
              <w:rPr>
                <w:sz w:val="16"/>
              </w:rPr>
              <w:t>Flash Flood, Flood, Lakeshore Flood</w:t>
            </w:r>
          </w:p>
        </w:tc>
        <w:tc>
          <w:tcPr>
            <w:tcW w:type="dxa" w:w="1729"/>
          </w:tcPr>
          <w:p>
            <w:pPr>
              <w:spacing w:after="0"/>
              <w:jc w:val="left"/>
            </w:pPr>
            <w:r>
              <w:rPr>
                <w:sz w:val="16"/>
              </w:rPr>
              <w:t>damage and flood days (FIRM for depth)</w:t>
            </w:r>
          </w:p>
        </w:tc>
        <w:tc>
          <w:tcPr>
            <w:tcW w:type="dxa" w:w="1550"/>
          </w:tcPr>
          <w:p>
            <w:pPr>
              <w:spacing w:after="0"/>
              <w:jc w:val="right"/>
            </w:pPr>
            <w:r>
              <w:rPr>
                <w:sz w:val="16"/>
              </w:rPr>
              <w:t>255, 1997 to 2026</w:t>
            </w:r>
          </w:p>
        </w:tc>
        <w:tc>
          <w:tcPr>
            <w:tcW w:type="dxa" w:w="1349"/>
          </w:tcPr>
          <w:p>
            <w:pPr>
              <w:spacing w:after="0"/>
              <w:jc w:val="left"/>
            </w:pPr>
          </w:p>
        </w:tc>
        <w:tc>
          <w:tcPr>
            <w:tcW w:type="dxa" w:w="2161"/>
          </w:tcPr>
          <w:p>
            <w:pPr>
              <w:spacing w:after="0"/>
              <w:jc w:val="left"/>
            </w:pPr>
            <w:r>
              <w:rPr>
                <w:sz w:val="16"/>
              </w:rPr>
              <w:t>Flash Flood, 2023-08-20, $500,000,000 property; $0 crops (2023 dollars)</w:t>
            </w:r>
          </w:p>
        </w:tc>
        <w:tc>
          <w:tcPr>
            <w:tcW w:type="dxa" w:w="1752"/>
          </w:tcPr>
          <w:p>
            <w:pPr>
              <w:spacing w:after="0"/>
              <w:jc w:val="left"/>
            </w:pPr>
          </w:p>
        </w:tc>
        <w:tc>
          <w:tcPr>
            <w:tcW w:type="dxa" w:w="1617"/>
          </w:tcPr>
          <w:p>
            <w:pPr>
              <w:spacing w:after="0"/>
              <w:jc w:val="left"/>
            </w:pPr>
            <w:r>
              <w:rPr>
                <w:sz w:val="16"/>
              </w:rPr>
              <w:t>Event records naming member places: Bishop city (4 records).</w:t>
            </w:r>
          </w:p>
        </w:tc>
        <w:tc>
          <w:tcPr>
            <w:tcW w:type="dxa" w:w="222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29"/>
          </w:tcPr>
          <w:p>
            <w:pPr>
              <w:spacing w:after="0"/>
              <w:jc w:val="left"/>
            </w:pPr>
            <w:r>
              <w:rPr>
                <w:sz w:val="16"/>
              </w:rPr>
              <w:t>Debris Flow</w:t>
            </w:r>
          </w:p>
        </w:tc>
        <w:tc>
          <w:tcPr>
            <w:tcW w:type="dxa" w:w="1729"/>
          </w:tcPr>
          <w:p>
            <w:pPr>
              <w:spacing w:after="0"/>
              <w:jc w:val="left"/>
            </w:pPr>
            <w:r>
              <w:rPr>
                <w:sz w:val="16"/>
              </w:rPr>
              <w:t>none (count and damage)</w:t>
            </w:r>
          </w:p>
        </w:tc>
        <w:tc>
          <w:tcPr>
            <w:tcW w:type="dxa" w:w="1550"/>
          </w:tcPr>
          <w:p>
            <w:pPr>
              <w:spacing w:after="0"/>
              <w:jc w:val="right"/>
            </w:pPr>
            <w:r>
              <w:rPr>
                <w:sz w:val="16"/>
              </w:rPr>
              <w:t>0</w:t>
            </w:r>
          </w:p>
        </w:tc>
        <w:tc>
          <w:tcPr>
            <w:tcW w:type="dxa" w:w="1349"/>
          </w:tcPr>
          <w:p>
            <w:pPr>
              <w:spacing w:after="0"/>
              <w:jc w:val="left"/>
            </w:pPr>
          </w:p>
        </w:tc>
        <w:tc>
          <w:tcPr>
            <w:tcW w:type="dxa" w:w="2161"/>
          </w:tcPr>
          <w:p>
            <w:pPr>
              <w:spacing w:after="0"/>
              <w:jc w:val="left"/>
            </w:pPr>
          </w:p>
        </w:tc>
        <w:tc>
          <w:tcPr>
            <w:tcW w:type="dxa" w:w="1752"/>
          </w:tcPr>
          <w:p>
            <w:pPr>
              <w:spacing w:after="0"/>
              <w:jc w:val="left"/>
            </w:pPr>
          </w:p>
        </w:tc>
        <w:tc>
          <w:tcPr>
            <w:tcW w:type="dxa" w:w="1617"/>
          </w:tcPr>
          <w:p>
            <w:pPr>
              <w:spacing w:after="0"/>
              <w:jc w:val="left"/>
            </w:pPr>
          </w:p>
        </w:tc>
        <w:tc>
          <w:tcPr>
            <w:tcW w:type="dxa" w:w="2224"/>
          </w:tcPr>
          <w:p>
            <w:pPr>
              <w:spacing w:after="0"/>
              <w:jc w:val="left"/>
            </w:pPr>
            <w:r>
              <w:rPr>
                <w:sz w:val="16"/>
              </w:rPr>
              <w:t>Physical measure: in event narratives only; local data required.</w:t>
            </w:r>
          </w:p>
        </w:tc>
      </w:tr>
      <w:tr>
        <w:trPr>
          <w:cantSplit/>
        </w:trPr>
        <w:tc>
          <w:tcPr>
            <w:tcW w:type="dxa" w:w="1729"/>
          </w:tcPr>
          <w:p>
            <w:pPr>
              <w:spacing w:after="0"/>
              <w:jc w:val="left"/>
            </w:pPr>
            <w:r>
              <w:rPr>
                <w:sz w:val="16"/>
              </w:rPr>
              <w:t>Lightning</w:t>
            </w:r>
          </w:p>
        </w:tc>
        <w:tc>
          <w:tcPr>
            <w:tcW w:type="dxa" w:w="1729"/>
          </w:tcPr>
          <w:p>
            <w:pPr>
              <w:spacing w:after="0"/>
              <w:jc w:val="left"/>
            </w:pPr>
            <w:r>
              <w:rPr>
                <w:sz w:val="16"/>
              </w:rPr>
              <w:t>annualized frequency (the measure FEMA's Local Mitigation Planning Handbook names)</w:t>
            </w:r>
          </w:p>
        </w:tc>
        <w:tc>
          <w:tcPr>
            <w:tcW w:type="dxa" w:w="1550"/>
          </w:tcPr>
          <w:p>
            <w:pPr>
              <w:spacing w:after="0"/>
              <w:jc w:val="right"/>
            </w:pPr>
            <w:r>
              <w:rPr>
                <w:sz w:val="16"/>
              </w:rPr>
              <w:t>1, 2016 to 2016</w:t>
            </w:r>
          </w:p>
        </w:tc>
        <w:tc>
          <w:tcPr>
            <w:tcW w:type="dxa" w:w="1349"/>
          </w:tcPr>
          <w:p>
            <w:pPr>
              <w:spacing w:after="0"/>
              <w:jc w:val="left"/>
            </w:pPr>
          </w:p>
        </w:tc>
        <w:tc>
          <w:tcPr>
            <w:tcW w:type="dxa" w:w="2161"/>
          </w:tcPr>
          <w:p>
            <w:pPr>
              <w:spacing w:after="0"/>
              <w:jc w:val="left"/>
            </w:pPr>
            <w:r>
              <w:rPr>
                <w:sz w:val="16"/>
              </w:rPr>
              <w:t>Lightning, 2016-06-11, $1,000 property; $0 crops (2016 dollars)</w:t>
            </w:r>
          </w:p>
        </w:tc>
        <w:tc>
          <w:tcPr>
            <w:tcW w:type="dxa" w:w="1752"/>
          </w:tcPr>
          <w:p>
            <w:pPr>
              <w:spacing w:after="0"/>
              <w:jc w:val="left"/>
            </w:pPr>
          </w:p>
        </w:tc>
        <w:tc>
          <w:tcPr>
            <w:tcW w:type="dxa" w:w="1617"/>
          </w:tcPr>
          <w:p>
            <w:pPr>
              <w:spacing w:after="0"/>
              <w:jc w:val="left"/>
            </w:pPr>
            <w:r>
              <w:rPr>
                <w:sz w:val="16"/>
              </w:rPr>
              <w:t>Event records naming member places: Bishop city (1 record).</w:t>
            </w:r>
          </w:p>
        </w:tc>
        <w:tc>
          <w:tcPr>
            <w:tcW w:type="dxa" w:w="2224"/>
          </w:tcPr>
          <w:p>
            <w:pPr>
              <w:spacing w:after="0"/>
              <w:jc w:val="left"/>
            </w:pPr>
            <w:r>
              <w:rPr>
                <w:sz w:val="16"/>
              </w:rPr>
              <w:t>Storm Events lists lightning with damage or casualties; physical measure in event narratives only; local data required.</w:t>
            </w:r>
          </w:p>
        </w:tc>
      </w:tr>
      <w:tr>
        <w:trPr>
          <w:cantSplit/>
        </w:trPr>
        <w:tc>
          <w:tcPr>
            <w:tcW w:type="dxa" w:w="1729"/>
          </w:tcPr>
          <w:p>
            <w:pPr>
              <w:spacing w:after="0"/>
              <w:jc w:val="left"/>
            </w:pPr>
            <w:r>
              <w:rPr>
                <w:sz w:val="16"/>
              </w:rPr>
              <w:t>High Wind and Strong Wind (outside NRI Strong Wind definition)</w:t>
            </w:r>
          </w:p>
        </w:tc>
        <w:tc>
          <w:tcPr>
            <w:tcW w:type="dxa" w:w="1729"/>
          </w:tcPr>
          <w:p>
            <w:pPr>
              <w:spacing w:after="0"/>
              <w:jc w:val="left"/>
            </w:pPr>
            <w:r>
              <w:rPr>
                <w:sz w:val="16"/>
              </w:rPr>
              <w:t>wind speed (kt and mph)</w:t>
            </w:r>
          </w:p>
        </w:tc>
        <w:tc>
          <w:tcPr>
            <w:tcW w:type="dxa" w:w="1550"/>
          </w:tcPr>
          <w:p>
            <w:pPr>
              <w:spacing w:after="0"/>
              <w:jc w:val="right"/>
            </w:pPr>
            <w:r>
              <w:rPr>
                <w:sz w:val="16"/>
              </w:rPr>
              <w:t>242, 1996 to 2026 (242 zone-level)</w:t>
            </w:r>
          </w:p>
        </w:tc>
        <w:tc>
          <w:tcPr>
            <w:tcW w:type="dxa" w:w="1349"/>
          </w:tcPr>
          <w:p>
            <w:pPr>
              <w:spacing w:after="0"/>
              <w:jc w:val="left"/>
            </w:pPr>
            <w:r>
              <w:rPr>
                <w:sz w:val="16"/>
              </w:rPr>
              <w:t>35 kt (40 mph) to 96 kt (110 mph) (median 57 kt (66 mph)); 241 with a recorded value</w:t>
            </w:r>
          </w:p>
        </w:tc>
        <w:tc>
          <w:tcPr>
            <w:tcW w:type="dxa" w:w="2161"/>
          </w:tcPr>
          <w:p>
            <w:pPr>
              <w:spacing w:after="0"/>
              <w:jc w:val="left"/>
            </w:pPr>
            <w:r>
              <w:rPr>
                <w:sz w:val="16"/>
              </w:rPr>
              <w:t>96 kt (110 mph) measured gust, High Wind, 2014-12-11; NWS zone CAZ519 (EASTERN SIERRA SLOPES OF INYO COUNTY), zone-level: may include parts of neighboring counties</w:t>
            </w:r>
          </w:p>
        </w:tc>
        <w:tc>
          <w:tcPr>
            <w:tcW w:type="dxa" w:w="1752"/>
          </w:tcPr>
          <w:p>
            <w:pPr>
              <w:spacing w:after="0"/>
              <w:jc w:val="left"/>
            </w:pPr>
            <w:r>
              <w:rPr>
                <w:sz w:val="16"/>
              </w:rPr>
              <w:t>High Wind, 2022-04-11, $300,000 property; $0 crops, reported for the zone (2022 dollars)</w:t>
            </w:r>
          </w:p>
        </w:tc>
        <w:tc>
          <w:tcPr>
            <w:tcW w:type="dxa" w:w="1617"/>
          </w:tcPr>
          <w:p>
            <w:pPr>
              <w:spacing w:after="0"/>
              <w:jc w:val="left"/>
            </w:pPr>
            <w:r>
              <w:rPr>
                <w:sz w:val="16"/>
              </w:rPr>
              <w:t>Zone-level records: applies countywide; national data do not locate these events within the county.</w:t>
            </w:r>
          </w:p>
        </w:tc>
        <w:tc>
          <w:tcPr>
            <w:tcW w:type="dxa" w:w="2224"/>
          </w:tcPr>
          <w:p>
            <w:pPr>
              <w:spacing w:after="0"/>
              <w:jc w:val="left"/>
            </w:pPr>
          </w:p>
        </w:tc>
      </w:tr>
      <w:tr>
        <w:trPr>
          <w:cantSplit/>
        </w:trPr>
        <w:tc>
          <w:tcPr>
            <w:tcW w:type="dxa" w:w="1729"/>
          </w:tcPr>
          <w:p>
            <w:pPr>
              <w:spacing w:after="0"/>
              <w:jc w:val="left"/>
            </w:pPr>
            <w:r>
              <w:rPr>
                <w:sz w:val="16"/>
              </w:rPr>
              <w:t>Thunderstorm Wind</w:t>
            </w:r>
          </w:p>
        </w:tc>
        <w:tc>
          <w:tcPr>
            <w:tcW w:type="dxa" w:w="1729"/>
          </w:tcPr>
          <w:p>
            <w:pPr>
              <w:spacing w:after="0"/>
              <w:jc w:val="left"/>
            </w:pPr>
            <w:r>
              <w:rPr>
                <w:sz w:val="16"/>
              </w:rPr>
              <w:t>wind speed (kt and mph)</w:t>
            </w:r>
          </w:p>
        </w:tc>
        <w:tc>
          <w:tcPr>
            <w:tcW w:type="dxa" w:w="1550"/>
          </w:tcPr>
          <w:p>
            <w:pPr>
              <w:spacing w:after="0"/>
              <w:jc w:val="right"/>
            </w:pPr>
            <w:r>
              <w:rPr>
                <w:sz w:val="16"/>
              </w:rPr>
              <w:t>31, 1982 to 2025</w:t>
            </w:r>
          </w:p>
        </w:tc>
        <w:tc>
          <w:tcPr>
            <w:tcW w:type="dxa" w:w="1349"/>
          </w:tcPr>
          <w:p>
            <w:pPr>
              <w:spacing w:after="0"/>
              <w:jc w:val="left"/>
            </w:pPr>
            <w:r>
              <w:rPr>
                <w:sz w:val="16"/>
              </w:rPr>
              <w:t>39 kt (45 mph) to 87 kt (100 mph) (median 51.5 kt (59 mph)); 26 with a recorded value</w:t>
            </w:r>
          </w:p>
        </w:tc>
        <w:tc>
          <w:tcPr>
            <w:tcW w:type="dxa" w:w="2161"/>
          </w:tcPr>
          <w:p>
            <w:pPr>
              <w:spacing w:after="0"/>
              <w:jc w:val="left"/>
            </w:pPr>
            <w:r>
              <w:rPr>
                <w:sz w:val="16"/>
              </w:rPr>
              <w:t>87 kt (100 mph) estimated gust, Thunderstorm Wind, 2017-09-11</w:t>
            </w:r>
          </w:p>
        </w:tc>
        <w:tc>
          <w:tcPr>
            <w:tcW w:type="dxa" w:w="1752"/>
          </w:tcPr>
          <w:p>
            <w:pPr>
              <w:spacing w:after="0"/>
              <w:jc w:val="left"/>
            </w:pPr>
            <w:r>
              <w:rPr>
                <w:sz w:val="16"/>
              </w:rPr>
              <w:t>Thunderstorm Wind, 2016-07-01, $75,000 property; $0 crops (2016 dollars)</w:t>
            </w:r>
          </w:p>
        </w:tc>
        <w:tc>
          <w:tcPr>
            <w:tcW w:type="dxa" w:w="1617"/>
          </w:tcPr>
          <w:p>
            <w:pPr>
              <w:spacing w:after="0"/>
              <w:jc w:val="left"/>
            </w:pPr>
            <w:r>
              <w:rPr>
                <w:sz w:val="16"/>
              </w:rPr>
              <w:t>Event records naming member places: Bishop city (7 records).</w:t>
            </w:r>
          </w:p>
        </w:tc>
        <w:tc>
          <w:tcPr>
            <w:tcW w:type="dxa" w:w="2224"/>
          </w:tcPr>
          <w:p>
            <w:pPr>
              <w:spacing w:after="0"/>
              <w:jc w:val="left"/>
            </w:pPr>
          </w:p>
        </w:tc>
      </w:tr>
      <w:tr>
        <w:trPr>
          <w:cantSplit/>
        </w:trPr>
        <w:tc>
          <w:tcPr>
            <w:tcW w:type="dxa" w:w="1729"/>
          </w:tcPr>
          <w:p>
            <w:pPr>
              <w:spacing w:after="0"/>
              <w:jc w:val="left"/>
            </w:pPr>
            <w:r>
              <w:rPr>
                <w:sz w:val="16"/>
              </w:rPr>
              <w:t>Tornado</w:t>
            </w:r>
          </w:p>
        </w:tc>
        <w:tc>
          <w:tcPr>
            <w:tcW w:type="dxa" w:w="1729"/>
          </w:tcPr>
          <w:p>
            <w:pPr>
              <w:spacing w:after="0"/>
              <w:jc w:val="left"/>
            </w:pPr>
            <w:r>
              <w:rPr>
                <w:sz w:val="16"/>
              </w:rPr>
              <w:t>Enhanced Fujita (F before Feb 2007)</w:t>
            </w:r>
          </w:p>
        </w:tc>
        <w:tc>
          <w:tcPr>
            <w:tcW w:type="dxa" w:w="1550"/>
          </w:tcPr>
          <w:p>
            <w:pPr>
              <w:spacing w:after="0"/>
              <w:jc w:val="right"/>
            </w:pPr>
            <w:r>
              <w:rPr>
                <w:sz w:val="16"/>
              </w:rPr>
              <w:t>2, 2012 to 2018</w:t>
            </w:r>
          </w:p>
        </w:tc>
        <w:tc>
          <w:tcPr>
            <w:tcW w:type="dxa" w:w="1349"/>
          </w:tcPr>
          <w:p>
            <w:pPr>
              <w:spacing w:after="0"/>
              <w:jc w:val="left"/>
            </w:pPr>
            <w:r>
              <w:rPr>
                <w:sz w:val="16"/>
              </w:rPr>
              <w:t>F/EF0; 2 with a recorded value</w:t>
            </w:r>
          </w:p>
        </w:tc>
        <w:tc>
          <w:tcPr>
            <w:tcW w:type="dxa" w:w="2161"/>
          </w:tcPr>
          <w:p>
            <w:pPr>
              <w:spacing w:after="0"/>
              <w:jc w:val="left"/>
            </w:pPr>
            <w:r>
              <w:rPr>
                <w:sz w:val="16"/>
              </w:rPr>
              <w:t>EF0 tornado, 2018-03-03, 0.1 mi within this county, 10 yd wide, $0 property; $0 crops (2018 dollars); same rating, casualties and property damage also recorded on 2012-11-30</w:t>
            </w:r>
          </w:p>
        </w:tc>
        <w:tc>
          <w:tcPr>
            <w:tcW w:type="dxa" w:w="1752"/>
          </w:tcPr>
          <w:p>
            <w:pPr>
              <w:spacing w:after="0"/>
              <w:jc w:val="left"/>
            </w:pPr>
          </w:p>
        </w:tc>
        <w:tc>
          <w:tcPr>
            <w:tcW w:type="dxa" w:w="1617"/>
          </w:tcPr>
          <w:p>
            <w:pPr>
              <w:spacing w:after="0"/>
              <w:jc w:val="left"/>
            </w:pPr>
            <w:r>
              <w:rPr>
                <w:sz w:val="16"/>
              </w:rPr>
              <w:t>Event records naming member places: Bishop city (1 record).</w:t>
            </w:r>
          </w:p>
        </w:tc>
        <w:tc>
          <w:tcPr>
            <w:tcW w:type="dxa" w:w="222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29"/>
          </w:tcPr>
          <w:p>
            <w:pPr>
              <w:spacing w:after="0"/>
              <w:jc w:val="left"/>
            </w:pPr>
            <w:r>
              <w:rPr>
                <w:sz w:val="16"/>
              </w:rPr>
              <w:t>Tsunami</w:t>
            </w:r>
          </w:p>
        </w:tc>
        <w:tc>
          <w:tcPr>
            <w:tcW w:type="dxa" w:w="1729"/>
          </w:tcPr>
          <w:p>
            <w:pPr>
              <w:spacing w:after="0"/>
              <w:jc w:val="left"/>
            </w:pPr>
            <w:r>
              <w:rPr>
                <w:sz w:val="16"/>
              </w:rPr>
              <w:t>none (count and damage)</w:t>
            </w:r>
          </w:p>
        </w:tc>
        <w:tc>
          <w:tcPr>
            <w:tcW w:type="dxa" w:w="1550"/>
          </w:tcPr>
          <w:p>
            <w:pPr>
              <w:spacing w:after="0"/>
              <w:jc w:val="right"/>
            </w:pPr>
            <w:r>
              <w:rPr>
                <w:sz w:val="16"/>
              </w:rPr>
              <w:t>0</w:t>
            </w:r>
          </w:p>
        </w:tc>
        <w:tc>
          <w:tcPr>
            <w:tcW w:type="dxa" w:w="1349"/>
          </w:tcPr>
          <w:p>
            <w:pPr>
              <w:spacing w:after="0"/>
              <w:jc w:val="left"/>
            </w:pPr>
          </w:p>
        </w:tc>
        <w:tc>
          <w:tcPr>
            <w:tcW w:type="dxa" w:w="2161"/>
          </w:tcPr>
          <w:p>
            <w:pPr>
              <w:spacing w:after="0"/>
              <w:jc w:val="left"/>
            </w:pPr>
          </w:p>
        </w:tc>
        <w:tc>
          <w:tcPr>
            <w:tcW w:type="dxa" w:w="1752"/>
          </w:tcPr>
          <w:p>
            <w:pPr>
              <w:spacing w:after="0"/>
              <w:jc w:val="left"/>
            </w:pPr>
          </w:p>
        </w:tc>
        <w:tc>
          <w:tcPr>
            <w:tcW w:type="dxa" w:w="1617"/>
          </w:tcPr>
          <w:p>
            <w:pPr>
              <w:spacing w:after="0"/>
              <w:jc w:val="left"/>
            </w:pPr>
          </w:p>
        </w:tc>
        <w:tc>
          <w:tcPr>
            <w:tcW w:type="dxa" w:w="2224"/>
          </w:tcPr>
          <w:p>
            <w:pPr>
              <w:spacing w:after="0"/>
              <w:jc w:val="left"/>
            </w:pPr>
            <w:r>
              <w:rPr>
                <w:sz w:val="16"/>
              </w:rPr>
              <w:t>Physical measure: in event narratives only; local data required.</w:t>
            </w:r>
          </w:p>
        </w:tc>
      </w:tr>
      <w:tr>
        <w:trPr>
          <w:cantSplit/>
        </w:trPr>
        <w:tc>
          <w:tcPr>
            <w:tcW w:type="dxa" w:w="1729"/>
          </w:tcPr>
          <w:p>
            <w:pPr>
              <w:spacing w:after="0"/>
              <w:jc w:val="left"/>
            </w:pPr>
            <w:r>
              <w:rPr>
                <w:sz w:val="16"/>
              </w:rPr>
              <w:t>Volcanic Ash, Volcanic Ashfall</w:t>
            </w:r>
          </w:p>
        </w:tc>
        <w:tc>
          <w:tcPr>
            <w:tcW w:type="dxa" w:w="1729"/>
          </w:tcPr>
          <w:p>
            <w:pPr>
              <w:spacing w:after="0"/>
              <w:jc w:val="left"/>
            </w:pPr>
            <w:r>
              <w:rPr>
                <w:sz w:val="16"/>
              </w:rPr>
              <w:t>Volcanic Explosivity Index (local data)</w:t>
            </w:r>
          </w:p>
        </w:tc>
        <w:tc>
          <w:tcPr>
            <w:tcW w:type="dxa" w:w="1550"/>
          </w:tcPr>
          <w:p>
            <w:pPr>
              <w:spacing w:after="0"/>
              <w:jc w:val="right"/>
            </w:pPr>
            <w:r>
              <w:rPr>
                <w:sz w:val="16"/>
              </w:rPr>
              <w:t>0</w:t>
            </w:r>
          </w:p>
        </w:tc>
        <w:tc>
          <w:tcPr>
            <w:tcW w:type="dxa" w:w="1349"/>
          </w:tcPr>
          <w:p>
            <w:pPr>
              <w:spacing w:after="0"/>
              <w:jc w:val="left"/>
            </w:pPr>
          </w:p>
        </w:tc>
        <w:tc>
          <w:tcPr>
            <w:tcW w:type="dxa" w:w="2161"/>
          </w:tcPr>
          <w:p>
            <w:pPr>
              <w:spacing w:after="0"/>
              <w:jc w:val="left"/>
            </w:pPr>
          </w:p>
        </w:tc>
        <w:tc>
          <w:tcPr>
            <w:tcW w:type="dxa" w:w="1752"/>
          </w:tcPr>
          <w:p>
            <w:pPr>
              <w:spacing w:after="0"/>
              <w:jc w:val="left"/>
            </w:pPr>
          </w:p>
        </w:tc>
        <w:tc>
          <w:tcPr>
            <w:tcW w:type="dxa" w:w="1617"/>
          </w:tcPr>
          <w:p>
            <w:pPr>
              <w:spacing w:after="0"/>
              <w:jc w:val="left"/>
            </w:pPr>
          </w:p>
        </w:tc>
        <w:tc>
          <w:tcPr>
            <w:tcW w:type="dxa" w:w="2224"/>
          </w:tcPr>
          <w:p>
            <w:pPr>
              <w:spacing w:after="0"/>
              <w:jc w:val="left"/>
            </w:pPr>
            <w:r>
              <w:rPr>
                <w:sz w:val="16"/>
              </w:rPr>
              <w:t>Physical measure: in event narratives only; local data required.</w:t>
            </w:r>
          </w:p>
        </w:tc>
      </w:tr>
      <w:tr>
        <w:trPr>
          <w:cantSplit/>
        </w:trPr>
        <w:tc>
          <w:tcPr>
            <w:tcW w:type="dxa" w:w="1729"/>
          </w:tcPr>
          <w:p>
            <w:pPr>
              <w:spacing w:after="0"/>
              <w:jc w:val="left"/>
            </w:pPr>
            <w:r>
              <w:rPr>
                <w:sz w:val="16"/>
              </w:rPr>
              <w:t>Wildfire</w:t>
            </w:r>
          </w:p>
        </w:tc>
        <w:tc>
          <w:tcPr>
            <w:tcW w:type="dxa" w:w="1729"/>
          </w:tcPr>
          <w:p>
            <w:pPr>
              <w:spacing w:after="0"/>
              <w:jc w:val="left"/>
            </w:pPr>
            <w:r>
              <w:rPr>
                <w:sz w:val="16"/>
              </w:rPr>
              <w:t>acres burned (local data)</w:t>
            </w:r>
          </w:p>
        </w:tc>
        <w:tc>
          <w:tcPr>
            <w:tcW w:type="dxa" w:w="1550"/>
          </w:tcPr>
          <w:p>
            <w:pPr>
              <w:spacing w:after="0"/>
              <w:jc w:val="right"/>
            </w:pPr>
            <w:r>
              <w:rPr>
                <w:sz w:val="16"/>
              </w:rPr>
              <w:t>6, 2011 to 2025 (6 zone-level)</w:t>
            </w:r>
          </w:p>
        </w:tc>
        <w:tc>
          <w:tcPr>
            <w:tcW w:type="dxa" w:w="1349"/>
          </w:tcPr>
          <w:p>
            <w:pPr>
              <w:spacing w:after="0"/>
              <w:jc w:val="left"/>
            </w:pPr>
          </w:p>
        </w:tc>
        <w:tc>
          <w:tcPr>
            <w:tcW w:type="dxa" w:w="2161"/>
          </w:tcPr>
          <w:p>
            <w:pPr>
              <w:spacing w:after="0"/>
              <w:jc w:val="left"/>
            </w:pPr>
            <w:r>
              <w:rPr>
                <w:sz w:val="16"/>
              </w:rPr>
              <w:t>Wildfire, 2011-03-18, $4,500,000 property; $0 crops, reported for the zone (2011 dollars); NWS zone CAZ520 (OWENS VALLEY), zone-level: may include parts of neighboring counties</w:t>
            </w:r>
          </w:p>
        </w:tc>
        <w:tc>
          <w:tcPr>
            <w:tcW w:type="dxa" w:w="1752"/>
          </w:tcPr>
          <w:p>
            <w:pPr>
              <w:spacing w:after="0"/>
              <w:jc w:val="left"/>
            </w:pPr>
          </w:p>
        </w:tc>
        <w:tc>
          <w:tcPr>
            <w:tcW w:type="dxa" w:w="1617"/>
          </w:tcPr>
          <w:p>
            <w:pPr>
              <w:spacing w:after="0"/>
              <w:jc w:val="left"/>
            </w:pPr>
            <w:r>
              <w:rPr>
                <w:sz w:val="16"/>
              </w:rPr>
              <w:t>Zone-level records: applies countywide; national data do not locate these events within the county.</w:t>
            </w:r>
          </w:p>
        </w:tc>
        <w:tc>
          <w:tcPr>
            <w:tcW w:type="dxa" w:w="2224"/>
          </w:tcPr>
          <w:p>
            <w:pPr>
              <w:spacing w:after="0"/>
              <w:jc w:val="left"/>
            </w:pPr>
            <w:r>
              <w:rPr>
                <w:sz w:val="16"/>
              </w:rPr>
              <w:t>Acres burned: in event narratives only; local data required.</w:t>
            </w:r>
          </w:p>
        </w:tc>
      </w:tr>
      <w:tr>
        <w:trPr>
          <w:cantSplit/>
        </w:trPr>
        <w:tc>
          <w:tcPr>
            <w:tcW w:type="dxa" w:w="1729"/>
          </w:tcPr>
          <w:p>
            <w:pPr>
              <w:spacing w:after="0"/>
              <w:jc w:val="left"/>
            </w:pPr>
            <w:r>
              <w:rPr>
                <w:sz w:val="16"/>
              </w:rPr>
              <w:t>Winter Storm, Heavy Snow, Blizzard, Lake-Effect Snow, Winter Weather, Sleet</w:t>
            </w:r>
          </w:p>
        </w:tc>
        <w:tc>
          <w:tcPr>
            <w:tcW w:type="dxa" w:w="1729"/>
          </w:tcPr>
          <w:p>
            <w:pPr>
              <w:spacing w:after="0"/>
              <w:jc w:val="left"/>
            </w:pPr>
            <w:r>
              <w:rPr>
                <w:sz w:val="16"/>
              </w:rPr>
              <w:t>none in data (snowfall local)</w:t>
            </w:r>
          </w:p>
        </w:tc>
        <w:tc>
          <w:tcPr>
            <w:tcW w:type="dxa" w:w="1550"/>
          </w:tcPr>
          <w:p>
            <w:pPr>
              <w:spacing w:after="0"/>
              <w:jc w:val="right"/>
            </w:pPr>
            <w:r>
              <w:rPr>
                <w:sz w:val="16"/>
              </w:rPr>
              <w:t>102, 1996 to 2026 (102 zone-level)</w:t>
            </w:r>
          </w:p>
        </w:tc>
        <w:tc>
          <w:tcPr>
            <w:tcW w:type="dxa" w:w="1349"/>
          </w:tcPr>
          <w:p>
            <w:pPr>
              <w:spacing w:after="0"/>
              <w:jc w:val="left"/>
            </w:pPr>
          </w:p>
        </w:tc>
        <w:tc>
          <w:tcPr>
            <w:tcW w:type="dxa" w:w="2161"/>
          </w:tcPr>
          <w:p>
            <w:pPr>
              <w:spacing w:after="0"/>
              <w:jc w:val="left"/>
            </w:pPr>
            <w:r>
              <w:rPr>
                <w:sz w:val="16"/>
              </w:rPr>
              <w:t>Heavy Snow, 2017-01-22, $1,000 property; $0 crops, reported for the zone (2017 dollars); NWS zone CAZ520 (OWENS VALLEY), zone-level: may include parts of neighboring counties</w:t>
            </w:r>
          </w:p>
        </w:tc>
        <w:tc>
          <w:tcPr>
            <w:tcW w:type="dxa" w:w="1752"/>
          </w:tcPr>
          <w:p>
            <w:pPr>
              <w:spacing w:after="0"/>
              <w:jc w:val="left"/>
            </w:pPr>
          </w:p>
        </w:tc>
        <w:tc>
          <w:tcPr>
            <w:tcW w:type="dxa" w:w="1617"/>
          </w:tcPr>
          <w:p>
            <w:pPr>
              <w:spacing w:after="0"/>
              <w:jc w:val="left"/>
            </w:pPr>
            <w:r>
              <w:rPr>
                <w:sz w:val="16"/>
              </w:rPr>
              <w:t>Zone-level records: applies countywide; national data do not locate these events within the county.</w:t>
            </w:r>
          </w:p>
        </w:tc>
        <w:tc>
          <w:tcPr>
            <w:tcW w:type="dxa" w:w="222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16</w:t>
      </w:r>
    </w:p>
    <w:p>
      <w:pPr>
        <w:keepNext/>
        <w:spacing w:after="40" w:before="0"/>
      </w:pPr>
      <w:r>
        <w:rPr>
          <w:b/>
        </w:rPr>
        <w:t xml:space="preserve">Counted incidents: </w:t>
      </w:r>
      <w:r>
        <w:rPr/>
        <w:t>12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46"/>
        <w:gridCol w:w="3297"/>
        <w:gridCol w:w="1740"/>
        <w:gridCol w:w="1304"/>
        <w:gridCol w:w="2536"/>
        <w:gridCol w:w="87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46"/>
            <w:shd w:val="clear" w:color="auto" w:fill="E8E8E8"/>
          </w:tcPr>
          <w:p>
            <w:pPr>
              <w:spacing w:after="0"/>
              <w:jc w:val="left"/>
            </w:pPr>
            <w:r>
              <w:rPr>
                <w:b/>
                <w:sz w:val="16"/>
              </w:rPr>
              <w:t>Type</w:t>
            </w:r>
          </w:p>
        </w:tc>
        <w:tc>
          <w:tcPr>
            <w:tcW w:type="dxa" w:w="3297"/>
            <w:shd w:val="clear" w:color="auto" w:fill="E8E8E8"/>
          </w:tcPr>
          <w:p>
            <w:pPr>
              <w:spacing w:after="0"/>
              <w:jc w:val="left"/>
            </w:pPr>
            <w:r>
              <w:rPr>
                <w:b/>
                <w:sz w:val="16"/>
              </w:rPr>
              <w:t>Title</w:t>
            </w:r>
          </w:p>
        </w:tc>
        <w:tc>
          <w:tcPr>
            <w:tcW w:type="dxa" w:w="1740"/>
            <w:shd w:val="clear" w:color="auto" w:fill="E8E8E8"/>
          </w:tcPr>
          <w:p>
            <w:pPr>
              <w:spacing w:after="0"/>
              <w:jc w:val="left"/>
            </w:pPr>
            <w:r>
              <w:rPr>
                <w:b/>
                <w:sz w:val="16"/>
              </w:rPr>
              <w:t>Mapped hazard</w:t>
            </w:r>
          </w:p>
        </w:tc>
        <w:tc>
          <w:tcPr>
            <w:tcW w:type="dxa" w:w="130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536"/>
            <w:shd w:val="clear" w:color="auto" w:fill="E8E8E8"/>
          </w:tcPr>
          <w:p>
            <w:pPr>
              <w:spacing w:after="0"/>
              <w:jc w:val="left"/>
            </w:pPr>
            <w:r>
              <w:rPr>
                <w:b/>
                <w:sz w:val="16"/>
              </w:rPr>
              <w:t>Flags</w:t>
            </w:r>
          </w:p>
        </w:tc>
        <w:tc>
          <w:tcPr>
            <w:tcW w:type="dxa" w:w="879"/>
            <w:shd w:val="clear" w:color="auto" w:fill="E8E8E8"/>
          </w:tcPr>
          <w:p>
            <w:pPr>
              <w:spacing w:after="0"/>
              <w:jc w:val="left"/>
            </w:pPr>
            <w:r>
              <w:rPr>
                <w:b/>
                <w:sz w:val="16"/>
              </w:rPr>
              <w:t>Notes</w:t>
            </w:r>
          </w:p>
        </w:tc>
      </w:tr>
      <w:tr>
        <w:trPr>
          <w:cantSplit/>
        </w:trPr>
        <w:tc>
          <w:tcPr>
            <w:tcW w:type="dxa" w:w="1037"/>
          </w:tcPr>
          <w:p>
            <w:pPr>
              <w:spacing w:after="0"/>
              <w:jc w:val="left"/>
            </w:pPr>
            <w:r>
              <w:rPr>
                <w:sz w:val="16"/>
              </w:rPr>
              <w:t>2023-11-21</w:t>
            </w:r>
          </w:p>
        </w:tc>
        <w:tc>
          <w:tcPr>
            <w:tcW w:type="dxa" w:w="1037"/>
          </w:tcPr>
          <w:p>
            <w:pPr>
              <w:spacing w:after="0"/>
              <w:jc w:val="left"/>
            </w:pPr>
            <w:r>
              <w:rPr>
                <w:sz w:val="16"/>
              </w:rPr>
              <w:t>2023-08-19</w:t>
            </w:r>
          </w:p>
        </w:tc>
        <w:tc>
          <w:tcPr>
            <w:tcW w:type="dxa" w:w="1037"/>
          </w:tcPr>
          <w:p>
            <w:pPr>
              <w:spacing w:after="0"/>
              <w:jc w:val="left"/>
            </w:pPr>
            <w:r>
              <w:rPr>
                <w:sz w:val="16"/>
              </w:rPr>
              <w:t>DR-4750-CA</w:t>
            </w:r>
          </w:p>
        </w:tc>
        <w:tc>
          <w:tcPr>
            <w:tcW w:type="dxa" w:w="1246"/>
          </w:tcPr>
          <w:p>
            <w:pPr>
              <w:spacing w:after="0"/>
              <w:jc w:val="left"/>
            </w:pPr>
            <w:r>
              <w:rPr>
                <w:sz w:val="16"/>
              </w:rPr>
              <w:t>Major disaster</w:t>
            </w:r>
          </w:p>
        </w:tc>
        <w:tc>
          <w:tcPr>
            <w:tcW w:type="dxa" w:w="3297"/>
          </w:tcPr>
          <w:p>
            <w:pPr>
              <w:spacing w:after="0"/>
              <w:jc w:val="left"/>
            </w:pPr>
            <w:r>
              <w:rPr>
                <w:sz w:val="16"/>
              </w:rPr>
              <w:t>TROPICAL STORM HILARY</w:t>
            </w:r>
          </w:p>
        </w:tc>
        <w:tc>
          <w:tcPr>
            <w:tcW w:type="dxa" w:w="1740"/>
          </w:tcPr>
          <w:p>
            <w:pPr>
              <w:spacing w:after="0"/>
              <w:jc w:val="left"/>
            </w:pPr>
            <w:r>
              <w:rPr>
                <w:sz w:val="16"/>
              </w:rPr>
              <w:t>Hurricane (primary); also designated: Inland Flooding, Landslide</w:t>
            </w:r>
          </w:p>
        </w:tc>
        <w:tc>
          <w:tcPr>
            <w:tcW w:type="dxa" w:w="1304"/>
          </w:tcPr>
          <w:p>
            <w:pPr>
              <w:spacing w:after="0"/>
              <w:jc w:val="right"/>
            </w:pPr>
            <w:r>
              <w:rPr>
                <w:sz w:val="16"/>
              </w:rPr>
              <w:t>none found</w:t>
            </w:r>
          </w:p>
        </w:tc>
        <w:tc>
          <w:tcPr>
            <w:tcW w:type="dxa" w:w="2536"/>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2023-04-03</w:t>
            </w:r>
          </w:p>
        </w:tc>
        <w:tc>
          <w:tcPr>
            <w:tcW w:type="dxa" w:w="1037"/>
          </w:tcPr>
          <w:p>
            <w:pPr>
              <w:spacing w:after="0"/>
              <w:jc w:val="left"/>
            </w:pPr>
            <w:r>
              <w:rPr>
                <w:sz w:val="16"/>
              </w:rPr>
              <w:t>2023-02-21</w:t>
            </w:r>
          </w:p>
        </w:tc>
        <w:tc>
          <w:tcPr>
            <w:tcW w:type="dxa" w:w="1037"/>
          </w:tcPr>
          <w:p>
            <w:pPr>
              <w:spacing w:after="0"/>
              <w:jc w:val="left"/>
            </w:pPr>
            <w:r>
              <w:rPr>
                <w:sz w:val="16"/>
              </w:rPr>
              <w:t>DR-4699-CA</w:t>
            </w:r>
          </w:p>
        </w:tc>
        <w:tc>
          <w:tcPr>
            <w:tcW w:type="dxa" w:w="1246"/>
          </w:tcPr>
          <w:p>
            <w:pPr>
              <w:spacing w:after="0"/>
              <w:jc w:val="left"/>
            </w:pPr>
            <w:r>
              <w:rPr>
                <w:sz w:val="16"/>
              </w:rPr>
              <w:t>Major disaster</w:t>
            </w:r>
          </w:p>
        </w:tc>
        <w:tc>
          <w:tcPr>
            <w:tcW w:type="dxa" w:w="3297"/>
          </w:tcPr>
          <w:p>
            <w:pPr>
              <w:spacing w:after="0"/>
              <w:jc w:val="left"/>
            </w:pPr>
            <w:r>
              <w:rPr>
                <w:sz w:val="16"/>
              </w:rPr>
              <w:t>SEVERE WINTER STORMS, STRAIGHT-LINE WINDS, FLOODING, LANDSLIDES, AND MUDSLIDES</w:t>
            </w:r>
          </w:p>
        </w:tc>
        <w:tc>
          <w:tcPr>
            <w:tcW w:type="dxa" w:w="1740"/>
          </w:tcPr>
          <w:p>
            <w:pPr>
              <w:spacing w:after="0"/>
              <w:jc w:val="left"/>
            </w:pPr>
            <w:r>
              <w:rPr>
                <w:sz w:val="16"/>
              </w:rPr>
              <w:t>Ice Storm; Inland Flooding; Landslide; Strong Wind; Winter Weather</w:t>
            </w:r>
          </w:p>
        </w:tc>
        <w:tc>
          <w:tcPr>
            <w:tcW w:type="dxa" w:w="1304"/>
          </w:tcPr>
          <w:p>
            <w:pPr>
              <w:spacing w:after="0"/>
              <w:jc w:val="right"/>
            </w:pPr>
            <w:r>
              <w:rPr>
                <w:sz w:val="16"/>
              </w:rPr>
              <w:t>$423,315.71</w:t>
            </w:r>
          </w:p>
        </w:tc>
        <w:tc>
          <w:tcPr>
            <w:tcW w:type="dxa" w:w="2536"/>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2023-03-10</w:t>
            </w:r>
          </w:p>
        </w:tc>
        <w:tc>
          <w:tcPr>
            <w:tcW w:type="dxa" w:w="1037"/>
          </w:tcPr>
          <w:p>
            <w:pPr>
              <w:spacing w:after="0"/>
              <w:jc w:val="left"/>
            </w:pPr>
            <w:r>
              <w:rPr>
                <w:sz w:val="16"/>
              </w:rPr>
              <w:t>2023-03-09</w:t>
            </w:r>
          </w:p>
        </w:tc>
        <w:tc>
          <w:tcPr>
            <w:tcW w:type="dxa" w:w="1037"/>
          </w:tcPr>
          <w:p>
            <w:pPr>
              <w:spacing w:after="0"/>
              <w:jc w:val="left"/>
            </w:pPr>
            <w:r>
              <w:rPr>
                <w:sz w:val="16"/>
              </w:rPr>
              <w:t>EM-3592-CA</w:t>
            </w:r>
          </w:p>
        </w:tc>
        <w:tc>
          <w:tcPr>
            <w:tcW w:type="dxa" w:w="1246"/>
          </w:tcPr>
          <w:p>
            <w:pPr>
              <w:spacing w:after="0"/>
              <w:jc w:val="left"/>
            </w:pPr>
            <w:r>
              <w:rPr>
                <w:sz w:val="16"/>
              </w:rPr>
              <w:t>Emergency</w:t>
            </w:r>
          </w:p>
        </w:tc>
        <w:tc>
          <w:tcPr>
            <w:tcW w:type="dxa" w:w="3297"/>
          </w:tcPr>
          <w:p>
            <w:pPr>
              <w:spacing w:after="0"/>
              <w:jc w:val="left"/>
            </w:pPr>
            <w:r>
              <w:rPr>
                <w:sz w:val="16"/>
              </w:rPr>
              <w:t>SEVERE WINTER STORMS, FLOODING, LANDSLIDES, AND MUDSLIDES</w:t>
            </w:r>
          </w:p>
        </w:tc>
        <w:tc>
          <w:tcPr>
            <w:tcW w:type="dxa" w:w="1740"/>
          </w:tcPr>
          <w:p>
            <w:pPr>
              <w:spacing w:after="0"/>
              <w:jc w:val="left"/>
            </w:pPr>
            <w:r>
              <w:rPr>
                <w:sz w:val="16"/>
              </w:rPr>
              <w:t>Inland Flooding (primary); also designated: Landslide, Winter Weather</w:t>
            </w:r>
          </w:p>
        </w:tc>
        <w:tc>
          <w:tcPr>
            <w:tcW w:type="dxa" w:w="1304"/>
          </w:tcPr>
          <w:p>
            <w:pPr>
              <w:spacing w:after="0"/>
              <w:jc w:val="right"/>
            </w:pPr>
            <w:r>
              <w:rPr>
                <w:sz w:val="16"/>
              </w:rPr>
              <w:t>none found</w:t>
            </w:r>
          </w:p>
        </w:tc>
        <w:tc>
          <w:tcPr>
            <w:tcW w:type="dxa" w:w="2536"/>
          </w:tcPr>
          <w:p>
            <w:pPr>
              <w:spacing w:after="0"/>
              <w:jc w:val="left"/>
            </w:pPr>
            <w:r>
              <w:rPr>
                <w:sz w:val="16"/>
              </w:rPr>
              <w:t>new since last plan; within last 5 years</w:t>
            </w:r>
          </w:p>
        </w:tc>
        <w:tc>
          <w:tcPr>
            <w:tcW w:type="dxa" w:w="879"/>
          </w:tcPr>
          <w:p>
            <w:pPr>
              <w:spacing w:after="0"/>
              <w:jc w:val="left"/>
            </w:pPr>
            <w:r>
              <w:rPr>
                <w:sz w:val="16"/>
              </w:rPr>
              <w:t>same incident as DR-4699</w:t>
            </w:r>
          </w:p>
        </w:tc>
      </w:tr>
      <w:tr>
        <w:trPr>
          <w:cantSplit/>
        </w:trPr>
        <w:tc>
          <w:tcPr>
            <w:tcW w:type="dxa" w:w="1037"/>
          </w:tcPr>
          <w:p>
            <w:pPr>
              <w:spacing w:after="0"/>
              <w:jc w:val="left"/>
            </w:pPr>
            <w:r>
              <w:rPr>
                <w:sz w:val="16"/>
              </w:rPr>
              <w:t>2023-01-14</w:t>
            </w:r>
          </w:p>
        </w:tc>
        <w:tc>
          <w:tcPr>
            <w:tcW w:type="dxa" w:w="1037"/>
          </w:tcPr>
          <w:p>
            <w:pPr>
              <w:spacing w:after="0"/>
              <w:jc w:val="left"/>
            </w:pPr>
            <w:r>
              <w:rPr>
                <w:sz w:val="16"/>
              </w:rPr>
              <w:t>2022-12-27</w:t>
            </w:r>
          </w:p>
        </w:tc>
        <w:tc>
          <w:tcPr>
            <w:tcW w:type="dxa" w:w="1037"/>
          </w:tcPr>
          <w:p>
            <w:pPr>
              <w:spacing w:after="0"/>
              <w:jc w:val="left"/>
            </w:pPr>
            <w:r>
              <w:rPr>
                <w:sz w:val="16"/>
              </w:rPr>
              <w:t>DR-4683-CA</w:t>
            </w:r>
          </w:p>
        </w:tc>
        <w:tc>
          <w:tcPr>
            <w:tcW w:type="dxa" w:w="1246"/>
          </w:tcPr>
          <w:p>
            <w:pPr>
              <w:spacing w:after="0"/>
              <w:jc w:val="left"/>
            </w:pPr>
            <w:r>
              <w:rPr>
                <w:sz w:val="16"/>
              </w:rPr>
              <w:t>Major disaster</w:t>
            </w:r>
          </w:p>
        </w:tc>
        <w:tc>
          <w:tcPr>
            <w:tcW w:type="dxa" w:w="3297"/>
          </w:tcPr>
          <w:p>
            <w:pPr>
              <w:spacing w:after="0"/>
              <w:jc w:val="left"/>
            </w:pPr>
            <w:r>
              <w:rPr>
                <w:sz w:val="16"/>
              </w:rPr>
              <w:t>SEVERE WINTER STORMS, FLOODING, LANDSLIDES, AND MUDSLIDES</w:t>
            </w:r>
          </w:p>
        </w:tc>
        <w:tc>
          <w:tcPr>
            <w:tcW w:type="dxa" w:w="1740"/>
          </w:tcPr>
          <w:p>
            <w:pPr>
              <w:spacing w:after="0"/>
              <w:jc w:val="left"/>
            </w:pPr>
            <w:r>
              <w:rPr>
                <w:sz w:val="16"/>
              </w:rPr>
              <w:t>Inland Flooding (primary); also designated: Landslide, Winter Weather</w:t>
            </w:r>
          </w:p>
        </w:tc>
        <w:tc>
          <w:tcPr>
            <w:tcW w:type="dxa" w:w="1304"/>
          </w:tcPr>
          <w:p>
            <w:pPr>
              <w:spacing w:after="0"/>
              <w:jc w:val="right"/>
            </w:pPr>
            <w:r>
              <w:rPr>
                <w:sz w:val="16"/>
              </w:rPr>
              <w:t>$606,692.38</w:t>
            </w:r>
          </w:p>
        </w:tc>
        <w:tc>
          <w:tcPr>
            <w:tcW w:type="dxa" w:w="2536"/>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2020-03-22</w:t>
            </w:r>
          </w:p>
        </w:tc>
        <w:tc>
          <w:tcPr>
            <w:tcW w:type="dxa" w:w="1037"/>
          </w:tcPr>
          <w:p>
            <w:pPr>
              <w:spacing w:after="0"/>
              <w:jc w:val="left"/>
            </w:pPr>
            <w:r>
              <w:rPr>
                <w:sz w:val="16"/>
              </w:rPr>
              <w:t>2020-01-20</w:t>
            </w:r>
          </w:p>
        </w:tc>
        <w:tc>
          <w:tcPr>
            <w:tcW w:type="dxa" w:w="1037"/>
          </w:tcPr>
          <w:p>
            <w:pPr>
              <w:spacing w:after="0"/>
              <w:jc w:val="left"/>
            </w:pPr>
            <w:r>
              <w:rPr>
                <w:sz w:val="16"/>
              </w:rPr>
              <w:t>DR-4482-CA</w:t>
            </w:r>
          </w:p>
        </w:tc>
        <w:tc>
          <w:tcPr>
            <w:tcW w:type="dxa" w:w="1246"/>
          </w:tcPr>
          <w:p>
            <w:pPr>
              <w:spacing w:after="0"/>
              <w:jc w:val="left"/>
            </w:pPr>
            <w:r>
              <w:rPr>
                <w:sz w:val="16"/>
              </w:rPr>
              <w:t>Major disaster</w:t>
            </w:r>
          </w:p>
        </w:tc>
        <w:tc>
          <w:tcPr>
            <w:tcW w:type="dxa" w:w="3297"/>
          </w:tcPr>
          <w:p>
            <w:pPr>
              <w:spacing w:after="0"/>
              <w:jc w:val="left"/>
            </w:pPr>
            <w:r>
              <w:rPr>
                <w:sz w:val="16"/>
              </w:rPr>
              <w:t>COVID-19 PANDEMIC</w:t>
            </w:r>
          </w:p>
        </w:tc>
        <w:tc>
          <w:tcPr>
            <w:tcW w:type="dxa" w:w="1740"/>
          </w:tcPr>
          <w:p>
            <w:pPr>
              <w:spacing w:after="0"/>
              <w:jc w:val="left"/>
            </w:pPr>
            <w:r>
              <w:rPr>
                <w:sz w:val="16"/>
              </w:rPr>
              <w:t>Non-natural, not counted</w:t>
            </w:r>
          </w:p>
        </w:tc>
        <w:tc>
          <w:tcPr>
            <w:tcW w:type="dxa" w:w="1304"/>
          </w:tcPr>
          <w:p>
            <w:pPr>
              <w:spacing w:after="0"/>
              <w:jc w:val="right"/>
            </w:pPr>
            <w:r>
              <w:rPr>
                <w:sz w:val="16"/>
              </w:rPr>
              <w:t>$35,036.71</w:t>
            </w:r>
          </w:p>
        </w:tc>
        <w:tc>
          <w:tcPr>
            <w:tcW w:type="dxa" w:w="2536"/>
          </w:tcPr>
          <w:p>
            <w:pPr>
              <w:spacing w:after="0"/>
              <w:jc w:val="left"/>
            </w:pPr>
            <w:r>
              <w:rPr>
                <w:sz w:val="16"/>
              </w:rPr>
              <w:t>new since last plan</w:t>
            </w:r>
          </w:p>
        </w:tc>
        <w:tc>
          <w:tcPr>
            <w:tcW w:type="dxa" w:w="87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EM-3428-CA</w:t>
            </w:r>
          </w:p>
        </w:tc>
        <w:tc>
          <w:tcPr>
            <w:tcW w:type="dxa" w:w="1246"/>
          </w:tcPr>
          <w:p>
            <w:pPr>
              <w:spacing w:after="0"/>
              <w:jc w:val="left"/>
            </w:pPr>
            <w:r>
              <w:rPr>
                <w:sz w:val="16"/>
              </w:rPr>
              <w:t>Emergency</w:t>
            </w:r>
          </w:p>
        </w:tc>
        <w:tc>
          <w:tcPr>
            <w:tcW w:type="dxa" w:w="3297"/>
          </w:tcPr>
          <w:p>
            <w:pPr>
              <w:spacing w:after="0"/>
              <w:jc w:val="left"/>
            </w:pPr>
            <w:r>
              <w:rPr>
                <w:sz w:val="16"/>
              </w:rPr>
              <w:t>COVID-19</w:t>
            </w:r>
          </w:p>
        </w:tc>
        <w:tc>
          <w:tcPr>
            <w:tcW w:type="dxa" w:w="1740"/>
          </w:tcPr>
          <w:p>
            <w:pPr>
              <w:spacing w:after="0"/>
              <w:jc w:val="left"/>
            </w:pPr>
            <w:r>
              <w:rPr>
                <w:sz w:val="16"/>
              </w:rPr>
              <w:t>Non-natural, not counted</w:t>
            </w:r>
          </w:p>
        </w:tc>
        <w:tc>
          <w:tcPr>
            <w:tcW w:type="dxa" w:w="1304"/>
          </w:tcPr>
          <w:p>
            <w:pPr>
              <w:spacing w:after="0"/>
              <w:jc w:val="right"/>
            </w:pPr>
            <w:r>
              <w:rPr>
                <w:sz w:val="16"/>
              </w:rPr>
              <w:t>none found</w:t>
            </w:r>
          </w:p>
        </w:tc>
        <w:tc>
          <w:tcPr>
            <w:tcW w:type="dxa" w:w="2536"/>
          </w:tcPr>
          <w:p>
            <w:pPr>
              <w:spacing w:after="0"/>
              <w:jc w:val="left"/>
            </w:pPr>
            <w:r>
              <w:rPr>
                <w:sz w:val="16"/>
              </w:rPr>
              <w:t>new since last plan</w:t>
            </w:r>
          </w:p>
        </w:tc>
        <w:tc>
          <w:tcPr>
            <w:tcW w:type="dxa" w:w="879"/>
          </w:tcPr>
          <w:p>
            <w:pPr>
              <w:spacing w:after="0"/>
              <w:jc w:val="left"/>
            </w:pPr>
            <w:r>
              <w:rPr>
                <w:sz w:val="16"/>
              </w:rPr>
              <w:t>same incident as DR-4482</w:t>
            </w:r>
          </w:p>
        </w:tc>
      </w:tr>
      <w:tr>
        <w:trPr>
          <w:cantSplit/>
        </w:trPr>
        <w:tc>
          <w:tcPr>
            <w:tcW w:type="dxa" w:w="1037"/>
          </w:tcPr>
          <w:p>
            <w:pPr>
              <w:spacing w:after="0"/>
              <w:jc w:val="left"/>
            </w:pPr>
            <w:r>
              <w:rPr>
                <w:sz w:val="16"/>
              </w:rPr>
              <w:t>2017-03-16</w:t>
            </w:r>
          </w:p>
        </w:tc>
        <w:tc>
          <w:tcPr>
            <w:tcW w:type="dxa" w:w="1037"/>
          </w:tcPr>
          <w:p>
            <w:pPr>
              <w:spacing w:after="0"/>
              <w:jc w:val="left"/>
            </w:pPr>
            <w:r>
              <w:rPr>
                <w:sz w:val="16"/>
              </w:rPr>
              <w:t>2017-01-18</w:t>
            </w:r>
          </w:p>
        </w:tc>
        <w:tc>
          <w:tcPr>
            <w:tcW w:type="dxa" w:w="1037"/>
          </w:tcPr>
          <w:p>
            <w:pPr>
              <w:spacing w:after="0"/>
              <w:jc w:val="left"/>
            </w:pPr>
            <w:r>
              <w:rPr>
                <w:sz w:val="16"/>
              </w:rPr>
              <w:t>DR-4305-CA</w:t>
            </w:r>
          </w:p>
        </w:tc>
        <w:tc>
          <w:tcPr>
            <w:tcW w:type="dxa" w:w="1246"/>
          </w:tcPr>
          <w:p>
            <w:pPr>
              <w:spacing w:after="0"/>
              <w:jc w:val="left"/>
            </w:pPr>
            <w:r>
              <w:rPr>
                <w:sz w:val="16"/>
              </w:rPr>
              <w:t>Major disaster</w:t>
            </w:r>
          </w:p>
        </w:tc>
        <w:tc>
          <w:tcPr>
            <w:tcW w:type="dxa" w:w="3297"/>
          </w:tcPr>
          <w:p>
            <w:pPr>
              <w:spacing w:after="0"/>
              <w:jc w:val="left"/>
            </w:pPr>
            <w:r>
              <w:rPr>
                <w:sz w:val="16"/>
              </w:rPr>
              <w:t>SEVERE WINTER STORMS, FLOODING, AND MUDSLIDES</w:t>
            </w:r>
          </w:p>
        </w:tc>
        <w:tc>
          <w:tcPr>
            <w:tcW w:type="dxa" w:w="1740"/>
          </w:tcPr>
          <w:p>
            <w:pPr>
              <w:spacing w:after="0"/>
              <w:jc w:val="left"/>
            </w:pPr>
            <w:r>
              <w:rPr>
                <w:sz w:val="16"/>
              </w:rPr>
              <w:t>Inland Flooding (primary); also designated: Landslide, Winter Weather</w:t>
            </w:r>
          </w:p>
        </w:tc>
        <w:tc>
          <w:tcPr>
            <w:tcW w:type="dxa" w:w="1304"/>
          </w:tcPr>
          <w:p>
            <w:pPr>
              <w:spacing w:after="0"/>
              <w:jc w:val="right"/>
            </w:pPr>
            <w:r>
              <w:rPr>
                <w:sz w:val="16"/>
              </w:rPr>
              <w:t>none found</w:t>
            </w:r>
          </w:p>
        </w:tc>
        <w:tc>
          <w:tcPr>
            <w:tcW w:type="dxa" w:w="2536"/>
          </w:tcPr>
          <w:p>
            <w:pPr>
              <w:spacing w:after="0"/>
              <w:jc w:val="left"/>
            </w:pPr>
            <w:r>
              <w:rPr>
                <w:sz w:val="16"/>
              </w:rPr>
              <w:t>during plan review, check whether your last plan included it</w:t>
            </w:r>
          </w:p>
        </w:tc>
        <w:tc>
          <w:tcPr>
            <w:tcW w:type="dxa" w:w="879"/>
          </w:tcPr>
          <w:p>
            <w:pPr>
              <w:spacing w:after="0"/>
              <w:jc w:val="left"/>
            </w:pPr>
          </w:p>
        </w:tc>
      </w:tr>
      <w:tr>
        <w:trPr>
          <w:cantSplit/>
        </w:trPr>
        <w:tc>
          <w:tcPr>
            <w:tcW w:type="dxa" w:w="1037"/>
          </w:tcPr>
          <w:p>
            <w:pPr>
              <w:spacing w:after="0"/>
              <w:jc w:val="left"/>
            </w:pPr>
            <w:r>
              <w:rPr>
                <w:sz w:val="16"/>
              </w:rPr>
              <w:t>2017-02-14</w:t>
            </w:r>
          </w:p>
        </w:tc>
        <w:tc>
          <w:tcPr>
            <w:tcW w:type="dxa" w:w="1037"/>
          </w:tcPr>
          <w:p>
            <w:pPr>
              <w:spacing w:after="0"/>
              <w:jc w:val="left"/>
            </w:pPr>
            <w:r>
              <w:rPr>
                <w:sz w:val="16"/>
              </w:rPr>
              <w:t>2017-01-03</w:t>
            </w:r>
          </w:p>
        </w:tc>
        <w:tc>
          <w:tcPr>
            <w:tcW w:type="dxa" w:w="1037"/>
          </w:tcPr>
          <w:p>
            <w:pPr>
              <w:spacing w:after="0"/>
              <w:jc w:val="left"/>
            </w:pPr>
            <w:r>
              <w:rPr>
                <w:sz w:val="16"/>
              </w:rPr>
              <w:t>DR-4301-CA</w:t>
            </w:r>
          </w:p>
        </w:tc>
        <w:tc>
          <w:tcPr>
            <w:tcW w:type="dxa" w:w="1246"/>
          </w:tcPr>
          <w:p>
            <w:pPr>
              <w:spacing w:after="0"/>
              <w:jc w:val="left"/>
            </w:pPr>
            <w:r>
              <w:rPr>
                <w:sz w:val="16"/>
              </w:rPr>
              <w:t>Major disaster</w:t>
            </w:r>
          </w:p>
        </w:tc>
        <w:tc>
          <w:tcPr>
            <w:tcW w:type="dxa" w:w="3297"/>
          </w:tcPr>
          <w:p>
            <w:pPr>
              <w:spacing w:after="0"/>
              <w:jc w:val="left"/>
            </w:pPr>
            <w:r>
              <w:rPr>
                <w:sz w:val="16"/>
              </w:rPr>
              <w:t>SEVERE WINTER STORMS, FLOODING, AND MUDSLIDES</w:t>
            </w:r>
          </w:p>
        </w:tc>
        <w:tc>
          <w:tcPr>
            <w:tcW w:type="dxa" w:w="1740"/>
          </w:tcPr>
          <w:p>
            <w:pPr>
              <w:spacing w:after="0"/>
              <w:jc w:val="left"/>
            </w:pPr>
            <w:r>
              <w:rPr>
                <w:sz w:val="16"/>
              </w:rPr>
              <w:t>Inland Flooding; Landslide; Winter Weather</w:t>
            </w:r>
          </w:p>
        </w:tc>
        <w:tc>
          <w:tcPr>
            <w:tcW w:type="dxa" w:w="1304"/>
          </w:tcPr>
          <w:p>
            <w:pPr>
              <w:spacing w:after="0"/>
              <w:jc w:val="right"/>
            </w:pPr>
            <w:r>
              <w:rPr>
                <w:sz w:val="16"/>
              </w:rPr>
              <w:t>$11,496</w:t>
            </w:r>
          </w:p>
        </w:tc>
        <w:tc>
          <w:tcPr>
            <w:tcW w:type="dxa" w:w="2536"/>
          </w:tcPr>
          <w:p>
            <w:pPr>
              <w:spacing w:after="0"/>
              <w:jc w:val="left"/>
            </w:pPr>
            <w:r>
              <w:rPr>
                <w:sz w:val="16"/>
              </w:rPr>
              <w:t>during plan review, check whether your last plan included it</w:t>
            </w:r>
          </w:p>
        </w:tc>
        <w:tc>
          <w:tcPr>
            <w:tcW w:type="dxa" w:w="879"/>
          </w:tcPr>
          <w:p>
            <w:pPr>
              <w:spacing w:after="0"/>
              <w:jc w:val="left"/>
            </w:pPr>
          </w:p>
        </w:tc>
      </w:tr>
      <w:tr>
        <w:trPr>
          <w:cantSplit/>
        </w:trPr>
        <w:tc>
          <w:tcPr>
            <w:tcW w:type="dxa" w:w="1037"/>
          </w:tcPr>
          <w:p>
            <w:pPr>
              <w:spacing w:after="0"/>
              <w:jc w:val="left"/>
            </w:pPr>
            <w:r>
              <w:rPr>
                <w:sz w:val="16"/>
              </w:rPr>
              <w:t>2011-01-26</w:t>
            </w:r>
          </w:p>
        </w:tc>
        <w:tc>
          <w:tcPr>
            <w:tcW w:type="dxa" w:w="1037"/>
          </w:tcPr>
          <w:p>
            <w:pPr>
              <w:spacing w:after="0"/>
              <w:jc w:val="left"/>
            </w:pPr>
            <w:r>
              <w:rPr>
                <w:sz w:val="16"/>
              </w:rPr>
              <w:t>2010-12-17</w:t>
            </w:r>
          </w:p>
        </w:tc>
        <w:tc>
          <w:tcPr>
            <w:tcW w:type="dxa" w:w="1037"/>
          </w:tcPr>
          <w:p>
            <w:pPr>
              <w:spacing w:after="0"/>
              <w:jc w:val="left"/>
            </w:pPr>
            <w:r>
              <w:rPr>
                <w:sz w:val="16"/>
              </w:rPr>
              <w:t>DR-1952-CA</w:t>
            </w:r>
          </w:p>
        </w:tc>
        <w:tc>
          <w:tcPr>
            <w:tcW w:type="dxa" w:w="1246"/>
          </w:tcPr>
          <w:p>
            <w:pPr>
              <w:spacing w:after="0"/>
              <w:jc w:val="left"/>
            </w:pPr>
            <w:r>
              <w:rPr>
                <w:sz w:val="16"/>
              </w:rPr>
              <w:t>Major disaster</w:t>
            </w:r>
          </w:p>
        </w:tc>
        <w:tc>
          <w:tcPr>
            <w:tcW w:type="dxa" w:w="3297"/>
          </w:tcPr>
          <w:p>
            <w:pPr>
              <w:spacing w:after="0"/>
              <w:jc w:val="left"/>
            </w:pPr>
            <w:r>
              <w:rPr>
                <w:sz w:val="16"/>
              </w:rPr>
              <w:t>SEVERE WINTER STORMS, FLOODING, AND DEBRIS AND MUD FLOWS</w:t>
            </w:r>
          </w:p>
        </w:tc>
        <w:tc>
          <w:tcPr>
            <w:tcW w:type="dxa" w:w="1740"/>
          </w:tcPr>
          <w:p>
            <w:pPr>
              <w:spacing w:after="0"/>
              <w:jc w:val="left"/>
            </w:pPr>
            <w:r>
              <w:rPr>
                <w:sz w:val="16"/>
              </w:rPr>
              <w:t>Inland Flooding (primary); also designated: Winter Weather</w:t>
            </w:r>
          </w:p>
        </w:tc>
        <w:tc>
          <w:tcPr>
            <w:tcW w:type="dxa" w:w="1304"/>
          </w:tcPr>
          <w:p>
            <w:pPr>
              <w:spacing w:after="0"/>
              <w:jc w:val="right"/>
            </w:pPr>
            <w:r>
              <w:rPr>
                <w:sz w:val="16"/>
              </w:rPr>
              <w:t>$304,067.11</w:t>
            </w:r>
          </w:p>
        </w:tc>
        <w:tc>
          <w:tcPr>
            <w:tcW w:type="dxa" w:w="2536"/>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2007-07-07</w:t>
            </w:r>
          </w:p>
        </w:tc>
        <w:tc>
          <w:tcPr>
            <w:tcW w:type="dxa" w:w="1037"/>
          </w:tcPr>
          <w:p>
            <w:pPr>
              <w:spacing w:after="0"/>
              <w:jc w:val="left"/>
            </w:pPr>
            <w:r>
              <w:rPr>
                <w:sz w:val="16"/>
              </w:rPr>
              <w:t>2007-07-07</w:t>
            </w:r>
          </w:p>
        </w:tc>
        <w:tc>
          <w:tcPr>
            <w:tcW w:type="dxa" w:w="1037"/>
          </w:tcPr>
          <w:p>
            <w:pPr>
              <w:spacing w:after="0"/>
              <w:jc w:val="left"/>
            </w:pPr>
            <w:r>
              <w:rPr>
                <w:sz w:val="16"/>
              </w:rPr>
              <w:t>FM-2706-CA</w:t>
            </w:r>
          </w:p>
        </w:tc>
        <w:tc>
          <w:tcPr>
            <w:tcW w:type="dxa" w:w="1246"/>
          </w:tcPr>
          <w:p>
            <w:pPr>
              <w:spacing w:after="0"/>
              <w:jc w:val="left"/>
            </w:pPr>
            <w:r>
              <w:rPr>
                <w:sz w:val="16"/>
              </w:rPr>
              <w:t>Fire management</w:t>
            </w:r>
          </w:p>
        </w:tc>
        <w:tc>
          <w:tcPr>
            <w:tcW w:type="dxa" w:w="3297"/>
          </w:tcPr>
          <w:p>
            <w:pPr>
              <w:spacing w:after="0"/>
              <w:jc w:val="left"/>
            </w:pPr>
            <w:r>
              <w:rPr>
                <w:sz w:val="16"/>
              </w:rPr>
              <w:t>INYO FIRE COMPLEX</w:t>
            </w:r>
          </w:p>
        </w:tc>
        <w:tc>
          <w:tcPr>
            <w:tcW w:type="dxa" w:w="1740"/>
          </w:tcPr>
          <w:p>
            <w:pPr>
              <w:spacing w:after="0"/>
              <w:jc w:val="left"/>
            </w:pPr>
            <w:r>
              <w:rPr>
                <w:sz w:val="16"/>
              </w:rPr>
              <w:t>Wildfire</w:t>
            </w:r>
          </w:p>
        </w:tc>
        <w:tc>
          <w:tcPr>
            <w:tcW w:type="dxa" w:w="1304"/>
          </w:tcPr>
          <w:p>
            <w:pPr>
              <w:spacing w:after="0"/>
              <w:jc w:val="right"/>
            </w:pPr>
            <w:r>
              <w:rPr>
                <w:sz w:val="16"/>
              </w:rPr>
              <w:t>none found</w:t>
            </w:r>
          </w:p>
        </w:tc>
        <w:tc>
          <w:tcPr>
            <w:tcW w:type="dxa" w:w="2536"/>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EM-3248-CA</w:t>
            </w:r>
          </w:p>
        </w:tc>
        <w:tc>
          <w:tcPr>
            <w:tcW w:type="dxa" w:w="1246"/>
          </w:tcPr>
          <w:p>
            <w:pPr>
              <w:spacing w:after="0"/>
              <w:jc w:val="left"/>
            </w:pPr>
            <w:r>
              <w:rPr>
                <w:sz w:val="16"/>
              </w:rPr>
              <w:t>Emergency</w:t>
            </w:r>
          </w:p>
        </w:tc>
        <w:tc>
          <w:tcPr>
            <w:tcW w:type="dxa" w:w="3297"/>
          </w:tcPr>
          <w:p>
            <w:pPr>
              <w:spacing w:after="0"/>
              <w:jc w:val="left"/>
            </w:pPr>
            <w:r>
              <w:rPr>
                <w:sz w:val="16"/>
              </w:rPr>
              <w:t>HURRICANE KATRINA EVACUATION</w:t>
            </w:r>
          </w:p>
        </w:tc>
        <w:tc>
          <w:tcPr>
            <w:tcW w:type="dxa" w:w="1740"/>
          </w:tcPr>
          <w:p>
            <w:pPr>
              <w:spacing w:after="0"/>
              <w:jc w:val="left"/>
            </w:pPr>
            <w:r>
              <w:rPr>
                <w:sz w:val="16"/>
              </w:rPr>
              <w:t>Hurricane: evacuation support, not a local hazard event; not counted</w:t>
            </w:r>
          </w:p>
        </w:tc>
        <w:tc>
          <w:tcPr>
            <w:tcW w:type="dxa" w:w="1304"/>
          </w:tcPr>
          <w:p>
            <w:pPr>
              <w:spacing w:after="0"/>
              <w:jc w:val="right"/>
            </w:pPr>
            <w:r>
              <w:rPr>
                <w:sz w:val="16"/>
              </w:rPr>
              <w:t>none found</w:t>
            </w:r>
          </w:p>
        </w:tc>
        <w:tc>
          <w:tcPr>
            <w:tcW w:type="dxa" w:w="2536"/>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1995-03-12</w:t>
            </w:r>
          </w:p>
        </w:tc>
        <w:tc>
          <w:tcPr>
            <w:tcW w:type="dxa" w:w="1037"/>
          </w:tcPr>
          <w:p>
            <w:pPr>
              <w:spacing w:after="0"/>
              <w:jc w:val="left"/>
            </w:pPr>
            <w:r>
              <w:rPr>
                <w:sz w:val="16"/>
              </w:rPr>
              <w:t>1995-02-13</w:t>
            </w:r>
          </w:p>
        </w:tc>
        <w:tc>
          <w:tcPr>
            <w:tcW w:type="dxa" w:w="1037"/>
          </w:tcPr>
          <w:p>
            <w:pPr>
              <w:spacing w:after="0"/>
              <w:jc w:val="left"/>
            </w:pPr>
            <w:r>
              <w:rPr>
                <w:sz w:val="16"/>
              </w:rPr>
              <w:t>DR-1046-CA</w:t>
            </w:r>
          </w:p>
        </w:tc>
        <w:tc>
          <w:tcPr>
            <w:tcW w:type="dxa" w:w="1246"/>
          </w:tcPr>
          <w:p>
            <w:pPr>
              <w:spacing w:after="0"/>
              <w:jc w:val="left"/>
            </w:pPr>
            <w:r>
              <w:rPr>
                <w:sz w:val="16"/>
              </w:rPr>
              <w:t>Major disaster</w:t>
            </w:r>
          </w:p>
        </w:tc>
        <w:tc>
          <w:tcPr>
            <w:tcW w:type="dxa" w:w="3297"/>
          </w:tcPr>
          <w:p>
            <w:pPr>
              <w:spacing w:after="0"/>
              <w:jc w:val="left"/>
            </w:pPr>
            <w:r>
              <w:rPr>
                <w:sz w:val="16"/>
              </w:rPr>
              <w:t>SEVERE WINTER STORMS, FLOODING LANDSLIDES, MUD FLOW</w:t>
            </w:r>
          </w:p>
        </w:tc>
        <w:tc>
          <w:tcPr>
            <w:tcW w:type="dxa" w:w="1740"/>
          </w:tcPr>
          <w:p>
            <w:pPr>
              <w:spacing w:after="0"/>
              <w:jc w:val="left"/>
            </w:pPr>
            <w:r>
              <w:rPr>
                <w:sz w:val="16"/>
              </w:rPr>
              <w:t>Inland Flooding; Landslide; Winter Weather</w:t>
            </w:r>
          </w:p>
        </w:tc>
        <w:tc>
          <w:tcPr>
            <w:tcW w:type="dxa" w:w="1304"/>
          </w:tcPr>
          <w:p>
            <w:pPr>
              <w:spacing w:after="0"/>
              <w:jc w:val="right"/>
            </w:pPr>
            <w:r>
              <w:rPr>
                <w:sz w:val="16"/>
              </w:rPr>
              <w:t>none found</w:t>
            </w:r>
          </w:p>
        </w:tc>
        <w:tc>
          <w:tcPr>
            <w:tcW w:type="dxa" w:w="2536"/>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1978-02-15</w:t>
            </w:r>
          </w:p>
        </w:tc>
        <w:tc>
          <w:tcPr>
            <w:tcW w:type="dxa" w:w="1037"/>
          </w:tcPr>
          <w:p>
            <w:pPr>
              <w:spacing w:after="0"/>
              <w:jc w:val="left"/>
            </w:pPr>
            <w:r>
              <w:rPr>
                <w:sz w:val="16"/>
              </w:rPr>
              <w:t>1978-02-15</w:t>
            </w:r>
          </w:p>
        </w:tc>
        <w:tc>
          <w:tcPr>
            <w:tcW w:type="dxa" w:w="1037"/>
          </w:tcPr>
          <w:p>
            <w:pPr>
              <w:spacing w:after="0"/>
              <w:jc w:val="left"/>
            </w:pPr>
            <w:r>
              <w:rPr>
                <w:sz w:val="16"/>
              </w:rPr>
              <w:t>DR-547-CA</w:t>
            </w:r>
          </w:p>
        </w:tc>
        <w:tc>
          <w:tcPr>
            <w:tcW w:type="dxa" w:w="1246"/>
          </w:tcPr>
          <w:p>
            <w:pPr>
              <w:spacing w:after="0"/>
              <w:jc w:val="left"/>
            </w:pPr>
            <w:r>
              <w:rPr>
                <w:sz w:val="16"/>
              </w:rPr>
              <w:t>Major disaster</w:t>
            </w:r>
          </w:p>
        </w:tc>
        <w:tc>
          <w:tcPr>
            <w:tcW w:type="dxa" w:w="3297"/>
          </w:tcPr>
          <w:p>
            <w:pPr>
              <w:spacing w:after="0"/>
              <w:jc w:val="left"/>
            </w:pPr>
            <w:r>
              <w:rPr>
                <w:sz w:val="16"/>
              </w:rPr>
              <w:t>COASTAL STORMS, MUDSLIDES &amp; FLOODING</w:t>
            </w:r>
          </w:p>
        </w:tc>
        <w:tc>
          <w:tcPr>
            <w:tcW w:type="dxa" w:w="1740"/>
          </w:tcPr>
          <w:p>
            <w:pPr>
              <w:spacing w:after="0"/>
              <w:jc w:val="left"/>
            </w:pPr>
            <w:r>
              <w:rPr>
                <w:sz w:val="16"/>
              </w:rPr>
              <w:t>Coastal Flooding (primary); also designated: Landslide</w:t>
            </w:r>
          </w:p>
        </w:tc>
        <w:tc>
          <w:tcPr>
            <w:tcW w:type="dxa" w:w="1304"/>
          </w:tcPr>
          <w:p>
            <w:pPr>
              <w:spacing w:after="0"/>
              <w:jc w:val="right"/>
            </w:pPr>
            <w:r>
              <w:rPr>
                <w:sz w:val="16"/>
              </w:rPr>
              <w:t>none found</w:t>
            </w:r>
          </w:p>
        </w:tc>
        <w:tc>
          <w:tcPr>
            <w:tcW w:type="dxa" w:w="2536"/>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1977-01-20</w:t>
            </w:r>
          </w:p>
        </w:tc>
        <w:tc>
          <w:tcPr>
            <w:tcW w:type="dxa" w:w="1037"/>
          </w:tcPr>
          <w:p>
            <w:pPr>
              <w:spacing w:after="0"/>
              <w:jc w:val="left"/>
            </w:pPr>
            <w:r>
              <w:rPr>
                <w:sz w:val="16"/>
              </w:rPr>
              <w:t>1977-01-20</w:t>
            </w:r>
          </w:p>
        </w:tc>
        <w:tc>
          <w:tcPr>
            <w:tcW w:type="dxa" w:w="1037"/>
          </w:tcPr>
          <w:p>
            <w:pPr>
              <w:spacing w:after="0"/>
              <w:jc w:val="left"/>
            </w:pPr>
            <w:r>
              <w:rPr>
                <w:sz w:val="16"/>
              </w:rPr>
              <w:t>EM-3023-CA</w:t>
            </w:r>
          </w:p>
        </w:tc>
        <w:tc>
          <w:tcPr>
            <w:tcW w:type="dxa" w:w="1246"/>
          </w:tcPr>
          <w:p>
            <w:pPr>
              <w:spacing w:after="0"/>
              <w:jc w:val="left"/>
            </w:pPr>
            <w:r>
              <w:rPr>
                <w:sz w:val="16"/>
              </w:rPr>
              <w:t>Emergency</w:t>
            </w:r>
          </w:p>
        </w:tc>
        <w:tc>
          <w:tcPr>
            <w:tcW w:type="dxa" w:w="3297"/>
          </w:tcPr>
          <w:p>
            <w:pPr>
              <w:spacing w:after="0"/>
              <w:jc w:val="left"/>
            </w:pPr>
            <w:r>
              <w:rPr>
                <w:sz w:val="16"/>
              </w:rPr>
              <w:t>DROUGHT</w:t>
            </w:r>
          </w:p>
        </w:tc>
        <w:tc>
          <w:tcPr>
            <w:tcW w:type="dxa" w:w="1740"/>
          </w:tcPr>
          <w:p>
            <w:pPr>
              <w:spacing w:after="0"/>
              <w:jc w:val="left"/>
            </w:pPr>
            <w:r>
              <w:rPr>
                <w:sz w:val="16"/>
              </w:rPr>
              <w:t>Drought</w:t>
            </w:r>
          </w:p>
        </w:tc>
        <w:tc>
          <w:tcPr>
            <w:tcW w:type="dxa" w:w="1304"/>
          </w:tcPr>
          <w:p>
            <w:pPr>
              <w:spacing w:after="0"/>
              <w:jc w:val="right"/>
            </w:pPr>
            <w:r>
              <w:rPr>
                <w:sz w:val="16"/>
              </w:rPr>
              <w:t>none found</w:t>
            </w:r>
          </w:p>
        </w:tc>
        <w:tc>
          <w:tcPr>
            <w:tcW w:type="dxa" w:w="2536"/>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1969-01-26</w:t>
            </w:r>
          </w:p>
        </w:tc>
        <w:tc>
          <w:tcPr>
            <w:tcW w:type="dxa" w:w="1037"/>
          </w:tcPr>
          <w:p>
            <w:pPr>
              <w:spacing w:after="0"/>
              <w:jc w:val="left"/>
            </w:pPr>
            <w:r>
              <w:rPr>
                <w:sz w:val="16"/>
              </w:rPr>
              <w:t>1969-01-26</w:t>
            </w:r>
          </w:p>
        </w:tc>
        <w:tc>
          <w:tcPr>
            <w:tcW w:type="dxa" w:w="1037"/>
          </w:tcPr>
          <w:p>
            <w:pPr>
              <w:spacing w:after="0"/>
              <w:jc w:val="left"/>
            </w:pPr>
            <w:r>
              <w:rPr>
                <w:sz w:val="16"/>
              </w:rPr>
              <w:t>DR-253-CA</w:t>
            </w:r>
          </w:p>
        </w:tc>
        <w:tc>
          <w:tcPr>
            <w:tcW w:type="dxa" w:w="1246"/>
          </w:tcPr>
          <w:p>
            <w:pPr>
              <w:spacing w:after="0"/>
              <w:jc w:val="left"/>
            </w:pPr>
            <w:r>
              <w:rPr>
                <w:sz w:val="16"/>
              </w:rPr>
              <w:t>Major disaster</w:t>
            </w:r>
          </w:p>
        </w:tc>
        <w:tc>
          <w:tcPr>
            <w:tcW w:type="dxa" w:w="3297"/>
          </w:tcPr>
          <w:p>
            <w:pPr>
              <w:spacing w:after="0"/>
              <w:jc w:val="left"/>
            </w:pPr>
            <w:r>
              <w:rPr>
                <w:sz w:val="16"/>
              </w:rPr>
              <w:t>SEVERE STORMS &amp; FLOODING</w:t>
            </w:r>
          </w:p>
        </w:tc>
        <w:tc>
          <w:tcPr>
            <w:tcW w:type="dxa" w:w="1740"/>
          </w:tcPr>
          <w:p>
            <w:pPr>
              <w:spacing w:after="0"/>
              <w:jc w:val="left"/>
            </w:pPr>
            <w:r>
              <w:rPr>
                <w:sz w:val="16"/>
              </w:rPr>
              <w:t>Inland Flooding</w:t>
            </w:r>
          </w:p>
        </w:tc>
        <w:tc>
          <w:tcPr>
            <w:tcW w:type="dxa" w:w="1304"/>
          </w:tcPr>
          <w:p>
            <w:pPr>
              <w:spacing w:after="0"/>
              <w:jc w:val="right"/>
            </w:pPr>
            <w:r>
              <w:rPr>
                <w:sz w:val="16"/>
              </w:rPr>
              <w:t>none found</w:t>
            </w:r>
          </w:p>
        </w:tc>
        <w:tc>
          <w:tcPr>
            <w:tcW w:type="dxa" w:w="2536"/>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1967-01-02</w:t>
            </w:r>
          </w:p>
        </w:tc>
        <w:tc>
          <w:tcPr>
            <w:tcW w:type="dxa" w:w="1037"/>
          </w:tcPr>
          <w:p>
            <w:pPr>
              <w:spacing w:after="0"/>
              <w:jc w:val="left"/>
            </w:pPr>
            <w:r>
              <w:rPr>
                <w:sz w:val="16"/>
              </w:rPr>
              <w:t>1967-01-02</w:t>
            </w:r>
          </w:p>
        </w:tc>
        <w:tc>
          <w:tcPr>
            <w:tcW w:type="dxa" w:w="1037"/>
          </w:tcPr>
          <w:p>
            <w:pPr>
              <w:spacing w:after="0"/>
              <w:jc w:val="left"/>
            </w:pPr>
            <w:r>
              <w:rPr>
                <w:sz w:val="16"/>
              </w:rPr>
              <w:t>DR-223-CA</w:t>
            </w:r>
          </w:p>
        </w:tc>
        <w:tc>
          <w:tcPr>
            <w:tcW w:type="dxa" w:w="1246"/>
          </w:tcPr>
          <w:p>
            <w:pPr>
              <w:spacing w:after="0"/>
              <w:jc w:val="left"/>
            </w:pPr>
            <w:r>
              <w:rPr>
                <w:sz w:val="16"/>
              </w:rPr>
              <w:t>Major disaster</w:t>
            </w:r>
          </w:p>
        </w:tc>
        <w:tc>
          <w:tcPr>
            <w:tcW w:type="dxa" w:w="3297"/>
          </w:tcPr>
          <w:p>
            <w:pPr>
              <w:spacing w:after="0"/>
              <w:jc w:val="left"/>
            </w:pPr>
            <w:r>
              <w:rPr>
                <w:sz w:val="16"/>
              </w:rPr>
              <w:t>SEVERE STORMS &amp; FLOODING</w:t>
            </w:r>
          </w:p>
        </w:tc>
        <w:tc>
          <w:tcPr>
            <w:tcW w:type="dxa" w:w="1740"/>
          </w:tcPr>
          <w:p>
            <w:pPr>
              <w:spacing w:after="0"/>
              <w:jc w:val="left"/>
            </w:pPr>
            <w:r>
              <w:rPr>
                <w:sz w:val="16"/>
              </w:rPr>
              <w:t>Inland Flooding</w:t>
            </w:r>
          </w:p>
        </w:tc>
        <w:tc>
          <w:tcPr>
            <w:tcW w:type="dxa" w:w="1304"/>
          </w:tcPr>
          <w:p>
            <w:pPr>
              <w:spacing w:after="0"/>
              <w:jc w:val="right"/>
            </w:pPr>
            <w:r>
              <w:rPr>
                <w:sz w:val="16"/>
              </w:rPr>
              <w:t>none found</w:t>
            </w:r>
          </w:p>
        </w:tc>
        <w:tc>
          <w:tcPr>
            <w:tcW w:type="dxa" w:w="2536"/>
          </w:tcPr>
          <w:p>
            <w:pPr>
              <w:spacing w:after="0"/>
              <w:jc w:val="left"/>
            </w:pPr>
          </w:p>
        </w:tc>
        <w:tc>
          <w:tcPr>
            <w:tcW w:type="dxa" w:w="87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3"/>
        <w:gridCol w:w="1543"/>
        <w:gridCol w:w="1410"/>
        <w:gridCol w:w="2075"/>
        <w:gridCol w:w="3404"/>
        <w:gridCol w:w="2208"/>
        <w:gridCol w:w="965"/>
        <w:gridCol w:w="965"/>
      </w:tblGrid>
      <w:tr>
        <w:trPr>
          <w:cantSplit/>
          <w:tblHeader/>
        </w:trPr>
        <w:tc>
          <w:tcPr>
            <w:tcW w:type="dxa" w:w="1543"/>
            <w:shd w:val="clear" w:color="auto" w:fill="E8E8E8"/>
          </w:tcPr>
          <w:p>
            <w:pPr>
              <w:spacing w:after="0"/>
              <w:jc w:val="left"/>
            </w:pPr>
            <w:r>
              <w:rPr>
                <w:b/>
                <w:sz w:val="16"/>
              </w:rPr>
              <w:t>Declared</w:t>
            </w:r>
          </w:p>
        </w:tc>
        <w:tc>
          <w:tcPr>
            <w:tcW w:type="dxa" w:w="1543"/>
            <w:shd w:val="clear" w:color="auto" w:fill="E8E8E8"/>
          </w:tcPr>
          <w:p>
            <w:pPr>
              <w:spacing w:after="0"/>
              <w:jc w:val="left"/>
            </w:pPr>
            <w:r>
              <w:rPr>
                <w:b/>
                <w:sz w:val="16"/>
              </w:rPr>
              <w:t>Incident began</w:t>
            </w:r>
          </w:p>
        </w:tc>
        <w:tc>
          <w:tcPr>
            <w:tcW w:type="dxa" w:w="1410"/>
            <w:shd w:val="clear" w:color="auto" w:fill="E8E8E8"/>
          </w:tcPr>
          <w:p>
            <w:pPr>
              <w:spacing w:after="0"/>
              <w:jc w:val="left"/>
            </w:pPr>
            <w:r>
              <w:rPr>
                <w:b/>
                <w:sz w:val="16"/>
              </w:rPr>
              <w:t>FEMA number</w:t>
            </w:r>
          </w:p>
        </w:tc>
        <w:tc>
          <w:tcPr>
            <w:tcW w:type="dxa" w:w="2075"/>
            <w:shd w:val="clear" w:color="auto" w:fill="E8E8E8"/>
          </w:tcPr>
          <w:p>
            <w:pPr>
              <w:spacing w:after="0"/>
              <w:jc w:val="left"/>
            </w:pPr>
            <w:r>
              <w:rPr>
                <w:b/>
                <w:sz w:val="16"/>
              </w:rPr>
              <w:t>Type</w:t>
            </w:r>
          </w:p>
        </w:tc>
        <w:tc>
          <w:tcPr>
            <w:tcW w:type="dxa" w:w="3404"/>
            <w:shd w:val="clear" w:color="auto" w:fill="E8E8E8"/>
          </w:tcPr>
          <w:p>
            <w:pPr>
              <w:spacing w:after="0"/>
              <w:jc w:val="left"/>
            </w:pPr>
            <w:r>
              <w:rPr>
                <w:b/>
                <w:sz w:val="16"/>
              </w:rPr>
              <w:t>Title</w:t>
            </w:r>
          </w:p>
        </w:tc>
        <w:tc>
          <w:tcPr>
            <w:tcW w:type="dxa" w:w="2208"/>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3"/>
          </w:tcPr>
          <w:p>
            <w:pPr>
              <w:spacing w:after="0"/>
              <w:jc w:val="left"/>
            </w:pPr>
            <w:r>
              <w:rPr>
                <w:sz w:val="16"/>
              </w:rPr>
              <w:t>1964-04-01</w:t>
            </w:r>
          </w:p>
        </w:tc>
        <w:tc>
          <w:tcPr>
            <w:tcW w:type="dxa" w:w="1543"/>
          </w:tcPr>
          <w:p>
            <w:pPr>
              <w:spacing w:after="0"/>
              <w:jc w:val="left"/>
            </w:pPr>
            <w:r>
              <w:rPr>
                <w:sz w:val="16"/>
              </w:rPr>
              <w:t>1964-04-01</w:t>
            </w:r>
          </w:p>
        </w:tc>
        <w:tc>
          <w:tcPr>
            <w:tcW w:type="dxa" w:w="1410"/>
          </w:tcPr>
          <w:p>
            <w:pPr>
              <w:spacing w:after="0"/>
              <w:jc w:val="left"/>
            </w:pPr>
            <w:r>
              <w:rPr>
                <w:sz w:val="16"/>
              </w:rPr>
              <w:t>DR-169-CA</w:t>
            </w:r>
          </w:p>
        </w:tc>
        <w:tc>
          <w:tcPr>
            <w:tcW w:type="dxa" w:w="2075"/>
          </w:tcPr>
          <w:p>
            <w:pPr>
              <w:spacing w:after="0"/>
              <w:jc w:val="left"/>
            </w:pPr>
            <w:r>
              <w:rPr>
                <w:sz w:val="16"/>
              </w:rPr>
              <w:t>Major disaster</w:t>
            </w:r>
          </w:p>
        </w:tc>
        <w:tc>
          <w:tcPr>
            <w:tcW w:type="dxa" w:w="3404"/>
          </w:tcPr>
          <w:p>
            <w:pPr>
              <w:spacing w:after="0"/>
              <w:jc w:val="left"/>
            </w:pPr>
            <w:r>
              <w:rPr>
                <w:sz w:val="16"/>
              </w:rPr>
              <w:t>SEISMIC SEA WAVE</w:t>
            </w:r>
          </w:p>
        </w:tc>
        <w:tc>
          <w:tcPr>
            <w:tcW w:type="dxa" w:w="2208"/>
          </w:tcPr>
          <w:p>
            <w:pPr>
              <w:spacing w:after="0"/>
              <w:jc w:val="left"/>
            </w:pPr>
            <w:r>
              <w:rPr>
                <w:sz w:val="16"/>
              </w:rPr>
              <w:t>Tsunami</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1963-12-21</w:t>
            </w:r>
          </w:p>
        </w:tc>
        <w:tc>
          <w:tcPr>
            <w:tcW w:type="dxa" w:w="1543"/>
          </w:tcPr>
          <w:p>
            <w:pPr>
              <w:spacing w:after="0"/>
              <w:jc w:val="left"/>
            </w:pPr>
            <w:r>
              <w:rPr>
                <w:sz w:val="16"/>
              </w:rPr>
              <w:t>1963-12-21</w:t>
            </w:r>
          </w:p>
        </w:tc>
        <w:tc>
          <w:tcPr>
            <w:tcW w:type="dxa" w:w="1410"/>
          </w:tcPr>
          <w:p>
            <w:pPr>
              <w:spacing w:after="0"/>
              <w:jc w:val="left"/>
            </w:pPr>
            <w:r>
              <w:rPr>
                <w:sz w:val="16"/>
              </w:rPr>
              <w:t>DR-161-CA</w:t>
            </w:r>
          </w:p>
        </w:tc>
        <w:tc>
          <w:tcPr>
            <w:tcW w:type="dxa" w:w="2075"/>
          </w:tcPr>
          <w:p>
            <w:pPr>
              <w:spacing w:after="0"/>
              <w:jc w:val="left"/>
            </w:pPr>
            <w:r>
              <w:rPr>
                <w:sz w:val="16"/>
              </w:rPr>
              <w:t>Major disaster</w:t>
            </w:r>
          </w:p>
        </w:tc>
        <w:tc>
          <w:tcPr>
            <w:tcW w:type="dxa" w:w="3404"/>
          </w:tcPr>
          <w:p>
            <w:pPr>
              <w:spacing w:after="0"/>
              <w:jc w:val="left"/>
            </w:pPr>
            <w:r>
              <w:rPr>
                <w:sz w:val="16"/>
              </w:rPr>
              <w:t>FLOOD DUE TO BROKEN DAM</w:t>
            </w:r>
          </w:p>
        </w:tc>
        <w:tc>
          <w:tcPr>
            <w:tcW w:type="dxa" w:w="2208"/>
          </w:tcPr>
          <w:p>
            <w:pPr>
              <w:spacing w:after="0"/>
              <w:jc w:val="left"/>
            </w:pPr>
            <w:r>
              <w:rPr>
                <w:sz w:val="16"/>
              </w:rPr>
              <w:t>Other, not an NRI hazard; not counted</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1963-02-25</w:t>
            </w:r>
          </w:p>
        </w:tc>
        <w:tc>
          <w:tcPr>
            <w:tcW w:type="dxa" w:w="1543"/>
          </w:tcPr>
          <w:p>
            <w:pPr>
              <w:spacing w:after="0"/>
              <w:jc w:val="left"/>
            </w:pPr>
            <w:r>
              <w:rPr>
                <w:sz w:val="16"/>
              </w:rPr>
              <w:t>1963-02-25</w:t>
            </w:r>
          </w:p>
        </w:tc>
        <w:tc>
          <w:tcPr>
            <w:tcW w:type="dxa" w:w="1410"/>
          </w:tcPr>
          <w:p>
            <w:pPr>
              <w:spacing w:after="0"/>
              <w:jc w:val="left"/>
            </w:pPr>
            <w:r>
              <w:rPr>
                <w:sz w:val="16"/>
              </w:rPr>
              <w:t>DR-145-CA</w:t>
            </w:r>
          </w:p>
        </w:tc>
        <w:tc>
          <w:tcPr>
            <w:tcW w:type="dxa" w:w="2075"/>
          </w:tcPr>
          <w:p>
            <w:pPr>
              <w:spacing w:after="0"/>
              <w:jc w:val="left"/>
            </w:pPr>
            <w:r>
              <w:rPr>
                <w:sz w:val="16"/>
              </w:rPr>
              <w:t>Major disaster</w:t>
            </w:r>
          </w:p>
        </w:tc>
        <w:tc>
          <w:tcPr>
            <w:tcW w:type="dxa" w:w="3404"/>
          </w:tcPr>
          <w:p>
            <w:pPr>
              <w:spacing w:after="0"/>
              <w:jc w:val="left"/>
            </w:pPr>
            <w:r>
              <w:rPr>
                <w:sz w:val="16"/>
              </w:rPr>
              <w:t>SEVERE STORMS, HEAVY RAINS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1962-10-24</w:t>
            </w:r>
          </w:p>
        </w:tc>
        <w:tc>
          <w:tcPr>
            <w:tcW w:type="dxa" w:w="1543"/>
          </w:tcPr>
          <w:p>
            <w:pPr>
              <w:spacing w:after="0"/>
              <w:jc w:val="left"/>
            </w:pPr>
            <w:r>
              <w:rPr>
                <w:sz w:val="16"/>
              </w:rPr>
              <w:t>1962-10-24</w:t>
            </w:r>
          </w:p>
        </w:tc>
        <w:tc>
          <w:tcPr>
            <w:tcW w:type="dxa" w:w="1410"/>
          </w:tcPr>
          <w:p>
            <w:pPr>
              <w:spacing w:after="0"/>
              <w:jc w:val="left"/>
            </w:pPr>
            <w:r>
              <w:rPr>
                <w:sz w:val="16"/>
              </w:rPr>
              <w:t>DR-138-CA</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1962-03-06</w:t>
            </w:r>
          </w:p>
        </w:tc>
        <w:tc>
          <w:tcPr>
            <w:tcW w:type="dxa" w:w="1543"/>
          </w:tcPr>
          <w:p>
            <w:pPr>
              <w:spacing w:after="0"/>
              <w:jc w:val="left"/>
            </w:pPr>
            <w:r>
              <w:rPr>
                <w:sz w:val="16"/>
              </w:rPr>
              <w:t>1962-03-06</w:t>
            </w:r>
          </w:p>
        </w:tc>
        <w:tc>
          <w:tcPr>
            <w:tcW w:type="dxa" w:w="1410"/>
          </w:tcPr>
          <w:p>
            <w:pPr>
              <w:spacing w:after="0"/>
              <w:jc w:val="left"/>
            </w:pPr>
            <w:r>
              <w:rPr>
                <w:sz w:val="16"/>
              </w:rPr>
              <w:t>DR-122-CA</w:t>
            </w:r>
          </w:p>
        </w:tc>
        <w:tc>
          <w:tcPr>
            <w:tcW w:type="dxa" w:w="2075"/>
          </w:tcPr>
          <w:p>
            <w:pPr>
              <w:spacing w:after="0"/>
              <w:jc w:val="left"/>
            </w:pPr>
            <w:r>
              <w:rPr>
                <w:sz w:val="16"/>
              </w:rPr>
              <w:t>Major disaster</w:t>
            </w:r>
          </w:p>
        </w:tc>
        <w:tc>
          <w:tcPr>
            <w:tcW w:type="dxa" w:w="3404"/>
          </w:tcPr>
          <w:p>
            <w:pPr>
              <w:spacing w:after="0"/>
              <w:jc w:val="left"/>
            </w:pPr>
            <w:r>
              <w:rPr>
                <w:sz w:val="16"/>
              </w:rPr>
              <w:t>FLOODS</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1961-11-16</w:t>
            </w:r>
          </w:p>
        </w:tc>
        <w:tc>
          <w:tcPr>
            <w:tcW w:type="dxa" w:w="1543"/>
          </w:tcPr>
          <w:p>
            <w:pPr>
              <w:spacing w:after="0"/>
              <w:jc w:val="left"/>
            </w:pPr>
            <w:r>
              <w:rPr>
                <w:sz w:val="16"/>
              </w:rPr>
              <w:t>1961-11-16</w:t>
            </w:r>
          </w:p>
        </w:tc>
        <w:tc>
          <w:tcPr>
            <w:tcW w:type="dxa" w:w="1410"/>
          </w:tcPr>
          <w:p>
            <w:pPr>
              <w:spacing w:after="0"/>
              <w:jc w:val="left"/>
            </w:pPr>
            <w:r>
              <w:rPr>
                <w:sz w:val="16"/>
              </w:rPr>
              <w:t>DR-119-CA</w:t>
            </w:r>
          </w:p>
        </w:tc>
        <w:tc>
          <w:tcPr>
            <w:tcW w:type="dxa" w:w="2075"/>
          </w:tcPr>
          <w:p>
            <w:pPr>
              <w:spacing w:after="0"/>
              <w:jc w:val="left"/>
            </w:pPr>
            <w:r>
              <w:rPr>
                <w:sz w:val="16"/>
              </w:rPr>
              <w:t>Major disaster</w:t>
            </w:r>
          </w:p>
        </w:tc>
        <w:tc>
          <w:tcPr>
            <w:tcW w:type="dxa" w:w="3404"/>
          </w:tcPr>
          <w:p>
            <w:pPr>
              <w:spacing w:after="0"/>
              <w:jc w:val="left"/>
            </w:pPr>
            <w:r>
              <w:rPr>
                <w:sz w:val="16"/>
              </w:rPr>
              <w:t>FIRE (LOS ANGELES COUNTY)</w:t>
            </w:r>
          </w:p>
        </w:tc>
        <w:tc>
          <w:tcPr>
            <w:tcW w:type="dxa" w:w="2208"/>
          </w:tcPr>
          <w:p>
            <w:pPr>
              <w:spacing w:after="0"/>
              <w:jc w:val="left"/>
            </w:pPr>
            <w:r>
              <w:rPr>
                <w:sz w:val="16"/>
              </w:rPr>
              <w:t>Wildfire</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1958-04-04</w:t>
            </w:r>
          </w:p>
        </w:tc>
        <w:tc>
          <w:tcPr>
            <w:tcW w:type="dxa" w:w="1543"/>
          </w:tcPr>
          <w:p>
            <w:pPr>
              <w:spacing w:after="0"/>
              <w:jc w:val="left"/>
            </w:pPr>
            <w:r>
              <w:rPr>
                <w:sz w:val="16"/>
              </w:rPr>
              <w:t>1958-04-04</w:t>
            </w:r>
          </w:p>
        </w:tc>
        <w:tc>
          <w:tcPr>
            <w:tcW w:type="dxa" w:w="1410"/>
          </w:tcPr>
          <w:p>
            <w:pPr>
              <w:spacing w:after="0"/>
              <w:jc w:val="left"/>
            </w:pPr>
            <w:r>
              <w:rPr>
                <w:sz w:val="16"/>
              </w:rPr>
              <w:t>DR-82-CA</w:t>
            </w:r>
          </w:p>
        </w:tc>
        <w:tc>
          <w:tcPr>
            <w:tcW w:type="dxa" w:w="2075"/>
          </w:tcPr>
          <w:p>
            <w:pPr>
              <w:spacing w:after="0"/>
              <w:jc w:val="left"/>
            </w:pPr>
            <w:r>
              <w:rPr>
                <w:sz w:val="16"/>
              </w:rPr>
              <w:t>Major disaster</w:t>
            </w:r>
          </w:p>
        </w:tc>
        <w:tc>
          <w:tcPr>
            <w:tcW w:type="dxa" w:w="3404"/>
          </w:tcPr>
          <w:p>
            <w:pPr>
              <w:spacing w:after="0"/>
              <w:jc w:val="left"/>
            </w:pPr>
            <w:r>
              <w:rPr>
                <w:sz w:val="16"/>
              </w:rPr>
              <w:t>HEAVY RAINSTORMS &amp; FLOOD</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1956-12-29</w:t>
            </w:r>
          </w:p>
        </w:tc>
        <w:tc>
          <w:tcPr>
            <w:tcW w:type="dxa" w:w="1543"/>
          </w:tcPr>
          <w:p>
            <w:pPr>
              <w:spacing w:after="0"/>
              <w:jc w:val="left"/>
            </w:pPr>
            <w:r>
              <w:rPr>
                <w:sz w:val="16"/>
              </w:rPr>
              <w:t>1956-12-29</w:t>
            </w:r>
          </w:p>
        </w:tc>
        <w:tc>
          <w:tcPr>
            <w:tcW w:type="dxa" w:w="1410"/>
          </w:tcPr>
          <w:p>
            <w:pPr>
              <w:spacing w:after="0"/>
              <w:jc w:val="left"/>
            </w:pPr>
            <w:r>
              <w:rPr>
                <w:sz w:val="16"/>
              </w:rPr>
              <w:t>DR-65-CA</w:t>
            </w:r>
          </w:p>
        </w:tc>
        <w:tc>
          <w:tcPr>
            <w:tcW w:type="dxa" w:w="2075"/>
          </w:tcPr>
          <w:p>
            <w:pPr>
              <w:spacing w:after="0"/>
              <w:jc w:val="left"/>
            </w:pPr>
            <w:r>
              <w:rPr>
                <w:sz w:val="16"/>
              </w:rPr>
              <w:t>Major disaster</w:t>
            </w:r>
          </w:p>
        </w:tc>
        <w:tc>
          <w:tcPr>
            <w:tcW w:type="dxa" w:w="3404"/>
          </w:tcPr>
          <w:p>
            <w:pPr>
              <w:spacing w:after="0"/>
              <w:jc w:val="left"/>
            </w:pPr>
            <w:r>
              <w:rPr>
                <w:sz w:val="16"/>
              </w:rPr>
              <w:t>FOREST FIRE</w:t>
            </w:r>
          </w:p>
        </w:tc>
        <w:tc>
          <w:tcPr>
            <w:tcW w:type="dxa" w:w="2208"/>
          </w:tcPr>
          <w:p>
            <w:pPr>
              <w:spacing w:after="0"/>
              <w:jc w:val="left"/>
            </w:pPr>
            <w:r>
              <w:rPr>
                <w:sz w:val="16"/>
              </w:rPr>
              <w:t>Wildfire</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1955-12-23</w:t>
            </w:r>
          </w:p>
        </w:tc>
        <w:tc>
          <w:tcPr>
            <w:tcW w:type="dxa" w:w="1543"/>
          </w:tcPr>
          <w:p>
            <w:pPr>
              <w:spacing w:after="0"/>
              <w:jc w:val="left"/>
            </w:pPr>
            <w:r>
              <w:rPr>
                <w:sz w:val="16"/>
              </w:rPr>
              <w:t>1955-12-23</w:t>
            </w:r>
          </w:p>
        </w:tc>
        <w:tc>
          <w:tcPr>
            <w:tcW w:type="dxa" w:w="1410"/>
          </w:tcPr>
          <w:p>
            <w:pPr>
              <w:spacing w:after="0"/>
              <w:jc w:val="left"/>
            </w:pPr>
            <w:r>
              <w:rPr>
                <w:sz w:val="16"/>
              </w:rPr>
              <w:t>DR-47-CA</w:t>
            </w:r>
          </w:p>
        </w:tc>
        <w:tc>
          <w:tcPr>
            <w:tcW w:type="dxa" w:w="2075"/>
          </w:tcPr>
          <w:p>
            <w:pPr>
              <w:spacing w:after="0"/>
              <w:jc w:val="left"/>
            </w:pPr>
            <w:r>
              <w:rPr>
                <w:sz w:val="16"/>
              </w:rPr>
              <w:t>Major disaster</w:t>
            </w:r>
          </w:p>
        </w:tc>
        <w:tc>
          <w:tcPr>
            <w:tcW w:type="dxa" w:w="3404"/>
          </w:tcPr>
          <w:p>
            <w:pPr>
              <w:spacing w:after="0"/>
              <w:jc w:val="left"/>
            </w:pPr>
            <w:r>
              <w:rPr>
                <w:sz w:val="16"/>
              </w:rPr>
              <w:t>FLOOD</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1954-02-05</w:t>
            </w:r>
          </w:p>
        </w:tc>
        <w:tc>
          <w:tcPr>
            <w:tcW w:type="dxa" w:w="1543"/>
          </w:tcPr>
          <w:p>
            <w:pPr>
              <w:spacing w:after="0"/>
              <w:jc w:val="left"/>
            </w:pPr>
            <w:r>
              <w:rPr>
                <w:sz w:val="16"/>
              </w:rPr>
              <w:t>1954-02-05</w:t>
            </w:r>
          </w:p>
        </w:tc>
        <w:tc>
          <w:tcPr>
            <w:tcW w:type="dxa" w:w="1410"/>
          </w:tcPr>
          <w:p>
            <w:pPr>
              <w:spacing w:after="0"/>
              <w:jc w:val="left"/>
            </w:pPr>
            <w:r>
              <w:rPr>
                <w:sz w:val="16"/>
              </w:rPr>
              <w:t>DR-15-CA</w:t>
            </w:r>
          </w:p>
        </w:tc>
        <w:tc>
          <w:tcPr>
            <w:tcW w:type="dxa" w:w="2075"/>
          </w:tcPr>
          <w:p>
            <w:pPr>
              <w:spacing w:after="0"/>
              <w:jc w:val="left"/>
            </w:pPr>
            <w:r>
              <w:rPr>
                <w:sz w:val="16"/>
              </w:rPr>
              <w:t>Major disaster</w:t>
            </w:r>
          </w:p>
        </w:tc>
        <w:tc>
          <w:tcPr>
            <w:tcW w:type="dxa" w:w="3404"/>
          </w:tcPr>
          <w:p>
            <w:pPr>
              <w:spacing w:after="0"/>
              <w:jc w:val="left"/>
            </w:pPr>
            <w:r>
              <w:rPr>
                <w:sz w:val="16"/>
              </w:rPr>
              <w:t>FLOOD &amp; EROSION</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5 Fire Management declarations (1977-08-07 to 1988-09-13)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9</w:t>
            </w:r>
          </w:p>
        </w:tc>
        <w:tc>
          <w:tcPr>
            <w:tcW w:type="dxa" w:w="1422"/>
          </w:tcPr>
          <w:p>
            <w:pPr>
              <w:spacing w:after="0"/>
              <w:jc w:val="right"/>
            </w:pPr>
            <w:r>
              <w:rPr>
                <w:sz w:val="16"/>
              </w:rPr>
              <w:t>7</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63</w:t>
            </w:r>
          </w:p>
        </w:tc>
        <w:tc>
          <w:tcPr>
            <w:tcW w:type="dxa" w:w="1422"/>
          </w:tcPr>
          <w:p>
            <w:pPr>
              <w:spacing w:after="0"/>
              <w:jc w:val="right"/>
            </w:pPr>
            <w:r>
              <w:rPr>
                <w:sz w:val="16"/>
              </w:rPr>
              <w:t>50</w:t>
            </w:r>
          </w:p>
        </w:tc>
        <w:tc>
          <w:tcPr>
            <w:tcW w:type="dxa" w:w="1356"/>
          </w:tcPr>
          <w:p>
            <w:pPr>
              <w:spacing w:after="0"/>
              <w:jc w:val="right"/>
            </w:pPr>
            <w:r>
              <w:rPr>
                <w:sz w:val="16"/>
              </w:rPr>
              <w:t>2</w:t>
            </w:r>
          </w:p>
        </w:tc>
        <w:tc>
          <w:tcPr>
            <w:tcW w:type="dxa" w:w="963"/>
          </w:tcPr>
          <w:p>
            <w:pPr>
              <w:spacing w:after="0"/>
              <w:jc w:val="right"/>
            </w:pPr>
            <w:r>
              <w:rPr>
                <w:sz w:val="16"/>
              </w:rPr>
              <w:t>25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255</w:t>
            </w:r>
          </w:p>
        </w:tc>
        <w:tc>
          <w:tcPr>
            <w:tcW w:type="dxa" w:w="1422"/>
          </w:tcPr>
          <w:p>
            <w:pPr>
              <w:spacing w:after="0"/>
              <w:jc w:val="right"/>
            </w:pPr>
            <w:r>
              <w:rPr>
                <w:sz w:val="16"/>
              </w:rPr>
              <w:t>118</w:t>
            </w:r>
          </w:p>
        </w:tc>
        <w:tc>
          <w:tcPr>
            <w:tcW w:type="dxa" w:w="1356"/>
          </w:tcPr>
          <w:p>
            <w:pPr>
              <w:spacing w:after="0"/>
              <w:jc w:val="right"/>
            </w:pPr>
            <w:r>
              <w:rPr>
                <w:sz w:val="16"/>
              </w:rPr>
              <w:t>13</w:t>
            </w:r>
          </w:p>
        </w:tc>
        <w:tc>
          <w:tcPr>
            <w:tcW w:type="dxa" w:w="963"/>
          </w:tcPr>
          <w:p>
            <w:pPr>
              <w:spacing w:after="0"/>
              <w:jc w:val="right"/>
            </w:pPr>
            <w:r>
              <w:rPr>
                <w:sz w:val="16"/>
              </w:rPr>
              <w:t>79</w:t>
            </w:r>
          </w:p>
        </w:tc>
        <w:tc>
          <w:tcPr>
            <w:tcW w:type="dxa" w:w="1356"/>
          </w:tcPr>
          <w:p>
            <w:pPr>
              <w:spacing w:after="0"/>
              <w:jc w:val="right"/>
            </w:pPr>
            <w:r>
              <w:rPr>
                <w:sz w:val="16"/>
              </w:rPr>
              <w:t>9</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7</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7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273</w:t>
            </w:r>
          </w:p>
        </w:tc>
        <w:tc>
          <w:tcPr>
            <w:tcW w:type="dxa" w:w="1422"/>
          </w:tcPr>
          <w:p>
            <w:pPr>
              <w:spacing w:after="0"/>
              <w:jc w:val="right"/>
            </w:pPr>
            <w:r>
              <w:rPr>
                <w:sz w:val="16"/>
              </w:rPr>
              <w:t>93</w:t>
            </w:r>
          </w:p>
        </w:tc>
        <w:tc>
          <w:tcPr>
            <w:tcW w:type="dxa" w:w="1356"/>
          </w:tcPr>
          <w:p>
            <w:pPr>
              <w:spacing w:after="0"/>
              <w:jc w:val="right"/>
            </w:pPr>
            <w:r>
              <w:rPr>
                <w:sz w:val="16"/>
              </w:rPr>
              <w:t>13</w:t>
            </w:r>
          </w:p>
        </w:tc>
        <w:tc>
          <w:tcPr>
            <w:tcW w:type="dxa" w:w="963"/>
          </w:tcPr>
          <w:p>
            <w:pPr>
              <w:spacing w:after="0"/>
              <w:jc w:val="right"/>
            </w:pPr>
            <w:r>
              <w:rPr>
                <w:sz w:val="16"/>
              </w:rPr>
              <w:t>62</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218 High Wind records and 24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6</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102</w:t>
            </w:r>
          </w:p>
        </w:tc>
        <w:tc>
          <w:tcPr>
            <w:tcW w:type="dxa" w:w="1422"/>
          </w:tcPr>
          <w:p>
            <w:pPr>
              <w:spacing w:after="0"/>
              <w:jc w:val="right"/>
            </w:pPr>
            <w:r>
              <w:rPr>
                <w:sz w:val="16"/>
              </w:rPr>
              <w:t>33</w:t>
            </w:r>
          </w:p>
        </w:tc>
        <w:tc>
          <w:tcPr>
            <w:tcW w:type="dxa" w:w="1356"/>
          </w:tcPr>
          <w:p>
            <w:pPr>
              <w:spacing w:after="0"/>
              <w:jc w:val="right"/>
            </w:pPr>
            <w:r>
              <w:rPr>
                <w:sz w:val="16"/>
              </w:rPr>
              <w:t>7</w:t>
            </w:r>
          </w:p>
        </w:tc>
        <w:tc>
          <w:tcPr>
            <w:tcW w:type="dxa" w:w="963"/>
          </w:tcPr>
          <w:p>
            <w:pPr>
              <w:spacing w:after="0"/>
              <w:jc w:val="right"/>
            </w:pPr>
            <w:r>
              <w:rPr>
                <w:sz w:val="16"/>
              </w:rPr>
              <w:t>27</w:t>
            </w:r>
          </w:p>
        </w:tc>
        <w:tc>
          <w:tcPr>
            <w:tcW w:type="dxa" w:w="1356"/>
          </w:tcPr>
          <w:p>
            <w:pPr>
              <w:spacing w:after="0"/>
              <w:jc w:val="right"/>
            </w:pPr>
            <w:r>
              <w:rPr>
                <w:sz w:val="16"/>
              </w:rPr>
              <w:t>6</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175"/>
        <w:gridCol w:w="3088"/>
        <w:gridCol w:w="1089"/>
        <w:gridCol w:w="2003"/>
        <w:gridCol w:w="2134"/>
        <w:gridCol w:w="237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175"/>
            <w:shd w:val="clear" w:color="auto" w:fill="E8E8E8"/>
          </w:tcPr>
          <w:p>
            <w:pPr>
              <w:spacing w:after="0"/>
              <w:jc w:val="left"/>
            </w:pPr>
            <w:r>
              <w:rPr>
                <w:b/>
                <w:sz w:val="16"/>
              </w:rPr>
              <w:t>Magnitude or extent</w:t>
            </w:r>
          </w:p>
        </w:tc>
        <w:tc>
          <w:tcPr>
            <w:tcW w:type="dxa" w:w="3088"/>
            <w:shd w:val="clear" w:color="auto" w:fill="E8E8E8"/>
          </w:tcPr>
          <w:p>
            <w:pPr>
              <w:spacing w:after="0"/>
              <w:jc w:val="left"/>
            </w:pPr>
            <w:r>
              <w:rPr>
                <w:b/>
                <w:sz w:val="16"/>
              </w:rPr>
              <w:t>Damage</w:t>
            </w:r>
          </w:p>
          <w:p>
            <w:pPr>
              <w:spacing w:after="0"/>
              <w:jc w:val="left"/>
            </w:pPr>
            <w:r>
              <w:rPr>
                <w:i/>
                <w:color w:val="555555"/>
                <w:sz w:val="14"/>
              </w:rPr>
              <w:t>nominal dollars</w:t>
            </w:r>
          </w:p>
        </w:tc>
        <w:tc>
          <w:tcPr>
            <w:tcW w:type="dxa" w:w="108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003"/>
            <w:shd w:val="clear" w:color="auto" w:fill="E8E8E8"/>
          </w:tcPr>
          <w:p>
            <w:pPr>
              <w:spacing w:after="0"/>
              <w:jc w:val="left"/>
            </w:pPr>
            <w:r>
              <w:rPr>
                <w:b/>
                <w:sz w:val="16"/>
              </w:rPr>
              <w:t>Location</w:t>
            </w:r>
          </w:p>
        </w:tc>
        <w:tc>
          <w:tcPr>
            <w:tcW w:type="dxa" w:w="2134"/>
            <w:shd w:val="clear" w:color="auto" w:fill="E8E8E8"/>
          </w:tcPr>
          <w:p>
            <w:pPr>
              <w:spacing w:after="0"/>
              <w:jc w:val="left"/>
            </w:pPr>
            <w:r>
              <w:rPr>
                <w:b/>
                <w:sz w:val="16"/>
              </w:rPr>
              <w:t>Flags</w:t>
            </w:r>
          </w:p>
        </w:tc>
        <w:tc>
          <w:tcPr>
            <w:tcW w:type="dxa" w:w="237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2024-09-27</w:t>
            </w:r>
          </w:p>
        </w:tc>
        <w:tc>
          <w:tcPr>
            <w:tcW w:type="dxa" w:w="1215"/>
          </w:tcPr>
          <w:p>
            <w:pPr>
              <w:spacing w:after="0"/>
              <w:jc w:val="left"/>
            </w:pPr>
            <w:r>
              <w:rPr>
                <w:sz w:val="16"/>
              </w:rPr>
              <w:t>Excessive Heat</w:t>
            </w:r>
          </w:p>
        </w:tc>
        <w:tc>
          <w:tcPr>
            <w:tcW w:type="dxa" w:w="1175"/>
          </w:tcPr>
          <w:p>
            <w:pPr>
              <w:spacing w:after="0"/>
              <w:jc w:val="left"/>
            </w:pPr>
          </w:p>
        </w:tc>
        <w:tc>
          <w:tcPr>
            <w:tcW w:type="dxa" w:w="3088"/>
          </w:tcPr>
          <w:p>
            <w:pPr>
              <w:spacing w:after="0"/>
              <w:jc w:val="left"/>
            </w:pPr>
            <w:r>
              <w:rPr>
                <w:sz w:val="16"/>
              </w:rPr>
              <w:t>$0 property; $0 crops, reported for the zone (2024 dollars)</w:t>
            </w:r>
          </w:p>
        </w:tc>
        <w:tc>
          <w:tcPr>
            <w:tcW w:type="dxa" w:w="1089"/>
          </w:tcPr>
          <w:p>
            <w:pPr>
              <w:spacing w:after="0"/>
              <w:jc w:val="right"/>
            </w:pPr>
            <w:r>
              <w:rPr>
                <w:sz w:val="16"/>
              </w:rPr>
              <w:t>0, 0</w:t>
            </w:r>
          </w:p>
        </w:tc>
        <w:tc>
          <w:tcPr>
            <w:tcW w:type="dxa" w:w="2003"/>
          </w:tcPr>
          <w:p>
            <w:pPr>
              <w:spacing w:after="0"/>
              <w:jc w:val="left"/>
            </w:pPr>
            <w:r>
              <w:rPr>
                <w:sz w:val="16"/>
              </w:rPr>
              <w:t>NWS zone CAZ522 (DEATH VALLEY NATIONAL PARK), zone-level: may include parts of neighboring counties</w:t>
            </w:r>
          </w:p>
        </w:tc>
        <w:tc>
          <w:tcPr>
            <w:tcW w:type="dxa" w:w="2134"/>
          </w:tcPr>
          <w:p>
            <w:pPr>
              <w:spacing w:after="0"/>
              <w:jc w:val="left"/>
            </w:pPr>
            <w:r>
              <w:rPr>
                <w:sz w:val="16"/>
              </w:rPr>
              <w:t>new since last plan; within last 5 years</w:t>
            </w:r>
          </w:p>
        </w:tc>
        <w:tc>
          <w:tcPr>
            <w:tcW w:type="dxa" w:w="2371"/>
          </w:tcPr>
          <w:p>
            <w:pPr>
              <w:spacing w:after="0"/>
              <w:jc w:val="left"/>
            </w:pPr>
            <w:r>
              <w:rPr>
                <w:sz w:val="16"/>
              </w:rPr>
              <w:t>B1-c worst recorded: Excessive Heat, Heat</w:t>
            </w:r>
          </w:p>
        </w:tc>
      </w:tr>
      <w:tr>
        <w:trPr>
          <w:cantSplit/>
        </w:trPr>
        <w:tc>
          <w:tcPr>
            <w:tcW w:type="dxa" w:w="1037"/>
          </w:tcPr>
          <w:p>
            <w:pPr>
              <w:spacing w:after="0"/>
              <w:jc w:val="left"/>
            </w:pPr>
            <w:r>
              <w:rPr>
                <w:sz w:val="16"/>
              </w:rPr>
              <w:t>2023-08-20</w:t>
            </w:r>
          </w:p>
        </w:tc>
        <w:tc>
          <w:tcPr>
            <w:tcW w:type="dxa" w:w="1215"/>
          </w:tcPr>
          <w:p>
            <w:pPr>
              <w:spacing w:after="0"/>
              <w:jc w:val="left"/>
            </w:pPr>
            <w:r>
              <w:rPr>
                <w:sz w:val="16"/>
              </w:rPr>
              <w:t>Flash Flood</w:t>
            </w:r>
          </w:p>
        </w:tc>
        <w:tc>
          <w:tcPr>
            <w:tcW w:type="dxa" w:w="1175"/>
          </w:tcPr>
          <w:p>
            <w:pPr>
              <w:spacing w:after="0"/>
              <w:jc w:val="left"/>
            </w:pPr>
          </w:p>
        </w:tc>
        <w:tc>
          <w:tcPr>
            <w:tcW w:type="dxa" w:w="3088"/>
          </w:tcPr>
          <w:p>
            <w:pPr>
              <w:spacing w:after="0"/>
              <w:jc w:val="left"/>
            </w:pPr>
            <w:r>
              <w:rPr>
                <w:sz w:val="16"/>
              </w:rPr>
              <w:t>$500,000,000 property; $0 crops (2023 dollars)</w:t>
            </w:r>
          </w:p>
        </w:tc>
        <w:tc>
          <w:tcPr>
            <w:tcW w:type="dxa" w:w="1089"/>
          </w:tcPr>
          <w:p>
            <w:pPr>
              <w:spacing w:after="0"/>
              <w:jc w:val="right"/>
            </w:pPr>
            <w:r>
              <w:rPr>
                <w:sz w:val="16"/>
              </w:rPr>
              <w:t>0, 0</w:t>
            </w:r>
          </w:p>
        </w:tc>
        <w:tc>
          <w:tcPr>
            <w:tcW w:type="dxa" w:w="2003"/>
          </w:tcPr>
          <w:p>
            <w:pPr>
              <w:spacing w:after="0"/>
              <w:jc w:val="left"/>
            </w:pPr>
            <w:r>
              <w:rPr>
                <w:sz w:val="16"/>
              </w:rPr>
              <w:t>DEEP SPGS to BIG PINE</w:t>
            </w:r>
          </w:p>
        </w:tc>
        <w:tc>
          <w:tcPr>
            <w:tcW w:type="dxa" w:w="2134"/>
          </w:tcPr>
          <w:p>
            <w:pPr>
              <w:spacing w:after="0"/>
              <w:jc w:val="left"/>
            </w:pPr>
            <w:r>
              <w:rPr>
                <w:sz w:val="16"/>
              </w:rPr>
              <w:t>new since last plan; within last 5 years</w:t>
            </w:r>
          </w:p>
        </w:tc>
        <w:tc>
          <w:tcPr>
            <w:tcW w:type="dxa" w:w="237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2023-01-10</w:t>
            </w:r>
          </w:p>
        </w:tc>
        <w:tc>
          <w:tcPr>
            <w:tcW w:type="dxa" w:w="1215"/>
          </w:tcPr>
          <w:p>
            <w:pPr>
              <w:spacing w:after="0"/>
              <w:jc w:val="left"/>
            </w:pPr>
            <w:r>
              <w:rPr>
                <w:sz w:val="16"/>
              </w:rPr>
              <w:t>Avalanche</w:t>
            </w:r>
          </w:p>
        </w:tc>
        <w:tc>
          <w:tcPr>
            <w:tcW w:type="dxa" w:w="1175"/>
          </w:tcPr>
          <w:p>
            <w:pPr>
              <w:spacing w:after="0"/>
              <w:jc w:val="left"/>
            </w:pPr>
          </w:p>
        </w:tc>
        <w:tc>
          <w:tcPr>
            <w:tcW w:type="dxa" w:w="3088"/>
          </w:tcPr>
          <w:p>
            <w:pPr>
              <w:spacing w:after="0"/>
              <w:jc w:val="left"/>
            </w:pPr>
            <w:r>
              <w:rPr>
                <w:sz w:val="16"/>
              </w:rPr>
              <w:t>$500,000 property; $0 crops, reported for the zone (2023 dollars)</w:t>
            </w:r>
          </w:p>
        </w:tc>
        <w:tc>
          <w:tcPr>
            <w:tcW w:type="dxa" w:w="1089"/>
          </w:tcPr>
          <w:p>
            <w:pPr>
              <w:spacing w:after="0"/>
              <w:jc w:val="right"/>
            </w:pPr>
            <w:r>
              <w:rPr>
                <w:sz w:val="16"/>
              </w:rPr>
              <w:t>0, 0</w:t>
            </w:r>
          </w:p>
        </w:tc>
        <w:tc>
          <w:tcPr>
            <w:tcW w:type="dxa" w:w="2003"/>
          </w:tcPr>
          <w:p>
            <w:pPr>
              <w:spacing w:after="0"/>
              <w:jc w:val="left"/>
            </w:pPr>
            <w:r>
              <w:rPr>
                <w:sz w:val="16"/>
              </w:rPr>
              <w:t>NWS zone CAZ519 (EASTERN SIERRA SLOPES OF INYO COUNTY), zone-level: may include parts of neighboring counties</w:t>
            </w:r>
          </w:p>
        </w:tc>
        <w:tc>
          <w:tcPr>
            <w:tcW w:type="dxa" w:w="2134"/>
          </w:tcPr>
          <w:p>
            <w:pPr>
              <w:spacing w:after="0"/>
              <w:jc w:val="left"/>
            </w:pPr>
            <w:r>
              <w:rPr>
                <w:sz w:val="16"/>
              </w:rPr>
              <w:t>new since last plan; within last 5 years</w:t>
            </w:r>
          </w:p>
        </w:tc>
        <w:tc>
          <w:tcPr>
            <w:tcW w:type="dxa" w:w="2371"/>
          </w:tcPr>
          <w:p>
            <w:pPr>
              <w:spacing w:after="0"/>
              <w:jc w:val="left"/>
            </w:pPr>
            <w:r>
              <w:rPr>
                <w:sz w:val="16"/>
              </w:rPr>
              <w:t>B1-c worst recorded: Avalanche</w:t>
            </w:r>
          </w:p>
        </w:tc>
      </w:tr>
      <w:tr>
        <w:trPr>
          <w:cantSplit/>
        </w:trPr>
        <w:tc>
          <w:tcPr>
            <w:tcW w:type="dxa" w:w="1037"/>
          </w:tcPr>
          <w:p>
            <w:pPr>
              <w:spacing w:after="0"/>
              <w:jc w:val="left"/>
            </w:pPr>
            <w:r>
              <w:rPr>
                <w:sz w:val="16"/>
              </w:rPr>
              <w:t>2021-08-18</w:t>
            </w:r>
          </w:p>
        </w:tc>
        <w:tc>
          <w:tcPr>
            <w:tcW w:type="dxa" w:w="1215"/>
          </w:tcPr>
          <w:p>
            <w:pPr>
              <w:spacing w:after="0"/>
              <w:jc w:val="left"/>
            </w:pPr>
            <w:r>
              <w:rPr>
                <w:sz w:val="16"/>
              </w:rPr>
              <w:t>Heat</w:t>
            </w:r>
          </w:p>
        </w:tc>
        <w:tc>
          <w:tcPr>
            <w:tcW w:type="dxa" w:w="1175"/>
          </w:tcPr>
          <w:p>
            <w:pPr>
              <w:spacing w:after="0"/>
              <w:jc w:val="left"/>
            </w:pPr>
          </w:p>
        </w:tc>
        <w:tc>
          <w:tcPr>
            <w:tcW w:type="dxa" w:w="3088"/>
          </w:tcPr>
          <w:p>
            <w:pPr>
              <w:spacing w:after="0"/>
              <w:jc w:val="left"/>
            </w:pPr>
            <w:r>
              <w:rPr>
                <w:sz w:val="16"/>
              </w:rPr>
              <w:t>$0 property; $0 crops, reported for the zone (2021 dollars)</w:t>
            </w:r>
          </w:p>
        </w:tc>
        <w:tc>
          <w:tcPr>
            <w:tcW w:type="dxa" w:w="1089"/>
          </w:tcPr>
          <w:p>
            <w:pPr>
              <w:spacing w:after="0"/>
              <w:jc w:val="right"/>
            </w:pPr>
            <w:r>
              <w:rPr>
                <w:sz w:val="16"/>
              </w:rPr>
              <w:t>2, 0</w:t>
            </w:r>
          </w:p>
        </w:tc>
        <w:tc>
          <w:tcPr>
            <w:tcW w:type="dxa" w:w="2003"/>
          </w:tcPr>
          <w:p>
            <w:pPr>
              <w:spacing w:after="0"/>
              <w:jc w:val="left"/>
            </w:pPr>
            <w:r>
              <w:rPr>
                <w:sz w:val="16"/>
              </w:rPr>
              <w:t>NWS zone CAZ522 (DEATH VALLEY NATIONAL PARK), zone-level: may include parts of neighboring counties</w:t>
            </w:r>
          </w:p>
        </w:tc>
        <w:tc>
          <w:tcPr>
            <w:tcW w:type="dxa" w:w="2134"/>
          </w:tcPr>
          <w:p>
            <w:pPr>
              <w:spacing w:after="0"/>
              <w:jc w:val="left"/>
            </w:pPr>
            <w:r>
              <w:rPr>
                <w:sz w:val="16"/>
              </w:rPr>
              <w:t>new since last plan</w:t>
            </w:r>
          </w:p>
        </w:tc>
        <w:tc>
          <w:tcPr>
            <w:tcW w:type="dxa" w:w="2371"/>
          </w:tcPr>
          <w:p>
            <w:pPr>
              <w:spacing w:after="0"/>
              <w:jc w:val="left"/>
            </w:pPr>
            <w:r>
              <w:rPr>
                <w:sz w:val="16"/>
              </w:rPr>
              <w:t>deaths or injuries recorded</w:t>
            </w:r>
          </w:p>
        </w:tc>
      </w:tr>
      <w:tr>
        <w:trPr>
          <w:cantSplit/>
        </w:trPr>
        <w:tc>
          <w:tcPr>
            <w:tcW w:type="dxa" w:w="1037"/>
          </w:tcPr>
          <w:p>
            <w:pPr>
              <w:spacing w:after="0"/>
              <w:jc w:val="left"/>
            </w:pPr>
            <w:r>
              <w:rPr>
                <w:sz w:val="16"/>
              </w:rPr>
              <w:t>2018-03-03</w:t>
            </w:r>
          </w:p>
        </w:tc>
        <w:tc>
          <w:tcPr>
            <w:tcW w:type="dxa" w:w="1215"/>
          </w:tcPr>
          <w:p>
            <w:pPr>
              <w:spacing w:after="0"/>
              <w:jc w:val="left"/>
            </w:pPr>
            <w:r>
              <w:rPr>
                <w:sz w:val="16"/>
              </w:rPr>
              <w:t>Tornado</w:t>
            </w:r>
          </w:p>
        </w:tc>
        <w:tc>
          <w:tcPr>
            <w:tcW w:type="dxa" w:w="1175"/>
          </w:tcPr>
          <w:p>
            <w:pPr>
              <w:spacing w:after="0"/>
              <w:jc w:val="left"/>
            </w:pPr>
            <w:r>
              <w:rPr>
                <w:sz w:val="16"/>
              </w:rPr>
              <w:t>EF0, 0.1 mi within this county, 10 yd wide</w:t>
            </w:r>
          </w:p>
        </w:tc>
        <w:tc>
          <w:tcPr>
            <w:tcW w:type="dxa" w:w="3088"/>
          </w:tcPr>
          <w:p>
            <w:pPr>
              <w:spacing w:after="0"/>
              <w:jc w:val="left"/>
            </w:pPr>
            <w:r>
              <w:rPr>
                <w:sz w:val="16"/>
              </w:rPr>
              <w:t>$0 property; $0 crops (2018 dollars)</w:t>
            </w:r>
          </w:p>
        </w:tc>
        <w:tc>
          <w:tcPr>
            <w:tcW w:type="dxa" w:w="1089"/>
          </w:tcPr>
          <w:p>
            <w:pPr>
              <w:spacing w:after="0"/>
              <w:jc w:val="right"/>
            </w:pPr>
            <w:r>
              <w:rPr>
                <w:sz w:val="16"/>
              </w:rPr>
              <w:t>0, 0</w:t>
            </w:r>
          </w:p>
        </w:tc>
        <w:tc>
          <w:tcPr>
            <w:tcW w:type="dxa" w:w="2003"/>
          </w:tcPr>
          <w:p>
            <w:pPr>
              <w:spacing w:after="0"/>
              <w:jc w:val="left"/>
            </w:pPr>
            <w:r>
              <w:rPr>
                <w:sz w:val="16"/>
              </w:rPr>
              <w:t>BISHOP</w:t>
            </w:r>
          </w:p>
        </w:tc>
        <w:tc>
          <w:tcPr>
            <w:tcW w:type="dxa" w:w="2134"/>
          </w:tcPr>
          <w:p>
            <w:pPr>
              <w:spacing w:after="0"/>
              <w:jc w:val="left"/>
            </w:pPr>
            <w:r>
              <w:rPr>
                <w:sz w:val="16"/>
              </w:rPr>
              <w:t>new since last plan</w:t>
            </w:r>
          </w:p>
        </w:tc>
        <w:tc>
          <w:tcPr>
            <w:tcW w:type="dxa" w:w="2371"/>
          </w:tcPr>
          <w:p>
            <w:pPr>
              <w:spacing w:after="0"/>
              <w:jc w:val="left"/>
            </w:pPr>
            <w:r>
              <w:rPr>
                <w:sz w:val="16"/>
              </w:rPr>
              <w:t>B1-c worst recorded: Tornado</w:t>
            </w:r>
          </w:p>
        </w:tc>
      </w:tr>
      <w:tr>
        <w:trPr>
          <w:cantSplit/>
        </w:trPr>
        <w:tc>
          <w:tcPr>
            <w:tcW w:type="dxa" w:w="1037"/>
          </w:tcPr>
          <w:p>
            <w:pPr>
              <w:spacing w:after="0"/>
              <w:jc w:val="left"/>
            </w:pPr>
            <w:r>
              <w:rPr>
                <w:sz w:val="16"/>
              </w:rPr>
              <w:t>2017-09-11</w:t>
            </w:r>
          </w:p>
        </w:tc>
        <w:tc>
          <w:tcPr>
            <w:tcW w:type="dxa" w:w="1215"/>
          </w:tcPr>
          <w:p>
            <w:pPr>
              <w:spacing w:after="0"/>
              <w:jc w:val="left"/>
            </w:pPr>
            <w:r>
              <w:rPr>
                <w:sz w:val="16"/>
              </w:rPr>
              <w:t>Thunderstorm Wind</w:t>
            </w:r>
          </w:p>
        </w:tc>
        <w:tc>
          <w:tcPr>
            <w:tcW w:type="dxa" w:w="1175"/>
          </w:tcPr>
          <w:p>
            <w:pPr>
              <w:spacing w:after="0"/>
              <w:jc w:val="left"/>
            </w:pPr>
            <w:r>
              <w:rPr>
                <w:sz w:val="16"/>
              </w:rPr>
              <w:t>87 kt (100 mph) estimated gust</w:t>
            </w:r>
          </w:p>
        </w:tc>
        <w:tc>
          <w:tcPr>
            <w:tcW w:type="dxa" w:w="3088"/>
          </w:tcPr>
          <w:p>
            <w:pPr>
              <w:spacing w:after="0"/>
              <w:jc w:val="left"/>
            </w:pPr>
            <w:r>
              <w:rPr>
                <w:sz w:val="16"/>
              </w:rPr>
              <w:t>$50,000 property; $0 crops (2017 dollars)</w:t>
            </w:r>
          </w:p>
        </w:tc>
        <w:tc>
          <w:tcPr>
            <w:tcW w:type="dxa" w:w="1089"/>
          </w:tcPr>
          <w:p>
            <w:pPr>
              <w:spacing w:after="0"/>
              <w:jc w:val="right"/>
            </w:pPr>
            <w:r>
              <w:rPr>
                <w:sz w:val="16"/>
              </w:rPr>
              <w:t>0, 0</w:t>
            </w:r>
          </w:p>
        </w:tc>
        <w:tc>
          <w:tcPr>
            <w:tcW w:type="dxa" w:w="2003"/>
          </w:tcPr>
          <w:p>
            <w:pPr>
              <w:spacing w:after="0"/>
              <w:jc w:val="left"/>
            </w:pPr>
            <w:r>
              <w:rPr>
                <w:sz w:val="16"/>
              </w:rPr>
              <w:t>PARK VLG</w:t>
            </w:r>
          </w:p>
        </w:tc>
        <w:tc>
          <w:tcPr>
            <w:tcW w:type="dxa" w:w="2134"/>
          </w:tcPr>
          <w:p>
            <w:pPr>
              <w:spacing w:after="0"/>
              <w:jc w:val="left"/>
            </w:pPr>
            <w:r>
              <w:rPr>
                <w:sz w:val="16"/>
              </w:rPr>
              <w:t>during plan review, check whether your last plan included it</w:t>
            </w:r>
          </w:p>
        </w:tc>
        <w:tc>
          <w:tcPr>
            <w:tcW w:type="dxa" w:w="2371"/>
          </w:tcPr>
          <w:p>
            <w:pPr>
              <w:spacing w:after="0"/>
              <w:jc w:val="left"/>
            </w:pPr>
            <w:r>
              <w:rPr>
                <w:sz w:val="16"/>
              </w:rPr>
              <w:t>B1-c worst recorded: Thunderstorm Wind</w:t>
            </w:r>
          </w:p>
        </w:tc>
      </w:tr>
      <w:tr>
        <w:trPr>
          <w:cantSplit/>
        </w:trPr>
        <w:tc>
          <w:tcPr>
            <w:tcW w:type="dxa" w:w="1037"/>
          </w:tcPr>
          <w:p>
            <w:pPr>
              <w:spacing w:after="0"/>
              <w:jc w:val="left"/>
            </w:pPr>
            <w:r>
              <w:rPr>
                <w:sz w:val="16"/>
              </w:rPr>
              <w:t>2017-01-22</w:t>
            </w:r>
          </w:p>
        </w:tc>
        <w:tc>
          <w:tcPr>
            <w:tcW w:type="dxa" w:w="1215"/>
          </w:tcPr>
          <w:p>
            <w:pPr>
              <w:spacing w:after="0"/>
              <w:jc w:val="left"/>
            </w:pPr>
            <w:r>
              <w:rPr>
                <w:sz w:val="16"/>
              </w:rPr>
              <w:t>Heavy Snow</w:t>
            </w:r>
          </w:p>
        </w:tc>
        <w:tc>
          <w:tcPr>
            <w:tcW w:type="dxa" w:w="1175"/>
          </w:tcPr>
          <w:p>
            <w:pPr>
              <w:spacing w:after="0"/>
              <w:jc w:val="left"/>
            </w:pPr>
          </w:p>
        </w:tc>
        <w:tc>
          <w:tcPr>
            <w:tcW w:type="dxa" w:w="3088"/>
          </w:tcPr>
          <w:p>
            <w:pPr>
              <w:spacing w:after="0"/>
              <w:jc w:val="left"/>
            </w:pPr>
            <w:r>
              <w:rPr>
                <w:sz w:val="16"/>
              </w:rPr>
              <w:t>$1,000 property; $0 crops, reported for the zone (2017 dollars)</w:t>
            </w:r>
          </w:p>
        </w:tc>
        <w:tc>
          <w:tcPr>
            <w:tcW w:type="dxa" w:w="1089"/>
          </w:tcPr>
          <w:p>
            <w:pPr>
              <w:spacing w:after="0"/>
              <w:jc w:val="right"/>
            </w:pPr>
            <w:r>
              <w:rPr>
                <w:sz w:val="16"/>
              </w:rPr>
              <w:t>0, 0</w:t>
            </w:r>
          </w:p>
        </w:tc>
        <w:tc>
          <w:tcPr>
            <w:tcW w:type="dxa" w:w="2003"/>
          </w:tcPr>
          <w:p>
            <w:pPr>
              <w:spacing w:after="0"/>
              <w:jc w:val="left"/>
            </w:pPr>
            <w:r>
              <w:rPr>
                <w:sz w:val="16"/>
              </w:rPr>
              <w:t>NWS zone CAZ520 (OWENS VALLEY), zone-level: may include parts of neighboring counties</w:t>
            </w:r>
          </w:p>
        </w:tc>
        <w:tc>
          <w:tcPr>
            <w:tcW w:type="dxa" w:w="2134"/>
          </w:tcPr>
          <w:p>
            <w:pPr>
              <w:spacing w:after="0"/>
              <w:jc w:val="left"/>
            </w:pPr>
            <w:r>
              <w:rPr>
                <w:sz w:val="16"/>
              </w:rPr>
              <w:t>during plan review, check whether your last plan included it</w:t>
            </w:r>
          </w:p>
        </w:tc>
        <w:tc>
          <w:tcPr>
            <w:tcW w:type="dxa" w:w="237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2016-06-11</w:t>
            </w:r>
          </w:p>
        </w:tc>
        <w:tc>
          <w:tcPr>
            <w:tcW w:type="dxa" w:w="1215"/>
          </w:tcPr>
          <w:p>
            <w:pPr>
              <w:spacing w:after="0"/>
              <w:jc w:val="left"/>
            </w:pPr>
            <w:r>
              <w:rPr>
                <w:sz w:val="16"/>
              </w:rPr>
              <w:t>Lightning</w:t>
            </w:r>
          </w:p>
        </w:tc>
        <w:tc>
          <w:tcPr>
            <w:tcW w:type="dxa" w:w="1175"/>
          </w:tcPr>
          <w:p>
            <w:pPr>
              <w:spacing w:after="0"/>
              <w:jc w:val="left"/>
            </w:pPr>
          </w:p>
        </w:tc>
        <w:tc>
          <w:tcPr>
            <w:tcW w:type="dxa" w:w="3088"/>
          </w:tcPr>
          <w:p>
            <w:pPr>
              <w:spacing w:after="0"/>
              <w:jc w:val="left"/>
            </w:pPr>
            <w:r>
              <w:rPr>
                <w:sz w:val="16"/>
              </w:rPr>
              <w:t>$1,000 property; $0 crops (2016 dollars)</w:t>
            </w:r>
          </w:p>
        </w:tc>
        <w:tc>
          <w:tcPr>
            <w:tcW w:type="dxa" w:w="1089"/>
          </w:tcPr>
          <w:p>
            <w:pPr>
              <w:spacing w:after="0"/>
              <w:jc w:val="right"/>
            </w:pPr>
            <w:r>
              <w:rPr>
                <w:sz w:val="16"/>
              </w:rPr>
              <w:t>0, 0</w:t>
            </w:r>
          </w:p>
        </w:tc>
        <w:tc>
          <w:tcPr>
            <w:tcW w:type="dxa" w:w="2003"/>
          </w:tcPr>
          <w:p>
            <w:pPr>
              <w:spacing w:after="0"/>
              <w:jc w:val="left"/>
            </w:pPr>
            <w:r>
              <w:rPr>
                <w:sz w:val="16"/>
              </w:rPr>
              <w:t>BISHOP</w:t>
            </w:r>
          </w:p>
        </w:tc>
        <w:tc>
          <w:tcPr>
            <w:tcW w:type="dxa" w:w="2134"/>
          </w:tcPr>
          <w:p>
            <w:pPr>
              <w:spacing w:after="0"/>
              <w:jc w:val="left"/>
            </w:pPr>
          </w:p>
        </w:tc>
        <w:tc>
          <w:tcPr>
            <w:tcW w:type="dxa" w:w="2371"/>
          </w:tcPr>
          <w:p>
            <w:pPr>
              <w:spacing w:after="0"/>
              <w:jc w:val="left"/>
            </w:pPr>
            <w:r>
              <w:rPr>
                <w:sz w:val="16"/>
              </w:rPr>
              <w:t>B1-c worst recorded: Lightning</w:t>
            </w:r>
          </w:p>
        </w:tc>
      </w:tr>
      <w:tr>
        <w:trPr>
          <w:cantSplit/>
        </w:trPr>
        <w:tc>
          <w:tcPr>
            <w:tcW w:type="dxa" w:w="1037"/>
          </w:tcPr>
          <w:p>
            <w:pPr>
              <w:spacing w:after="0"/>
              <w:jc w:val="left"/>
            </w:pPr>
            <w:r>
              <w:rPr>
                <w:sz w:val="16"/>
              </w:rPr>
              <w:t>2014-12-11</w:t>
            </w:r>
          </w:p>
        </w:tc>
        <w:tc>
          <w:tcPr>
            <w:tcW w:type="dxa" w:w="1215"/>
          </w:tcPr>
          <w:p>
            <w:pPr>
              <w:spacing w:after="0"/>
              <w:jc w:val="left"/>
            </w:pPr>
            <w:r>
              <w:rPr>
                <w:sz w:val="16"/>
              </w:rPr>
              <w:t>High Wind</w:t>
            </w:r>
          </w:p>
        </w:tc>
        <w:tc>
          <w:tcPr>
            <w:tcW w:type="dxa" w:w="1175"/>
          </w:tcPr>
          <w:p>
            <w:pPr>
              <w:spacing w:after="0"/>
              <w:jc w:val="left"/>
            </w:pPr>
            <w:r>
              <w:rPr>
                <w:sz w:val="16"/>
              </w:rPr>
              <w:t>96 kt (110 mph) measured gust</w:t>
            </w:r>
          </w:p>
        </w:tc>
        <w:tc>
          <w:tcPr>
            <w:tcW w:type="dxa" w:w="3088"/>
          </w:tcPr>
          <w:p>
            <w:pPr>
              <w:spacing w:after="0"/>
              <w:jc w:val="left"/>
            </w:pPr>
            <w:r>
              <w:rPr>
                <w:sz w:val="16"/>
              </w:rPr>
              <w:t>$0 property; $0 crops, reported for the zone (2014 dollars)</w:t>
            </w:r>
          </w:p>
        </w:tc>
        <w:tc>
          <w:tcPr>
            <w:tcW w:type="dxa" w:w="1089"/>
          </w:tcPr>
          <w:p>
            <w:pPr>
              <w:spacing w:after="0"/>
              <w:jc w:val="right"/>
            </w:pPr>
            <w:r>
              <w:rPr>
                <w:sz w:val="16"/>
              </w:rPr>
              <w:t>0, 0</w:t>
            </w:r>
          </w:p>
        </w:tc>
        <w:tc>
          <w:tcPr>
            <w:tcW w:type="dxa" w:w="2003"/>
          </w:tcPr>
          <w:p>
            <w:pPr>
              <w:spacing w:after="0"/>
              <w:jc w:val="left"/>
            </w:pPr>
            <w:r>
              <w:rPr>
                <w:sz w:val="16"/>
              </w:rPr>
              <w:t>NWS zone CAZ519 (EASTERN SIERRA SLOPES OF INYO COUNTY), zone-level: may include parts of neighboring counties</w:t>
            </w:r>
          </w:p>
        </w:tc>
        <w:tc>
          <w:tcPr>
            <w:tcW w:type="dxa" w:w="2134"/>
          </w:tcPr>
          <w:p>
            <w:pPr>
              <w:spacing w:after="0"/>
              <w:jc w:val="left"/>
            </w:pPr>
          </w:p>
        </w:tc>
        <w:tc>
          <w:tcPr>
            <w:tcW w:type="dxa" w:w="237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2011-04-26</w:t>
            </w:r>
          </w:p>
        </w:tc>
        <w:tc>
          <w:tcPr>
            <w:tcW w:type="dxa" w:w="1215"/>
          </w:tcPr>
          <w:p>
            <w:pPr>
              <w:spacing w:after="0"/>
              <w:jc w:val="left"/>
            </w:pPr>
            <w:r>
              <w:rPr>
                <w:sz w:val="16"/>
              </w:rPr>
              <w:t>Avalanche</w:t>
            </w:r>
          </w:p>
        </w:tc>
        <w:tc>
          <w:tcPr>
            <w:tcW w:type="dxa" w:w="1175"/>
          </w:tcPr>
          <w:p>
            <w:pPr>
              <w:spacing w:after="0"/>
              <w:jc w:val="left"/>
            </w:pPr>
          </w:p>
        </w:tc>
        <w:tc>
          <w:tcPr>
            <w:tcW w:type="dxa" w:w="3088"/>
          </w:tcPr>
          <w:p>
            <w:pPr>
              <w:spacing w:after="0"/>
              <w:jc w:val="left"/>
            </w:pPr>
            <w:r>
              <w:rPr>
                <w:sz w:val="16"/>
              </w:rPr>
              <w:t>$0 property; $0 crops, reported for the zone (2011 dollars)</w:t>
            </w:r>
          </w:p>
        </w:tc>
        <w:tc>
          <w:tcPr>
            <w:tcW w:type="dxa" w:w="1089"/>
          </w:tcPr>
          <w:p>
            <w:pPr>
              <w:spacing w:after="0"/>
              <w:jc w:val="right"/>
            </w:pPr>
            <w:r>
              <w:rPr>
                <w:sz w:val="16"/>
              </w:rPr>
              <w:t>2, 0</w:t>
            </w:r>
          </w:p>
        </w:tc>
        <w:tc>
          <w:tcPr>
            <w:tcW w:type="dxa" w:w="2003"/>
          </w:tcPr>
          <w:p>
            <w:pPr>
              <w:spacing w:after="0"/>
              <w:jc w:val="left"/>
            </w:pPr>
            <w:r>
              <w:rPr>
                <w:sz w:val="16"/>
              </w:rPr>
              <w:t>NWS zone CAZ519 (EASTERN SIERRA SLOPES OF INYO COUNTY), zone-level: may include parts of neighboring counties</w:t>
            </w:r>
          </w:p>
        </w:tc>
        <w:tc>
          <w:tcPr>
            <w:tcW w:type="dxa" w:w="2134"/>
          </w:tcPr>
          <w:p>
            <w:pPr>
              <w:spacing w:after="0"/>
              <w:jc w:val="left"/>
            </w:pPr>
          </w:p>
        </w:tc>
        <w:tc>
          <w:tcPr>
            <w:tcW w:type="dxa" w:w="2371"/>
          </w:tcPr>
          <w:p>
            <w:pPr>
              <w:spacing w:after="0"/>
              <w:jc w:val="left"/>
            </w:pPr>
            <w:r>
              <w:rPr>
                <w:sz w:val="16"/>
              </w:rPr>
              <w:t>deaths or injuries recorded</w:t>
            </w:r>
          </w:p>
        </w:tc>
      </w:tr>
      <w:tr>
        <w:trPr>
          <w:cantSplit/>
        </w:trPr>
        <w:tc>
          <w:tcPr>
            <w:tcW w:type="dxa" w:w="1037"/>
          </w:tcPr>
          <w:p>
            <w:pPr>
              <w:spacing w:after="0"/>
              <w:jc w:val="left"/>
            </w:pPr>
            <w:r>
              <w:rPr>
                <w:sz w:val="16"/>
              </w:rPr>
              <w:t>2011-03-18</w:t>
            </w:r>
          </w:p>
        </w:tc>
        <w:tc>
          <w:tcPr>
            <w:tcW w:type="dxa" w:w="1215"/>
          </w:tcPr>
          <w:p>
            <w:pPr>
              <w:spacing w:after="0"/>
              <w:jc w:val="left"/>
            </w:pPr>
            <w:r>
              <w:rPr>
                <w:sz w:val="16"/>
              </w:rPr>
              <w:t>Wildfire</w:t>
            </w:r>
          </w:p>
        </w:tc>
        <w:tc>
          <w:tcPr>
            <w:tcW w:type="dxa" w:w="1175"/>
          </w:tcPr>
          <w:p>
            <w:pPr>
              <w:spacing w:after="0"/>
              <w:jc w:val="left"/>
            </w:pPr>
          </w:p>
        </w:tc>
        <w:tc>
          <w:tcPr>
            <w:tcW w:type="dxa" w:w="3088"/>
          </w:tcPr>
          <w:p>
            <w:pPr>
              <w:spacing w:after="0"/>
              <w:jc w:val="left"/>
            </w:pPr>
            <w:r>
              <w:rPr>
                <w:sz w:val="16"/>
              </w:rPr>
              <w:t>$4,500,000 property; $0 crops, reported for the zone (2011 dollars)</w:t>
            </w:r>
          </w:p>
        </w:tc>
        <w:tc>
          <w:tcPr>
            <w:tcW w:type="dxa" w:w="1089"/>
          </w:tcPr>
          <w:p>
            <w:pPr>
              <w:spacing w:after="0"/>
              <w:jc w:val="right"/>
            </w:pPr>
            <w:r>
              <w:rPr>
                <w:sz w:val="16"/>
              </w:rPr>
              <w:t>0, 0</w:t>
            </w:r>
          </w:p>
        </w:tc>
        <w:tc>
          <w:tcPr>
            <w:tcW w:type="dxa" w:w="2003"/>
          </w:tcPr>
          <w:p>
            <w:pPr>
              <w:spacing w:after="0"/>
              <w:jc w:val="left"/>
            </w:pPr>
            <w:r>
              <w:rPr>
                <w:sz w:val="16"/>
              </w:rPr>
              <w:t>NWS zone CAZ520 (OWENS VALLEY), zone-level: may include parts of neighboring counties</w:t>
            </w:r>
          </w:p>
        </w:tc>
        <w:tc>
          <w:tcPr>
            <w:tcW w:type="dxa" w:w="2134"/>
          </w:tcPr>
          <w:p>
            <w:pPr>
              <w:spacing w:after="0"/>
              <w:jc w:val="left"/>
            </w:pPr>
          </w:p>
        </w:tc>
        <w:tc>
          <w:tcPr>
            <w:tcW w:type="dxa" w:w="2371"/>
          </w:tcPr>
          <w:p>
            <w:pPr>
              <w:spacing w:after="0"/>
              <w:jc w:val="left"/>
            </w:pPr>
            <w:r>
              <w:rPr>
                <w:sz w:val="16"/>
              </w:rPr>
              <w:t>B1-c worst recorded: Wildfire</w:t>
            </w:r>
          </w:p>
        </w:tc>
      </w:tr>
      <w:tr>
        <w:trPr>
          <w:cantSplit/>
        </w:trPr>
        <w:tc>
          <w:tcPr>
            <w:tcW w:type="dxa" w:w="1037"/>
          </w:tcPr>
          <w:p>
            <w:pPr>
              <w:spacing w:after="0"/>
              <w:jc w:val="left"/>
            </w:pPr>
            <w:r>
              <w:rPr>
                <w:sz w:val="16"/>
              </w:rPr>
              <w:t>2004-08-15</w:t>
            </w:r>
          </w:p>
        </w:tc>
        <w:tc>
          <w:tcPr>
            <w:tcW w:type="dxa" w:w="1215"/>
          </w:tcPr>
          <w:p>
            <w:pPr>
              <w:spacing w:after="0"/>
              <w:jc w:val="left"/>
            </w:pPr>
            <w:r>
              <w:rPr>
                <w:sz w:val="16"/>
              </w:rPr>
              <w:t>Flash Flood</w:t>
            </w:r>
          </w:p>
        </w:tc>
        <w:tc>
          <w:tcPr>
            <w:tcW w:type="dxa" w:w="1175"/>
          </w:tcPr>
          <w:p>
            <w:pPr>
              <w:spacing w:after="0"/>
              <w:jc w:val="left"/>
            </w:pPr>
          </w:p>
        </w:tc>
        <w:tc>
          <w:tcPr>
            <w:tcW w:type="dxa" w:w="3088"/>
          </w:tcPr>
          <w:p>
            <w:pPr>
              <w:spacing w:after="0"/>
              <w:jc w:val="left"/>
            </w:pPr>
            <w:r>
              <w:rPr>
                <w:sz w:val="16"/>
              </w:rPr>
              <w:t>$20,000,000 property; crops not reported (2004 dollars)</w:t>
            </w:r>
          </w:p>
        </w:tc>
        <w:tc>
          <w:tcPr>
            <w:tcW w:type="dxa" w:w="1089"/>
          </w:tcPr>
          <w:p>
            <w:pPr>
              <w:spacing w:after="0"/>
              <w:jc w:val="right"/>
            </w:pPr>
            <w:r>
              <w:rPr>
                <w:sz w:val="16"/>
              </w:rPr>
              <w:t>2, 0</w:t>
            </w:r>
          </w:p>
        </w:tc>
        <w:tc>
          <w:tcPr>
            <w:tcW w:type="dxa" w:w="2003"/>
          </w:tcPr>
          <w:p>
            <w:pPr>
              <w:spacing w:after="0"/>
              <w:jc w:val="left"/>
            </w:pPr>
            <w:r>
              <w:rPr>
                <w:sz w:val="16"/>
              </w:rPr>
              <w:t>DEATH VLY</w:t>
            </w:r>
          </w:p>
        </w:tc>
        <w:tc>
          <w:tcPr>
            <w:tcW w:type="dxa" w:w="2134"/>
          </w:tcPr>
          <w:p>
            <w:pPr>
              <w:spacing w:after="0"/>
              <w:jc w:val="left"/>
            </w:pPr>
          </w:p>
        </w:tc>
        <w:tc>
          <w:tcPr>
            <w:tcW w:type="dxa" w:w="2371"/>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(721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54"/>
        <w:gridCol w:w="1522"/>
        <w:gridCol w:w="1644"/>
        <w:gridCol w:w="1037"/>
        <w:gridCol w:w="1858"/>
        <w:gridCol w:w="1549"/>
        <w:gridCol w:w="1674"/>
        <w:gridCol w:w="1037"/>
        <w:gridCol w:w="1399"/>
      </w:tblGrid>
      <w:tr>
        <w:trPr>
          <w:cantSplit/>
          <w:tblHeader/>
        </w:trPr>
        <w:tc>
          <w:tcPr>
            <w:tcW w:type="dxa" w:w="1037"/>
            <w:shd w:val="clear" w:color="auto" w:fill="E8E8E8"/>
          </w:tcPr>
          <w:p>
            <w:pPr>
              <w:spacing w:after="0"/>
              <w:jc w:val="left"/>
            </w:pPr>
            <w:r>
              <w:rPr>
                <w:b/>
                <w:sz w:val="16"/>
              </w:rPr>
              <w:t>Hazard</w:t>
            </w:r>
          </w:p>
        </w:tc>
        <w:tc>
          <w:tcPr>
            <w:tcW w:type="dxa" w:w="135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522"/>
            <w:shd w:val="clear" w:color="auto" w:fill="E8E8E8"/>
          </w:tcPr>
          <w:p>
            <w:pPr>
              <w:spacing w:after="0"/>
              <w:jc w:val="left"/>
            </w:pPr>
            <w:r>
              <w:rPr>
                <w:b/>
                <w:sz w:val="16"/>
              </w:rPr>
              <w:t>Unit</w:t>
            </w:r>
          </w:p>
        </w:tc>
        <w:tc>
          <w:tcPr>
            <w:tcW w:type="dxa" w:w="164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58"/>
            <w:shd w:val="clear" w:color="auto" w:fill="E8E8E8"/>
          </w:tcPr>
          <w:p>
            <w:pPr>
              <w:spacing w:after="0"/>
              <w:jc w:val="left"/>
            </w:pPr>
            <w:r>
              <w:rPr>
                <w:b/>
                <w:sz w:val="16"/>
              </w:rPr>
              <w:t>Descriptor basis</w:t>
            </w:r>
          </w:p>
        </w:tc>
        <w:tc>
          <w:tcPr>
            <w:tcW w:type="dxa" w:w="1549"/>
            <w:shd w:val="clear" w:color="auto" w:fill="E8E8E8"/>
          </w:tcPr>
          <w:p>
            <w:pPr>
              <w:spacing w:after="0"/>
              <w:jc w:val="right"/>
            </w:pPr>
            <w:r>
              <w:rPr>
                <w:b/>
                <w:sz w:val="16"/>
              </w:rPr>
              <w:t>NRI events or days in its record period (hail, wind and tornado are area-weighted, so can be fractional)</w:t>
            </w:r>
          </w:p>
        </w:tc>
        <w:tc>
          <w:tcPr>
            <w:tcW w:type="dxa" w:w="167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39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54"/>
          </w:tcPr>
          <w:p>
            <w:pPr>
              <w:spacing w:after="0"/>
              <w:jc w:val="right"/>
            </w:pPr>
            <w:r>
              <w:rPr>
                <w:sz w:val="16"/>
              </w:rPr>
              <w:t>0.167</w:t>
            </w:r>
          </w:p>
        </w:tc>
        <w:tc>
          <w:tcPr>
            <w:tcW w:type="dxa" w:w="1522"/>
          </w:tcPr>
          <w:p>
            <w:pPr>
              <w:spacing w:after="0"/>
              <w:jc w:val="left"/>
            </w:pPr>
            <w:r>
              <w:rPr>
                <w:sz w:val="16"/>
              </w:rPr>
              <w:t>events per year</w:t>
            </w:r>
          </w:p>
        </w:tc>
        <w:tc>
          <w:tcPr>
            <w:tcW w:type="dxa" w:w="1644"/>
          </w:tcPr>
          <w:p>
            <w:pPr>
              <w:spacing w:after="0"/>
              <w:jc w:val="left"/>
            </w:pPr>
            <w:r>
              <w:rPr>
                <w:sz w:val="16"/>
              </w:rPr>
              <w:t>about 1 in 6 years</w:t>
            </w:r>
          </w:p>
        </w:tc>
        <w:tc>
          <w:tcPr>
            <w:tcW w:type="dxa" w:w="1037"/>
          </w:tcPr>
          <w:p>
            <w:pPr>
              <w:spacing w:after="0"/>
              <w:jc w:val="left"/>
            </w:pPr>
            <w:r>
              <w:rPr>
                <w:sz w:val="16"/>
              </w:rPr>
              <w:t>Likely</w:t>
            </w:r>
          </w:p>
        </w:tc>
        <w:tc>
          <w:tcPr>
            <w:tcW w:type="dxa" w:w="1858"/>
          </w:tcPr>
          <w:p>
            <w:pPr>
              <w:spacing w:after="0"/>
              <w:jc w:val="left"/>
            </w:pPr>
            <w:r>
              <w:rPr>
                <w:sz w:val="16"/>
              </w:rPr>
              <w:t>FEMA annualized frequency (modeled)</w:t>
            </w:r>
          </w:p>
        </w:tc>
        <w:tc>
          <w:tcPr>
            <w:tcW w:type="dxa" w:w="1549"/>
          </w:tcPr>
          <w:p>
            <w:pPr>
              <w:spacing w:after="0"/>
              <w:jc w:val="right"/>
            </w:pPr>
            <w:r>
              <w:rPr>
                <w:sz w:val="16"/>
              </w:rPr>
              <w:t>5</w:t>
            </w:r>
          </w:p>
        </w:tc>
        <w:tc>
          <w:tcPr>
            <w:tcW w:type="dxa" w:w="1674"/>
          </w:tcPr>
          <w:p>
            <w:pPr>
              <w:spacing w:after="0"/>
              <w:jc w:val="left"/>
            </w:pPr>
            <w:r>
              <w:rPr>
                <w:sz w:val="16"/>
              </w:rPr>
              <w:t>1994 to 2023 (30 years)</w:t>
            </w:r>
          </w:p>
        </w:tc>
        <w:tc>
          <w:tcPr>
            <w:tcW w:type="dxa" w:w="1037"/>
          </w:tcPr>
          <w:p>
            <w:pPr>
              <w:spacing w:after="0"/>
              <w:jc w:val="left"/>
            </w:pPr>
            <w:r>
              <w:rPr>
                <w:sz w:val="16"/>
              </w:rPr>
              <w:t>see B1-f</w:t>
            </w:r>
          </w:p>
        </w:tc>
        <w:tc>
          <w:tcPr>
            <w:tcW w:type="dxa" w:w="1399"/>
          </w:tcPr>
          <w:p>
            <w:pPr>
              <w:spacing w:after="0"/>
              <w:jc w:val="left"/>
            </w:pPr>
          </w:p>
        </w:tc>
      </w:tr>
      <w:tr>
        <w:trPr>
          <w:cantSplit/>
        </w:trPr>
        <w:tc>
          <w:tcPr>
            <w:tcW w:type="dxa" w:w="1037"/>
          </w:tcPr>
          <w:p>
            <w:pPr>
              <w:spacing w:after="0"/>
              <w:jc w:val="left"/>
            </w:pPr>
            <w:r>
              <w:rPr>
                <w:sz w:val="16"/>
              </w:rPr>
              <w:t>Coastal Flooding</w:t>
            </w:r>
          </w:p>
        </w:tc>
        <w:tc>
          <w:tcPr>
            <w:tcW w:type="dxa" w:w="1354"/>
          </w:tcPr>
          <w:p>
            <w:pPr>
              <w:spacing w:after="0"/>
              <w:jc w:val="right"/>
            </w:pPr>
          </w:p>
        </w:tc>
        <w:tc>
          <w:tcPr>
            <w:tcW w:type="dxa" w:w="1522"/>
          </w:tcPr>
          <w:p>
            <w:pPr>
              <w:spacing w:after="0"/>
              <w:jc w:val="left"/>
            </w:pPr>
            <w:r>
              <w:rPr>
                <w:sz w:val="16"/>
              </w:rPr>
              <w:t>events per year at a location (modeled)</w:t>
            </w:r>
          </w:p>
        </w:tc>
        <w:tc>
          <w:tcPr>
            <w:tcW w:type="dxa" w:w="1644"/>
          </w:tcPr>
          <w:p>
            <w:pPr>
              <w:spacing w:after="0"/>
              <w:jc w:val="left"/>
            </w:pPr>
          </w:p>
        </w:tc>
        <w:tc>
          <w:tcPr>
            <w:tcW w:type="dxa" w:w="1037"/>
          </w:tcPr>
          <w:p>
            <w:pPr>
              <w:spacing w:after="0"/>
              <w:jc w:val="left"/>
            </w:pPr>
          </w:p>
        </w:tc>
        <w:tc>
          <w:tcPr>
            <w:tcW w:type="dxa" w:w="1858"/>
          </w:tcPr>
          <w:p>
            <w:pPr>
              <w:spacing w:after="0"/>
              <w:jc w:val="left"/>
            </w:pPr>
          </w:p>
        </w:tc>
        <w:tc>
          <w:tcPr>
            <w:tcW w:type="dxa" w:w="1549"/>
          </w:tcPr>
          <w:p>
            <w:pPr>
              <w:spacing w:after="0"/>
              <w:jc w:val="right"/>
            </w:pPr>
            <w:r>
              <w:rPr>
                <w:sz w:val="16"/>
              </w:rPr>
              <w:t>not shown</w:t>
            </w:r>
          </w:p>
        </w:tc>
        <w:tc>
          <w:tcPr>
            <w:tcW w:type="dxa" w:w="1674"/>
          </w:tcPr>
          <w:p>
            <w:pPr>
              <w:spacing w:after="0"/>
              <w:jc w:val="left"/>
            </w:pPr>
            <w:r>
              <w:rPr>
                <w:sz w:val="16"/>
              </w:rPr>
              <w:t>modeled</w:t>
            </w:r>
          </w:p>
        </w:tc>
        <w:tc>
          <w:tcPr>
            <w:tcW w:type="dxa" w:w="1037"/>
          </w:tcPr>
          <w:p>
            <w:pPr>
              <w:spacing w:after="0"/>
              <w:jc w:val="left"/>
            </w:pPr>
            <w:r>
              <w:rPr>
                <w:sz w:val="16"/>
              </w:rPr>
              <w:t>see B1-f</w:t>
            </w:r>
          </w:p>
        </w:tc>
        <w:tc>
          <w:tcPr>
            <w:tcW w:type="dxa" w:w="1399"/>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354"/>
          </w:tcPr>
          <w:p>
            <w:pPr>
              <w:spacing w:after="0"/>
              <w:jc w:val="right"/>
            </w:pPr>
            <w:r>
              <w:rPr>
                <w:sz w:val="16"/>
              </w:rPr>
              <w:t>0.000000266</w:t>
            </w:r>
          </w:p>
        </w:tc>
        <w:tc>
          <w:tcPr>
            <w:tcW w:type="dxa" w:w="1522"/>
          </w:tcPr>
          <w:p>
            <w:pPr>
              <w:spacing w:after="0"/>
              <w:jc w:val="left"/>
            </w:pPr>
            <w:r>
              <w:rPr>
                <w:sz w:val="16"/>
              </w:rPr>
              <w:t>event-days per year</w:t>
            </w:r>
          </w:p>
        </w:tc>
        <w:tc>
          <w:tcPr>
            <w:tcW w:type="dxa" w:w="1644"/>
          </w:tcPr>
          <w:p>
            <w:pPr>
              <w:spacing w:after="0"/>
              <w:jc w:val="left"/>
            </w:pPr>
            <w:r>
              <w:rPr>
                <w:sz w:val="16"/>
              </w:rPr>
              <w:t>about 0.000000266 days per year</w:t>
            </w:r>
          </w:p>
        </w:tc>
        <w:tc>
          <w:tcPr>
            <w:tcW w:type="dxa" w:w="1037"/>
          </w:tcPr>
          <w:p>
            <w:pPr>
              <w:spacing w:after="0"/>
              <w:jc w:val="left"/>
            </w:pPr>
            <w:r>
              <w:rPr>
                <w:sz w:val="16"/>
              </w:rPr>
              <w:t>Likely</w:t>
            </w:r>
          </w:p>
        </w:tc>
        <w:tc>
          <w:tcPr>
            <w:tcW w:type="dxa" w:w="1858"/>
          </w:tcPr>
          <w:p>
            <w:pPr>
              <w:spacing w:after="0"/>
              <w:jc w:val="left"/>
            </w:pPr>
            <w:r>
              <w:rPr>
                <w:sz w:val="16"/>
              </w:rPr>
              <w:t>event-days in 3 of 30 years, 1996 to 2025 (10%)</w:t>
            </w:r>
          </w:p>
        </w:tc>
        <w:tc>
          <w:tcPr>
            <w:tcW w:type="dxa" w:w="1549"/>
          </w:tcPr>
          <w:p>
            <w:pPr>
              <w:spacing w:after="0"/>
              <w:jc w:val="right"/>
            </w:pPr>
            <w:r>
              <w:rPr>
                <w:sz w:val="16"/>
              </w:rPr>
              <w:t>0.00000498</w:t>
            </w:r>
          </w:p>
        </w:tc>
        <w:tc>
          <w:tcPr>
            <w:tcW w:type="dxa" w:w="1674"/>
          </w:tcPr>
          <w:p>
            <w:pPr>
              <w:spacing w:after="0"/>
              <w:jc w:val="left"/>
            </w:pPr>
            <w:r>
              <w:rPr>
                <w:sz w:val="16"/>
              </w:rPr>
              <w:t>2005-11-12 to 2024-11-12 (19 years)</w:t>
            </w:r>
          </w:p>
        </w:tc>
        <w:tc>
          <w:tcPr>
            <w:tcW w:type="dxa" w:w="1037"/>
          </w:tcPr>
          <w:p>
            <w:pPr>
              <w:spacing w:after="0"/>
              <w:jc w:val="left"/>
            </w:pPr>
            <w:r>
              <w:rPr>
                <w:sz w:val="16"/>
              </w:rPr>
              <w:t>countywide</w:t>
            </w:r>
          </w:p>
        </w:tc>
        <w:tc>
          <w:tcPr>
            <w:tcW w:type="dxa" w:w="1399"/>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354"/>
          </w:tcPr>
          <w:p>
            <w:pPr>
              <w:spacing w:after="0"/>
              <w:jc w:val="right"/>
            </w:pPr>
            <w:r>
              <w:rPr>
                <w:sz w:val="16"/>
              </w:rPr>
              <w:t>153</w:t>
            </w:r>
          </w:p>
        </w:tc>
        <w:tc>
          <w:tcPr>
            <w:tcW w:type="dxa" w:w="1522"/>
          </w:tcPr>
          <w:p>
            <w:pPr>
              <w:spacing w:after="0"/>
              <w:jc w:val="left"/>
            </w:pPr>
            <w:r>
              <w:rPr>
                <w:sz w:val="16"/>
              </w:rPr>
              <w:t>event-days per year</w:t>
            </w:r>
          </w:p>
        </w:tc>
        <w:tc>
          <w:tcPr>
            <w:tcW w:type="dxa" w:w="1644"/>
          </w:tcPr>
          <w:p>
            <w:pPr>
              <w:spacing w:after="0"/>
              <w:jc w:val="left"/>
            </w:pPr>
            <w:r>
              <w:rPr>
                <w:sz w:val="16"/>
              </w:rPr>
              <w:t>about 153 days per year</w:t>
            </w:r>
          </w:p>
        </w:tc>
        <w:tc>
          <w:tcPr>
            <w:tcW w:type="dxa" w:w="1037"/>
          </w:tcPr>
          <w:p>
            <w:pPr>
              <w:spacing w:after="0"/>
              <w:jc w:val="left"/>
            </w:pPr>
          </w:p>
        </w:tc>
        <w:tc>
          <w:tcPr>
            <w:tcW w:type="dxa" w:w="1858"/>
          </w:tcPr>
          <w:p>
            <w:pPr>
              <w:spacing w:after="0"/>
              <w:jc w:val="left"/>
            </w:pPr>
            <w:r>
              <w:rPr>
                <w:sz w:val="16"/>
              </w:rPr>
              <w:t>event-days in 0 of 30 years, 1996 to 2025 (0%)</w:t>
            </w:r>
          </w:p>
        </w:tc>
        <w:tc>
          <w:tcPr>
            <w:tcW w:type="dxa" w:w="1549"/>
          </w:tcPr>
          <w:p>
            <w:pPr>
              <w:spacing w:after="0"/>
              <w:jc w:val="right"/>
            </w:pPr>
            <w:r>
              <w:rPr>
                <w:sz w:val="16"/>
              </w:rPr>
              <w:t>4,228</w:t>
            </w:r>
          </w:p>
        </w:tc>
        <w:tc>
          <w:tcPr>
            <w:tcW w:type="dxa" w:w="167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399"/>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354"/>
          </w:tcPr>
          <w:p>
            <w:pPr>
              <w:spacing w:after="0"/>
              <w:jc w:val="right"/>
            </w:pPr>
            <w:r>
              <w:rPr>
                <w:sz w:val="16"/>
              </w:rPr>
              <w:t>0.0824</w:t>
            </w:r>
          </w:p>
        </w:tc>
        <w:tc>
          <w:tcPr>
            <w:tcW w:type="dxa" w:w="1522"/>
          </w:tcPr>
          <w:p>
            <w:pPr>
              <w:spacing w:after="0"/>
              <w:jc w:val="left"/>
            </w:pPr>
            <w:r>
              <w:rPr>
                <w:sz w:val="16"/>
              </w:rPr>
              <w:t>annual probability at a location</w:t>
            </w:r>
          </w:p>
        </w:tc>
        <w:tc>
          <w:tcPr>
            <w:tcW w:type="dxa" w:w="1644"/>
          </w:tcPr>
          <w:p>
            <w:pPr>
              <w:spacing w:after="0"/>
              <w:jc w:val="left"/>
            </w:pPr>
            <w:r>
              <w:rPr>
                <w:sz w:val="16"/>
              </w:rPr>
              <w:t>chance a given location in the county has at least minor-damage shaking in a year: 8.24%</w:t>
            </w:r>
          </w:p>
        </w:tc>
        <w:tc>
          <w:tcPr>
            <w:tcW w:type="dxa" w:w="1037"/>
          </w:tcPr>
          <w:p>
            <w:pPr>
              <w:spacing w:after="0"/>
              <w:jc w:val="left"/>
            </w:pPr>
          </w:p>
        </w:tc>
        <w:tc>
          <w:tcPr>
            <w:tcW w:type="dxa" w:w="1858"/>
          </w:tcPr>
          <w:p>
            <w:pPr>
              <w:spacing w:after="0"/>
              <w:jc w:val="left"/>
            </w:pPr>
          </w:p>
        </w:tc>
        <w:tc>
          <w:tcPr>
            <w:tcW w:type="dxa" w:w="1549"/>
          </w:tcPr>
          <w:p>
            <w:pPr>
              <w:spacing w:after="0"/>
              <w:jc w:val="right"/>
            </w:pPr>
            <w:r>
              <w:rPr>
                <w:sz w:val="16"/>
              </w:rPr>
              <w:t>not shown</w:t>
            </w:r>
          </w:p>
        </w:tc>
        <w:tc>
          <w:tcPr>
            <w:tcW w:type="dxa" w:w="1674"/>
          </w:tcPr>
          <w:p>
            <w:pPr>
              <w:spacing w:after="0"/>
              <w:jc w:val="left"/>
            </w:pPr>
            <w:r>
              <w:rPr>
                <w:sz w:val="16"/>
              </w:rPr>
              <w:t>modeled</w:t>
            </w:r>
          </w:p>
        </w:tc>
        <w:tc>
          <w:tcPr>
            <w:tcW w:type="dxa" w:w="1037"/>
          </w:tcPr>
          <w:p>
            <w:pPr>
              <w:spacing w:after="0"/>
              <w:jc w:val="left"/>
            </w:pPr>
            <w:r>
              <w:rPr>
                <w:sz w:val="16"/>
              </w:rPr>
              <w:t>see B1-f</w:t>
            </w:r>
          </w:p>
        </w:tc>
        <w:tc>
          <w:tcPr>
            <w:tcW w:type="dxa" w:w="1399"/>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354"/>
          </w:tcPr>
          <w:p>
            <w:pPr>
              <w:spacing w:after="0"/>
              <w:jc w:val="right"/>
            </w:pPr>
            <w:r>
              <w:rPr>
                <w:sz w:val="16"/>
              </w:rPr>
              <w:t>0.0204</w:t>
            </w:r>
          </w:p>
        </w:tc>
        <w:tc>
          <w:tcPr>
            <w:tcW w:type="dxa" w:w="1522"/>
          </w:tcPr>
          <w:p>
            <w:pPr>
              <w:spacing w:after="0"/>
              <w:jc w:val="left"/>
            </w:pPr>
            <w:r>
              <w:rPr>
                <w:sz w:val="16"/>
              </w:rPr>
              <w:t>events per year</w:t>
            </w:r>
          </w:p>
        </w:tc>
        <w:tc>
          <w:tcPr>
            <w:tcW w:type="dxa" w:w="1644"/>
          </w:tcPr>
          <w:p>
            <w:pPr>
              <w:spacing w:after="0"/>
              <w:jc w:val="left"/>
            </w:pPr>
            <w:r>
              <w:rPr>
                <w:sz w:val="16"/>
              </w:rPr>
              <w:t>about 1 in 49 years</w:t>
            </w:r>
          </w:p>
        </w:tc>
        <w:tc>
          <w:tcPr>
            <w:tcW w:type="dxa" w:w="1037"/>
          </w:tcPr>
          <w:p>
            <w:pPr>
              <w:spacing w:after="0"/>
              <w:jc w:val="left"/>
            </w:pPr>
            <w:r>
              <w:rPr>
                <w:sz w:val="16"/>
              </w:rPr>
              <w:t>Possible</w:t>
            </w:r>
          </w:p>
        </w:tc>
        <w:tc>
          <w:tcPr>
            <w:tcW w:type="dxa" w:w="1858"/>
          </w:tcPr>
          <w:p>
            <w:pPr>
              <w:spacing w:after="0"/>
              <w:jc w:val="left"/>
            </w:pPr>
            <w:r>
              <w:rPr>
                <w:sz w:val="16"/>
              </w:rPr>
              <w:t>FEMA annualized frequency (modeled)</w:t>
            </w:r>
          </w:p>
        </w:tc>
        <w:tc>
          <w:tcPr>
            <w:tcW w:type="dxa" w:w="1549"/>
          </w:tcPr>
          <w:p>
            <w:pPr>
              <w:spacing w:after="0"/>
              <w:jc w:val="right"/>
            </w:pPr>
            <w:r>
              <w:rPr>
                <w:sz w:val="16"/>
              </w:rPr>
              <w:t>0.8 (modeled)</w:t>
            </w:r>
          </w:p>
        </w:tc>
        <w:tc>
          <w:tcPr>
            <w:tcW w:type="dxa" w:w="1674"/>
          </w:tcPr>
          <w:p>
            <w:pPr>
              <w:spacing w:after="0"/>
              <w:jc w:val="left"/>
            </w:pPr>
            <w:r>
              <w:rPr>
                <w:sz w:val="16"/>
              </w:rPr>
              <w:t>1986 to 2023 (38 years)</w:t>
            </w:r>
          </w:p>
        </w:tc>
        <w:tc>
          <w:tcPr>
            <w:tcW w:type="dxa" w:w="1037"/>
          </w:tcPr>
          <w:p>
            <w:pPr>
              <w:spacing w:after="0"/>
              <w:jc w:val="left"/>
            </w:pPr>
            <w:r>
              <w:rPr>
                <w:sz w:val="16"/>
              </w:rPr>
              <w:t>countywide</w:t>
            </w:r>
          </w:p>
        </w:tc>
        <w:tc>
          <w:tcPr>
            <w:tcW w:type="dxa" w:w="1399"/>
          </w:tcPr>
          <w:p>
            <w:pPr>
              <w:spacing w:after="0"/>
              <w:jc w:val="left"/>
            </w:pPr>
          </w:p>
        </w:tc>
      </w:tr>
      <w:tr>
        <w:trPr>
          <w:cantSplit/>
        </w:trPr>
        <w:tc>
          <w:tcPr>
            <w:tcW w:type="dxa" w:w="1037"/>
          </w:tcPr>
          <w:p>
            <w:pPr>
              <w:spacing w:after="0"/>
              <w:jc w:val="left"/>
            </w:pPr>
            <w:r>
              <w:rPr>
                <w:sz w:val="16"/>
              </w:rPr>
              <w:t>Heat Wave</w:t>
            </w:r>
          </w:p>
        </w:tc>
        <w:tc>
          <w:tcPr>
            <w:tcW w:type="dxa" w:w="1354"/>
          </w:tcPr>
          <w:p>
            <w:pPr>
              <w:spacing w:after="0"/>
              <w:jc w:val="right"/>
            </w:pPr>
            <w:r>
              <w:rPr>
                <w:sz w:val="16"/>
              </w:rPr>
              <w:t>10.4</w:t>
            </w:r>
          </w:p>
        </w:tc>
        <w:tc>
          <w:tcPr>
            <w:tcW w:type="dxa" w:w="1522"/>
          </w:tcPr>
          <w:p>
            <w:pPr>
              <w:spacing w:after="0"/>
              <w:jc w:val="left"/>
            </w:pPr>
            <w:r>
              <w:rPr>
                <w:sz w:val="16"/>
              </w:rPr>
              <w:t>event-days per year</w:t>
            </w:r>
          </w:p>
        </w:tc>
        <w:tc>
          <w:tcPr>
            <w:tcW w:type="dxa" w:w="1644"/>
          </w:tcPr>
          <w:p>
            <w:pPr>
              <w:spacing w:after="0"/>
              <w:jc w:val="left"/>
            </w:pPr>
            <w:r>
              <w:rPr>
                <w:sz w:val="16"/>
              </w:rPr>
              <w:t>about 10.4 days per year</w:t>
            </w:r>
          </w:p>
        </w:tc>
        <w:tc>
          <w:tcPr>
            <w:tcW w:type="dxa" w:w="1037"/>
          </w:tcPr>
          <w:p>
            <w:pPr>
              <w:spacing w:after="0"/>
              <w:jc w:val="left"/>
            </w:pPr>
            <w:r>
              <w:rPr>
                <w:sz w:val="16"/>
              </w:rPr>
              <w:t>Likely</w:t>
            </w:r>
          </w:p>
        </w:tc>
        <w:tc>
          <w:tcPr>
            <w:tcW w:type="dxa" w:w="1858"/>
          </w:tcPr>
          <w:p>
            <w:pPr>
              <w:spacing w:after="0"/>
              <w:jc w:val="left"/>
            </w:pPr>
            <w:r>
              <w:rPr>
                <w:sz w:val="16"/>
              </w:rPr>
              <w:t>event-days in 15 of 30 years, 1996 to 2025 (50%)</w:t>
            </w:r>
          </w:p>
        </w:tc>
        <w:tc>
          <w:tcPr>
            <w:tcW w:type="dxa" w:w="1549"/>
          </w:tcPr>
          <w:p>
            <w:pPr>
              <w:spacing w:after="0"/>
              <w:jc w:val="right"/>
            </w:pPr>
            <w:r>
              <w:rPr>
                <w:sz w:val="16"/>
              </w:rPr>
              <w:t>60.9</w:t>
            </w:r>
          </w:p>
        </w:tc>
        <w:tc>
          <w:tcPr>
            <w:tcW w:type="dxa" w:w="1674"/>
          </w:tcPr>
          <w:p>
            <w:pPr>
              <w:spacing w:after="0"/>
              <w:jc w:val="left"/>
            </w:pPr>
            <w:r>
              <w:rPr>
                <w:sz w:val="16"/>
              </w:rPr>
              <w:t>2005-11-12 to 2024-11-12 (19 years)</w:t>
            </w:r>
          </w:p>
        </w:tc>
        <w:tc>
          <w:tcPr>
            <w:tcW w:type="dxa" w:w="1037"/>
          </w:tcPr>
          <w:p>
            <w:pPr>
              <w:spacing w:after="0"/>
              <w:jc w:val="left"/>
            </w:pPr>
            <w:r>
              <w:rPr>
                <w:sz w:val="16"/>
              </w:rPr>
              <w:t>countywide</w:t>
            </w:r>
          </w:p>
        </w:tc>
        <w:tc>
          <w:tcPr>
            <w:tcW w:type="dxa" w:w="1399"/>
          </w:tcPr>
          <w:p>
            <w:pPr>
              <w:spacing w:after="0"/>
              <w:jc w:val="left"/>
            </w:pPr>
          </w:p>
        </w:tc>
      </w:tr>
      <w:tr>
        <w:trPr>
          <w:cantSplit/>
        </w:trPr>
        <w:tc>
          <w:tcPr>
            <w:tcW w:type="dxa" w:w="1037"/>
          </w:tcPr>
          <w:p>
            <w:pPr>
              <w:spacing w:after="0"/>
              <w:jc w:val="left"/>
            </w:pPr>
            <w:r>
              <w:rPr>
                <w:sz w:val="16"/>
              </w:rPr>
              <w:t>Hurricane</w:t>
            </w:r>
          </w:p>
        </w:tc>
        <w:tc>
          <w:tcPr>
            <w:tcW w:type="dxa" w:w="1354"/>
          </w:tcPr>
          <w:p>
            <w:pPr>
              <w:spacing w:after="0"/>
              <w:jc w:val="right"/>
            </w:pPr>
          </w:p>
        </w:tc>
        <w:tc>
          <w:tcPr>
            <w:tcW w:type="dxa" w:w="1522"/>
          </w:tcPr>
          <w:p>
            <w:pPr>
              <w:spacing w:after="0"/>
              <w:jc w:val="left"/>
            </w:pPr>
            <w:r>
              <w:rPr>
                <w:sz w:val="16"/>
              </w:rPr>
              <w:t>events per year</w:t>
            </w:r>
          </w:p>
        </w:tc>
        <w:tc>
          <w:tcPr>
            <w:tcW w:type="dxa" w:w="1644"/>
          </w:tcPr>
          <w:p>
            <w:pPr>
              <w:spacing w:after="0"/>
              <w:jc w:val="left"/>
            </w:pPr>
          </w:p>
        </w:tc>
        <w:tc>
          <w:tcPr>
            <w:tcW w:type="dxa" w:w="1037"/>
          </w:tcPr>
          <w:p>
            <w:pPr>
              <w:spacing w:after="0"/>
              <w:jc w:val="left"/>
            </w:pPr>
          </w:p>
        </w:tc>
        <w:tc>
          <w:tcPr>
            <w:tcW w:type="dxa" w:w="1858"/>
          </w:tcPr>
          <w:p>
            <w:pPr>
              <w:spacing w:after="0"/>
              <w:jc w:val="left"/>
            </w:pPr>
          </w:p>
        </w:tc>
        <w:tc>
          <w:tcPr>
            <w:tcW w:type="dxa" w:w="1549"/>
          </w:tcPr>
          <w:p>
            <w:pPr>
              <w:spacing w:after="0"/>
              <w:jc w:val="right"/>
            </w:pPr>
          </w:p>
        </w:tc>
        <w:tc>
          <w:tcPr>
            <w:tcW w:type="dxa" w:w="1674"/>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399"/>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354"/>
          </w:tcPr>
          <w:p>
            <w:pPr>
              <w:spacing w:after="0"/>
              <w:jc w:val="right"/>
            </w:pPr>
          </w:p>
        </w:tc>
        <w:tc>
          <w:tcPr>
            <w:tcW w:type="dxa" w:w="1522"/>
          </w:tcPr>
          <w:p>
            <w:pPr>
              <w:spacing w:after="0"/>
              <w:jc w:val="left"/>
            </w:pPr>
            <w:r>
              <w:rPr>
                <w:sz w:val="16"/>
              </w:rPr>
              <w:t>event-days per year</w:t>
            </w:r>
          </w:p>
        </w:tc>
        <w:tc>
          <w:tcPr>
            <w:tcW w:type="dxa" w:w="1644"/>
          </w:tcPr>
          <w:p>
            <w:pPr>
              <w:spacing w:after="0"/>
              <w:jc w:val="left"/>
            </w:pPr>
          </w:p>
        </w:tc>
        <w:tc>
          <w:tcPr>
            <w:tcW w:type="dxa" w:w="1037"/>
          </w:tcPr>
          <w:p>
            <w:pPr>
              <w:spacing w:after="0"/>
              <w:jc w:val="left"/>
            </w:pPr>
            <w:r>
              <w:rPr>
                <w:sz w:val="16"/>
              </w:rPr>
              <w:t>Possible</w:t>
            </w:r>
          </w:p>
        </w:tc>
        <w:tc>
          <w:tcPr>
            <w:tcW w:type="dxa" w:w="1858"/>
          </w:tcPr>
          <w:p>
            <w:pPr>
              <w:spacing w:after="0"/>
              <w:jc w:val="left"/>
            </w:pPr>
          </w:p>
        </w:tc>
        <w:tc>
          <w:tcPr>
            <w:tcW w:type="dxa" w:w="1549"/>
          </w:tcPr>
          <w:p>
            <w:pPr>
              <w:spacing w:after="0"/>
              <w:jc w:val="right"/>
            </w:pPr>
          </w:p>
        </w:tc>
        <w:tc>
          <w:tcPr>
            <w:tcW w:type="dxa" w:w="1674"/>
          </w:tcPr>
          <w:p>
            <w:pPr>
              <w:spacing w:after="0"/>
              <w:jc w:val="left"/>
            </w:pPr>
            <w:r>
              <w:rPr>
                <w:sz w:val="16"/>
              </w:rPr>
              <w:t>1946-12-31 to 2014-02-12 (67 years)</w:t>
            </w:r>
          </w:p>
        </w:tc>
        <w:tc>
          <w:tcPr>
            <w:tcW w:type="dxa" w:w="1037"/>
          </w:tcPr>
          <w:p>
            <w:pPr>
              <w:spacing w:after="0"/>
              <w:jc w:val="left"/>
            </w:pPr>
            <w:r>
              <w:rPr>
                <w:sz w:val="16"/>
              </w:rPr>
              <w:t>countywide</w:t>
            </w:r>
          </w:p>
        </w:tc>
        <w:tc>
          <w:tcPr>
            <w:tcW w:type="dxa" w:w="1399"/>
          </w:tcPr>
          <w:p>
            <w:pPr>
              <w:spacing w:after="0"/>
              <w:jc w:val="left"/>
            </w:pPr>
            <w:r>
              <w:rPr>
                <w:sz w:val="16"/>
              </w:rPr>
              <w:t>Not Applicable in NRI for this county; the descriptor comes from Storm Events, not NRI: event-days in 1 of 30 years, 1996 to 2025.</w:t>
            </w:r>
          </w:p>
        </w:tc>
      </w:tr>
      <w:tr>
        <w:trPr>
          <w:cantSplit/>
        </w:trPr>
        <w:tc>
          <w:tcPr>
            <w:tcW w:type="dxa" w:w="1037"/>
          </w:tcPr>
          <w:p>
            <w:pPr>
              <w:spacing w:after="0"/>
              <w:jc w:val="left"/>
            </w:pPr>
            <w:r>
              <w:rPr>
                <w:sz w:val="16"/>
              </w:rPr>
              <w:t>Inland Flooding</w:t>
            </w:r>
          </w:p>
        </w:tc>
        <w:tc>
          <w:tcPr>
            <w:tcW w:type="dxa" w:w="1354"/>
          </w:tcPr>
          <w:p>
            <w:pPr>
              <w:spacing w:after="0"/>
              <w:jc w:val="right"/>
            </w:pPr>
            <w:r>
              <w:rPr>
                <w:sz w:val="16"/>
              </w:rPr>
              <w:t>4.96</w:t>
            </w:r>
          </w:p>
        </w:tc>
        <w:tc>
          <w:tcPr>
            <w:tcW w:type="dxa" w:w="1522"/>
          </w:tcPr>
          <w:p>
            <w:pPr>
              <w:spacing w:after="0"/>
              <w:jc w:val="left"/>
            </w:pPr>
            <w:r>
              <w:rPr>
                <w:sz w:val="16"/>
              </w:rPr>
              <w:t>event-days per year</w:t>
            </w:r>
          </w:p>
        </w:tc>
        <w:tc>
          <w:tcPr>
            <w:tcW w:type="dxa" w:w="1644"/>
          </w:tcPr>
          <w:p>
            <w:pPr>
              <w:spacing w:after="0"/>
              <w:jc w:val="left"/>
            </w:pPr>
            <w:r>
              <w:rPr>
                <w:sz w:val="16"/>
              </w:rPr>
              <w:t>about 4.96 days per year</w:t>
            </w:r>
          </w:p>
        </w:tc>
        <w:tc>
          <w:tcPr>
            <w:tcW w:type="dxa" w:w="1037"/>
          </w:tcPr>
          <w:p>
            <w:pPr>
              <w:spacing w:after="0"/>
              <w:jc w:val="left"/>
            </w:pPr>
            <w:r>
              <w:rPr>
                <w:sz w:val="16"/>
              </w:rPr>
              <w:t>Likely</w:t>
            </w:r>
          </w:p>
        </w:tc>
        <w:tc>
          <w:tcPr>
            <w:tcW w:type="dxa" w:w="1858"/>
          </w:tcPr>
          <w:p>
            <w:pPr>
              <w:spacing w:after="0"/>
              <w:jc w:val="left"/>
            </w:pPr>
            <w:r>
              <w:rPr>
                <w:sz w:val="16"/>
              </w:rPr>
              <w:t>event-days in 25 of 30 years, 1996 to 2025 (83.3%)</w:t>
            </w:r>
          </w:p>
        </w:tc>
        <w:tc>
          <w:tcPr>
            <w:tcW w:type="dxa" w:w="1549"/>
          </w:tcPr>
          <w:p>
            <w:pPr>
              <w:spacing w:after="0"/>
              <w:jc w:val="right"/>
            </w:pPr>
            <w:r>
              <w:rPr>
                <w:sz w:val="16"/>
              </w:rPr>
              <w:t>139</w:t>
            </w:r>
          </w:p>
        </w:tc>
        <w:tc>
          <w:tcPr>
            <w:tcW w:type="dxa" w:w="1674"/>
          </w:tcPr>
          <w:p>
            <w:pPr>
              <w:spacing w:after="0"/>
              <w:jc w:val="left"/>
            </w:pPr>
            <w:r>
              <w:rPr>
                <w:sz w:val="16"/>
              </w:rPr>
              <w:t>1996 to 2023 (28 years)</w:t>
            </w:r>
          </w:p>
        </w:tc>
        <w:tc>
          <w:tcPr>
            <w:tcW w:type="dxa" w:w="1037"/>
          </w:tcPr>
          <w:p>
            <w:pPr>
              <w:spacing w:after="0"/>
              <w:jc w:val="left"/>
            </w:pPr>
            <w:r>
              <w:rPr>
                <w:sz w:val="16"/>
              </w:rPr>
              <w:t>see B1-f</w:t>
            </w:r>
          </w:p>
        </w:tc>
        <w:tc>
          <w:tcPr>
            <w:tcW w:type="dxa" w:w="1399"/>
          </w:tcPr>
          <w:p>
            <w:pPr>
              <w:spacing w:after="0"/>
              <w:jc w:val="left"/>
            </w:pPr>
          </w:p>
        </w:tc>
      </w:tr>
      <w:tr>
        <w:trPr>
          <w:cantSplit/>
        </w:trPr>
        <w:tc>
          <w:tcPr>
            <w:tcW w:type="dxa" w:w="1037"/>
          </w:tcPr>
          <w:p>
            <w:pPr>
              <w:spacing w:after="0"/>
              <w:jc w:val="left"/>
            </w:pPr>
            <w:r>
              <w:rPr>
                <w:sz w:val="16"/>
              </w:rPr>
              <w:t>Landslide</w:t>
            </w:r>
          </w:p>
        </w:tc>
        <w:tc>
          <w:tcPr>
            <w:tcW w:type="dxa" w:w="1354"/>
          </w:tcPr>
          <w:p>
            <w:pPr>
              <w:spacing w:after="0"/>
              <w:jc w:val="right"/>
            </w:pPr>
            <w:r>
              <w:rPr>
                <w:sz w:val="16"/>
              </w:rPr>
              <w:t>30.6</w:t>
            </w:r>
          </w:p>
        </w:tc>
        <w:tc>
          <w:tcPr>
            <w:tcW w:type="dxa" w:w="1522"/>
          </w:tcPr>
          <w:p>
            <w:pPr>
              <w:spacing w:after="0"/>
              <w:jc w:val="left"/>
            </w:pPr>
            <w:r>
              <w:rPr>
                <w:sz w:val="16"/>
              </w:rPr>
              <w:t>events per year (modeled)</w:t>
            </w:r>
          </w:p>
        </w:tc>
        <w:tc>
          <w:tcPr>
            <w:tcW w:type="dxa" w:w="1644"/>
          </w:tcPr>
          <w:p>
            <w:pPr>
              <w:spacing w:after="0"/>
              <w:jc w:val="left"/>
            </w:pPr>
            <w:r>
              <w:rPr>
                <w:sz w:val="16"/>
              </w:rPr>
              <w:t>about 30.6 per year</w:t>
            </w:r>
          </w:p>
        </w:tc>
        <w:tc>
          <w:tcPr>
            <w:tcW w:type="dxa" w:w="1037"/>
          </w:tcPr>
          <w:p>
            <w:pPr>
              <w:spacing w:after="0"/>
              <w:jc w:val="left"/>
            </w:pPr>
            <w:r>
              <w:rPr>
                <w:sz w:val="16"/>
              </w:rPr>
              <w:t>Highly likely</w:t>
            </w:r>
          </w:p>
        </w:tc>
        <w:tc>
          <w:tcPr>
            <w:tcW w:type="dxa" w:w="1858"/>
          </w:tcPr>
          <w:p>
            <w:pPr>
              <w:spacing w:after="0"/>
              <w:jc w:val="left"/>
            </w:pPr>
            <w:r>
              <w:rPr>
                <w:sz w:val="16"/>
              </w:rPr>
              <w:t>FEMA annualized frequency (modeled)</w:t>
            </w:r>
          </w:p>
        </w:tc>
        <w:tc>
          <w:tcPr>
            <w:tcW w:type="dxa" w:w="1549"/>
          </w:tcPr>
          <w:p>
            <w:pPr>
              <w:spacing w:after="0"/>
              <w:jc w:val="right"/>
            </w:pPr>
            <w:r>
              <w:rPr>
                <w:sz w:val="16"/>
              </w:rPr>
              <w:t>not shown</w:t>
            </w:r>
          </w:p>
        </w:tc>
        <w:tc>
          <w:tcPr>
            <w:tcW w:type="dxa" w:w="1674"/>
          </w:tcPr>
          <w:p>
            <w:pPr>
              <w:spacing w:after="0"/>
              <w:jc w:val="left"/>
            </w:pPr>
            <w:r>
              <w:rPr>
                <w:sz w:val="16"/>
              </w:rPr>
              <w:t>modeled</w:t>
            </w:r>
          </w:p>
        </w:tc>
        <w:tc>
          <w:tcPr>
            <w:tcW w:type="dxa" w:w="1037"/>
          </w:tcPr>
          <w:p>
            <w:pPr>
              <w:spacing w:after="0"/>
              <w:jc w:val="left"/>
            </w:pPr>
            <w:r>
              <w:rPr>
                <w:sz w:val="16"/>
              </w:rPr>
              <w:t>see B1-f</w:t>
            </w:r>
          </w:p>
        </w:tc>
        <w:tc>
          <w:tcPr>
            <w:tcW w:type="dxa" w:w="1399"/>
          </w:tcPr>
          <w:p>
            <w:pPr>
              <w:spacing w:after="0"/>
              <w:jc w:val="left"/>
            </w:pPr>
          </w:p>
        </w:tc>
      </w:tr>
      <w:tr>
        <w:trPr>
          <w:cantSplit/>
        </w:trPr>
        <w:tc>
          <w:tcPr>
            <w:tcW w:type="dxa" w:w="1037"/>
          </w:tcPr>
          <w:p>
            <w:pPr>
              <w:spacing w:after="0"/>
              <w:jc w:val="left"/>
            </w:pPr>
            <w:r>
              <w:rPr>
                <w:sz w:val="16"/>
              </w:rPr>
              <w:t>Lightning</w:t>
            </w:r>
          </w:p>
        </w:tc>
        <w:tc>
          <w:tcPr>
            <w:tcW w:type="dxa" w:w="1354"/>
          </w:tcPr>
          <w:p>
            <w:pPr>
              <w:spacing w:after="0"/>
              <w:jc w:val="right"/>
            </w:pPr>
            <w:r>
              <w:rPr>
                <w:sz w:val="16"/>
              </w:rPr>
              <w:t>15.9</w:t>
            </w:r>
          </w:p>
        </w:tc>
        <w:tc>
          <w:tcPr>
            <w:tcW w:type="dxa" w:w="1522"/>
          </w:tcPr>
          <w:p>
            <w:pPr>
              <w:spacing w:after="0"/>
              <w:jc w:val="left"/>
            </w:pPr>
            <w:r>
              <w:rPr>
                <w:sz w:val="16"/>
              </w:rPr>
              <w:t>days per year with a strike</w:t>
            </w:r>
          </w:p>
        </w:tc>
        <w:tc>
          <w:tcPr>
            <w:tcW w:type="dxa" w:w="1644"/>
          </w:tcPr>
          <w:p>
            <w:pPr>
              <w:spacing w:after="0"/>
              <w:jc w:val="left"/>
            </w:pPr>
            <w:r>
              <w:rPr>
                <w:sz w:val="16"/>
              </w:rPr>
              <w:t>about 15.9 days per year</w:t>
            </w:r>
          </w:p>
        </w:tc>
        <w:tc>
          <w:tcPr>
            <w:tcW w:type="dxa" w:w="1037"/>
          </w:tcPr>
          <w:p>
            <w:pPr>
              <w:spacing w:after="0"/>
              <w:jc w:val="left"/>
            </w:pPr>
            <w:r>
              <w:rPr>
                <w:sz w:val="16"/>
              </w:rPr>
              <w:t>Highly likely</w:t>
            </w:r>
          </w:p>
        </w:tc>
        <w:tc>
          <w:tcPr>
            <w:tcW w:type="dxa" w:w="1858"/>
          </w:tcPr>
          <w:p>
            <w:pPr>
              <w:spacing w:after="0"/>
              <w:jc w:val="left"/>
            </w:pPr>
            <w:r>
              <w:rPr>
                <w:sz w:val="16"/>
              </w:rPr>
              <w:t>FEMA annualized frequency (modeled)</w:t>
            </w:r>
          </w:p>
        </w:tc>
        <w:tc>
          <w:tcPr>
            <w:tcW w:type="dxa" w:w="1549"/>
          </w:tcPr>
          <w:p>
            <w:pPr>
              <w:spacing w:after="0"/>
              <w:jc w:val="right"/>
            </w:pPr>
            <w:r>
              <w:rPr>
                <w:sz w:val="16"/>
              </w:rPr>
              <w:t>not shown</w:t>
            </w:r>
          </w:p>
        </w:tc>
        <w:tc>
          <w:tcPr>
            <w:tcW w:type="dxa" w:w="1674"/>
          </w:tcPr>
          <w:p>
            <w:pPr>
              <w:spacing w:after="0"/>
              <w:jc w:val="left"/>
            </w:pPr>
            <w:r>
              <w:rPr>
                <w:sz w:val="16"/>
              </w:rPr>
              <w:t>1995 to 2023 (29 years; CONUS)</w:t>
            </w:r>
          </w:p>
        </w:tc>
        <w:tc>
          <w:tcPr>
            <w:tcW w:type="dxa" w:w="1037"/>
          </w:tcPr>
          <w:p>
            <w:pPr>
              <w:spacing w:after="0"/>
              <w:jc w:val="left"/>
            </w:pPr>
            <w:r>
              <w:rPr>
                <w:sz w:val="16"/>
              </w:rPr>
              <w:t>countywide</w:t>
            </w:r>
          </w:p>
        </w:tc>
        <w:tc>
          <w:tcPr>
            <w:tcW w:type="dxa" w:w="1399"/>
          </w:tcPr>
          <w:p>
            <w:pPr>
              <w:spacing w:after="0"/>
              <w:jc w:val="left"/>
            </w:pPr>
          </w:p>
        </w:tc>
      </w:tr>
      <w:tr>
        <w:trPr>
          <w:cantSplit/>
        </w:trPr>
        <w:tc>
          <w:tcPr>
            <w:tcW w:type="dxa" w:w="1037"/>
          </w:tcPr>
          <w:p>
            <w:pPr>
              <w:spacing w:after="0"/>
              <w:jc w:val="left"/>
            </w:pPr>
            <w:r>
              <w:rPr>
                <w:sz w:val="16"/>
              </w:rPr>
              <w:t>Strong Wind</w:t>
            </w:r>
          </w:p>
        </w:tc>
        <w:tc>
          <w:tcPr>
            <w:tcW w:type="dxa" w:w="1354"/>
          </w:tcPr>
          <w:p>
            <w:pPr>
              <w:spacing w:after="0"/>
              <w:jc w:val="right"/>
            </w:pPr>
            <w:r>
              <w:rPr>
                <w:sz w:val="16"/>
              </w:rPr>
              <w:t>0.0646</w:t>
            </w:r>
          </w:p>
        </w:tc>
        <w:tc>
          <w:tcPr>
            <w:tcW w:type="dxa" w:w="1522"/>
          </w:tcPr>
          <w:p>
            <w:pPr>
              <w:spacing w:after="0"/>
              <w:jc w:val="left"/>
            </w:pPr>
            <w:r>
              <w:rPr>
                <w:sz w:val="16"/>
              </w:rPr>
              <w:t>events per year</w:t>
            </w:r>
          </w:p>
        </w:tc>
        <w:tc>
          <w:tcPr>
            <w:tcW w:type="dxa" w:w="1644"/>
          </w:tcPr>
          <w:p>
            <w:pPr>
              <w:spacing w:after="0"/>
              <w:jc w:val="left"/>
            </w:pPr>
            <w:r>
              <w:rPr>
                <w:sz w:val="16"/>
              </w:rPr>
              <w:t>about 1 in 15 years</w:t>
            </w:r>
          </w:p>
        </w:tc>
        <w:tc>
          <w:tcPr>
            <w:tcW w:type="dxa" w:w="1037"/>
          </w:tcPr>
          <w:p>
            <w:pPr>
              <w:spacing w:after="0"/>
              <w:jc w:val="left"/>
            </w:pPr>
            <w:r>
              <w:rPr>
                <w:sz w:val="16"/>
              </w:rPr>
              <w:t>Possible</w:t>
            </w:r>
          </w:p>
        </w:tc>
        <w:tc>
          <w:tcPr>
            <w:tcW w:type="dxa" w:w="1858"/>
          </w:tcPr>
          <w:p>
            <w:pPr>
              <w:spacing w:after="0"/>
              <w:jc w:val="left"/>
            </w:pPr>
            <w:r>
              <w:rPr>
                <w:sz w:val="16"/>
              </w:rPr>
              <w:t>FEMA annualized frequency (modeled)</w:t>
            </w:r>
          </w:p>
        </w:tc>
        <w:tc>
          <w:tcPr>
            <w:tcW w:type="dxa" w:w="1549"/>
          </w:tcPr>
          <w:p>
            <w:pPr>
              <w:spacing w:after="0"/>
              <w:jc w:val="right"/>
            </w:pPr>
            <w:r>
              <w:rPr>
                <w:sz w:val="16"/>
              </w:rPr>
              <w:t>3</w:t>
            </w:r>
          </w:p>
        </w:tc>
        <w:tc>
          <w:tcPr>
            <w:tcW w:type="dxa" w:w="1674"/>
          </w:tcPr>
          <w:p>
            <w:pPr>
              <w:spacing w:after="0"/>
              <w:jc w:val="left"/>
            </w:pPr>
            <w:r>
              <w:rPr>
                <w:sz w:val="16"/>
              </w:rPr>
              <w:t>1986 to 2023 (38 years)</w:t>
            </w:r>
          </w:p>
        </w:tc>
        <w:tc>
          <w:tcPr>
            <w:tcW w:type="dxa" w:w="1037"/>
          </w:tcPr>
          <w:p>
            <w:pPr>
              <w:spacing w:after="0"/>
              <w:jc w:val="left"/>
            </w:pPr>
            <w:r>
              <w:rPr>
                <w:sz w:val="16"/>
              </w:rPr>
              <w:t>countywide</w:t>
            </w:r>
          </w:p>
        </w:tc>
        <w:tc>
          <w:tcPr>
            <w:tcW w:type="dxa" w:w="1399"/>
          </w:tcPr>
          <w:p>
            <w:pPr>
              <w:spacing w:after="0"/>
              <w:jc w:val="left"/>
            </w:pPr>
          </w:p>
        </w:tc>
      </w:tr>
      <w:tr>
        <w:trPr>
          <w:cantSplit/>
        </w:trPr>
        <w:tc>
          <w:tcPr>
            <w:tcW w:type="dxa" w:w="1037"/>
          </w:tcPr>
          <w:p>
            <w:pPr>
              <w:spacing w:after="0"/>
              <w:jc w:val="left"/>
            </w:pPr>
            <w:r>
              <w:rPr>
                <w:sz w:val="16"/>
              </w:rPr>
              <w:t>Tornado</w:t>
            </w:r>
          </w:p>
        </w:tc>
        <w:tc>
          <w:tcPr>
            <w:tcW w:type="dxa" w:w="1354"/>
          </w:tcPr>
          <w:p>
            <w:pPr>
              <w:spacing w:after="0"/>
              <w:jc w:val="right"/>
            </w:pPr>
            <w:r>
              <w:rPr>
                <w:sz w:val="16"/>
              </w:rPr>
              <w:t>0.104</w:t>
            </w:r>
          </w:p>
        </w:tc>
        <w:tc>
          <w:tcPr>
            <w:tcW w:type="dxa" w:w="1522"/>
          </w:tcPr>
          <w:p>
            <w:pPr>
              <w:spacing w:after="0"/>
              <w:jc w:val="left"/>
            </w:pPr>
            <w:r>
              <w:rPr>
                <w:sz w:val="16"/>
              </w:rPr>
              <w:t>events per year</w:t>
            </w:r>
          </w:p>
        </w:tc>
        <w:tc>
          <w:tcPr>
            <w:tcW w:type="dxa" w:w="1644"/>
          </w:tcPr>
          <w:p>
            <w:pPr>
              <w:spacing w:after="0"/>
              <w:jc w:val="left"/>
            </w:pPr>
            <w:r>
              <w:rPr>
                <w:sz w:val="16"/>
              </w:rPr>
              <w:t>about 1 in 10 years</w:t>
            </w:r>
          </w:p>
        </w:tc>
        <w:tc>
          <w:tcPr>
            <w:tcW w:type="dxa" w:w="1037"/>
          </w:tcPr>
          <w:p>
            <w:pPr>
              <w:spacing w:after="0"/>
              <w:jc w:val="left"/>
            </w:pPr>
            <w:r>
              <w:rPr>
                <w:sz w:val="16"/>
              </w:rPr>
              <w:t>Likely</w:t>
            </w:r>
          </w:p>
        </w:tc>
        <w:tc>
          <w:tcPr>
            <w:tcW w:type="dxa" w:w="1858"/>
          </w:tcPr>
          <w:p>
            <w:pPr>
              <w:spacing w:after="0"/>
              <w:jc w:val="left"/>
            </w:pPr>
            <w:r>
              <w:rPr>
                <w:sz w:val="16"/>
              </w:rPr>
              <w:t>FEMA annualized frequency (modeled)</w:t>
            </w:r>
          </w:p>
        </w:tc>
        <w:tc>
          <w:tcPr>
            <w:tcW w:type="dxa" w:w="1549"/>
          </w:tcPr>
          <w:p>
            <w:pPr>
              <w:spacing w:after="0"/>
              <w:jc w:val="right"/>
            </w:pPr>
            <w:r>
              <w:rPr>
                <w:sz w:val="16"/>
              </w:rPr>
              <w:t>not shown</w:t>
            </w:r>
          </w:p>
        </w:tc>
        <w:tc>
          <w:tcPr>
            <w:tcW w:type="dxa" w:w="1674"/>
          </w:tcPr>
          <w:p>
            <w:pPr>
              <w:spacing w:after="0"/>
              <w:jc w:val="left"/>
            </w:pPr>
            <w:r>
              <w:rPr>
                <w:sz w:val="16"/>
              </w:rPr>
              <w:t>1950 to 2023 (EF2+); 1986 to 2023 (EF0-1)</w:t>
            </w:r>
          </w:p>
        </w:tc>
        <w:tc>
          <w:tcPr>
            <w:tcW w:type="dxa" w:w="1037"/>
          </w:tcPr>
          <w:p>
            <w:pPr>
              <w:spacing w:after="0"/>
              <w:jc w:val="left"/>
            </w:pPr>
            <w:r>
              <w:rPr>
                <w:sz w:val="16"/>
              </w:rPr>
              <w:t>see B1-f</w:t>
            </w:r>
          </w:p>
        </w:tc>
        <w:tc>
          <w:tcPr>
            <w:tcW w:type="dxa" w:w="1399"/>
          </w:tcPr>
          <w:p>
            <w:pPr>
              <w:spacing w:after="0"/>
              <w:jc w:val="left"/>
            </w:pPr>
          </w:p>
        </w:tc>
      </w:tr>
      <w:tr>
        <w:trPr>
          <w:cantSplit/>
        </w:trPr>
        <w:tc>
          <w:tcPr>
            <w:tcW w:type="dxa" w:w="1037"/>
          </w:tcPr>
          <w:p>
            <w:pPr>
              <w:spacing w:after="0"/>
              <w:jc w:val="left"/>
            </w:pPr>
            <w:r>
              <w:rPr>
                <w:sz w:val="16"/>
              </w:rPr>
              <w:t>Tsunami</w:t>
            </w:r>
          </w:p>
        </w:tc>
        <w:tc>
          <w:tcPr>
            <w:tcW w:type="dxa" w:w="1354"/>
          </w:tcPr>
          <w:p>
            <w:pPr>
              <w:spacing w:after="0"/>
              <w:jc w:val="right"/>
            </w:pPr>
          </w:p>
        </w:tc>
        <w:tc>
          <w:tcPr>
            <w:tcW w:type="dxa" w:w="1522"/>
          </w:tcPr>
          <w:p>
            <w:pPr>
              <w:spacing w:after="0"/>
              <w:jc w:val="left"/>
            </w:pPr>
            <w:r>
              <w:rPr>
                <w:sz w:val="16"/>
              </w:rPr>
              <w:t>annual probability at the most exposed location (used in place of a county value)</w:t>
            </w:r>
          </w:p>
        </w:tc>
        <w:tc>
          <w:tcPr>
            <w:tcW w:type="dxa" w:w="1644"/>
          </w:tcPr>
          <w:p>
            <w:pPr>
              <w:spacing w:after="0"/>
              <w:jc w:val="left"/>
            </w:pPr>
          </w:p>
        </w:tc>
        <w:tc>
          <w:tcPr>
            <w:tcW w:type="dxa" w:w="1037"/>
          </w:tcPr>
          <w:p>
            <w:pPr>
              <w:spacing w:after="0"/>
              <w:jc w:val="left"/>
            </w:pPr>
          </w:p>
        </w:tc>
        <w:tc>
          <w:tcPr>
            <w:tcW w:type="dxa" w:w="1858"/>
          </w:tcPr>
          <w:p>
            <w:pPr>
              <w:spacing w:after="0"/>
              <w:jc w:val="left"/>
            </w:pPr>
          </w:p>
        </w:tc>
        <w:tc>
          <w:tcPr>
            <w:tcW w:type="dxa" w:w="1549"/>
          </w:tcPr>
          <w:p>
            <w:pPr>
              <w:spacing w:after="0"/>
              <w:jc w:val="right"/>
            </w:pPr>
            <w:r>
              <w:rPr>
                <w:sz w:val="16"/>
              </w:rPr>
              <w:t>not shown</w:t>
            </w:r>
          </w:p>
        </w:tc>
        <w:tc>
          <w:tcPr>
            <w:tcW w:type="dxa" w:w="1674"/>
          </w:tcPr>
          <w:p>
            <w:pPr>
              <w:spacing w:after="0"/>
              <w:jc w:val="left"/>
            </w:pPr>
            <w:r>
              <w:rPr>
                <w:sz w:val="16"/>
              </w:rPr>
              <w:t>modeled</w:t>
            </w:r>
          </w:p>
        </w:tc>
        <w:tc>
          <w:tcPr>
            <w:tcW w:type="dxa" w:w="1037"/>
          </w:tcPr>
          <w:p>
            <w:pPr>
              <w:spacing w:after="0"/>
              <w:jc w:val="left"/>
            </w:pPr>
            <w:r>
              <w:rPr>
                <w:sz w:val="16"/>
              </w:rPr>
              <w:t>see B1-f</w:t>
            </w:r>
          </w:p>
        </w:tc>
        <w:tc>
          <w:tcPr>
            <w:tcW w:type="dxa" w:w="1399"/>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354"/>
          </w:tcPr>
          <w:p>
            <w:pPr>
              <w:spacing w:after="0"/>
              <w:jc w:val="right"/>
            </w:pPr>
            <w:r>
              <w:rPr>
                <w:sz w:val="16"/>
              </w:rPr>
              <w:t>0.0009</w:t>
            </w:r>
          </w:p>
        </w:tc>
        <w:tc>
          <w:tcPr>
            <w:tcW w:type="dxa" w:w="1522"/>
          </w:tcPr>
          <w:p>
            <w:pPr>
              <w:spacing w:after="0"/>
              <w:jc w:val="left"/>
            </w:pPr>
            <w:r>
              <w:rPr>
                <w:sz w:val="16"/>
              </w:rPr>
              <w:t>annual probability</w:t>
            </w:r>
          </w:p>
        </w:tc>
        <w:tc>
          <w:tcPr>
            <w:tcW w:type="dxa" w:w="1644"/>
          </w:tcPr>
          <w:p>
            <w:pPr>
              <w:spacing w:after="0"/>
              <w:jc w:val="left"/>
            </w:pPr>
            <w:r>
              <w:rPr>
                <w:sz w:val="16"/>
              </w:rPr>
              <w:t>about 1 in 1,111 years</w:t>
            </w:r>
          </w:p>
        </w:tc>
        <w:tc>
          <w:tcPr>
            <w:tcW w:type="dxa" w:w="1037"/>
          </w:tcPr>
          <w:p>
            <w:pPr>
              <w:spacing w:after="0"/>
              <w:jc w:val="left"/>
            </w:pPr>
            <w:r>
              <w:rPr>
                <w:sz w:val="16"/>
              </w:rPr>
              <w:t>Unlikely</w:t>
            </w:r>
          </w:p>
        </w:tc>
        <w:tc>
          <w:tcPr>
            <w:tcW w:type="dxa" w:w="1858"/>
          </w:tcPr>
          <w:p>
            <w:pPr>
              <w:spacing w:after="0"/>
              <w:jc w:val="left"/>
            </w:pPr>
            <w:r>
              <w:rPr>
                <w:sz w:val="16"/>
              </w:rPr>
              <w:t>FEMA annualized frequency (modeled)</w:t>
            </w:r>
          </w:p>
        </w:tc>
        <w:tc>
          <w:tcPr>
            <w:tcW w:type="dxa" w:w="1549"/>
          </w:tcPr>
          <w:p>
            <w:pPr>
              <w:spacing w:after="0"/>
              <w:jc w:val="right"/>
            </w:pPr>
            <w:r>
              <w:rPr>
                <w:sz w:val="16"/>
              </w:rPr>
              <w:t>not shown</w:t>
            </w:r>
          </w:p>
        </w:tc>
        <w:tc>
          <w:tcPr>
            <w:tcW w:type="dxa" w:w="1674"/>
          </w:tcPr>
          <w:p>
            <w:pPr>
              <w:spacing w:after="0"/>
              <w:jc w:val="left"/>
            </w:pPr>
            <w:r>
              <w:rPr>
                <w:sz w:val="16"/>
              </w:rPr>
              <w:t>modeled</w:t>
            </w:r>
          </w:p>
        </w:tc>
        <w:tc>
          <w:tcPr>
            <w:tcW w:type="dxa" w:w="1037"/>
          </w:tcPr>
          <w:p>
            <w:pPr>
              <w:spacing w:after="0"/>
              <w:jc w:val="left"/>
            </w:pPr>
            <w:r>
              <w:rPr>
                <w:sz w:val="16"/>
              </w:rPr>
              <w:t>see B1-f</w:t>
            </w:r>
          </w:p>
        </w:tc>
        <w:tc>
          <w:tcPr>
            <w:tcW w:type="dxa" w:w="1399"/>
          </w:tcPr>
          <w:p>
            <w:pPr>
              <w:spacing w:after="0"/>
              <w:jc w:val="left"/>
            </w:pPr>
          </w:p>
        </w:tc>
      </w:tr>
      <w:tr>
        <w:trPr>
          <w:cantSplit/>
        </w:trPr>
        <w:tc>
          <w:tcPr>
            <w:tcW w:type="dxa" w:w="1037"/>
          </w:tcPr>
          <w:p>
            <w:pPr>
              <w:spacing w:after="0"/>
              <w:jc w:val="left"/>
            </w:pPr>
            <w:r>
              <w:rPr>
                <w:sz w:val="16"/>
              </w:rPr>
              <w:t>Wildfire</w:t>
            </w:r>
          </w:p>
        </w:tc>
        <w:tc>
          <w:tcPr>
            <w:tcW w:type="dxa" w:w="1354"/>
          </w:tcPr>
          <w:p>
            <w:pPr>
              <w:spacing w:after="0"/>
              <w:jc w:val="right"/>
            </w:pPr>
            <w:r>
              <w:rPr>
                <w:sz w:val="16"/>
              </w:rPr>
              <w:t>0.00229</w:t>
            </w:r>
          </w:p>
        </w:tc>
        <w:tc>
          <w:tcPr>
            <w:tcW w:type="dxa" w:w="1522"/>
          </w:tcPr>
          <w:p>
            <w:pPr>
              <w:spacing w:after="0"/>
              <w:jc w:val="left"/>
            </w:pPr>
            <w:r>
              <w:rPr>
                <w:sz w:val="16"/>
              </w:rPr>
              <w:t>annual probability at a location</w:t>
            </w:r>
          </w:p>
        </w:tc>
        <w:tc>
          <w:tcPr>
            <w:tcW w:type="dxa" w:w="1644"/>
          </w:tcPr>
          <w:p>
            <w:pPr>
              <w:spacing w:after="0"/>
              <w:jc w:val="left"/>
            </w:pPr>
            <w:r>
              <w:rPr>
                <w:sz w:val="16"/>
              </w:rPr>
              <w:t>chance a given location in the county burns in a year: 0.229%</w:t>
            </w:r>
          </w:p>
        </w:tc>
        <w:tc>
          <w:tcPr>
            <w:tcW w:type="dxa" w:w="1037"/>
          </w:tcPr>
          <w:p>
            <w:pPr>
              <w:spacing w:after="0"/>
              <w:jc w:val="left"/>
            </w:pPr>
            <w:r>
              <w:rPr>
                <w:sz w:val="16"/>
              </w:rPr>
              <w:t>Likely</w:t>
            </w:r>
          </w:p>
        </w:tc>
        <w:tc>
          <w:tcPr>
            <w:tcW w:type="dxa" w:w="1858"/>
          </w:tcPr>
          <w:p>
            <w:pPr>
              <w:spacing w:after="0"/>
              <w:jc w:val="left"/>
            </w:pPr>
            <w:r>
              <w:rPr>
                <w:sz w:val="16"/>
              </w:rPr>
              <w:t>Storm Events records in 5 of 30 years, 1996 to 2025 (16.7%)</w:t>
            </w:r>
          </w:p>
        </w:tc>
        <w:tc>
          <w:tcPr>
            <w:tcW w:type="dxa" w:w="1549"/>
          </w:tcPr>
          <w:p>
            <w:pPr>
              <w:spacing w:after="0"/>
              <w:jc w:val="right"/>
            </w:pPr>
            <w:r>
              <w:rPr>
                <w:sz w:val="16"/>
              </w:rPr>
              <w:t>not shown</w:t>
            </w:r>
          </w:p>
        </w:tc>
        <w:tc>
          <w:tcPr>
            <w:tcW w:type="dxa" w:w="1674"/>
          </w:tcPr>
          <w:p>
            <w:pPr>
              <w:spacing w:after="0"/>
              <w:jc w:val="left"/>
            </w:pPr>
            <w:r>
              <w:rPr>
                <w:sz w:val="16"/>
              </w:rPr>
              <w:t>modeled</w:t>
            </w:r>
          </w:p>
        </w:tc>
        <w:tc>
          <w:tcPr>
            <w:tcW w:type="dxa" w:w="1037"/>
          </w:tcPr>
          <w:p>
            <w:pPr>
              <w:spacing w:after="0"/>
              <w:jc w:val="left"/>
            </w:pPr>
            <w:r>
              <w:rPr>
                <w:sz w:val="16"/>
              </w:rPr>
              <w:t>see B1-f</w:t>
            </w:r>
          </w:p>
        </w:tc>
        <w:tc>
          <w:tcPr>
            <w:tcW w:type="dxa" w:w="1399"/>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354"/>
          </w:tcPr>
          <w:p>
            <w:pPr>
              <w:spacing w:after="0"/>
              <w:jc w:val="right"/>
            </w:pPr>
            <w:r>
              <w:rPr>
                <w:sz w:val="16"/>
              </w:rPr>
              <w:t>4.55</w:t>
            </w:r>
          </w:p>
        </w:tc>
        <w:tc>
          <w:tcPr>
            <w:tcW w:type="dxa" w:w="1522"/>
          </w:tcPr>
          <w:p>
            <w:pPr>
              <w:spacing w:after="0"/>
              <w:jc w:val="left"/>
            </w:pPr>
            <w:r>
              <w:rPr>
                <w:sz w:val="16"/>
              </w:rPr>
              <w:t>event-days per year</w:t>
            </w:r>
          </w:p>
        </w:tc>
        <w:tc>
          <w:tcPr>
            <w:tcW w:type="dxa" w:w="1644"/>
          </w:tcPr>
          <w:p>
            <w:pPr>
              <w:spacing w:after="0"/>
              <w:jc w:val="left"/>
            </w:pPr>
            <w:r>
              <w:rPr>
                <w:sz w:val="16"/>
              </w:rPr>
              <w:t>about 4.55 days per year</w:t>
            </w:r>
          </w:p>
        </w:tc>
        <w:tc>
          <w:tcPr>
            <w:tcW w:type="dxa" w:w="1037"/>
          </w:tcPr>
          <w:p>
            <w:pPr>
              <w:spacing w:after="0"/>
              <w:jc w:val="left"/>
            </w:pPr>
            <w:r>
              <w:rPr>
                <w:sz w:val="16"/>
              </w:rPr>
              <w:t>Likely</w:t>
            </w:r>
          </w:p>
        </w:tc>
        <w:tc>
          <w:tcPr>
            <w:tcW w:type="dxa" w:w="1858"/>
          </w:tcPr>
          <w:p>
            <w:pPr>
              <w:spacing w:after="0"/>
              <w:jc w:val="left"/>
            </w:pPr>
            <w:r>
              <w:rPr>
                <w:sz w:val="16"/>
              </w:rPr>
              <w:t>event-days in 22 of 30 years, 1996 to 2025 (73.3%)</w:t>
            </w:r>
          </w:p>
        </w:tc>
        <w:tc>
          <w:tcPr>
            <w:tcW w:type="dxa" w:w="1549"/>
          </w:tcPr>
          <w:p>
            <w:pPr>
              <w:spacing w:after="0"/>
              <w:jc w:val="right"/>
            </w:pPr>
            <w:r>
              <w:rPr>
                <w:sz w:val="16"/>
              </w:rPr>
              <w:t>86.3</w:t>
            </w:r>
          </w:p>
        </w:tc>
        <w:tc>
          <w:tcPr>
            <w:tcW w:type="dxa" w:w="1674"/>
          </w:tcPr>
          <w:p>
            <w:pPr>
              <w:spacing w:after="0"/>
              <w:jc w:val="left"/>
            </w:pPr>
            <w:r>
              <w:rPr>
                <w:sz w:val="16"/>
              </w:rPr>
              <w:t>2005-11-12 to 2024-11-12 (19 years)</w:t>
            </w:r>
          </w:p>
        </w:tc>
        <w:tc>
          <w:tcPr>
            <w:tcW w:type="dxa" w:w="1037"/>
          </w:tcPr>
          <w:p>
            <w:pPr>
              <w:spacing w:after="0"/>
              <w:jc w:val="left"/>
            </w:pPr>
            <w:r>
              <w:rPr>
                <w:sz w:val="16"/>
              </w:rPr>
              <w:t>countywide</w:t>
            </w:r>
          </w:p>
        </w:tc>
        <w:tc>
          <w:tcPr>
            <w:tcW w:type="dxa" w:w="1399"/>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15</w:t>
            </w:r>
          </w:p>
        </w:tc>
        <w:tc>
          <w:tcPr>
            <w:tcW w:type="dxa" w:w="1476"/>
          </w:tcPr>
          <w:p>
            <w:pPr>
              <w:spacing w:after="0"/>
              <w:jc w:val="right"/>
            </w:pPr>
            <w:r>
              <w:rPr>
                <w:sz w:val="16"/>
              </w:rPr>
              <w:t>30</w:t>
            </w:r>
          </w:p>
        </w:tc>
        <w:tc>
          <w:tcPr>
            <w:tcW w:type="dxa" w:w="1476"/>
          </w:tcPr>
          <w:p>
            <w:pPr>
              <w:spacing w:after="0"/>
              <w:jc w:val="right"/>
            </w:pPr>
            <w:r>
              <w:rPr>
                <w:sz w:val="16"/>
              </w:rPr>
              <w:t>0.5</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1"/>
        <w:gridCol w:w="680"/>
        <w:gridCol w:w="648"/>
        <w:gridCol w:w="3571"/>
        <w:gridCol w:w="6616"/>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1"/>
            <w:shd w:val="clear" w:color="auto" w:fill="E8E8E8"/>
          </w:tcPr>
          <w:p>
            <w:pPr>
              <w:spacing w:after="0"/>
              <w:jc w:val="left"/>
            </w:pPr>
            <w:r>
              <w:rPr>
                <w:b/>
                <w:sz w:val="16"/>
              </w:rPr>
              <w:t>Tracts by rating</w:t>
            </w:r>
          </w:p>
        </w:tc>
        <w:tc>
          <w:tcPr>
            <w:tcW w:type="dxa" w:w="66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4 of 6</w:t>
            </w:r>
          </w:p>
        </w:tc>
        <w:tc>
          <w:tcPr>
            <w:tcW w:type="dxa" w:w="881"/>
          </w:tcPr>
          <w:p>
            <w:pPr>
              <w:spacing w:after="0"/>
              <w:jc w:val="right"/>
            </w:pPr>
            <w:r>
              <w:rPr>
                <w:sz w:val="16"/>
              </w:rPr>
              <w:t>92.8</w:t>
            </w:r>
          </w:p>
        </w:tc>
        <w:tc>
          <w:tcPr>
            <w:tcW w:type="dxa" w:w="680"/>
          </w:tcPr>
          <w:p>
            <w:pPr>
              <w:spacing w:after="0"/>
              <w:jc w:val="right"/>
            </w:pPr>
            <w:r>
              <w:rPr>
                <w:sz w:val="16"/>
              </w:rPr>
              <w:t>93.4</w:t>
            </w:r>
          </w:p>
        </w:tc>
        <w:tc>
          <w:tcPr>
            <w:tcW w:type="dxa" w:w="648"/>
          </w:tcPr>
          <w:p>
            <w:pPr>
              <w:spacing w:after="0"/>
              <w:jc w:val="right"/>
            </w:pPr>
            <w:r>
              <w:rPr>
                <w:sz w:val="16"/>
              </w:rPr>
              <w:t>94.9</w:t>
            </w:r>
          </w:p>
        </w:tc>
        <w:tc>
          <w:tcPr>
            <w:tcW w:type="dxa" w:w="3571"/>
          </w:tcPr>
          <w:p>
            <w:pPr>
              <w:spacing w:after="0"/>
              <w:jc w:val="left"/>
            </w:pPr>
            <w:r>
              <w:rPr>
                <w:sz w:val="16"/>
              </w:rPr>
              <w:t>Relatively High 4, Not Applicable 2</w:t>
            </w:r>
          </w:p>
        </w:tc>
        <w:tc>
          <w:tcPr>
            <w:tcW w:type="dxa" w:w="6616"/>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6</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6</w:t>
            </w:r>
          </w:p>
        </w:tc>
        <w:tc>
          <w:tcPr>
            <w:tcW w:type="dxa" w:w="6616"/>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2 of 6</w:t>
            </w:r>
          </w:p>
        </w:tc>
        <w:tc>
          <w:tcPr>
            <w:tcW w:type="dxa" w:w="881"/>
          </w:tcPr>
          <w:p>
            <w:pPr>
              <w:spacing w:after="0"/>
              <w:jc w:val="right"/>
            </w:pPr>
            <w:r>
              <w:rPr>
                <w:sz w:val="16"/>
              </w:rPr>
              <w:t>15.4</w:t>
            </w:r>
          </w:p>
        </w:tc>
        <w:tc>
          <w:tcPr>
            <w:tcW w:type="dxa" w:w="680"/>
          </w:tcPr>
          <w:p>
            <w:pPr>
              <w:spacing w:after="0"/>
              <w:jc w:val="right"/>
            </w:pPr>
            <w:r>
              <w:rPr>
                <w:sz w:val="16"/>
              </w:rPr>
              <w:t>15.4</w:t>
            </w:r>
          </w:p>
        </w:tc>
        <w:tc>
          <w:tcPr>
            <w:tcW w:type="dxa" w:w="648"/>
          </w:tcPr>
          <w:p>
            <w:pPr>
              <w:spacing w:after="0"/>
              <w:jc w:val="right"/>
            </w:pPr>
            <w:r>
              <w:rPr>
                <w:sz w:val="16"/>
              </w:rPr>
              <w:t>15.4</w:t>
            </w:r>
          </w:p>
        </w:tc>
        <w:tc>
          <w:tcPr>
            <w:tcW w:type="dxa" w:w="3571"/>
          </w:tcPr>
          <w:p>
            <w:pPr>
              <w:spacing w:after="0"/>
              <w:jc w:val="left"/>
            </w:pPr>
            <w:r>
              <w:rPr>
                <w:sz w:val="16"/>
              </w:rPr>
              <w:t>Very Low 2, No Rating 4</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5 of 6</w:t>
            </w:r>
          </w:p>
        </w:tc>
        <w:tc>
          <w:tcPr>
            <w:tcW w:type="dxa" w:w="881"/>
          </w:tcPr>
          <w:p>
            <w:pPr>
              <w:spacing w:after="0"/>
              <w:jc w:val="right"/>
            </w:pPr>
            <w:r>
              <w:rPr>
                <w:sz w:val="16"/>
              </w:rPr>
              <w:t>69.3</w:t>
            </w:r>
          </w:p>
        </w:tc>
        <w:tc>
          <w:tcPr>
            <w:tcW w:type="dxa" w:w="680"/>
          </w:tcPr>
          <w:p>
            <w:pPr>
              <w:spacing w:after="0"/>
              <w:jc w:val="right"/>
            </w:pPr>
            <w:r>
              <w:rPr>
                <w:sz w:val="16"/>
              </w:rPr>
              <w:t>75.4</w:t>
            </w:r>
          </w:p>
        </w:tc>
        <w:tc>
          <w:tcPr>
            <w:tcW w:type="dxa" w:w="648"/>
          </w:tcPr>
          <w:p>
            <w:pPr>
              <w:spacing w:after="0"/>
              <w:jc w:val="right"/>
            </w:pPr>
            <w:r>
              <w:rPr>
                <w:sz w:val="16"/>
              </w:rPr>
              <w:t>86.9</w:t>
            </w:r>
          </w:p>
        </w:tc>
        <w:tc>
          <w:tcPr>
            <w:tcW w:type="dxa" w:w="3571"/>
          </w:tcPr>
          <w:p>
            <w:pPr>
              <w:spacing w:after="0"/>
              <w:jc w:val="left"/>
            </w:pPr>
            <w:r>
              <w:rPr>
                <w:sz w:val="16"/>
              </w:rPr>
              <w:t>Relatively Low 1, Very Low 4, No Rating 1</w:t>
            </w:r>
          </w:p>
        </w:tc>
        <w:tc>
          <w:tcPr>
            <w:tcW w:type="dxa" w:w="661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6 of 6</w:t>
            </w:r>
          </w:p>
        </w:tc>
        <w:tc>
          <w:tcPr>
            <w:tcW w:type="dxa" w:w="881"/>
          </w:tcPr>
          <w:p>
            <w:pPr>
              <w:spacing w:after="0"/>
              <w:jc w:val="right"/>
            </w:pPr>
            <w:r>
              <w:rPr>
                <w:sz w:val="16"/>
              </w:rPr>
              <w:t>88.1</w:t>
            </w:r>
          </w:p>
        </w:tc>
        <w:tc>
          <w:tcPr>
            <w:tcW w:type="dxa" w:w="680"/>
          </w:tcPr>
          <w:p>
            <w:pPr>
              <w:spacing w:after="0"/>
              <w:jc w:val="right"/>
            </w:pPr>
            <w:r>
              <w:rPr>
                <w:sz w:val="16"/>
              </w:rPr>
              <w:t>91.4</w:t>
            </w:r>
          </w:p>
        </w:tc>
        <w:tc>
          <w:tcPr>
            <w:tcW w:type="dxa" w:w="648"/>
          </w:tcPr>
          <w:p>
            <w:pPr>
              <w:spacing w:after="0"/>
              <w:jc w:val="right"/>
            </w:pPr>
            <w:r>
              <w:rPr>
                <w:sz w:val="16"/>
              </w:rPr>
              <w:t>99.4</w:t>
            </w:r>
          </w:p>
        </w:tc>
        <w:tc>
          <w:tcPr>
            <w:tcW w:type="dxa" w:w="3571"/>
          </w:tcPr>
          <w:p>
            <w:pPr>
              <w:spacing w:after="0"/>
              <w:jc w:val="left"/>
            </w:pPr>
            <w:r>
              <w:rPr>
                <w:sz w:val="16"/>
              </w:rPr>
              <w:t>Very High 1, Relatively High 4, Relatively Moderate 1</w:t>
            </w:r>
          </w:p>
        </w:tc>
        <w:tc>
          <w:tcPr>
            <w:tcW w:type="dxa" w:w="6616"/>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6 of 6</w:t>
            </w:r>
          </w:p>
        </w:tc>
        <w:tc>
          <w:tcPr>
            <w:tcW w:type="dxa" w:w="881"/>
          </w:tcPr>
          <w:p>
            <w:pPr>
              <w:spacing w:after="0"/>
              <w:jc w:val="right"/>
            </w:pPr>
            <w:r>
              <w:rPr>
                <w:sz w:val="16"/>
              </w:rPr>
              <w:t>1.8</w:t>
            </w:r>
          </w:p>
        </w:tc>
        <w:tc>
          <w:tcPr>
            <w:tcW w:type="dxa" w:w="680"/>
          </w:tcPr>
          <w:p>
            <w:pPr>
              <w:spacing w:after="0"/>
              <w:jc w:val="right"/>
            </w:pPr>
            <w:r>
              <w:rPr>
                <w:sz w:val="16"/>
              </w:rPr>
              <w:t>5.1</w:t>
            </w:r>
          </w:p>
        </w:tc>
        <w:tc>
          <w:tcPr>
            <w:tcW w:type="dxa" w:w="648"/>
          </w:tcPr>
          <w:p>
            <w:pPr>
              <w:spacing w:after="0"/>
              <w:jc w:val="right"/>
            </w:pPr>
            <w:r>
              <w:rPr>
                <w:sz w:val="16"/>
              </w:rPr>
              <w:t>12.5</w:t>
            </w:r>
          </w:p>
        </w:tc>
        <w:tc>
          <w:tcPr>
            <w:tcW w:type="dxa" w:w="3571"/>
          </w:tcPr>
          <w:p>
            <w:pPr>
              <w:spacing w:after="0"/>
              <w:jc w:val="left"/>
            </w:pPr>
            <w:r>
              <w:rPr>
                <w:sz w:val="16"/>
              </w:rPr>
              <w:t>Very Low 6</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6 of 6</w:t>
            </w:r>
          </w:p>
        </w:tc>
        <w:tc>
          <w:tcPr>
            <w:tcW w:type="dxa" w:w="881"/>
          </w:tcPr>
          <w:p>
            <w:pPr>
              <w:spacing w:after="0"/>
              <w:jc w:val="right"/>
            </w:pPr>
            <w:r>
              <w:rPr>
                <w:sz w:val="16"/>
              </w:rPr>
              <w:t>98.3</w:t>
            </w:r>
          </w:p>
        </w:tc>
        <w:tc>
          <w:tcPr>
            <w:tcW w:type="dxa" w:w="680"/>
          </w:tcPr>
          <w:p>
            <w:pPr>
              <w:spacing w:after="0"/>
              <w:jc w:val="right"/>
            </w:pPr>
            <w:r>
              <w:rPr>
                <w:sz w:val="16"/>
              </w:rPr>
              <w:t>99.8</w:t>
            </w:r>
          </w:p>
        </w:tc>
        <w:tc>
          <w:tcPr>
            <w:tcW w:type="dxa" w:w="648"/>
          </w:tcPr>
          <w:p>
            <w:pPr>
              <w:spacing w:after="0"/>
              <w:jc w:val="right"/>
            </w:pPr>
            <w:r>
              <w:rPr>
                <w:sz w:val="16"/>
              </w:rPr>
              <w:t>100.0</w:t>
            </w:r>
          </w:p>
        </w:tc>
        <w:tc>
          <w:tcPr>
            <w:tcW w:type="dxa" w:w="3571"/>
          </w:tcPr>
          <w:p>
            <w:pPr>
              <w:spacing w:after="0"/>
              <w:jc w:val="left"/>
            </w:pPr>
            <w:r>
              <w:rPr>
                <w:sz w:val="16"/>
              </w:rPr>
              <w:t>Very High 6</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0 of 6</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6</w:t>
            </w:r>
          </w:p>
        </w:tc>
        <w:tc>
          <w:tcPr>
            <w:tcW w:type="dxa" w:w="6616"/>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0 of 6</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6</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6 of 6</w:t>
            </w:r>
          </w:p>
        </w:tc>
        <w:tc>
          <w:tcPr>
            <w:tcW w:type="dxa" w:w="881"/>
          </w:tcPr>
          <w:p>
            <w:pPr>
              <w:spacing w:after="0"/>
              <w:jc w:val="right"/>
            </w:pPr>
            <w:r>
              <w:rPr>
                <w:sz w:val="16"/>
              </w:rPr>
              <w:t>57.6</w:t>
            </w:r>
          </w:p>
        </w:tc>
        <w:tc>
          <w:tcPr>
            <w:tcW w:type="dxa" w:w="680"/>
          </w:tcPr>
          <w:p>
            <w:pPr>
              <w:spacing w:after="0"/>
              <w:jc w:val="right"/>
            </w:pPr>
            <w:r>
              <w:rPr>
                <w:sz w:val="16"/>
              </w:rPr>
              <w:t>79.4</w:t>
            </w:r>
          </w:p>
        </w:tc>
        <w:tc>
          <w:tcPr>
            <w:tcW w:type="dxa" w:w="648"/>
          </w:tcPr>
          <w:p>
            <w:pPr>
              <w:spacing w:after="0"/>
              <w:jc w:val="right"/>
            </w:pPr>
            <w:r>
              <w:rPr>
                <w:sz w:val="16"/>
              </w:rPr>
              <w:t>98.8</w:t>
            </w:r>
          </w:p>
        </w:tc>
        <w:tc>
          <w:tcPr>
            <w:tcW w:type="dxa" w:w="3571"/>
          </w:tcPr>
          <w:p>
            <w:pPr>
              <w:spacing w:after="0"/>
              <w:jc w:val="left"/>
            </w:pPr>
            <w:r>
              <w:rPr>
                <w:sz w:val="16"/>
              </w:rPr>
              <w:t>Very High 1, Relatively High 2, Relatively Moderate 3</w:t>
            </w:r>
          </w:p>
        </w:tc>
        <w:tc>
          <w:tcPr>
            <w:tcW w:type="dxa" w:w="6616"/>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4 of 6</w:t>
            </w:r>
          </w:p>
        </w:tc>
        <w:tc>
          <w:tcPr>
            <w:tcW w:type="dxa" w:w="881"/>
          </w:tcPr>
          <w:p>
            <w:pPr>
              <w:spacing w:after="0"/>
              <w:jc w:val="right"/>
            </w:pPr>
            <w:r>
              <w:rPr>
                <w:sz w:val="16"/>
              </w:rPr>
              <w:t>77.3</w:t>
            </w:r>
          </w:p>
        </w:tc>
        <w:tc>
          <w:tcPr>
            <w:tcW w:type="dxa" w:w="680"/>
          </w:tcPr>
          <w:p>
            <w:pPr>
              <w:spacing w:after="0"/>
              <w:jc w:val="right"/>
            </w:pPr>
            <w:r>
              <w:rPr>
                <w:sz w:val="16"/>
              </w:rPr>
              <w:t>92.4</w:t>
            </w:r>
          </w:p>
        </w:tc>
        <w:tc>
          <w:tcPr>
            <w:tcW w:type="dxa" w:w="648"/>
          </w:tcPr>
          <w:p>
            <w:pPr>
              <w:spacing w:after="0"/>
              <w:jc w:val="right"/>
            </w:pPr>
            <w:r>
              <w:rPr>
                <w:sz w:val="16"/>
              </w:rPr>
              <w:t>98.8</w:t>
            </w:r>
          </w:p>
        </w:tc>
        <w:tc>
          <w:tcPr>
            <w:tcW w:type="dxa" w:w="3571"/>
          </w:tcPr>
          <w:p>
            <w:pPr>
              <w:spacing w:after="0"/>
              <w:jc w:val="left"/>
            </w:pPr>
            <w:r>
              <w:rPr>
                <w:sz w:val="16"/>
              </w:rPr>
              <w:t>Relatively Moderate 1, Relatively Low 2, Very Low 1, No Rating 2</w:t>
            </w:r>
          </w:p>
        </w:tc>
        <w:tc>
          <w:tcPr>
            <w:tcW w:type="dxa" w:w="6616"/>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6 of 6</w:t>
            </w:r>
          </w:p>
        </w:tc>
        <w:tc>
          <w:tcPr>
            <w:tcW w:type="dxa" w:w="881"/>
          </w:tcPr>
          <w:p>
            <w:pPr>
              <w:spacing w:after="0"/>
              <w:jc w:val="right"/>
            </w:pPr>
            <w:r>
              <w:rPr>
                <w:sz w:val="16"/>
              </w:rPr>
              <w:t>47.3</w:t>
            </w:r>
          </w:p>
        </w:tc>
        <w:tc>
          <w:tcPr>
            <w:tcW w:type="dxa" w:w="680"/>
          </w:tcPr>
          <w:p>
            <w:pPr>
              <w:spacing w:after="0"/>
              <w:jc w:val="right"/>
            </w:pPr>
            <w:r>
              <w:rPr>
                <w:sz w:val="16"/>
              </w:rPr>
              <w:t>61.1</w:t>
            </w:r>
          </w:p>
        </w:tc>
        <w:tc>
          <w:tcPr>
            <w:tcW w:type="dxa" w:w="648"/>
          </w:tcPr>
          <w:p>
            <w:pPr>
              <w:spacing w:after="0"/>
              <w:jc w:val="right"/>
            </w:pPr>
            <w:r>
              <w:rPr>
                <w:sz w:val="16"/>
              </w:rPr>
              <w:t>84.9</w:t>
            </w:r>
          </w:p>
        </w:tc>
        <w:tc>
          <w:tcPr>
            <w:tcW w:type="dxa" w:w="3571"/>
          </w:tcPr>
          <w:p>
            <w:pPr>
              <w:spacing w:after="0"/>
              <w:jc w:val="left"/>
            </w:pPr>
            <w:r>
              <w:rPr>
                <w:sz w:val="16"/>
              </w:rPr>
              <w:t>Relatively High 1, Relatively Moderate 4, Relatively Low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6 of 6</w:t>
            </w:r>
          </w:p>
        </w:tc>
        <w:tc>
          <w:tcPr>
            <w:tcW w:type="dxa" w:w="881"/>
          </w:tcPr>
          <w:p>
            <w:pPr>
              <w:spacing w:after="0"/>
              <w:jc w:val="right"/>
            </w:pPr>
            <w:r>
              <w:rPr>
                <w:sz w:val="16"/>
              </w:rPr>
              <w:t>6.1</w:t>
            </w:r>
          </w:p>
        </w:tc>
        <w:tc>
          <w:tcPr>
            <w:tcW w:type="dxa" w:w="680"/>
          </w:tcPr>
          <w:p>
            <w:pPr>
              <w:spacing w:after="0"/>
              <w:jc w:val="right"/>
            </w:pPr>
            <w:r>
              <w:rPr>
                <w:sz w:val="16"/>
              </w:rPr>
              <w:t>8.7</w:t>
            </w:r>
          </w:p>
        </w:tc>
        <w:tc>
          <w:tcPr>
            <w:tcW w:type="dxa" w:w="648"/>
          </w:tcPr>
          <w:p>
            <w:pPr>
              <w:spacing w:after="0"/>
              <w:jc w:val="right"/>
            </w:pPr>
            <w:r>
              <w:rPr>
                <w:sz w:val="16"/>
              </w:rPr>
              <w:t>22.2</w:t>
            </w:r>
          </w:p>
        </w:tc>
        <w:tc>
          <w:tcPr>
            <w:tcW w:type="dxa" w:w="3571"/>
          </w:tcPr>
          <w:p>
            <w:pPr>
              <w:spacing w:after="0"/>
              <w:jc w:val="left"/>
            </w:pPr>
            <w:r>
              <w:rPr>
                <w:sz w:val="16"/>
              </w:rPr>
              <w:t>Relatively Low 1, Very Low 5</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6 of 6</w:t>
            </w:r>
          </w:p>
        </w:tc>
        <w:tc>
          <w:tcPr>
            <w:tcW w:type="dxa" w:w="881"/>
          </w:tcPr>
          <w:p>
            <w:pPr>
              <w:spacing w:after="0"/>
              <w:jc w:val="right"/>
            </w:pPr>
            <w:r>
              <w:rPr>
                <w:sz w:val="16"/>
              </w:rPr>
              <w:t>1.1</w:t>
            </w:r>
          </w:p>
        </w:tc>
        <w:tc>
          <w:tcPr>
            <w:tcW w:type="dxa" w:w="680"/>
          </w:tcPr>
          <w:p>
            <w:pPr>
              <w:spacing w:after="0"/>
              <w:jc w:val="right"/>
            </w:pPr>
            <w:r>
              <w:rPr>
                <w:sz w:val="16"/>
              </w:rPr>
              <w:t>2.6</w:t>
            </w:r>
          </w:p>
        </w:tc>
        <w:tc>
          <w:tcPr>
            <w:tcW w:type="dxa" w:w="648"/>
          </w:tcPr>
          <w:p>
            <w:pPr>
              <w:spacing w:after="0"/>
              <w:jc w:val="right"/>
            </w:pPr>
            <w:r>
              <w:rPr>
                <w:sz w:val="16"/>
              </w:rPr>
              <w:t>4.7</w:t>
            </w:r>
          </w:p>
        </w:tc>
        <w:tc>
          <w:tcPr>
            <w:tcW w:type="dxa" w:w="3571"/>
          </w:tcPr>
          <w:p>
            <w:pPr>
              <w:spacing w:after="0"/>
              <w:jc w:val="left"/>
            </w:pPr>
            <w:r>
              <w:rPr>
                <w:sz w:val="16"/>
              </w:rPr>
              <w:t>Very Low 6</w:t>
            </w:r>
          </w:p>
        </w:tc>
        <w:tc>
          <w:tcPr>
            <w:tcW w:type="dxa" w:w="6616"/>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6</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6</w:t>
            </w:r>
          </w:p>
        </w:tc>
        <w:tc>
          <w:tcPr>
            <w:tcW w:type="dxa" w:w="6616"/>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6 of 6</w:t>
            </w:r>
          </w:p>
        </w:tc>
        <w:tc>
          <w:tcPr>
            <w:tcW w:type="dxa" w:w="881"/>
          </w:tcPr>
          <w:p>
            <w:pPr>
              <w:spacing w:after="0"/>
              <w:jc w:val="right"/>
            </w:pPr>
            <w:r>
              <w:rPr>
                <w:sz w:val="16"/>
              </w:rPr>
              <w:t>79.8</w:t>
            </w:r>
          </w:p>
        </w:tc>
        <w:tc>
          <w:tcPr>
            <w:tcW w:type="dxa" w:w="680"/>
          </w:tcPr>
          <w:p>
            <w:pPr>
              <w:spacing w:after="0"/>
              <w:jc w:val="right"/>
            </w:pPr>
            <w:r>
              <w:rPr>
                <w:sz w:val="16"/>
              </w:rPr>
              <w:t>82.0</w:t>
            </w:r>
          </w:p>
        </w:tc>
        <w:tc>
          <w:tcPr>
            <w:tcW w:type="dxa" w:w="648"/>
          </w:tcPr>
          <w:p>
            <w:pPr>
              <w:spacing w:after="0"/>
              <w:jc w:val="right"/>
            </w:pPr>
            <w:r>
              <w:rPr>
                <w:sz w:val="16"/>
              </w:rPr>
              <w:t>86.8</w:t>
            </w:r>
          </w:p>
        </w:tc>
        <w:tc>
          <w:tcPr>
            <w:tcW w:type="dxa" w:w="3571"/>
          </w:tcPr>
          <w:p>
            <w:pPr>
              <w:spacing w:after="0"/>
              <w:jc w:val="left"/>
            </w:pPr>
            <w:r>
              <w:rPr>
                <w:sz w:val="16"/>
              </w:rPr>
              <w:t>Relatively Low 1, Very Low 5</w:t>
            </w:r>
          </w:p>
        </w:tc>
        <w:tc>
          <w:tcPr>
            <w:tcW w:type="dxa" w:w="6616"/>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6 of 6</w:t>
            </w:r>
          </w:p>
        </w:tc>
        <w:tc>
          <w:tcPr>
            <w:tcW w:type="dxa" w:w="881"/>
          </w:tcPr>
          <w:p>
            <w:pPr>
              <w:spacing w:after="0"/>
              <w:jc w:val="right"/>
            </w:pPr>
            <w:r>
              <w:rPr>
                <w:sz w:val="16"/>
              </w:rPr>
              <w:t>90.6</w:t>
            </w:r>
          </w:p>
        </w:tc>
        <w:tc>
          <w:tcPr>
            <w:tcW w:type="dxa" w:w="680"/>
          </w:tcPr>
          <w:p>
            <w:pPr>
              <w:spacing w:after="0"/>
              <w:jc w:val="right"/>
            </w:pPr>
            <w:r>
              <w:rPr>
                <w:sz w:val="16"/>
              </w:rPr>
              <w:t>92.5</w:t>
            </w:r>
          </w:p>
        </w:tc>
        <w:tc>
          <w:tcPr>
            <w:tcW w:type="dxa" w:w="648"/>
          </w:tcPr>
          <w:p>
            <w:pPr>
              <w:spacing w:after="0"/>
              <w:jc w:val="right"/>
            </w:pPr>
            <w:r>
              <w:rPr>
                <w:sz w:val="16"/>
              </w:rPr>
              <w:t>96.7</w:t>
            </w:r>
          </w:p>
        </w:tc>
        <w:tc>
          <w:tcPr>
            <w:tcW w:type="dxa" w:w="3571"/>
          </w:tcPr>
          <w:p>
            <w:pPr>
              <w:spacing w:after="0"/>
              <w:jc w:val="left"/>
            </w:pPr>
            <w:r>
              <w:rPr>
                <w:sz w:val="16"/>
              </w:rPr>
              <w:t>Relatively High 1, Relatively Moderate 5</w:t>
            </w:r>
          </w:p>
        </w:tc>
        <w:tc>
          <w:tcPr>
            <w:tcW w:type="dxa" w:w="6616"/>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6 of 6</w:t>
            </w:r>
          </w:p>
        </w:tc>
        <w:tc>
          <w:tcPr>
            <w:tcW w:type="dxa" w:w="881"/>
          </w:tcPr>
          <w:p>
            <w:pPr>
              <w:spacing w:after="0"/>
              <w:jc w:val="right"/>
            </w:pPr>
            <w:r>
              <w:rPr>
                <w:sz w:val="16"/>
              </w:rPr>
              <w:t>68.9</w:t>
            </w:r>
          </w:p>
        </w:tc>
        <w:tc>
          <w:tcPr>
            <w:tcW w:type="dxa" w:w="680"/>
          </w:tcPr>
          <w:p>
            <w:pPr>
              <w:spacing w:after="0"/>
              <w:jc w:val="right"/>
            </w:pPr>
            <w:r>
              <w:rPr>
                <w:sz w:val="16"/>
              </w:rPr>
              <w:t>77.8</w:t>
            </w:r>
          </w:p>
        </w:tc>
        <w:tc>
          <w:tcPr>
            <w:tcW w:type="dxa" w:w="648"/>
          </w:tcPr>
          <w:p>
            <w:pPr>
              <w:spacing w:after="0"/>
              <w:jc w:val="right"/>
            </w:pPr>
            <w:r>
              <w:rPr>
                <w:sz w:val="16"/>
              </w:rPr>
              <w:t>89.4</w:t>
            </w:r>
          </w:p>
        </w:tc>
        <w:tc>
          <w:tcPr>
            <w:tcW w:type="dxa" w:w="3571"/>
          </w:tcPr>
          <w:p>
            <w:pPr>
              <w:spacing w:after="0"/>
              <w:jc w:val="left"/>
            </w:pPr>
            <w:r>
              <w:rPr>
                <w:sz w:val="16"/>
              </w:rPr>
              <w:t>Relatively High 2, Relatively Moderate 4</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332"/>
        <w:gridCol w:w="804"/>
        <w:gridCol w:w="2389"/>
        <w:gridCol w:w="2494"/>
        <w:gridCol w:w="1755"/>
        <w:gridCol w:w="2135"/>
        <w:gridCol w:w="3202"/>
      </w:tblGrid>
      <w:tr>
        <w:trPr>
          <w:cantSplit/>
          <w:tblHeader/>
        </w:trPr>
        <w:tc>
          <w:tcPr>
            <w:tcW w:type="dxa" w:w="1332"/>
            <w:shd w:val="clear" w:color="auto" w:fill="E8E8E8"/>
          </w:tcPr>
          <w:p>
            <w:pPr>
              <w:spacing w:after="0"/>
              <w:jc w:val="left"/>
            </w:pPr>
            <w:r>
              <w:rPr>
                <w:b/>
                <w:sz w:val="16"/>
              </w:rPr>
              <w:t>Member</w:t>
            </w:r>
          </w:p>
        </w:tc>
        <w:tc>
          <w:tcPr>
            <w:tcW w:type="dxa" w:w="804"/>
            <w:shd w:val="clear" w:color="auto" w:fill="E8E8E8"/>
          </w:tcPr>
          <w:p>
            <w:pPr>
              <w:spacing w:after="0"/>
              <w:jc w:val="left"/>
            </w:pPr>
            <w:r>
              <w:rPr>
                <w:b/>
                <w:sz w:val="16"/>
              </w:rPr>
              <w:t>Type</w:t>
            </w:r>
          </w:p>
        </w:tc>
        <w:tc>
          <w:tcPr>
            <w:tcW w:type="dxa" w:w="2389"/>
            <w:shd w:val="clear" w:color="auto" w:fill="E8E8E8"/>
          </w:tcPr>
          <w:p>
            <w:pPr>
              <w:spacing w:after="0"/>
              <w:jc w:val="left"/>
            </w:pPr>
            <w:r>
              <w:rPr>
                <w:b/>
                <w:sz w:val="16"/>
              </w:rPr>
              <w:t>Plan status</w:t>
            </w:r>
          </w:p>
        </w:tc>
        <w:tc>
          <w:tcPr>
            <w:tcW w:type="dxa" w:w="249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5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13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202"/>
            <w:shd w:val="clear" w:color="auto" w:fill="E8E8E8"/>
          </w:tcPr>
          <w:p>
            <w:pPr>
              <w:spacing w:after="0"/>
              <w:jc w:val="left"/>
            </w:pPr>
            <w:r>
              <w:rPr>
                <w:b/>
                <w:sz w:val="16"/>
              </w:rPr>
              <w:t>Notes</w:t>
            </w:r>
          </w:p>
        </w:tc>
      </w:tr>
      <w:tr>
        <w:trPr>
          <w:cantSplit/>
        </w:trPr>
        <w:tc>
          <w:tcPr>
            <w:tcW w:type="dxa" w:w="1332"/>
          </w:tcPr>
          <w:p>
            <w:pPr>
              <w:spacing w:after="0"/>
              <w:jc w:val="left"/>
            </w:pPr>
            <w:r>
              <w:rPr>
                <w:sz w:val="16"/>
              </w:rPr>
              <w:t>Inyo County</w:t>
            </w:r>
          </w:p>
        </w:tc>
        <w:tc>
          <w:tcPr>
            <w:tcW w:type="dxa" w:w="804"/>
          </w:tcPr>
          <w:p>
            <w:pPr>
              <w:spacing w:after="0"/>
              <w:jc w:val="left"/>
            </w:pPr>
            <w:r>
              <w:rPr>
                <w:sz w:val="16"/>
              </w:rPr>
              <w:t>County</w:t>
            </w:r>
          </w:p>
        </w:tc>
        <w:tc>
          <w:tcPr>
            <w:tcW w:type="dxa" w:w="2389"/>
          </w:tcPr>
          <w:p>
            <w:pPr>
              <w:spacing w:after="0"/>
              <w:jc w:val="left"/>
            </w:pPr>
            <w:r>
              <w:rPr>
                <w:sz w:val="16"/>
              </w:rPr>
              <w:t>Expired on 2022-12-17</w:t>
            </w:r>
          </w:p>
        </w:tc>
        <w:tc>
          <w:tcPr>
            <w:tcW w:type="dxa" w:w="2494"/>
          </w:tcPr>
          <w:p>
            <w:pPr>
              <w:spacing w:after="0"/>
              <w:jc w:val="right"/>
            </w:pPr>
            <w:r>
              <w:rPr>
                <w:sz w:val="16"/>
              </w:rPr>
              <w:t>FMA RL 0, SRL 0; any 0</w:t>
            </w:r>
          </w:p>
        </w:tc>
        <w:tc>
          <w:tcPr>
            <w:tcW w:type="dxa" w:w="1755"/>
          </w:tcPr>
          <w:p>
            <w:pPr>
              <w:spacing w:after="0"/>
              <w:jc w:val="right"/>
            </w:pPr>
            <w:r>
              <w:rPr>
                <w:sz w:val="16"/>
              </w:rPr>
              <w:t>$693,196.51</w:t>
            </w:r>
          </w:p>
        </w:tc>
        <w:tc>
          <w:tcPr>
            <w:tcW w:type="dxa" w:w="2135"/>
          </w:tcPr>
          <w:p>
            <w:pPr>
              <w:spacing w:after="0"/>
              <w:jc w:val="right"/>
            </w:pPr>
            <w:r>
              <w:rPr>
                <w:sz w:val="16"/>
              </w:rPr>
              <w:t>0; 0</w:t>
            </w:r>
          </w:p>
        </w:tc>
        <w:tc>
          <w:tcPr>
            <w:tcW w:type="dxa" w:w="3202"/>
          </w:tcPr>
          <w:p>
            <w:pPr>
              <w:spacing w:after="0"/>
              <w:jc w:val="left"/>
            </w:pPr>
            <w:r>
              <w:rPr>
                <w:sz w:val="16"/>
              </w:rPr>
              <w:t>Includes $35,036.71 for declarations not counted as hazard incidents (DR-4482-CA).</w:t>
            </w:r>
          </w:p>
        </w:tc>
      </w:tr>
      <w:tr>
        <w:trPr>
          <w:cantSplit/>
        </w:trPr>
        <w:tc>
          <w:tcPr>
            <w:tcW w:type="dxa" w:w="1332"/>
          </w:tcPr>
          <w:p>
            <w:pPr>
              <w:spacing w:after="0"/>
              <w:jc w:val="left"/>
            </w:pPr>
            <w:r>
              <w:rPr>
                <w:sz w:val="16"/>
              </w:rPr>
              <w:t>Bishop city</w:t>
            </w:r>
          </w:p>
        </w:tc>
        <w:tc>
          <w:tcPr>
            <w:tcW w:type="dxa" w:w="804"/>
          </w:tcPr>
          <w:p>
            <w:pPr>
              <w:spacing w:after="0"/>
              <w:jc w:val="left"/>
            </w:pPr>
            <w:r>
              <w:rPr>
                <w:sz w:val="16"/>
              </w:rPr>
              <w:t>City</w:t>
            </w:r>
          </w:p>
        </w:tc>
        <w:tc>
          <w:tcPr>
            <w:tcW w:type="dxa" w:w="2389"/>
          </w:tcPr>
          <w:p>
            <w:pPr>
              <w:spacing w:after="0"/>
              <w:jc w:val="left"/>
            </w:pPr>
            <w:r>
              <w:rPr>
                <w:sz w:val="16"/>
              </w:rPr>
              <w:t>Expired on 2022-12-17</w:t>
            </w:r>
          </w:p>
        </w:tc>
        <w:tc>
          <w:tcPr>
            <w:tcW w:type="dxa" w:w="2494"/>
          </w:tcPr>
          <w:p>
            <w:pPr>
              <w:spacing w:after="0"/>
              <w:jc w:val="right"/>
            </w:pPr>
            <w:r>
              <w:rPr>
                <w:sz w:val="16"/>
              </w:rPr>
              <w:t>FMA RL 0, SRL 0; any 0</w:t>
            </w:r>
          </w:p>
        </w:tc>
        <w:tc>
          <w:tcPr>
            <w:tcW w:type="dxa" w:w="1755"/>
          </w:tcPr>
          <w:p>
            <w:pPr>
              <w:spacing w:after="0"/>
              <w:jc w:val="right"/>
            </w:pPr>
            <w:r>
              <w:rPr>
                <w:sz w:val="16"/>
              </w:rPr>
              <w:t>none found</w:t>
            </w:r>
          </w:p>
        </w:tc>
        <w:tc>
          <w:tcPr>
            <w:tcW w:type="dxa" w:w="2135"/>
          </w:tcPr>
          <w:p>
            <w:pPr>
              <w:spacing w:after="0"/>
              <w:jc w:val="right"/>
            </w:pPr>
            <w:r>
              <w:rPr>
                <w:sz w:val="16"/>
              </w:rPr>
              <w:t>15; 4</w:t>
            </w:r>
          </w:p>
        </w:tc>
        <w:tc>
          <w:tcPr>
            <w:tcW w:type="dxa" w:w="320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2"/>
        <w:gridCol w:w="1042"/>
        <w:gridCol w:w="1037"/>
        <w:gridCol w:w="1126"/>
        <w:gridCol w:w="1155"/>
        <w:gridCol w:w="1305"/>
        <w:gridCol w:w="1276"/>
        <w:gridCol w:w="1080"/>
        <w:gridCol w:w="1329"/>
        <w:gridCol w:w="120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76"/>
            <w:shd w:val="clear" w:color="auto" w:fill="E8E8E8"/>
          </w:tcPr>
          <w:p>
            <w:pPr>
              <w:spacing w:after="0"/>
              <w:jc w:val="right"/>
            </w:pPr>
            <w:r>
              <w:rPr>
                <w:b/>
                <w:sz w:val="16"/>
              </w:rPr>
              <w:t>Storm Events damage since 2017-12-18</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$5,216,714</w:t>
            </w:r>
          </w:p>
        </w:tc>
        <w:tc>
          <w:tcPr>
            <w:tcW w:type="dxa" w:w="1132"/>
          </w:tcPr>
          <w:p>
            <w:pPr>
              <w:spacing w:after="0"/>
              <w:jc w:val="right"/>
            </w:pPr>
          </w:p>
        </w:tc>
        <w:tc>
          <w:tcPr>
            <w:tcW w:type="dxa" w:w="1042"/>
          </w:tcPr>
          <w:p>
            <w:pPr>
              <w:spacing w:after="0"/>
              <w:jc w:val="right"/>
            </w:pPr>
            <w:r>
              <w:rPr>
                <w:sz w:val="16"/>
              </w:rPr>
              <w:t>10</w:t>
            </w:r>
          </w:p>
        </w:tc>
        <w:tc>
          <w:tcPr>
            <w:tcW w:type="dxa" w:w="1037"/>
          </w:tcPr>
          <w:p>
            <w:pPr>
              <w:spacing w:after="0"/>
              <w:jc w:val="right"/>
            </w:pPr>
            <w:r>
              <w:rPr>
                <w:sz w:val="16"/>
              </w:rPr>
              <w:t>$16,462</w:t>
            </w:r>
          </w:p>
        </w:tc>
        <w:tc>
          <w:tcPr>
            <w:tcW w:type="dxa" w:w="1126"/>
          </w:tcPr>
          <w:p>
            <w:pPr>
              <w:spacing w:after="0"/>
              <w:jc w:val="right"/>
            </w:pPr>
          </w:p>
        </w:tc>
        <w:tc>
          <w:tcPr>
            <w:tcW w:type="dxa" w:w="1155"/>
          </w:tcPr>
          <w:p>
            <w:pPr>
              <w:spacing w:after="0"/>
              <w:jc w:val="right"/>
            </w:pPr>
            <w:r>
              <w:rPr>
                <w:sz w:val="16"/>
              </w:rPr>
              <w:t>$3,272,778</w:t>
            </w:r>
          </w:p>
        </w:tc>
        <w:tc>
          <w:tcPr>
            <w:tcW w:type="dxa" w:w="1305"/>
          </w:tcPr>
          <w:p>
            <w:pPr>
              <w:spacing w:after="0"/>
              <w:jc w:val="right"/>
            </w:pPr>
            <w:r>
              <w:rPr>
                <w:sz w:val="16"/>
              </w:rPr>
              <w:t>0.316%</w:t>
            </w:r>
          </w:p>
        </w:tc>
        <w:tc>
          <w:tcPr>
            <w:tcW w:type="dxa" w:w="1276"/>
          </w:tcPr>
          <w:p>
            <w:pPr>
              <w:spacing w:after="0"/>
              <w:jc w:val="right"/>
            </w:pPr>
          </w:p>
        </w:tc>
        <w:tc>
          <w:tcPr>
            <w:tcW w:type="dxa" w:w="1080"/>
          </w:tcPr>
          <w:p>
            <w:pPr>
              <w:spacing w:after="0"/>
              <w:jc w:val="right"/>
            </w:pPr>
            <w:r>
              <w:rPr>
                <w:sz w:val="16"/>
              </w:rPr>
              <w:t>$500,000</w:t>
            </w:r>
          </w:p>
        </w:tc>
        <w:tc>
          <w:tcPr>
            <w:tcW w:type="dxa" w:w="1329"/>
          </w:tcPr>
          <w:p>
            <w:pPr>
              <w:spacing w:after="0"/>
              <w:jc w:val="right"/>
            </w:pPr>
          </w:p>
        </w:tc>
        <w:tc>
          <w:tcPr>
            <w:tcW w:type="dxa" w:w="1201"/>
          </w:tcPr>
          <w:p>
            <w:pPr>
              <w:spacing w:after="0"/>
              <w:jc w:val="left"/>
            </w:pP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2"/>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276"/>
          </w:tcPr>
          <w:p>
            <w:pPr>
              <w:spacing w:after="0"/>
              <w:jc w:val="right"/>
            </w:pPr>
          </w:p>
        </w:tc>
        <w:tc>
          <w:tcPr>
            <w:tcW w:type="dxa" w:w="1080"/>
          </w:tcPr>
          <w:p>
            <w:pPr>
              <w:spacing w:after="0"/>
              <w:jc w:val="right"/>
            </w:pPr>
          </w:p>
        </w:tc>
        <w:tc>
          <w:tcPr>
            <w:tcW w:type="dxa" w:w="1329"/>
          </w:tcPr>
          <w:p>
            <w:pPr>
              <w:spacing w:after="0"/>
              <w:jc w:val="right"/>
            </w:pPr>
          </w:p>
        </w:tc>
        <w:tc>
          <w:tcPr>
            <w:tcW w:type="dxa" w:w="120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$16,043,793</w:t>
            </w:r>
          </w:p>
        </w:tc>
        <w:tc>
          <w:tcPr>
            <w:tcW w:type="dxa" w:w="1132"/>
          </w:tcPr>
          <w:p>
            <w:pPr>
              <w:spacing w:after="0"/>
              <w:jc w:val="right"/>
            </w:pPr>
            <w:r>
              <w:rPr>
                <w:sz w:val="16"/>
              </w:rPr>
              <w:t>$394</w:t>
            </w:r>
          </w:p>
        </w:tc>
        <w:tc>
          <w:tcPr>
            <w:tcW w:type="dxa" w:w="1042"/>
          </w:tcPr>
          <w:p>
            <w:pPr>
              <w:spacing w:after="0"/>
              <w:jc w:val="right"/>
            </w:pPr>
            <w:r>
              <w:rPr>
                <w:sz w:val="16"/>
              </w:rPr>
              <w:t>4</w:t>
            </w:r>
          </w:p>
        </w:tc>
        <w:tc>
          <w:tcPr>
            <w:tcW w:type="dxa" w:w="1037"/>
          </w:tcPr>
          <w:p>
            <w:pPr>
              <w:spacing w:after="0"/>
              <w:jc w:val="right"/>
            </w:pPr>
            <w:r>
              <w:rPr>
                <w:sz w:val="16"/>
              </w:rPr>
              <w:t>under $1</w:t>
            </w:r>
          </w:p>
        </w:tc>
        <w:tc>
          <w:tcPr>
            <w:tcW w:type="dxa" w:w="1126"/>
          </w:tcPr>
          <w:p>
            <w:pPr>
              <w:spacing w:after="0"/>
              <w:jc w:val="right"/>
            </w:pPr>
            <w:r>
              <w:rPr>
                <w:sz w:val="16"/>
              </w:rPr>
              <w:t>under $1</w:t>
            </w:r>
          </w:p>
        </w:tc>
        <w:tc>
          <w:tcPr>
            <w:tcW w:type="dxa" w:w="1155"/>
          </w:tcPr>
          <w:p>
            <w:pPr>
              <w:spacing w:after="0"/>
              <w:jc w:val="right"/>
            </w:pPr>
            <w:r>
              <w:rPr>
                <w:sz w:val="16"/>
              </w:rPr>
              <w:t>under $1</w:t>
            </w:r>
          </w:p>
        </w:tc>
        <w:tc>
          <w:tcPr>
            <w:tcW w:type="dxa" w:w="1305"/>
          </w:tcPr>
          <w:p>
            <w:pPr>
              <w:spacing w:after="0"/>
              <w:jc w:val="right"/>
            </w:pPr>
            <w:r>
              <w:rPr>
                <w:sz w:val="16"/>
              </w:rPr>
              <w:t>under 0.0001%</w:t>
            </w:r>
          </w:p>
        </w:tc>
        <w:tc>
          <w:tcPr>
            <w:tcW w:type="dxa" w:w="1276"/>
          </w:tcPr>
          <w:p>
            <w:pPr>
              <w:spacing w:after="0"/>
              <w:jc w:val="right"/>
            </w:pPr>
          </w:p>
        </w:tc>
        <w:tc>
          <w:tcPr>
            <w:tcW w:type="dxa" w:w="1080"/>
          </w:tcPr>
          <w:p>
            <w:pPr>
              <w:spacing w:after="0"/>
              <w:jc w:val="right"/>
            </w:pPr>
            <w:r>
              <w:rPr>
                <w:sz w:val="16"/>
              </w:rPr>
              <w:t>$0</w:t>
            </w:r>
          </w:p>
        </w:tc>
        <w:tc>
          <w:tcPr>
            <w:tcW w:type="dxa" w:w="1329"/>
          </w:tcPr>
          <w:p>
            <w:pPr>
              <w:spacing w:after="0"/>
              <w:jc w:val="right"/>
            </w:pPr>
          </w:p>
        </w:tc>
        <w:tc>
          <w:tcPr>
            <w:tcW w:type="dxa" w:w="120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2"/>
          </w:tcPr>
          <w:p>
            <w:pPr>
              <w:spacing w:after="0"/>
              <w:jc w:val="right"/>
            </w:pPr>
            <w:r>
              <w:rPr>
                <w:sz w:val="16"/>
              </w:rPr>
              <w:t>$847,605</w:t>
            </w:r>
          </w:p>
        </w:tc>
        <w:tc>
          <w:tcPr>
            <w:tcW w:type="dxa" w:w="1042"/>
          </w:tcPr>
          <w:p>
            <w:pPr>
              <w:spacing w:after="0"/>
              <w:jc w:val="right"/>
            </w:pPr>
          </w:p>
        </w:tc>
        <w:tc>
          <w:tcPr>
            <w:tcW w:type="dxa" w:w="1037"/>
          </w:tcPr>
          <w:p>
            <w:pPr>
              <w:spacing w:after="0"/>
              <w:jc w:val="right"/>
            </w:pPr>
          </w:p>
        </w:tc>
        <w:tc>
          <w:tcPr>
            <w:tcW w:type="dxa" w:w="1126"/>
          </w:tcPr>
          <w:p>
            <w:pPr>
              <w:spacing w:after="0"/>
              <w:jc w:val="right"/>
            </w:pPr>
            <w:r>
              <w:rPr>
                <w:sz w:val="16"/>
              </w:rPr>
              <w:t>$6,279</w:t>
            </w:r>
          </w:p>
        </w:tc>
        <w:tc>
          <w:tcPr>
            <w:tcW w:type="dxa" w:w="1155"/>
          </w:tcPr>
          <w:p>
            <w:pPr>
              <w:spacing w:after="0"/>
              <w:jc w:val="right"/>
            </w:pPr>
          </w:p>
        </w:tc>
        <w:tc>
          <w:tcPr>
            <w:tcW w:type="dxa" w:w="1305"/>
          </w:tcPr>
          <w:p>
            <w:pPr>
              <w:spacing w:after="0"/>
              <w:jc w:val="right"/>
            </w:pPr>
            <w:r>
              <w:rPr>
                <w:sz w:val="16"/>
              </w:rPr>
              <w:t>0.741% (agriculture)</w:t>
            </w:r>
          </w:p>
        </w:tc>
        <w:tc>
          <w:tcPr>
            <w:tcW w:type="dxa" w:w="1276"/>
          </w:tcPr>
          <w:p>
            <w:pPr>
              <w:spacing w:after="0"/>
              <w:jc w:val="right"/>
            </w:pPr>
          </w:p>
        </w:tc>
        <w:tc>
          <w:tcPr>
            <w:tcW w:type="dxa" w:w="1080"/>
          </w:tcPr>
          <w:p>
            <w:pPr>
              <w:spacing w:after="0"/>
              <w:jc w:val="right"/>
            </w:pPr>
          </w:p>
        </w:tc>
        <w:tc>
          <w:tcPr>
            <w:tcW w:type="dxa" w:w="1329"/>
          </w:tcPr>
          <w:p>
            <w:pPr>
              <w:spacing w:after="0"/>
              <w:jc w:val="right"/>
            </w:pPr>
          </w:p>
        </w:tc>
        <w:tc>
          <w:tcPr>
            <w:tcW w:type="dxa" w:w="120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$9,836,563,507</w:t>
            </w:r>
          </w:p>
        </w:tc>
        <w:tc>
          <w:tcPr>
            <w:tcW w:type="dxa" w:w="1132"/>
          </w:tcPr>
          <w:p>
            <w:pPr>
              <w:spacing w:after="0"/>
              <w:jc w:val="right"/>
            </w:pPr>
          </w:p>
        </w:tc>
        <w:tc>
          <w:tcPr>
            <w:tcW w:type="dxa" w:w="1042"/>
          </w:tcPr>
          <w:p>
            <w:pPr>
              <w:spacing w:after="0"/>
              <w:jc w:val="right"/>
            </w:pPr>
            <w:r>
              <w:rPr>
                <w:sz w:val="16"/>
              </w:rPr>
              <w:t>19,016</w:t>
            </w:r>
          </w:p>
        </w:tc>
        <w:tc>
          <w:tcPr>
            <w:tcW w:type="dxa" w:w="1037"/>
          </w:tcPr>
          <w:p>
            <w:pPr>
              <w:spacing w:after="0"/>
              <w:jc w:val="right"/>
            </w:pPr>
            <w:r>
              <w:rPr>
                <w:sz w:val="16"/>
              </w:rPr>
              <w:t>$6,210,721</w:t>
            </w:r>
          </w:p>
        </w:tc>
        <w:tc>
          <w:tcPr>
            <w:tcW w:type="dxa" w:w="1126"/>
          </w:tcPr>
          <w:p>
            <w:pPr>
              <w:spacing w:after="0"/>
              <w:jc w:val="right"/>
            </w:pPr>
          </w:p>
        </w:tc>
        <w:tc>
          <w:tcPr>
            <w:tcW w:type="dxa" w:w="1155"/>
          </w:tcPr>
          <w:p>
            <w:pPr>
              <w:spacing w:after="0"/>
              <w:jc w:val="right"/>
            </w:pPr>
            <w:r>
              <w:rPr>
                <w:sz w:val="16"/>
              </w:rPr>
              <w:t>$2,239,483</w:t>
            </w:r>
          </w:p>
        </w:tc>
        <w:tc>
          <w:tcPr>
            <w:tcW w:type="dxa" w:w="1305"/>
          </w:tcPr>
          <w:p>
            <w:pPr>
              <w:spacing w:after="0"/>
              <w:jc w:val="right"/>
            </w:pPr>
            <w:r>
              <w:rPr>
                <w:sz w:val="16"/>
              </w:rPr>
              <w:t>0.0631%</w:t>
            </w:r>
          </w:p>
        </w:tc>
        <w:tc>
          <w:tcPr>
            <w:tcW w:type="dxa" w:w="1276"/>
          </w:tcPr>
          <w:p>
            <w:pPr>
              <w:spacing w:after="0"/>
              <w:jc w:val="right"/>
            </w:pPr>
          </w:p>
        </w:tc>
        <w:tc>
          <w:tcPr>
            <w:tcW w:type="dxa" w:w="1080"/>
          </w:tcPr>
          <w:p>
            <w:pPr>
              <w:spacing w:after="0"/>
              <w:jc w:val="right"/>
            </w:pPr>
          </w:p>
        </w:tc>
        <w:tc>
          <w:tcPr>
            <w:tcW w:type="dxa" w:w="1329"/>
          </w:tcPr>
          <w:p>
            <w:pPr>
              <w:spacing w:after="0"/>
              <w:jc w:val="right"/>
            </w:pPr>
          </w:p>
        </w:tc>
        <w:tc>
          <w:tcPr>
            <w:tcW w:type="dxa" w:w="120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$5,525,091,078</w:t>
            </w:r>
          </w:p>
        </w:tc>
        <w:tc>
          <w:tcPr>
            <w:tcW w:type="dxa" w:w="1132"/>
          </w:tcPr>
          <w:p>
            <w:pPr>
              <w:spacing w:after="0"/>
              <w:jc w:val="right"/>
            </w:pPr>
            <w:r>
              <w:rPr>
                <w:sz w:val="16"/>
              </w:rPr>
              <w:t>$13,658,394</w:t>
            </w:r>
          </w:p>
        </w:tc>
        <w:tc>
          <w:tcPr>
            <w:tcW w:type="dxa" w:w="1042"/>
          </w:tcPr>
          <w:p>
            <w:pPr>
              <w:spacing w:after="0"/>
              <w:jc w:val="right"/>
            </w:pPr>
            <w:r>
              <w:rPr>
                <w:sz w:val="16"/>
              </w:rPr>
              <w:t>18,979</w:t>
            </w:r>
          </w:p>
        </w:tc>
        <w:tc>
          <w:tcPr>
            <w:tcW w:type="dxa" w:w="1037"/>
          </w:tcPr>
          <w:p>
            <w:pPr>
              <w:spacing w:after="0"/>
              <w:jc w:val="right"/>
            </w:pPr>
            <w:r>
              <w:rPr>
                <w:sz w:val="16"/>
              </w:rPr>
              <w:t>$539</w:t>
            </w:r>
          </w:p>
        </w:tc>
        <w:tc>
          <w:tcPr>
            <w:tcW w:type="dxa" w:w="1126"/>
          </w:tcPr>
          <w:p>
            <w:pPr>
              <w:spacing w:after="0"/>
              <w:jc w:val="right"/>
            </w:pPr>
            <w:r>
              <w:rPr>
                <w:sz w:val="16"/>
              </w:rPr>
              <w:t>$152</w:t>
            </w:r>
          </w:p>
        </w:tc>
        <w:tc>
          <w:tcPr>
            <w:tcW w:type="dxa" w:w="1155"/>
          </w:tcPr>
          <w:p>
            <w:pPr>
              <w:spacing w:after="0"/>
              <w:jc w:val="right"/>
            </w:pPr>
            <w:r>
              <w:rPr>
                <w:sz w:val="16"/>
              </w:rPr>
              <w:t>$397</w:t>
            </w:r>
          </w:p>
        </w:tc>
        <w:tc>
          <w:tcPr>
            <w:tcW w:type="dxa" w:w="1305"/>
          </w:tcPr>
          <w:p>
            <w:pPr>
              <w:spacing w:after="0"/>
              <w:jc w:val="right"/>
            </w:pPr>
            <w:r>
              <w:rPr>
                <w:sz w:val="16"/>
              </w:rPr>
              <w:t>under 0.0001%</w:t>
            </w:r>
          </w:p>
        </w:tc>
        <w:tc>
          <w:tcPr>
            <w:tcW w:type="dxa" w:w="1276"/>
          </w:tcPr>
          <w:p>
            <w:pPr>
              <w:spacing w:after="0"/>
              <w:jc w:val="right"/>
            </w:pPr>
          </w:p>
        </w:tc>
        <w:tc>
          <w:tcPr>
            <w:tcW w:type="dxa" w:w="1080"/>
          </w:tcPr>
          <w:p>
            <w:pPr>
              <w:spacing w:after="0"/>
              <w:jc w:val="right"/>
            </w:pPr>
          </w:p>
        </w:tc>
        <w:tc>
          <w:tcPr>
            <w:tcW w:type="dxa" w:w="1329"/>
          </w:tcPr>
          <w:p>
            <w:pPr>
              <w:spacing w:after="0"/>
              <w:jc w:val="right"/>
            </w:pPr>
          </w:p>
        </w:tc>
        <w:tc>
          <w:tcPr>
            <w:tcW w:type="dxa" w:w="120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$5,525,091,078</w:t>
            </w:r>
          </w:p>
        </w:tc>
        <w:tc>
          <w:tcPr>
            <w:tcW w:type="dxa" w:w="1132"/>
          </w:tcPr>
          <w:p>
            <w:pPr>
              <w:spacing w:after="0"/>
              <w:jc w:val="right"/>
            </w:pPr>
            <w:r>
              <w:rPr>
                <w:sz w:val="16"/>
              </w:rPr>
              <w:t>$13,658,394</w:t>
            </w:r>
          </w:p>
        </w:tc>
        <w:tc>
          <w:tcPr>
            <w:tcW w:type="dxa" w:w="1042"/>
          </w:tcPr>
          <w:p>
            <w:pPr>
              <w:spacing w:after="0"/>
              <w:jc w:val="right"/>
            </w:pPr>
            <w:r>
              <w:rPr>
                <w:sz w:val="16"/>
              </w:rPr>
              <w:t>18,979</w:t>
            </w:r>
          </w:p>
        </w:tc>
        <w:tc>
          <w:tcPr>
            <w:tcW w:type="dxa" w:w="1037"/>
          </w:tcPr>
          <w:p>
            <w:pPr>
              <w:spacing w:after="0"/>
              <w:jc w:val="right"/>
            </w:pPr>
            <w:r>
              <w:rPr>
                <w:sz w:val="16"/>
              </w:rPr>
              <w:t>$984</w:t>
            </w:r>
          </w:p>
        </w:tc>
        <w:tc>
          <w:tcPr>
            <w:tcW w:type="dxa" w:w="1126"/>
          </w:tcPr>
          <w:p>
            <w:pPr>
              <w:spacing w:after="0"/>
              <w:jc w:val="right"/>
            </w:pPr>
            <w:r>
              <w:rPr>
                <w:sz w:val="16"/>
              </w:rPr>
              <w:t>$2,757</w:t>
            </w:r>
          </w:p>
        </w:tc>
        <w:tc>
          <w:tcPr>
            <w:tcW w:type="dxa" w:w="1155"/>
          </w:tcPr>
          <w:p>
            <w:pPr>
              <w:spacing w:after="0"/>
              <w:jc w:val="right"/>
            </w:pPr>
            <w:r>
              <w:rPr>
                <w:sz w:val="16"/>
              </w:rPr>
              <w:t>$9,385,244</w:t>
            </w:r>
          </w:p>
        </w:tc>
        <w:tc>
          <w:tcPr>
            <w:tcW w:type="dxa" w:w="1305"/>
          </w:tcPr>
          <w:p>
            <w:pPr>
              <w:spacing w:after="0"/>
              <w:jc w:val="right"/>
            </w:pPr>
            <w:r>
              <w:rPr>
                <w:sz w:val="16"/>
              </w:rPr>
              <w:t>under 0.0001%</w:t>
            </w:r>
          </w:p>
        </w:tc>
        <w:tc>
          <w:tcPr>
            <w:tcW w:type="dxa" w:w="1276"/>
          </w:tcPr>
          <w:p>
            <w:pPr>
              <w:spacing w:after="0"/>
              <w:jc w:val="right"/>
            </w:pPr>
          </w:p>
        </w:tc>
        <w:tc>
          <w:tcPr>
            <w:tcW w:type="dxa" w:w="1080"/>
          </w:tcPr>
          <w:p>
            <w:pPr>
              <w:spacing w:after="0"/>
              <w:jc w:val="right"/>
            </w:pPr>
            <w:r>
              <w:rPr>
                <w:sz w:val="16"/>
              </w:rPr>
              <w:t>$0</w:t>
            </w:r>
          </w:p>
        </w:tc>
        <w:tc>
          <w:tcPr>
            <w:tcW w:type="dxa" w:w="1329"/>
          </w:tcPr>
          <w:p>
            <w:pPr>
              <w:spacing w:after="0"/>
              <w:jc w:val="right"/>
            </w:pPr>
          </w:p>
        </w:tc>
        <w:tc>
          <w:tcPr>
            <w:tcW w:type="dxa" w:w="120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32"/>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276"/>
          </w:tcPr>
          <w:p>
            <w:pPr>
              <w:spacing w:after="0"/>
              <w:jc w:val="right"/>
            </w:pPr>
          </w:p>
        </w:tc>
        <w:tc>
          <w:tcPr>
            <w:tcW w:type="dxa" w:w="1080"/>
          </w:tcPr>
          <w:p>
            <w:pPr>
              <w:spacing w:after="0"/>
              <w:jc w:val="right"/>
            </w:pPr>
          </w:p>
        </w:tc>
        <w:tc>
          <w:tcPr>
            <w:tcW w:type="dxa" w:w="1329"/>
          </w:tcPr>
          <w:p>
            <w:pPr>
              <w:spacing w:after="0"/>
              <w:jc w:val="right"/>
            </w:pPr>
            <w:r>
              <w:rPr>
                <w:sz w:val="16"/>
              </w:rPr>
              <w:t>none found (1 declaration)</w:t>
            </w:r>
          </w:p>
        </w:tc>
        <w:tc>
          <w:tcPr>
            <w:tcW w:type="dxa" w:w="1201"/>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p>
        </w:tc>
        <w:tc>
          <w:tcPr>
            <w:tcW w:type="dxa" w:w="1132"/>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276"/>
          </w:tcPr>
          <w:p>
            <w:pPr>
              <w:spacing w:after="0"/>
              <w:jc w:val="right"/>
            </w:pPr>
          </w:p>
        </w:tc>
        <w:tc>
          <w:tcPr>
            <w:tcW w:type="dxa" w:w="1080"/>
          </w:tcPr>
          <w:p>
            <w:pPr>
              <w:spacing w:after="0"/>
              <w:jc w:val="right"/>
            </w:pPr>
          </w:p>
        </w:tc>
        <w:tc>
          <w:tcPr>
            <w:tcW w:type="dxa" w:w="1329"/>
          </w:tcPr>
          <w:p>
            <w:pPr>
              <w:spacing w:after="0"/>
              <w:jc w:val="right"/>
            </w:pPr>
            <w:r>
              <w:rPr>
                <w:sz w:val="16"/>
              </w:rPr>
              <w:t>$423,315.71</w:t>
            </w:r>
          </w:p>
        </w:tc>
        <w:tc>
          <w:tcPr>
            <w:tcW w:type="dxa" w:w="1201"/>
          </w:tcPr>
          <w:p>
            <w:pPr>
              <w:spacing w:after="0"/>
              <w:jc w:val="left"/>
            </w:pPr>
            <w:r>
              <w:rPr>
                <w:sz w:val="16"/>
              </w:rPr>
              <w:t>Not Applicable in NRI for this county</w:t>
            </w: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$5,522,765,407</w:t>
            </w:r>
          </w:p>
        </w:tc>
        <w:tc>
          <w:tcPr>
            <w:tcW w:type="dxa" w:w="1132"/>
          </w:tcPr>
          <w:p>
            <w:pPr>
              <w:spacing w:after="0"/>
              <w:jc w:val="right"/>
            </w:pPr>
            <w:r>
              <w:rPr>
                <w:sz w:val="16"/>
              </w:rPr>
              <w:t>$1,363,836</w:t>
            </w:r>
          </w:p>
        </w:tc>
        <w:tc>
          <w:tcPr>
            <w:tcW w:type="dxa" w:w="1042"/>
          </w:tcPr>
          <w:p>
            <w:pPr>
              <w:spacing w:after="0"/>
              <w:jc w:val="right"/>
            </w:pPr>
            <w:r>
              <w:rPr>
                <w:sz w:val="16"/>
              </w:rPr>
              <w:t>184</w:t>
            </w:r>
          </w:p>
        </w:tc>
        <w:tc>
          <w:tcPr>
            <w:tcW w:type="dxa" w:w="1037"/>
          </w:tcPr>
          <w:p>
            <w:pPr>
              <w:spacing w:after="0"/>
              <w:jc w:val="right"/>
            </w:pPr>
            <w:r>
              <w:rPr>
                <w:sz w:val="16"/>
              </w:rPr>
              <w:t>$6,308,470</w:t>
            </w:r>
          </w:p>
        </w:tc>
        <w:tc>
          <w:tcPr>
            <w:tcW w:type="dxa" w:w="1126"/>
          </w:tcPr>
          <w:p>
            <w:pPr>
              <w:spacing w:after="0"/>
              <w:jc w:val="right"/>
            </w:pPr>
            <w:r>
              <w:rPr>
                <w:sz w:val="16"/>
              </w:rPr>
              <w:t>$7,368</w:t>
            </w:r>
          </w:p>
        </w:tc>
        <w:tc>
          <w:tcPr>
            <w:tcW w:type="dxa" w:w="1155"/>
          </w:tcPr>
          <w:p>
            <w:pPr>
              <w:spacing w:after="0"/>
              <w:jc w:val="right"/>
            </w:pPr>
            <w:r>
              <w:rPr>
                <w:sz w:val="16"/>
              </w:rPr>
              <w:t>$281,134</w:t>
            </w:r>
          </w:p>
        </w:tc>
        <w:tc>
          <w:tcPr>
            <w:tcW w:type="dxa" w:w="1305"/>
          </w:tcPr>
          <w:p>
            <w:pPr>
              <w:spacing w:after="0"/>
              <w:jc w:val="right"/>
            </w:pPr>
            <w:r>
              <w:rPr>
                <w:sz w:val="16"/>
              </w:rPr>
              <w:t>n/a (see note)</w:t>
            </w:r>
          </w:p>
        </w:tc>
        <w:tc>
          <w:tcPr>
            <w:tcW w:type="dxa" w:w="1276"/>
          </w:tcPr>
          <w:p>
            <w:pPr>
              <w:spacing w:after="0"/>
              <w:jc w:val="right"/>
            </w:pPr>
            <w:r>
              <w:rPr>
                <w:sz w:val="16"/>
              </w:rPr>
              <w:t>$514,379,200</w:t>
            </w:r>
          </w:p>
        </w:tc>
        <w:tc>
          <w:tcPr>
            <w:tcW w:type="dxa" w:w="1080"/>
          </w:tcPr>
          <w:p>
            <w:pPr>
              <w:spacing w:after="0"/>
              <w:jc w:val="right"/>
            </w:pPr>
          </w:p>
        </w:tc>
        <w:tc>
          <w:tcPr>
            <w:tcW w:type="dxa" w:w="1329"/>
          </w:tcPr>
          <w:p>
            <w:pPr>
              <w:spacing w:after="0"/>
              <w:jc w:val="right"/>
            </w:pPr>
            <w:r>
              <w:rPr>
                <w:sz w:val="16"/>
              </w:rPr>
              <w:t>$1,030,008.09</w:t>
            </w:r>
          </w:p>
        </w:tc>
        <w:tc>
          <w:tcPr>
            <w:tcW w:type="dxa" w:w="120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$106,627,032</w:t>
            </w:r>
          </w:p>
        </w:tc>
        <w:tc>
          <w:tcPr>
            <w:tcW w:type="dxa" w:w="1132"/>
          </w:tcPr>
          <w:p>
            <w:pPr>
              <w:spacing w:after="0"/>
              <w:jc w:val="right"/>
            </w:pPr>
          </w:p>
        </w:tc>
        <w:tc>
          <w:tcPr>
            <w:tcW w:type="dxa" w:w="1042"/>
          </w:tcPr>
          <w:p>
            <w:pPr>
              <w:spacing w:after="0"/>
              <w:jc w:val="right"/>
            </w:pPr>
            <w:r>
              <w:rPr>
                <w:sz w:val="16"/>
              </w:rPr>
              <w:t>121</w:t>
            </w:r>
          </w:p>
        </w:tc>
        <w:tc>
          <w:tcPr>
            <w:tcW w:type="dxa" w:w="1037"/>
          </w:tcPr>
          <w:p>
            <w:pPr>
              <w:spacing w:after="0"/>
              <w:jc w:val="right"/>
            </w:pPr>
            <w:r>
              <w:rPr>
                <w:sz w:val="16"/>
              </w:rPr>
              <w:t>$9,537</w:t>
            </w:r>
          </w:p>
        </w:tc>
        <w:tc>
          <w:tcPr>
            <w:tcW w:type="dxa" w:w="1126"/>
          </w:tcPr>
          <w:p>
            <w:pPr>
              <w:spacing w:after="0"/>
              <w:jc w:val="right"/>
            </w:pPr>
          </w:p>
        </w:tc>
        <w:tc>
          <w:tcPr>
            <w:tcW w:type="dxa" w:w="1155"/>
          </w:tcPr>
          <w:p>
            <w:pPr>
              <w:spacing w:after="0"/>
              <w:jc w:val="right"/>
            </w:pPr>
            <w:r>
              <w:rPr>
                <w:sz w:val="16"/>
              </w:rPr>
              <w:t>$6,273</w:t>
            </w:r>
          </w:p>
        </w:tc>
        <w:tc>
          <w:tcPr>
            <w:tcW w:type="dxa" w:w="1305"/>
          </w:tcPr>
          <w:p>
            <w:pPr>
              <w:spacing w:after="0"/>
              <w:jc w:val="right"/>
            </w:pPr>
            <w:r>
              <w:rPr>
                <w:sz w:val="16"/>
              </w:rPr>
              <w:t>0.00894%</w:t>
            </w:r>
          </w:p>
        </w:tc>
        <w:tc>
          <w:tcPr>
            <w:tcW w:type="dxa" w:w="1276"/>
          </w:tcPr>
          <w:p>
            <w:pPr>
              <w:spacing w:after="0"/>
              <w:jc w:val="right"/>
            </w:pPr>
          </w:p>
        </w:tc>
        <w:tc>
          <w:tcPr>
            <w:tcW w:type="dxa" w:w="1080"/>
          </w:tcPr>
          <w:p>
            <w:pPr>
              <w:spacing w:after="0"/>
              <w:jc w:val="right"/>
            </w:pPr>
          </w:p>
        </w:tc>
        <w:tc>
          <w:tcPr>
            <w:tcW w:type="dxa" w:w="1329"/>
          </w:tcPr>
          <w:p>
            <w:pPr>
              <w:spacing w:after="0"/>
              <w:jc w:val="right"/>
            </w:pPr>
            <w:r>
              <w:rPr>
                <w:sz w:val="16"/>
              </w:rPr>
              <w:t>$1,030,008.09</w:t>
            </w:r>
          </w:p>
        </w:tc>
        <w:tc>
          <w:tcPr>
            <w:tcW w:type="dxa" w:w="120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$5,525,091,078</w:t>
            </w:r>
          </w:p>
        </w:tc>
        <w:tc>
          <w:tcPr>
            <w:tcW w:type="dxa" w:w="1132"/>
          </w:tcPr>
          <w:p>
            <w:pPr>
              <w:spacing w:after="0"/>
              <w:jc w:val="right"/>
            </w:pPr>
          </w:p>
        </w:tc>
        <w:tc>
          <w:tcPr>
            <w:tcW w:type="dxa" w:w="1042"/>
          </w:tcPr>
          <w:p>
            <w:pPr>
              <w:spacing w:after="0"/>
              <w:jc w:val="right"/>
            </w:pPr>
            <w:r>
              <w:rPr>
                <w:sz w:val="16"/>
              </w:rPr>
              <w:t>18,979</w:t>
            </w:r>
          </w:p>
        </w:tc>
        <w:tc>
          <w:tcPr>
            <w:tcW w:type="dxa" w:w="1037"/>
          </w:tcPr>
          <w:p>
            <w:pPr>
              <w:spacing w:after="0"/>
              <w:jc w:val="right"/>
            </w:pPr>
            <w:r>
              <w:rPr>
                <w:sz w:val="16"/>
              </w:rPr>
              <w:t>$9,779</w:t>
            </w:r>
          </w:p>
        </w:tc>
        <w:tc>
          <w:tcPr>
            <w:tcW w:type="dxa" w:w="1126"/>
          </w:tcPr>
          <w:p>
            <w:pPr>
              <w:spacing w:after="0"/>
              <w:jc w:val="right"/>
            </w:pPr>
          </w:p>
        </w:tc>
        <w:tc>
          <w:tcPr>
            <w:tcW w:type="dxa" w:w="1155"/>
          </w:tcPr>
          <w:p>
            <w:pPr>
              <w:spacing w:after="0"/>
              <w:jc w:val="right"/>
            </w:pPr>
            <w:r>
              <w:rPr>
                <w:sz w:val="16"/>
              </w:rPr>
              <w:t>$78,132</w:t>
            </w:r>
          </w:p>
        </w:tc>
        <w:tc>
          <w:tcPr>
            <w:tcW w:type="dxa" w:w="1305"/>
          </w:tcPr>
          <w:p>
            <w:pPr>
              <w:spacing w:after="0"/>
              <w:jc w:val="right"/>
            </w:pPr>
            <w:r>
              <w:rPr>
                <w:sz w:val="16"/>
              </w:rPr>
              <w:t>0.000177%</w:t>
            </w:r>
          </w:p>
        </w:tc>
        <w:tc>
          <w:tcPr>
            <w:tcW w:type="dxa" w:w="1276"/>
          </w:tcPr>
          <w:p>
            <w:pPr>
              <w:spacing w:after="0"/>
              <w:jc w:val="right"/>
            </w:pPr>
          </w:p>
        </w:tc>
        <w:tc>
          <w:tcPr>
            <w:tcW w:type="dxa" w:w="1080"/>
          </w:tcPr>
          <w:p>
            <w:pPr>
              <w:spacing w:after="0"/>
              <w:jc w:val="right"/>
            </w:pPr>
          </w:p>
        </w:tc>
        <w:tc>
          <w:tcPr>
            <w:tcW w:type="dxa" w:w="1329"/>
          </w:tcPr>
          <w:p>
            <w:pPr>
              <w:spacing w:after="0"/>
              <w:jc w:val="right"/>
            </w:pPr>
          </w:p>
        </w:tc>
        <w:tc>
          <w:tcPr>
            <w:tcW w:type="dxa" w:w="120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$5,525,091,078</w:t>
            </w:r>
          </w:p>
        </w:tc>
        <w:tc>
          <w:tcPr>
            <w:tcW w:type="dxa" w:w="1132"/>
          </w:tcPr>
          <w:p>
            <w:pPr>
              <w:spacing w:after="0"/>
              <w:jc w:val="right"/>
            </w:pPr>
            <w:r>
              <w:rPr>
                <w:sz w:val="16"/>
              </w:rPr>
              <w:t>$13,658,394</w:t>
            </w:r>
          </w:p>
        </w:tc>
        <w:tc>
          <w:tcPr>
            <w:tcW w:type="dxa" w:w="1042"/>
          </w:tcPr>
          <w:p>
            <w:pPr>
              <w:spacing w:after="0"/>
              <w:jc w:val="right"/>
            </w:pPr>
            <w:r>
              <w:rPr>
                <w:sz w:val="16"/>
              </w:rPr>
              <w:t>18,979</w:t>
            </w:r>
          </w:p>
        </w:tc>
        <w:tc>
          <w:tcPr>
            <w:tcW w:type="dxa" w:w="1037"/>
          </w:tcPr>
          <w:p>
            <w:pPr>
              <w:spacing w:after="0"/>
              <w:jc w:val="right"/>
            </w:pPr>
            <w:r>
              <w:rPr>
                <w:sz w:val="16"/>
              </w:rPr>
              <w:t>$3,443</w:t>
            </w:r>
          </w:p>
        </w:tc>
        <w:tc>
          <w:tcPr>
            <w:tcW w:type="dxa" w:w="1126"/>
          </w:tcPr>
          <w:p>
            <w:pPr>
              <w:spacing w:after="0"/>
              <w:jc w:val="right"/>
            </w:pPr>
            <w:r>
              <w:rPr>
                <w:sz w:val="16"/>
              </w:rPr>
              <w:t>$16</w:t>
            </w:r>
          </w:p>
        </w:tc>
        <w:tc>
          <w:tcPr>
            <w:tcW w:type="dxa" w:w="1155"/>
          </w:tcPr>
          <w:p>
            <w:pPr>
              <w:spacing w:after="0"/>
              <w:jc w:val="right"/>
            </w:pPr>
            <w:r>
              <w:rPr>
                <w:sz w:val="16"/>
              </w:rPr>
              <w:t>$2,686</w:t>
            </w:r>
          </w:p>
        </w:tc>
        <w:tc>
          <w:tcPr>
            <w:tcW w:type="dxa" w:w="1305"/>
          </w:tcPr>
          <w:p>
            <w:pPr>
              <w:spacing w:after="0"/>
              <w:jc w:val="right"/>
            </w:pPr>
            <w:r>
              <w:rPr>
                <w:sz w:val="16"/>
              </w:rPr>
              <w:t>under 0.0001%</w:t>
            </w:r>
          </w:p>
        </w:tc>
        <w:tc>
          <w:tcPr>
            <w:tcW w:type="dxa" w:w="1276"/>
          </w:tcPr>
          <w:p>
            <w:pPr>
              <w:spacing w:after="0"/>
              <w:jc w:val="right"/>
            </w:pPr>
            <w:r>
              <w:rPr>
                <w:sz w:val="16"/>
              </w:rPr>
              <w:t>$1,000</w:t>
            </w:r>
          </w:p>
        </w:tc>
        <w:tc>
          <w:tcPr>
            <w:tcW w:type="dxa" w:w="1080"/>
          </w:tcPr>
          <w:p>
            <w:pPr>
              <w:spacing w:after="0"/>
              <w:jc w:val="right"/>
            </w:pPr>
            <w:r>
              <w:rPr>
                <w:sz w:val="16"/>
              </w:rPr>
              <w:t>$853,000</w:t>
            </w:r>
          </w:p>
        </w:tc>
        <w:tc>
          <w:tcPr>
            <w:tcW w:type="dxa" w:w="1329"/>
          </w:tcPr>
          <w:p>
            <w:pPr>
              <w:spacing w:after="0"/>
              <w:jc w:val="right"/>
            </w:pPr>
            <w:r>
              <w:rPr>
                <w:sz w:val="16"/>
              </w:rPr>
              <w:t>$423,315.71</w:t>
            </w:r>
          </w:p>
        </w:tc>
        <w:tc>
          <w:tcPr>
            <w:tcW w:type="dxa" w:w="1201"/>
          </w:tcPr>
          <w:p>
            <w:pPr>
              <w:spacing w:after="0"/>
              <w:jc w:val="left"/>
            </w:pPr>
            <w:r>
              <w:rPr>
                <w:sz w:val="16"/>
              </w:rPr>
              <w:t>Storm Events damage since the plan includes 27 zone-level High Wind records ($769,000) and 10 zone-level Strong Wind records ($84,000), event types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$5,525,091,078</w:t>
            </w:r>
          </w:p>
        </w:tc>
        <w:tc>
          <w:tcPr>
            <w:tcW w:type="dxa" w:w="1132"/>
          </w:tcPr>
          <w:p>
            <w:pPr>
              <w:spacing w:after="0"/>
              <w:jc w:val="right"/>
            </w:pPr>
            <w:r>
              <w:rPr>
                <w:sz w:val="16"/>
              </w:rPr>
              <w:t>$13,658,394</w:t>
            </w:r>
          </w:p>
        </w:tc>
        <w:tc>
          <w:tcPr>
            <w:tcW w:type="dxa" w:w="1042"/>
          </w:tcPr>
          <w:p>
            <w:pPr>
              <w:spacing w:after="0"/>
              <w:jc w:val="right"/>
            </w:pPr>
            <w:r>
              <w:rPr>
                <w:sz w:val="16"/>
              </w:rPr>
              <w:t>18,979</w:t>
            </w:r>
          </w:p>
        </w:tc>
        <w:tc>
          <w:tcPr>
            <w:tcW w:type="dxa" w:w="1037"/>
          </w:tcPr>
          <w:p>
            <w:pPr>
              <w:spacing w:after="0"/>
              <w:jc w:val="right"/>
            </w:pPr>
            <w:r>
              <w:rPr>
                <w:sz w:val="16"/>
              </w:rPr>
              <w:t>$3,209</w:t>
            </w:r>
          </w:p>
        </w:tc>
        <w:tc>
          <w:tcPr>
            <w:tcW w:type="dxa" w:w="1126"/>
          </w:tcPr>
          <w:p>
            <w:pPr>
              <w:spacing w:after="0"/>
              <w:jc w:val="right"/>
            </w:pPr>
            <w:r>
              <w:rPr>
                <w:sz w:val="16"/>
              </w:rPr>
              <w:t>$8</w:t>
            </w:r>
          </w:p>
        </w:tc>
        <w:tc>
          <w:tcPr>
            <w:tcW w:type="dxa" w:w="1155"/>
          </w:tcPr>
          <w:p>
            <w:pPr>
              <w:spacing w:after="0"/>
              <w:jc w:val="right"/>
            </w:pPr>
            <w:r>
              <w:rPr>
                <w:sz w:val="16"/>
              </w:rPr>
              <w:t>$1,195</w:t>
            </w:r>
          </w:p>
        </w:tc>
        <w:tc>
          <w:tcPr>
            <w:tcW w:type="dxa" w:w="1305"/>
          </w:tcPr>
          <w:p>
            <w:pPr>
              <w:spacing w:after="0"/>
              <w:jc w:val="right"/>
            </w:pPr>
            <w:r>
              <w:rPr>
                <w:sz w:val="16"/>
              </w:rPr>
              <w:t>under 0.0001%</w:t>
            </w:r>
          </w:p>
        </w:tc>
        <w:tc>
          <w:tcPr>
            <w:tcW w:type="dxa" w:w="1276"/>
          </w:tcPr>
          <w:p>
            <w:pPr>
              <w:spacing w:after="0"/>
              <w:jc w:val="right"/>
            </w:pPr>
            <w:r>
              <w:rPr>
                <w:sz w:val="16"/>
              </w:rPr>
              <w:t>$0</w:t>
            </w:r>
          </w:p>
        </w:tc>
        <w:tc>
          <w:tcPr>
            <w:tcW w:type="dxa" w:w="1080"/>
          </w:tcPr>
          <w:p>
            <w:pPr>
              <w:spacing w:after="0"/>
              <w:jc w:val="right"/>
            </w:pPr>
          </w:p>
        </w:tc>
        <w:tc>
          <w:tcPr>
            <w:tcW w:type="dxa" w:w="1329"/>
          </w:tcPr>
          <w:p>
            <w:pPr>
              <w:spacing w:after="0"/>
              <w:jc w:val="right"/>
            </w:pPr>
          </w:p>
        </w:tc>
        <w:tc>
          <w:tcPr>
            <w:tcW w:type="dxa" w:w="120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2"/>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276"/>
          </w:tcPr>
          <w:p>
            <w:pPr>
              <w:spacing w:after="0"/>
              <w:jc w:val="right"/>
            </w:pPr>
          </w:p>
        </w:tc>
        <w:tc>
          <w:tcPr>
            <w:tcW w:type="dxa" w:w="1080"/>
          </w:tcPr>
          <w:p>
            <w:pPr>
              <w:spacing w:after="0"/>
              <w:jc w:val="right"/>
            </w:pPr>
          </w:p>
        </w:tc>
        <w:tc>
          <w:tcPr>
            <w:tcW w:type="dxa" w:w="1329"/>
          </w:tcPr>
          <w:p>
            <w:pPr>
              <w:spacing w:after="0"/>
              <w:jc w:val="right"/>
            </w:pPr>
          </w:p>
        </w:tc>
        <w:tc>
          <w:tcPr>
            <w:tcW w:type="dxa" w:w="120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r>
              <w:rPr>
                <w:sz w:val="16"/>
              </w:rPr>
              <w:t>$5,525,091,078</w:t>
            </w:r>
          </w:p>
        </w:tc>
        <w:tc>
          <w:tcPr>
            <w:tcW w:type="dxa" w:w="1132"/>
          </w:tcPr>
          <w:p>
            <w:pPr>
              <w:spacing w:after="0"/>
              <w:jc w:val="right"/>
            </w:pPr>
          </w:p>
        </w:tc>
        <w:tc>
          <w:tcPr>
            <w:tcW w:type="dxa" w:w="1042"/>
          </w:tcPr>
          <w:p>
            <w:pPr>
              <w:spacing w:after="0"/>
              <w:jc w:val="right"/>
            </w:pPr>
            <w:r>
              <w:rPr>
                <w:sz w:val="16"/>
              </w:rPr>
              <w:t>18,979</w:t>
            </w:r>
          </w:p>
        </w:tc>
        <w:tc>
          <w:tcPr>
            <w:tcW w:type="dxa" w:w="1037"/>
          </w:tcPr>
          <w:p>
            <w:pPr>
              <w:spacing w:after="0"/>
              <w:jc w:val="right"/>
            </w:pPr>
            <w:r>
              <w:rPr>
                <w:sz w:val="16"/>
              </w:rPr>
              <w:t>$20</w:t>
            </w:r>
          </w:p>
        </w:tc>
        <w:tc>
          <w:tcPr>
            <w:tcW w:type="dxa" w:w="1126"/>
          </w:tcPr>
          <w:p>
            <w:pPr>
              <w:spacing w:after="0"/>
              <w:jc w:val="right"/>
            </w:pPr>
          </w:p>
        </w:tc>
        <w:tc>
          <w:tcPr>
            <w:tcW w:type="dxa" w:w="1155"/>
          </w:tcPr>
          <w:p>
            <w:pPr>
              <w:spacing w:after="0"/>
              <w:jc w:val="right"/>
            </w:pPr>
            <w:r>
              <w:rPr>
                <w:sz w:val="16"/>
              </w:rPr>
              <w:t>$29</w:t>
            </w:r>
          </w:p>
        </w:tc>
        <w:tc>
          <w:tcPr>
            <w:tcW w:type="dxa" w:w="1305"/>
          </w:tcPr>
          <w:p>
            <w:pPr>
              <w:spacing w:after="0"/>
              <w:jc w:val="right"/>
            </w:pPr>
            <w:r>
              <w:rPr>
                <w:sz w:val="16"/>
              </w:rPr>
              <w:t>under 0.0001%</w:t>
            </w:r>
          </w:p>
        </w:tc>
        <w:tc>
          <w:tcPr>
            <w:tcW w:type="dxa" w:w="1276"/>
          </w:tcPr>
          <w:p>
            <w:pPr>
              <w:spacing w:after="0"/>
              <w:jc w:val="right"/>
            </w:pPr>
          </w:p>
        </w:tc>
        <w:tc>
          <w:tcPr>
            <w:tcW w:type="dxa" w:w="1080"/>
          </w:tcPr>
          <w:p>
            <w:pPr>
              <w:spacing w:after="0"/>
              <w:jc w:val="right"/>
            </w:pPr>
          </w:p>
        </w:tc>
        <w:tc>
          <w:tcPr>
            <w:tcW w:type="dxa" w:w="1329"/>
          </w:tcPr>
          <w:p>
            <w:pPr>
              <w:spacing w:after="0"/>
              <w:jc w:val="right"/>
            </w:pPr>
          </w:p>
        </w:tc>
        <w:tc>
          <w:tcPr>
            <w:tcW w:type="dxa" w:w="120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$739,568,922</w:t>
            </w:r>
          </w:p>
        </w:tc>
        <w:tc>
          <w:tcPr>
            <w:tcW w:type="dxa" w:w="1132"/>
          </w:tcPr>
          <w:p>
            <w:pPr>
              <w:spacing w:after="0"/>
              <w:jc w:val="right"/>
            </w:pPr>
            <w:r>
              <w:rPr>
                <w:sz w:val="16"/>
              </w:rPr>
              <w:t>$10,842,344</w:t>
            </w:r>
          </w:p>
        </w:tc>
        <w:tc>
          <w:tcPr>
            <w:tcW w:type="dxa" w:w="1042"/>
          </w:tcPr>
          <w:p>
            <w:pPr>
              <w:spacing w:after="0"/>
              <w:jc w:val="right"/>
            </w:pPr>
            <w:r>
              <w:rPr>
                <w:sz w:val="16"/>
              </w:rPr>
              <w:t>5,217</w:t>
            </w:r>
          </w:p>
        </w:tc>
        <w:tc>
          <w:tcPr>
            <w:tcW w:type="dxa" w:w="1037"/>
          </w:tcPr>
          <w:p>
            <w:pPr>
              <w:spacing w:after="0"/>
              <w:jc w:val="right"/>
            </w:pPr>
            <w:r>
              <w:rPr>
                <w:sz w:val="16"/>
              </w:rPr>
              <w:t>$401,777</w:t>
            </w:r>
          </w:p>
        </w:tc>
        <w:tc>
          <w:tcPr>
            <w:tcW w:type="dxa" w:w="1126"/>
          </w:tcPr>
          <w:p>
            <w:pPr>
              <w:spacing w:after="0"/>
              <w:jc w:val="right"/>
            </w:pPr>
            <w:r>
              <w:rPr>
                <w:sz w:val="16"/>
              </w:rPr>
              <w:t>$70</w:t>
            </w:r>
          </w:p>
        </w:tc>
        <w:tc>
          <w:tcPr>
            <w:tcW w:type="dxa" w:w="1155"/>
          </w:tcPr>
          <w:p>
            <w:pPr>
              <w:spacing w:after="0"/>
              <w:jc w:val="right"/>
            </w:pPr>
            <w:r>
              <w:rPr>
                <w:sz w:val="16"/>
              </w:rPr>
              <w:t>$27,286</w:t>
            </w:r>
          </w:p>
        </w:tc>
        <w:tc>
          <w:tcPr>
            <w:tcW w:type="dxa" w:w="1305"/>
          </w:tcPr>
          <w:p>
            <w:pPr>
              <w:spacing w:after="0"/>
              <w:jc w:val="right"/>
            </w:pPr>
            <w:r>
              <w:rPr>
                <w:sz w:val="16"/>
              </w:rPr>
              <w:t>0.0543%</w:t>
            </w:r>
          </w:p>
        </w:tc>
        <w:tc>
          <w:tcPr>
            <w:tcW w:type="dxa" w:w="1276"/>
          </w:tcPr>
          <w:p>
            <w:pPr>
              <w:spacing w:after="0"/>
              <w:jc w:val="right"/>
            </w:pPr>
          </w:p>
        </w:tc>
        <w:tc>
          <w:tcPr>
            <w:tcW w:type="dxa" w:w="1080"/>
          </w:tcPr>
          <w:p>
            <w:pPr>
              <w:spacing w:after="0"/>
              <w:jc w:val="right"/>
            </w:pPr>
            <w:r>
              <w:rPr>
                <w:sz w:val="16"/>
              </w:rPr>
              <w:t>$300,000</w:t>
            </w:r>
          </w:p>
        </w:tc>
        <w:tc>
          <w:tcPr>
            <w:tcW w:type="dxa" w:w="1329"/>
          </w:tcPr>
          <w:p>
            <w:pPr>
              <w:spacing w:after="0"/>
              <w:jc w:val="right"/>
            </w:pPr>
          </w:p>
        </w:tc>
        <w:tc>
          <w:tcPr>
            <w:tcW w:type="dxa" w:w="120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$5,525,091,078</w:t>
            </w:r>
          </w:p>
        </w:tc>
        <w:tc>
          <w:tcPr>
            <w:tcW w:type="dxa" w:w="1132"/>
          </w:tcPr>
          <w:p>
            <w:pPr>
              <w:spacing w:after="0"/>
              <w:jc w:val="right"/>
            </w:pPr>
            <w:r>
              <w:rPr>
                <w:sz w:val="16"/>
              </w:rPr>
              <w:t>$13,658,394</w:t>
            </w:r>
          </w:p>
        </w:tc>
        <w:tc>
          <w:tcPr>
            <w:tcW w:type="dxa" w:w="1042"/>
          </w:tcPr>
          <w:p>
            <w:pPr>
              <w:spacing w:after="0"/>
              <w:jc w:val="right"/>
            </w:pPr>
            <w:r>
              <w:rPr>
                <w:sz w:val="16"/>
              </w:rPr>
              <w:t>18,979</w:t>
            </w:r>
          </w:p>
        </w:tc>
        <w:tc>
          <w:tcPr>
            <w:tcW w:type="dxa" w:w="1037"/>
          </w:tcPr>
          <w:p>
            <w:pPr>
              <w:spacing w:after="0"/>
              <w:jc w:val="right"/>
            </w:pPr>
            <w:r>
              <w:rPr>
                <w:sz w:val="16"/>
              </w:rPr>
              <w:t>$723</w:t>
            </w:r>
          </w:p>
        </w:tc>
        <w:tc>
          <w:tcPr>
            <w:tcW w:type="dxa" w:w="1126"/>
          </w:tcPr>
          <w:p>
            <w:pPr>
              <w:spacing w:after="0"/>
              <w:jc w:val="right"/>
            </w:pPr>
            <w:r>
              <w:rPr>
                <w:sz w:val="16"/>
              </w:rPr>
              <w:t>under $1</w:t>
            </w:r>
          </w:p>
        </w:tc>
        <w:tc>
          <w:tcPr>
            <w:tcW w:type="dxa" w:w="1155"/>
          </w:tcPr>
          <w:p>
            <w:pPr>
              <w:spacing w:after="0"/>
              <w:jc w:val="right"/>
            </w:pPr>
            <w:r>
              <w:rPr>
                <w:sz w:val="16"/>
              </w:rPr>
              <w:t>$43,173</w:t>
            </w:r>
          </w:p>
        </w:tc>
        <w:tc>
          <w:tcPr>
            <w:tcW w:type="dxa" w:w="1305"/>
          </w:tcPr>
          <w:p>
            <w:pPr>
              <w:spacing w:after="0"/>
              <w:jc w:val="right"/>
            </w:pPr>
            <w:r>
              <w:rPr>
                <w:sz w:val="16"/>
              </w:rPr>
              <w:t>under 0.0001%</w:t>
            </w:r>
          </w:p>
        </w:tc>
        <w:tc>
          <w:tcPr>
            <w:tcW w:type="dxa" w:w="1276"/>
          </w:tcPr>
          <w:p>
            <w:pPr>
              <w:spacing w:after="0"/>
              <w:jc w:val="right"/>
            </w:pPr>
          </w:p>
        </w:tc>
        <w:tc>
          <w:tcPr>
            <w:tcW w:type="dxa" w:w="1080"/>
          </w:tcPr>
          <w:p>
            <w:pPr>
              <w:spacing w:after="0"/>
              <w:jc w:val="right"/>
            </w:pPr>
            <w:r>
              <w:rPr>
                <w:sz w:val="16"/>
              </w:rPr>
              <w:t>$0</w:t>
            </w:r>
          </w:p>
        </w:tc>
        <w:tc>
          <w:tcPr>
            <w:tcW w:type="dxa" w:w="1329"/>
          </w:tcPr>
          <w:p>
            <w:pPr>
              <w:spacing w:after="0"/>
              <w:jc w:val="right"/>
            </w:pPr>
            <w:r>
              <w:rPr>
                <w:sz w:val="16"/>
              </w:rPr>
              <w:t>$1,030,008.09</w:t>
            </w:r>
          </w:p>
        </w:tc>
        <w:tc>
          <w:tcPr>
            <w:tcW w:type="dxa" w:w="1201"/>
          </w:tcPr>
          <w:p>
            <w:pPr>
              <w:spacing w:after="0"/>
              <w:jc w:val="left"/>
            </w:pPr>
          </w:p>
        </w:tc>
      </w:tr>
    </w:tbl>
    <w:p>
      <w:pPr>
        <w:spacing w:after="40" w:before="60"/>
      </w:pPr>
      <w:r>
        <w:rPr>
          <w:sz w:val="15"/>
        </w:rPr>
        <w:t>Totals since 2017-12-18 (Storm Events through 2026-06-30): 127 county-coded records, 127 with a damage value recorded (including $0), $514,380,200; 179 zone-level records, 179 with a damage value recorded (including $0), $1,653,000 reported for the zone; Public Assistance on counted declarations $1,030,008.09 (4 declarations, 2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18,979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$5,525,091,078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$13,658,394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$12,982,314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$15,337,809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1</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661"/>
        <w:gridCol w:w="1555"/>
        <w:gridCol w:w="1397"/>
        <w:gridCol w:w="1397"/>
        <w:gridCol w:w="1397"/>
        <w:gridCol w:w="1397"/>
        <w:gridCol w:w="1397"/>
        <w:gridCol w:w="1397"/>
        <w:gridCol w:w="1555"/>
        <w:gridCol w:w="956"/>
      </w:tblGrid>
      <w:tr>
        <w:trPr>
          <w:cantSplit/>
          <w:tblHeader/>
        </w:trPr>
        <w:tc>
          <w:tcPr>
            <w:tcW w:type="dxa" w:w="1661"/>
            <w:shd w:val="clear" w:color="auto" w:fill="E8E8E8"/>
          </w:tcPr>
          <w:p>
            <w:pPr>
              <w:spacing w:after="0"/>
              <w:jc w:val="left"/>
            </w:pPr>
            <w:r>
              <w:rPr>
                <w:b/>
                <w:sz w:val="16"/>
              </w:rPr>
              <w:t>Member</w:t>
            </w:r>
          </w:p>
        </w:tc>
        <w:tc>
          <w:tcPr>
            <w:tcW w:type="dxa" w:w="1555"/>
            <w:shd w:val="clear" w:color="auto" w:fill="E8E8E8"/>
          </w:tcPr>
          <w:p>
            <w:pPr>
              <w:spacing w:after="0"/>
              <w:jc w:val="left"/>
            </w:pPr>
            <w:r>
              <w:rPr>
                <w:b/>
                <w:sz w:val="16"/>
              </w:rPr>
              <w:t>NFIP community ID</w:t>
            </w:r>
          </w:p>
        </w:tc>
        <w:tc>
          <w:tcPr>
            <w:tcW w:type="dxa" w:w="1397"/>
            <w:shd w:val="clear" w:color="auto" w:fill="E8E8E8"/>
          </w:tcPr>
          <w:p>
            <w:pPr>
              <w:spacing w:after="0"/>
              <w:jc w:val="right"/>
            </w:pPr>
            <w:r>
              <w:rPr>
                <w:b/>
                <w:sz w:val="16"/>
              </w:rPr>
              <w:t>RL, FMA</w:t>
            </w:r>
          </w:p>
          <w:p>
            <w:pPr>
              <w:spacing w:after="0"/>
              <w:jc w:val="right"/>
            </w:pPr>
            <w:r>
              <w:rPr>
                <w:i/>
                <w:color w:val="555555"/>
                <w:sz w:val="14"/>
              </w:rPr>
              <w:t>properties</w:t>
            </w:r>
          </w:p>
        </w:tc>
        <w:tc>
          <w:tcPr>
            <w:tcW w:type="dxa" w:w="1397"/>
            <w:shd w:val="clear" w:color="auto" w:fill="E8E8E8"/>
          </w:tcPr>
          <w:p>
            <w:pPr>
              <w:spacing w:after="0"/>
              <w:jc w:val="right"/>
            </w:pPr>
            <w:r>
              <w:rPr>
                <w:b/>
                <w:sz w:val="16"/>
              </w:rPr>
              <w:t>SRL, FMA</w:t>
            </w:r>
          </w:p>
          <w:p>
            <w:pPr>
              <w:spacing w:after="0"/>
              <w:jc w:val="right"/>
            </w:pPr>
            <w:r>
              <w:rPr>
                <w:i/>
                <w:color w:val="555555"/>
                <w:sz w:val="14"/>
              </w:rPr>
              <w:t>properties</w:t>
            </w:r>
          </w:p>
        </w:tc>
        <w:tc>
          <w:tcPr>
            <w:tcW w:type="dxa" w:w="1397"/>
            <w:shd w:val="clear" w:color="auto" w:fill="E8E8E8"/>
          </w:tcPr>
          <w:p>
            <w:pPr>
              <w:spacing w:after="0"/>
              <w:jc w:val="right"/>
            </w:pPr>
            <w:r>
              <w:rPr>
                <w:b/>
                <w:sz w:val="16"/>
              </w:rPr>
              <w:t>RL, NFIP</w:t>
            </w:r>
          </w:p>
          <w:p>
            <w:pPr>
              <w:spacing w:after="0"/>
              <w:jc w:val="right"/>
            </w:pPr>
            <w:r>
              <w:rPr>
                <w:i/>
                <w:color w:val="555555"/>
                <w:sz w:val="14"/>
              </w:rPr>
              <w:t>properties</w:t>
            </w:r>
          </w:p>
        </w:tc>
        <w:tc>
          <w:tcPr>
            <w:tcW w:type="dxa" w:w="1397"/>
            <w:shd w:val="clear" w:color="auto" w:fill="E8E8E8"/>
          </w:tcPr>
          <w:p>
            <w:pPr>
              <w:spacing w:after="0"/>
              <w:jc w:val="right"/>
            </w:pPr>
            <w:r>
              <w:rPr>
                <w:b/>
                <w:sz w:val="16"/>
              </w:rPr>
              <w:t>SRL, NFIP</w:t>
            </w:r>
          </w:p>
          <w:p>
            <w:pPr>
              <w:spacing w:after="0"/>
              <w:jc w:val="right"/>
            </w:pPr>
            <w:r>
              <w:rPr>
                <w:i/>
                <w:color w:val="555555"/>
                <w:sz w:val="14"/>
              </w:rPr>
              <w:t>properties</w:t>
            </w:r>
          </w:p>
        </w:tc>
        <w:tc>
          <w:tcPr>
            <w:tcW w:type="dxa" w:w="139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97"/>
            <w:shd w:val="clear" w:color="auto" w:fill="E8E8E8"/>
          </w:tcPr>
          <w:p>
            <w:pPr>
              <w:spacing w:after="0"/>
              <w:jc w:val="right"/>
            </w:pPr>
            <w:r>
              <w:rPr>
                <w:b/>
                <w:sz w:val="16"/>
              </w:rPr>
              <w:t>Mitigated</w:t>
            </w:r>
          </w:p>
          <w:p>
            <w:pPr>
              <w:spacing w:after="0"/>
              <w:jc w:val="right"/>
            </w:pPr>
            <w:r>
              <w:rPr>
                <w:i/>
                <w:color w:val="555555"/>
                <w:sz w:val="14"/>
              </w:rPr>
              <w:t>properties</w:t>
            </w:r>
          </w:p>
        </w:tc>
        <w:tc>
          <w:tcPr>
            <w:tcW w:type="dxa" w:w="155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56"/>
            <w:shd w:val="clear" w:color="auto" w:fill="E8E8E8"/>
          </w:tcPr>
          <w:p>
            <w:pPr>
              <w:spacing w:after="0"/>
              <w:jc w:val="left"/>
            </w:pPr>
            <w:r>
              <w:rPr>
                <w:b/>
                <w:sz w:val="16"/>
              </w:rPr>
              <w:t>Note</w:t>
            </w:r>
          </w:p>
        </w:tc>
      </w:tr>
      <w:tr>
        <w:trPr>
          <w:cantSplit/>
        </w:trPr>
        <w:tc>
          <w:tcPr>
            <w:tcW w:type="dxa" w:w="1661"/>
          </w:tcPr>
          <w:p>
            <w:pPr>
              <w:spacing w:after="0"/>
              <w:jc w:val="left"/>
            </w:pPr>
            <w:r>
              <w:rPr>
                <w:sz w:val="16"/>
              </w:rPr>
              <w:t>Inyo County</w:t>
            </w:r>
          </w:p>
        </w:tc>
        <w:tc>
          <w:tcPr>
            <w:tcW w:type="dxa" w:w="1555"/>
          </w:tcPr>
          <w:p>
            <w:pPr>
              <w:spacing w:after="0"/>
              <w:jc w:val="left"/>
            </w:pPr>
            <w:r>
              <w:rPr>
                <w:sz w:val="16"/>
              </w:rPr>
              <w:t>060073</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r>
        <w:trPr>
          <w:cantSplit/>
        </w:trPr>
        <w:tc>
          <w:tcPr>
            <w:tcW w:type="dxa" w:w="1661"/>
          </w:tcPr>
          <w:p>
            <w:pPr>
              <w:spacing w:after="0"/>
              <w:jc w:val="left"/>
            </w:pPr>
            <w:r>
              <w:rPr>
                <w:sz w:val="16"/>
              </w:rPr>
              <w:t>Bishop city</w:t>
            </w:r>
          </w:p>
        </w:tc>
        <w:tc>
          <w:tcPr>
            <w:tcW w:type="dxa" w:w="1555"/>
          </w:tcPr>
          <w:p>
            <w:pPr>
              <w:spacing w:after="0"/>
              <w:jc w:val="left"/>
            </w:pPr>
            <w:r>
              <w:rPr>
                <w:sz w:val="16"/>
              </w:rPr>
              <w:t>060074</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Inyo County, CA: risk-assessment baseline packet, release 2026-10 (data as of 2026-09-28; County area 06027).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hazard-plain_2026-10_CA_06027.docx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Inyo County, CA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Inyo County, CA: Risk-assessment baseline packet</dc:title>
  <dc:subject>Hazard Plain release 2026-10, as of 2026-09-28. Preview: automated baseline</dc:subject>
  <dc:creator>Hazard Plain</dc:creator>
  <cp:keywords>Hazard Plain; hazard mitigation; risk assessment; 06027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