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Humboldt County, CA</w:t>
      </w:r>
    </w:p>
    <w:p>
      <w:pPr>
        <w:spacing w:after="120" w:before="0"/>
      </w:pPr>
      <w:r>
        <w:rPr>
          <w:color w:val="555555"/>
          <w:sz w:val="24"/>
        </w:rPr>
        <w:t>Risk-assessment baseline packet</w:t>
      </w:r>
    </w:p>
    <w:p>
      <w:pPr>
        <w:spacing w:after="120" w:before="0"/>
      </w:pPr>
      <w:r>
        <w:rPr>
          <w:b/>
          <w:sz w:val="18"/>
        </w:rPr>
        <w:t xml:space="preserve">County FIPS: </w:t>
      </w:r>
      <w:r>
        <w:rPr>
          <w:sz w:val="18"/>
        </w:rPr>
        <w:t>06023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2030-12-11. Plan: Humboldt County (FEMA plan 111018), approved 2025-12-12.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2025-12-12: no new hazard declaration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($94,107,057 a year), Inland Flooding ($51,120,919) and Tsunami ($33,359,169).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2030-12-11</w:t>
      </w:r>
    </w:p>
    <w:p>
      <w:pPr>
        <w:keepNext/>
        <w:spacing w:after="40" w:before="0"/>
      </w:pPr>
      <w:r>
        <w:rPr>
          <w:b/>
        </w:rPr>
        <w:t xml:space="preserve">Plan: </w:t>
      </w:r>
      <w:r>
        <w:rPr/>
        <w:t>Humboldt County (FEMA plan 111018)</w:t>
      </w:r>
    </w:p>
    <w:p>
      <w:pPr>
        <w:keepNext/>
        <w:spacing w:after="40" w:before="0"/>
      </w:pPr>
      <w:r>
        <w:rPr>
          <w:b/>
        </w:rPr>
        <w:t xml:space="preserve">Approved: </w:t>
      </w:r>
      <w:r>
        <w:rPr/>
        <w:t>2025-12-12</w:t>
      </w:r>
    </w:p>
    <w:p>
      <w:pPr>
        <w:keepNext/>
        <w:spacing w:after="40" w:before="0"/>
      </w:pPr>
      <w:r>
        <w:rPr>
          <w:b/>
        </w:rPr>
        <w:t xml:space="preserve">Days to expiry: </w:t>
      </w:r>
      <w:r>
        <w:rPr/>
        <w:t>1,533</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6"/>
        <w:gridCol w:w="2043"/>
        <w:gridCol w:w="1853"/>
        <w:gridCol w:w="1970"/>
        <w:gridCol w:w="1208"/>
        <w:gridCol w:w="1037"/>
        <w:gridCol w:w="838"/>
        <w:gridCol w:w="1402"/>
        <w:gridCol w:w="2285"/>
      </w:tblGrid>
      <w:tr>
        <w:trPr>
          <w:cantSplit/>
          <w:tblHeader/>
        </w:trPr>
        <w:tc>
          <w:tcPr>
            <w:tcW w:type="dxa" w:w="1476"/>
            <w:shd w:val="clear" w:color="auto" w:fill="E8E8E8"/>
          </w:tcPr>
          <w:p>
            <w:pPr>
              <w:spacing w:after="0"/>
              <w:jc w:val="left"/>
            </w:pPr>
            <w:r>
              <w:rPr>
                <w:b/>
                <w:sz w:val="16"/>
              </w:rPr>
              <w:t>Jurisdiction</w:t>
            </w:r>
          </w:p>
        </w:tc>
        <w:tc>
          <w:tcPr>
            <w:tcW w:type="dxa" w:w="2043"/>
            <w:shd w:val="clear" w:color="auto" w:fill="E8E8E8"/>
          </w:tcPr>
          <w:p>
            <w:pPr>
              <w:spacing w:after="0"/>
              <w:jc w:val="left"/>
            </w:pPr>
            <w:r>
              <w:rPr>
                <w:b/>
                <w:sz w:val="16"/>
              </w:rPr>
              <w:t>Type</w:t>
            </w:r>
          </w:p>
        </w:tc>
        <w:tc>
          <w:tcPr>
            <w:tcW w:type="dxa" w:w="1853"/>
            <w:shd w:val="clear" w:color="auto" w:fill="E8E8E8"/>
          </w:tcPr>
          <w:p>
            <w:pPr>
              <w:spacing w:after="0"/>
              <w:jc w:val="left"/>
            </w:pPr>
            <w:r>
              <w:rPr>
                <w:b/>
                <w:sz w:val="16"/>
              </w:rPr>
              <w:t>Status</w:t>
            </w:r>
          </w:p>
        </w:tc>
        <w:tc>
          <w:tcPr>
            <w:tcW w:type="dxa" w:w="1970"/>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2"/>
            <w:shd w:val="clear" w:color="auto" w:fill="E8E8E8"/>
          </w:tcPr>
          <w:p>
            <w:pPr>
              <w:spacing w:after="0"/>
              <w:jc w:val="left"/>
            </w:pPr>
            <w:r>
              <w:rPr>
                <w:b/>
                <w:sz w:val="16"/>
              </w:rPr>
              <w:t>Update underway</w:t>
            </w:r>
          </w:p>
        </w:tc>
        <w:tc>
          <w:tcPr>
            <w:tcW w:type="dxa" w:w="2285"/>
            <w:shd w:val="clear" w:color="auto" w:fill="E8E8E8"/>
          </w:tcPr>
          <w:p>
            <w:pPr>
              <w:spacing w:after="0"/>
              <w:jc w:val="left"/>
            </w:pPr>
            <w:r>
              <w:rPr>
                <w:b/>
                <w:sz w:val="16"/>
              </w:rPr>
              <w:t>Notes</w:t>
            </w:r>
          </w:p>
        </w:tc>
      </w:tr>
      <w:tr>
        <w:trPr>
          <w:cantSplit/>
        </w:trPr>
        <w:tc>
          <w:tcPr>
            <w:tcW w:type="dxa" w:w="1476"/>
          </w:tcPr>
          <w:p>
            <w:pPr>
              <w:spacing w:after="0"/>
              <w:jc w:val="left"/>
            </w:pPr>
            <w:r>
              <w:rPr>
                <w:sz w:val="16"/>
              </w:rPr>
              <w:t>Humboldt County</w:t>
            </w:r>
          </w:p>
        </w:tc>
        <w:tc>
          <w:tcPr>
            <w:tcW w:type="dxa" w:w="2043"/>
          </w:tcPr>
          <w:p>
            <w:pPr>
              <w:spacing w:after="0"/>
              <w:jc w:val="left"/>
            </w:pPr>
            <w:r>
              <w:rPr>
                <w:sz w:val="16"/>
              </w:rPr>
              <w:t>County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2025-12-10</w:t>
            </w:r>
          </w:p>
        </w:tc>
      </w:tr>
      <w:tr>
        <w:trPr>
          <w:cantSplit/>
        </w:trPr>
        <w:tc>
          <w:tcPr>
            <w:tcW w:type="dxa" w:w="1476"/>
          </w:tcPr>
          <w:p>
            <w:pPr>
              <w:spacing w:after="0"/>
              <w:jc w:val="left"/>
            </w:pPr>
            <w:r>
              <w:rPr>
                <w:sz w:val="16"/>
              </w:rPr>
              <w:t>Arcata city</w:t>
            </w:r>
          </w:p>
        </w:tc>
        <w:tc>
          <w:tcPr>
            <w:tcW w:type="dxa" w:w="2043"/>
          </w:tcPr>
          <w:p>
            <w:pPr>
              <w:spacing w:after="0"/>
              <w:jc w:val="left"/>
            </w:pPr>
            <w:r>
              <w:rPr>
                <w:sz w:val="16"/>
              </w:rPr>
              <w:t>City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2026-02-17</w:t>
            </w:r>
          </w:p>
        </w:tc>
      </w:tr>
      <w:tr>
        <w:trPr>
          <w:cantSplit/>
        </w:trPr>
        <w:tc>
          <w:tcPr>
            <w:tcW w:type="dxa" w:w="1476"/>
          </w:tcPr>
          <w:p>
            <w:pPr>
              <w:spacing w:after="0"/>
              <w:jc w:val="left"/>
            </w:pPr>
            <w:r>
              <w:rPr>
                <w:sz w:val="16"/>
              </w:rPr>
              <w:t>Blue Lake city</w:t>
            </w:r>
          </w:p>
        </w:tc>
        <w:tc>
          <w:tcPr>
            <w:tcW w:type="dxa" w:w="2043"/>
          </w:tcPr>
          <w:p>
            <w:pPr>
              <w:spacing w:after="0"/>
              <w:jc w:val="left"/>
            </w:pPr>
            <w:r>
              <w:rPr>
                <w:sz w:val="16"/>
              </w:rPr>
              <w:t>City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2026-07-22</w:t>
            </w:r>
          </w:p>
        </w:tc>
      </w:tr>
      <w:tr>
        <w:trPr>
          <w:cantSplit/>
        </w:trPr>
        <w:tc>
          <w:tcPr>
            <w:tcW w:type="dxa" w:w="1476"/>
          </w:tcPr>
          <w:p>
            <w:pPr>
              <w:spacing w:after="0"/>
              <w:jc w:val="left"/>
            </w:pPr>
            <w:r>
              <w:rPr>
                <w:sz w:val="16"/>
              </w:rPr>
              <w:t>Eureka city</w:t>
            </w:r>
          </w:p>
        </w:tc>
        <w:tc>
          <w:tcPr>
            <w:tcW w:type="dxa" w:w="2043"/>
          </w:tcPr>
          <w:p>
            <w:pPr>
              <w:spacing w:after="0"/>
              <w:jc w:val="left"/>
            </w:pPr>
            <w:r>
              <w:rPr>
                <w:sz w:val="16"/>
              </w:rPr>
              <w:t>City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2026-02-23</w:t>
            </w:r>
          </w:p>
        </w:tc>
      </w:tr>
      <w:tr>
        <w:trPr>
          <w:cantSplit/>
        </w:trPr>
        <w:tc>
          <w:tcPr>
            <w:tcW w:type="dxa" w:w="1476"/>
          </w:tcPr>
          <w:p>
            <w:pPr>
              <w:spacing w:after="0"/>
              <w:jc w:val="left"/>
            </w:pPr>
            <w:r>
              <w:rPr>
                <w:sz w:val="16"/>
              </w:rPr>
              <w:t>Ferndale city</w:t>
            </w:r>
          </w:p>
        </w:tc>
        <w:tc>
          <w:tcPr>
            <w:tcW w:type="dxa" w:w="2043"/>
          </w:tcPr>
          <w:p>
            <w:pPr>
              <w:spacing w:after="0"/>
              <w:jc w:val="left"/>
            </w:pPr>
            <w:r>
              <w:rPr>
                <w:sz w:val="16"/>
              </w:rPr>
              <w:t>City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2026-04-22</w:t>
            </w:r>
          </w:p>
        </w:tc>
      </w:tr>
      <w:tr>
        <w:trPr>
          <w:cantSplit/>
        </w:trPr>
        <w:tc>
          <w:tcPr>
            <w:tcW w:type="dxa" w:w="1476"/>
          </w:tcPr>
          <w:p>
            <w:pPr>
              <w:spacing w:after="0"/>
              <w:jc w:val="left"/>
            </w:pPr>
            <w:r>
              <w:rPr>
                <w:sz w:val="16"/>
              </w:rPr>
              <w:t>Fortuna city</w:t>
            </w:r>
          </w:p>
        </w:tc>
        <w:tc>
          <w:tcPr>
            <w:tcW w:type="dxa" w:w="2043"/>
          </w:tcPr>
          <w:p>
            <w:pPr>
              <w:spacing w:after="0"/>
              <w:jc w:val="left"/>
            </w:pPr>
            <w:r>
              <w:rPr>
                <w:sz w:val="16"/>
              </w:rPr>
              <w:t>City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2026-06-09</w:t>
            </w:r>
          </w:p>
        </w:tc>
      </w:tr>
      <w:tr>
        <w:trPr>
          <w:cantSplit/>
        </w:trPr>
        <w:tc>
          <w:tcPr>
            <w:tcW w:type="dxa" w:w="1476"/>
          </w:tcPr>
          <w:p>
            <w:pPr>
              <w:spacing w:after="0"/>
              <w:jc w:val="left"/>
            </w:pPr>
            <w:r>
              <w:rPr>
                <w:sz w:val="16"/>
              </w:rPr>
              <w:t>Rio Dell city</w:t>
            </w:r>
          </w:p>
        </w:tc>
        <w:tc>
          <w:tcPr>
            <w:tcW w:type="dxa" w:w="2043"/>
          </w:tcPr>
          <w:p>
            <w:pPr>
              <w:spacing w:after="0"/>
              <w:jc w:val="left"/>
            </w:pPr>
            <w:r>
              <w:rPr>
                <w:sz w:val="16"/>
              </w:rPr>
              <w:t>City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2026-04-13</w:t>
            </w:r>
          </w:p>
        </w:tc>
      </w:tr>
      <w:tr>
        <w:trPr>
          <w:cantSplit/>
        </w:trPr>
        <w:tc>
          <w:tcPr>
            <w:tcW w:type="dxa" w:w="1476"/>
          </w:tcPr>
          <w:p>
            <w:pPr>
              <w:spacing w:after="0"/>
              <w:jc w:val="left"/>
            </w:pPr>
            <w:r>
              <w:rPr>
                <w:sz w:val="16"/>
              </w:rPr>
              <w:t>Trinidad city</w:t>
            </w:r>
          </w:p>
        </w:tc>
        <w:tc>
          <w:tcPr>
            <w:tcW w:type="dxa" w:w="2043"/>
          </w:tcPr>
          <w:p>
            <w:pPr>
              <w:spacing w:after="0"/>
              <w:jc w:val="left"/>
            </w:pPr>
            <w:r>
              <w:rPr>
                <w:sz w:val="16"/>
              </w:rPr>
              <w:t>City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2026-04-22</w:t>
            </w:r>
          </w:p>
        </w:tc>
      </w:tr>
      <w:tr>
        <w:trPr>
          <w:cantSplit/>
        </w:trPr>
        <w:tc>
          <w:tcPr>
            <w:tcW w:type="dxa" w:w="1476"/>
          </w:tcPr>
          <w:p>
            <w:pPr>
              <w:spacing w:after="0"/>
              <w:jc w:val="left"/>
            </w:pPr>
            <w:r>
              <w:rPr>
                <w:sz w:val="16"/>
              </w:rPr>
              <w:t>Arcata FPD</w:t>
            </w:r>
          </w:p>
        </w:tc>
        <w:tc>
          <w:tcPr>
            <w:tcW w:type="dxa" w:w="2043"/>
          </w:tcPr>
          <w:p>
            <w:pPr>
              <w:spacing w:after="0"/>
              <w:jc w:val="left"/>
            </w:pPr>
            <w:r>
              <w:rPr>
                <w:sz w:val="16"/>
              </w:rPr>
              <w:t>Fire/EMS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2026-06-09</w:t>
            </w:r>
          </w:p>
        </w:tc>
      </w:tr>
      <w:tr>
        <w:trPr>
          <w:cantSplit/>
        </w:trPr>
        <w:tc>
          <w:tcPr>
            <w:tcW w:type="dxa" w:w="1476"/>
          </w:tcPr>
          <w:p>
            <w:pPr>
              <w:spacing w:after="0"/>
              <w:jc w:val="left"/>
            </w:pPr>
            <w:r>
              <w:rPr>
                <w:sz w:val="16"/>
              </w:rPr>
              <w:t>Big Lagoon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2026-08-31</w:t>
            </w:r>
          </w:p>
        </w:tc>
      </w:tr>
      <w:tr>
        <w:trPr>
          <w:cantSplit/>
        </w:trPr>
        <w:tc>
          <w:tcPr>
            <w:tcW w:type="dxa" w:w="1476"/>
          </w:tcPr>
          <w:p>
            <w:pPr>
              <w:spacing w:after="0"/>
              <w:jc w:val="left"/>
            </w:pPr>
            <w:r>
              <w:rPr>
                <w:sz w:val="16"/>
              </w:rPr>
              <w:t>Fieldbook Glendale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2026-02-17</w:t>
            </w:r>
          </w:p>
        </w:tc>
      </w:tr>
      <w:tr>
        <w:trPr>
          <w:cantSplit/>
        </w:trPr>
        <w:tc>
          <w:tcPr>
            <w:tcW w:type="dxa" w:w="1476"/>
          </w:tcPr>
          <w:p>
            <w:pPr>
              <w:spacing w:after="0"/>
              <w:jc w:val="left"/>
            </w:pPr>
            <w:r>
              <w:rPr>
                <w:sz w:val="16"/>
              </w:rPr>
              <w:t>Fortuna FPD</w:t>
            </w:r>
          </w:p>
        </w:tc>
        <w:tc>
          <w:tcPr>
            <w:tcW w:type="dxa" w:w="2043"/>
          </w:tcPr>
          <w:p>
            <w:pPr>
              <w:spacing w:after="0"/>
              <w:jc w:val="left"/>
            </w:pPr>
            <w:r>
              <w:rPr>
                <w:sz w:val="16"/>
              </w:rPr>
              <w:t>Fire/EMS District</w:t>
            </w:r>
          </w:p>
        </w:tc>
        <w:tc>
          <w:tcPr>
            <w:tcW w:type="dxa" w:w="1853"/>
          </w:tcPr>
          <w:p>
            <w:pPr>
              <w:spacing w:after="0"/>
              <w:jc w:val="left"/>
            </w:pPr>
            <w:r>
              <w:rPr>
                <w:sz w:val="16"/>
              </w:rPr>
              <w:t>Plan 111018 approved 2025-12-12, pending adoption here; not yet eligible</w:t>
            </w:r>
          </w:p>
        </w:tc>
        <w:tc>
          <w:tcPr>
            <w:tcW w:type="dxa" w:w="1970"/>
          </w:tcPr>
          <w:p>
            <w:pPr>
              <w:spacing w:after="0"/>
              <w:jc w:val="left"/>
            </w:pPr>
            <w:r>
              <w:rPr>
                <w:sz w:val="16"/>
              </w:rPr>
              <w:t>Humboldt County (FEMA plan 111018), pending adoption here</w:t>
            </w:r>
          </w:p>
        </w:tc>
        <w:tc>
          <w:tcPr>
            <w:tcW w:type="dxa" w:w="1208"/>
          </w:tcPr>
          <w:p>
            <w:pPr>
              <w:spacing w:after="0"/>
              <w:jc w:val="left"/>
            </w:pPr>
            <w:r>
              <w:rPr>
                <w:sz w:val="16"/>
              </w:rPr>
              <w:t>2025-12-12 by FEMA; not yet adopted here</w:t>
            </w:r>
          </w:p>
        </w:tc>
        <w:tc>
          <w:tcPr>
            <w:tcW w:type="dxa" w:w="1037"/>
          </w:tcPr>
          <w:p>
            <w:pPr>
              <w:spacing w:after="0"/>
              <w:jc w:val="left"/>
            </w:pPr>
            <w:r>
              <w:rPr>
                <w:sz w:val="16"/>
              </w:rPr>
              <w:t>2030-12-11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r>
        <w:trPr>
          <w:cantSplit/>
        </w:trPr>
        <w:tc>
          <w:tcPr>
            <w:tcW w:type="dxa" w:w="1476"/>
          </w:tcPr>
          <w:p>
            <w:pPr>
              <w:spacing w:after="0"/>
              <w:jc w:val="left"/>
            </w:pPr>
            <w:r>
              <w:rPr>
                <w:sz w:val="16"/>
              </w:rPr>
              <w:t>Humboldt Bay Fire Joint Powers Authority</w:t>
            </w:r>
          </w:p>
        </w:tc>
        <w:tc>
          <w:tcPr>
            <w:tcW w:type="dxa" w:w="2043"/>
          </w:tcPr>
          <w:p>
            <w:pPr>
              <w:spacing w:after="0"/>
              <w:jc w:val="left"/>
            </w:pPr>
            <w:r>
              <w:rPr>
                <w:sz w:val="16"/>
              </w:rPr>
              <w:t>Fire/EMS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2026-03-16</w:t>
            </w:r>
          </w:p>
        </w:tc>
      </w:tr>
      <w:tr>
        <w:trPr>
          <w:cantSplit/>
        </w:trPr>
        <w:tc>
          <w:tcPr>
            <w:tcW w:type="dxa" w:w="1476"/>
          </w:tcPr>
          <w:p>
            <w:pPr>
              <w:spacing w:after="0"/>
              <w:jc w:val="left"/>
            </w:pPr>
            <w:r>
              <w:rPr>
                <w:sz w:val="16"/>
              </w:rPr>
              <w:t>Humboldt Bay Harbor, Recreation District</w:t>
            </w:r>
          </w:p>
        </w:tc>
        <w:tc>
          <w:tcPr>
            <w:tcW w:type="dxa" w:w="2043"/>
          </w:tcPr>
          <w:p>
            <w:pPr>
              <w:spacing w:after="0"/>
              <w:jc w:val="left"/>
            </w:pPr>
            <w:r>
              <w:rPr>
                <w:sz w:val="16"/>
              </w:rPr>
              <w:t>Special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2026-07-14</w:t>
            </w:r>
          </w:p>
        </w:tc>
      </w:tr>
      <w:tr>
        <w:trPr>
          <w:cantSplit/>
        </w:trPr>
        <w:tc>
          <w:tcPr>
            <w:tcW w:type="dxa" w:w="1476"/>
          </w:tcPr>
          <w:p>
            <w:pPr>
              <w:spacing w:after="0"/>
              <w:jc w:val="left"/>
            </w:pPr>
            <w:r>
              <w:rPr>
                <w:sz w:val="16"/>
              </w:rPr>
              <w:t>Humboldt Bay Municipal Water District</w:t>
            </w:r>
          </w:p>
        </w:tc>
        <w:tc>
          <w:tcPr>
            <w:tcW w:type="dxa" w:w="2043"/>
          </w:tcPr>
          <w:p>
            <w:pPr>
              <w:spacing w:after="0"/>
              <w:jc w:val="left"/>
            </w:pPr>
            <w:r>
              <w:rPr>
                <w:sz w:val="16"/>
              </w:rPr>
              <w:t>Water/Sewer Authority</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2026-02-17</w:t>
            </w:r>
          </w:p>
        </w:tc>
      </w:tr>
      <w:tr>
        <w:trPr>
          <w:cantSplit/>
        </w:trPr>
        <w:tc>
          <w:tcPr>
            <w:tcW w:type="dxa" w:w="1476"/>
          </w:tcPr>
          <w:p>
            <w:pPr>
              <w:spacing w:after="0"/>
              <w:jc w:val="left"/>
            </w:pPr>
            <w:r>
              <w:rPr>
                <w:sz w:val="16"/>
              </w:rPr>
              <w:t>Humboldt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2026-02-17</w:t>
            </w:r>
          </w:p>
        </w:tc>
      </w:tr>
      <w:tr>
        <w:trPr>
          <w:cantSplit/>
        </w:trPr>
        <w:tc>
          <w:tcPr>
            <w:tcW w:type="dxa" w:w="1476"/>
          </w:tcPr>
          <w:p>
            <w:pPr>
              <w:spacing w:after="0"/>
              <w:jc w:val="left"/>
            </w:pPr>
            <w:r>
              <w:rPr>
                <w:sz w:val="16"/>
              </w:rPr>
              <w:t>Humboldt FPD 1</w:t>
            </w:r>
          </w:p>
        </w:tc>
        <w:tc>
          <w:tcPr>
            <w:tcW w:type="dxa" w:w="2043"/>
          </w:tcPr>
          <w:p>
            <w:pPr>
              <w:spacing w:after="0"/>
              <w:jc w:val="left"/>
            </w:pPr>
            <w:r>
              <w:rPr>
                <w:sz w:val="16"/>
              </w:rPr>
              <w:t>Fire/EMS District</w:t>
            </w:r>
          </w:p>
        </w:tc>
        <w:tc>
          <w:tcPr>
            <w:tcW w:type="dxa" w:w="1853"/>
          </w:tcPr>
          <w:p>
            <w:pPr>
              <w:spacing w:after="0"/>
              <w:jc w:val="left"/>
            </w:pPr>
            <w:r>
              <w:rPr>
                <w:sz w:val="16"/>
              </w:rPr>
              <w:t>Plan 111018 approved 2025-12-12, pending adoption here; not yet eligible</w:t>
            </w:r>
          </w:p>
        </w:tc>
        <w:tc>
          <w:tcPr>
            <w:tcW w:type="dxa" w:w="1970"/>
          </w:tcPr>
          <w:p>
            <w:pPr>
              <w:spacing w:after="0"/>
              <w:jc w:val="left"/>
            </w:pPr>
            <w:r>
              <w:rPr>
                <w:sz w:val="16"/>
              </w:rPr>
              <w:t>Humboldt County (FEMA plan 111018), pending adoption here</w:t>
            </w:r>
          </w:p>
        </w:tc>
        <w:tc>
          <w:tcPr>
            <w:tcW w:type="dxa" w:w="1208"/>
          </w:tcPr>
          <w:p>
            <w:pPr>
              <w:spacing w:after="0"/>
              <w:jc w:val="left"/>
            </w:pPr>
            <w:r>
              <w:rPr>
                <w:sz w:val="16"/>
              </w:rPr>
              <w:t>2025-12-12 by FEMA; not yet adopted here</w:t>
            </w:r>
          </w:p>
        </w:tc>
        <w:tc>
          <w:tcPr>
            <w:tcW w:type="dxa" w:w="1037"/>
          </w:tcPr>
          <w:p>
            <w:pPr>
              <w:spacing w:after="0"/>
              <w:jc w:val="left"/>
            </w:pPr>
            <w:r>
              <w:rPr>
                <w:sz w:val="16"/>
              </w:rPr>
              <w:t>2030-12-11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r>
        <w:trPr>
          <w:cantSplit/>
        </w:trPr>
        <w:tc>
          <w:tcPr>
            <w:tcW w:type="dxa" w:w="1476"/>
          </w:tcPr>
          <w:p>
            <w:pPr>
              <w:spacing w:after="0"/>
              <w:jc w:val="left"/>
            </w:pPr>
            <w:r>
              <w:rPr>
                <w:sz w:val="16"/>
              </w:rPr>
              <w:t>Manila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2026-04-13</w:t>
            </w:r>
          </w:p>
        </w:tc>
      </w:tr>
      <w:tr>
        <w:trPr>
          <w:cantSplit/>
        </w:trPr>
        <w:tc>
          <w:tcPr>
            <w:tcW w:type="dxa" w:w="1476"/>
          </w:tcPr>
          <w:p>
            <w:pPr>
              <w:spacing w:after="0"/>
              <w:jc w:val="left"/>
            </w:pPr>
            <w:r>
              <w:rPr>
                <w:sz w:val="16"/>
              </w:rPr>
              <w:t>McKinleyville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2026-02-05</w:t>
            </w:r>
          </w:p>
        </w:tc>
      </w:tr>
      <w:tr>
        <w:trPr>
          <w:cantSplit/>
        </w:trPr>
        <w:tc>
          <w:tcPr>
            <w:tcW w:type="dxa" w:w="1476"/>
          </w:tcPr>
          <w:p>
            <w:pPr>
              <w:spacing w:after="0"/>
              <w:jc w:val="left"/>
            </w:pPr>
            <w:r>
              <w:rPr>
                <w:sz w:val="16"/>
              </w:rPr>
              <w:t>Peninsula CSD Samoa Pen Protection District</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2026-04-22</w:t>
            </w:r>
          </w:p>
        </w:tc>
      </w:tr>
      <w:tr>
        <w:trPr>
          <w:cantSplit/>
        </w:trPr>
        <w:tc>
          <w:tcPr>
            <w:tcW w:type="dxa" w:w="1476"/>
          </w:tcPr>
          <w:p>
            <w:pPr>
              <w:spacing w:after="0"/>
              <w:jc w:val="left"/>
            </w:pPr>
            <w:r>
              <w:rPr>
                <w:sz w:val="16"/>
              </w:rPr>
              <w:t>Redway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2026-03-26</w:t>
            </w:r>
          </w:p>
        </w:tc>
      </w:tr>
      <w:tr>
        <w:trPr>
          <w:cantSplit/>
        </w:trPr>
        <w:tc>
          <w:tcPr>
            <w:tcW w:type="dxa" w:w="1476"/>
          </w:tcPr>
          <w:p>
            <w:pPr>
              <w:spacing w:after="0"/>
              <w:jc w:val="left"/>
            </w:pPr>
            <w:r>
              <w:rPr>
                <w:sz w:val="16"/>
              </w:rPr>
              <w:t>Rio Dell FPD</w:t>
            </w:r>
          </w:p>
        </w:tc>
        <w:tc>
          <w:tcPr>
            <w:tcW w:type="dxa" w:w="2043"/>
          </w:tcPr>
          <w:p>
            <w:pPr>
              <w:spacing w:after="0"/>
              <w:jc w:val="left"/>
            </w:pPr>
            <w:r>
              <w:rPr>
                <w:sz w:val="16"/>
              </w:rPr>
              <w:t>Fire/EMS District</w:t>
            </w:r>
          </w:p>
        </w:tc>
        <w:tc>
          <w:tcPr>
            <w:tcW w:type="dxa" w:w="1853"/>
          </w:tcPr>
          <w:p>
            <w:pPr>
              <w:spacing w:after="0"/>
              <w:jc w:val="left"/>
            </w:pPr>
            <w:r>
              <w:rPr>
                <w:sz w:val="16"/>
              </w:rPr>
              <w:t>Plan 111018 approved 2025-12-12, pending adoption here; not yet eligible</w:t>
            </w:r>
          </w:p>
        </w:tc>
        <w:tc>
          <w:tcPr>
            <w:tcW w:type="dxa" w:w="1970"/>
          </w:tcPr>
          <w:p>
            <w:pPr>
              <w:spacing w:after="0"/>
              <w:jc w:val="left"/>
            </w:pPr>
            <w:r>
              <w:rPr>
                <w:sz w:val="16"/>
              </w:rPr>
              <w:t>Humboldt County (FEMA plan 111018), pending adoption here</w:t>
            </w:r>
          </w:p>
        </w:tc>
        <w:tc>
          <w:tcPr>
            <w:tcW w:type="dxa" w:w="1208"/>
          </w:tcPr>
          <w:p>
            <w:pPr>
              <w:spacing w:after="0"/>
              <w:jc w:val="left"/>
            </w:pPr>
            <w:r>
              <w:rPr>
                <w:sz w:val="16"/>
              </w:rPr>
              <w:t>2025-12-12 by FEMA; not yet adopted here</w:t>
            </w:r>
          </w:p>
        </w:tc>
        <w:tc>
          <w:tcPr>
            <w:tcW w:type="dxa" w:w="1037"/>
          </w:tcPr>
          <w:p>
            <w:pPr>
              <w:spacing w:after="0"/>
              <w:jc w:val="left"/>
            </w:pPr>
            <w:r>
              <w:rPr>
                <w:sz w:val="16"/>
              </w:rPr>
              <w:t>2030-12-11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r>
        <w:trPr>
          <w:cantSplit/>
        </w:trPr>
        <w:tc>
          <w:tcPr>
            <w:tcW w:type="dxa" w:w="1476"/>
          </w:tcPr>
          <w:p>
            <w:pPr>
              <w:spacing w:after="0"/>
              <w:jc w:val="left"/>
            </w:pPr>
            <w:r>
              <w:rPr>
                <w:sz w:val="16"/>
              </w:rPr>
              <w:t>Shelter Cover Resort Improvement District #1</w:t>
            </w:r>
          </w:p>
        </w:tc>
        <w:tc>
          <w:tcPr>
            <w:tcW w:type="dxa" w:w="2043"/>
          </w:tcPr>
          <w:p>
            <w:pPr>
              <w:spacing w:after="0"/>
              <w:jc w:val="left"/>
            </w:pPr>
            <w:r>
              <w:rPr>
                <w:sz w:val="16"/>
              </w:rPr>
              <w:t>Special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2026-02-17</w:t>
            </w:r>
          </w:p>
        </w:tc>
      </w:tr>
      <w:tr>
        <w:trPr>
          <w:cantSplit/>
        </w:trPr>
        <w:tc>
          <w:tcPr>
            <w:tcW w:type="dxa" w:w="1476"/>
          </w:tcPr>
          <w:p>
            <w:pPr>
              <w:spacing w:after="0"/>
              <w:jc w:val="left"/>
            </w:pPr>
            <w:r>
              <w:rPr>
                <w:sz w:val="16"/>
              </w:rPr>
              <w:t>Southern Humboldt Community Healthcare</w:t>
            </w:r>
          </w:p>
        </w:tc>
        <w:tc>
          <w:tcPr>
            <w:tcW w:type="dxa" w:w="2043"/>
          </w:tcPr>
          <w:p>
            <w:pPr>
              <w:spacing w:after="0"/>
              <w:jc w:val="left"/>
            </w:pPr>
            <w:r>
              <w:rPr>
                <w:sz w:val="16"/>
              </w:rPr>
              <w:t>Hospital/Medical Facility</w:t>
            </w:r>
          </w:p>
        </w:tc>
        <w:tc>
          <w:tcPr>
            <w:tcW w:type="dxa" w:w="1853"/>
          </w:tcPr>
          <w:p>
            <w:pPr>
              <w:spacing w:after="0"/>
              <w:jc w:val="left"/>
            </w:pPr>
            <w:r>
              <w:rPr>
                <w:sz w:val="16"/>
              </w:rPr>
              <w:t>Plan 111018 approved 2025-12-12, pending adoption here; not yet eligible</w:t>
            </w:r>
          </w:p>
        </w:tc>
        <w:tc>
          <w:tcPr>
            <w:tcW w:type="dxa" w:w="1970"/>
          </w:tcPr>
          <w:p>
            <w:pPr>
              <w:spacing w:after="0"/>
              <w:jc w:val="left"/>
            </w:pPr>
            <w:r>
              <w:rPr>
                <w:sz w:val="16"/>
              </w:rPr>
              <w:t>Humboldt County (FEMA plan 111018), pending adoption here</w:t>
            </w:r>
          </w:p>
        </w:tc>
        <w:tc>
          <w:tcPr>
            <w:tcW w:type="dxa" w:w="1208"/>
          </w:tcPr>
          <w:p>
            <w:pPr>
              <w:spacing w:after="0"/>
              <w:jc w:val="left"/>
            </w:pPr>
            <w:r>
              <w:rPr>
                <w:sz w:val="16"/>
              </w:rPr>
              <w:t>2025-12-12 by FEMA; not yet adopted here</w:t>
            </w:r>
          </w:p>
        </w:tc>
        <w:tc>
          <w:tcPr>
            <w:tcW w:type="dxa" w:w="1037"/>
          </w:tcPr>
          <w:p>
            <w:pPr>
              <w:spacing w:after="0"/>
              <w:jc w:val="left"/>
            </w:pPr>
            <w:r>
              <w:rPr>
                <w:sz w:val="16"/>
              </w:rPr>
              <w:t>2030-12-11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r>
        <w:trPr>
          <w:cantSplit/>
        </w:trPr>
        <w:tc>
          <w:tcPr>
            <w:tcW w:type="dxa" w:w="1476"/>
          </w:tcPr>
          <w:p>
            <w:pPr>
              <w:spacing w:after="0"/>
              <w:jc w:val="left"/>
            </w:pPr>
            <w:r>
              <w:rPr>
                <w:sz w:val="16"/>
              </w:rPr>
              <w:t>Westhaven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2026-06-02</w:t>
            </w:r>
          </w:p>
        </w:tc>
      </w:tr>
      <w:tr>
        <w:trPr>
          <w:cantSplit/>
        </w:trPr>
        <w:tc>
          <w:tcPr>
            <w:tcW w:type="dxa" w:w="1476"/>
          </w:tcPr>
          <w:p>
            <w:pPr>
              <w:spacing w:after="0"/>
              <w:jc w:val="left"/>
            </w:pPr>
            <w:r>
              <w:rPr>
                <w:sz w:val="16"/>
              </w:rPr>
              <w:t>Willow Creek CSD</w:t>
            </w:r>
          </w:p>
        </w:tc>
        <w:tc>
          <w:tcPr>
            <w:tcW w:type="dxa" w:w="2043"/>
          </w:tcPr>
          <w:p>
            <w:pPr>
              <w:spacing w:after="0"/>
              <w:jc w:val="left"/>
            </w:pPr>
            <w:r>
              <w:rPr>
                <w:sz w:val="16"/>
              </w:rPr>
              <w:t>Community Services District</w:t>
            </w:r>
          </w:p>
        </w:tc>
        <w:tc>
          <w:tcPr>
            <w:tcW w:type="dxa" w:w="1853"/>
          </w:tcPr>
          <w:p>
            <w:pPr>
              <w:spacing w:after="0"/>
              <w:jc w:val="left"/>
            </w:pPr>
            <w:r>
              <w:rPr>
                <w:sz w:val="16"/>
              </w:rPr>
              <w:t>Approved, expires 2030-12-11</w:t>
            </w:r>
          </w:p>
        </w:tc>
        <w:tc>
          <w:tcPr>
            <w:tcW w:type="dxa" w:w="1970"/>
          </w:tcPr>
          <w:p>
            <w:pPr>
              <w:spacing w:after="0"/>
              <w:jc w:val="left"/>
            </w:pPr>
            <w:r>
              <w:rPr>
                <w:sz w:val="16"/>
              </w:rPr>
              <w:t>Humboldt County (FEMA plan 111018)</w:t>
            </w:r>
          </w:p>
        </w:tc>
        <w:tc>
          <w:tcPr>
            <w:tcW w:type="dxa" w:w="1208"/>
          </w:tcPr>
          <w:p>
            <w:pPr>
              <w:spacing w:after="0"/>
              <w:jc w:val="left"/>
            </w:pPr>
            <w:r>
              <w:rPr>
                <w:sz w:val="16"/>
              </w:rPr>
              <w:t>2025-12-12</w:t>
            </w:r>
          </w:p>
        </w:tc>
        <w:tc>
          <w:tcPr>
            <w:tcW w:type="dxa" w:w="1037"/>
          </w:tcPr>
          <w:p>
            <w:pPr>
              <w:spacing w:after="0"/>
              <w:jc w:val="left"/>
            </w:pPr>
            <w:r>
              <w:rPr>
                <w:sz w:val="16"/>
              </w:rPr>
              <w:t>2030-12-11</w:t>
            </w:r>
          </w:p>
        </w:tc>
        <w:tc>
          <w:tcPr>
            <w:tcW w:type="dxa" w:w="838"/>
          </w:tcPr>
          <w:p>
            <w:pPr>
              <w:spacing w:after="0"/>
              <w:jc w:val="right"/>
            </w:pPr>
            <w:r>
              <w:rPr>
                <w:sz w:val="16"/>
              </w:rPr>
              <w:t>1,533</w:t>
            </w:r>
          </w:p>
        </w:tc>
        <w:tc>
          <w:tcPr>
            <w:tcW w:type="dxa" w:w="1402"/>
          </w:tcPr>
          <w:p>
            <w:pPr>
              <w:spacing w:after="0"/>
              <w:jc w:val="left"/>
            </w:pPr>
          </w:p>
        </w:tc>
        <w:tc>
          <w:tcPr>
            <w:tcW w:type="dxa" w:w="2285"/>
          </w:tcPr>
          <w:p>
            <w:pPr>
              <w:spacing w:after="0"/>
              <w:jc w:val="left"/>
            </w:pPr>
            <w:r>
              <w:rPr>
                <w:sz w:val="16"/>
              </w:rPr>
              <w:t>this jurisdiction approved 2026-03-10</w:t>
            </w:r>
          </w:p>
        </w:tc>
      </w:tr>
      <w:tr>
        <w:trPr>
          <w:cantSplit/>
        </w:trPr>
        <w:tc>
          <w:tcPr>
            <w:tcW w:type="dxa" w:w="1476"/>
          </w:tcPr>
          <w:p>
            <w:pPr>
              <w:spacing w:after="0"/>
              <w:jc w:val="left"/>
            </w:pPr>
            <w:r>
              <w:rPr>
                <w:sz w:val="16"/>
              </w:rPr>
              <w:t>Willow Creek FPD</w:t>
            </w:r>
          </w:p>
        </w:tc>
        <w:tc>
          <w:tcPr>
            <w:tcW w:type="dxa" w:w="2043"/>
          </w:tcPr>
          <w:p>
            <w:pPr>
              <w:spacing w:after="0"/>
              <w:jc w:val="left"/>
            </w:pPr>
            <w:r>
              <w:rPr>
                <w:sz w:val="16"/>
              </w:rPr>
              <w:t>Fire/EMS District</w:t>
            </w:r>
          </w:p>
        </w:tc>
        <w:tc>
          <w:tcPr>
            <w:tcW w:type="dxa" w:w="1853"/>
          </w:tcPr>
          <w:p>
            <w:pPr>
              <w:spacing w:after="0"/>
              <w:jc w:val="left"/>
            </w:pPr>
            <w:r>
              <w:rPr>
                <w:sz w:val="16"/>
              </w:rPr>
              <w:t>Plan 111018 approved 2025-12-12, pending adoption here; not yet eligible</w:t>
            </w:r>
          </w:p>
        </w:tc>
        <w:tc>
          <w:tcPr>
            <w:tcW w:type="dxa" w:w="1970"/>
          </w:tcPr>
          <w:p>
            <w:pPr>
              <w:spacing w:after="0"/>
              <w:jc w:val="left"/>
            </w:pPr>
            <w:r>
              <w:rPr>
                <w:sz w:val="16"/>
              </w:rPr>
              <w:t>Humboldt County (FEMA plan 111018), pending adoption here</w:t>
            </w:r>
          </w:p>
        </w:tc>
        <w:tc>
          <w:tcPr>
            <w:tcW w:type="dxa" w:w="1208"/>
          </w:tcPr>
          <w:p>
            <w:pPr>
              <w:spacing w:after="0"/>
              <w:jc w:val="left"/>
            </w:pPr>
            <w:r>
              <w:rPr>
                <w:sz w:val="16"/>
              </w:rPr>
              <w:t>2025-12-12 by FEMA; not yet adopted here</w:t>
            </w:r>
          </w:p>
        </w:tc>
        <w:tc>
          <w:tcPr>
            <w:tcW w:type="dxa" w:w="1037"/>
          </w:tcPr>
          <w:p>
            <w:pPr>
              <w:spacing w:after="0"/>
              <w:jc w:val="left"/>
            </w:pPr>
            <w:r>
              <w:rPr>
                <w:sz w:val="16"/>
              </w:rPr>
              <w:t>2030-12-11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28"/>
        <w:gridCol w:w="1228"/>
        <w:gridCol w:w="1126"/>
        <w:gridCol w:w="1126"/>
        <w:gridCol w:w="1532"/>
        <w:gridCol w:w="1164"/>
        <w:gridCol w:w="1574"/>
        <w:gridCol w:w="1532"/>
        <w:gridCol w:w="187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Earthquake</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$69,679,511</w:t>
            </w:r>
          </w:p>
        </w:tc>
        <w:tc>
          <w:tcPr>
            <w:tcW w:type="dxa" w:w="1126"/>
          </w:tcPr>
          <w:p>
            <w:pPr>
              <w:spacing w:after="0"/>
              <w:jc w:val="right"/>
            </w:pPr>
            <w:r>
              <w:rPr>
                <w:sz w:val="16"/>
              </w:rPr>
              <w:t>n/a</w:t>
            </w:r>
          </w:p>
        </w:tc>
        <w:tc>
          <w:tcPr>
            <w:tcW w:type="dxa" w:w="1532"/>
          </w:tcPr>
          <w:p>
            <w:pPr>
              <w:spacing w:after="0"/>
              <w:jc w:val="right"/>
            </w:pPr>
            <w:r>
              <w:rPr>
                <w:sz w:val="16"/>
              </w:rPr>
              <w:t>$24,427,547</w:t>
            </w:r>
          </w:p>
        </w:tc>
        <w:tc>
          <w:tcPr>
            <w:tcW w:type="dxa" w:w="1164"/>
          </w:tcPr>
          <w:p>
            <w:pPr>
              <w:spacing w:after="0"/>
              <w:jc w:val="right"/>
            </w:pPr>
            <w:r>
              <w:rPr>
                <w:sz w:val="16"/>
              </w:rPr>
              <w:t>$94,107,057</w:t>
            </w:r>
          </w:p>
        </w:tc>
        <w:tc>
          <w:tcPr>
            <w:tcW w:type="dxa" w:w="1574"/>
          </w:tcPr>
          <w:p>
            <w:pPr>
              <w:spacing w:after="0"/>
              <w:jc w:val="right"/>
            </w:pPr>
          </w:p>
        </w:tc>
        <w:tc>
          <w:tcPr>
            <w:tcW w:type="dxa" w:w="1532"/>
          </w:tcPr>
          <w:p>
            <w:pPr>
              <w:spacing w:after="0"/>
              <w:jc w:val="left"/>
            </w:pPr>
          </w:p>
        </w:tc>
        <w:tc>
          <w:tcPr>
            <w:tcW w:type="dxa" w:w="1879"/>
          </w:tcPr>
          <w:p>
            <w:pPr>
              <w:spacing w:after="0"/>
              <w:jc w:val="left"/>
            </w:pPr>
            <w:r>
              <w:rPr>
                <w:sz w:val="16"/>
              </w:rPr>
              <w:t>Storm Events does not record earthquakes.</w:t>
            </w: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Relatively High</w:t>
            </w:r>
          </w:p>
        </w:tc>
        <w:tc>
          <w:tcPr>
            <w:tcW w:type="dxa" w:w="1228"/>
          </w:tcPr>
          <w:p>
            <w:pPr>
              <w:spacing w:after="0"/>
              <w:jc w:val="left"/>
            </w:pPr>
            <w:r>
              <w:rPr>
                <w:sz w:val="16"/>
              </w:rPr>
              <w:t>Relatively Moderate</w:t>
            </w:r>
          </w:p>
        </w:tc>
        <w:tc>
          <w:tcPr>
            <w:tcW w:type="dxa" w:w="1126"/>
          </w:tcPr>
          <w:p>
            <w:pPr>
              <w:spacing w:after="0"/>
              <w:jc w:val="right"/>
            </w:pPr>
            <w:r>
              <w:rPr>
                <w:sz w:val="16"/>
              </w:rPr>
              <w:t>$49,283,935</w:t>
            </w:r>
          </w:p>
        </w:tc>
        <w:tc>
          <w:tcPr>
            <w:tcW w:type="dxa" w:w="1126"/>
          </w:tcPr>
          <w:p>
            <w:pPr>
              <w:spacing w:after="0"/>
              <w:jc w:val="right"/>
            </w:pPr>
            <w:r>
              <w:rPr>
                <w:sz w:val="16"/>
              </w:rPr>
              <w:t>$1,342,994</w:t>
            </w:r>
          </w:p>
        </w:tc>
        <w:tc>
          <w:tcPr>
            <w:tcW w:type="dxa" w:w="1532"/>
          </w:tcPr>
          <w:p>
            <w:pPr>
              <w:spacing w:after="0"/>
              <w:jc w:val="right"/>
            </w:pPr>
            <w:r>
              <w:rPr>
                <w:sz w:val="16"/>
              </w:rPr>
              <w:t>$493,989</w:t>
            </w:r>
          </w:p>
        </w:tc>
        <w:tc>
          <w:tcPr>
            <w:tcW w:type="dxa" w:w="1164"/>
          </w:tcPr>
          <w:p>
            <w:pPr>
              <w:spacing w:after="0"/>
              <w:jc w:val="right"/>
            </w:pPr>
            <w:r>
              <w:rPr>
                <w:sz w:val="16"/>
              </w:rPr>
              <w:t>$51,120,919</w:t>
            </w:r>
          </w:p>
        </w:tc>
        <w:tc>
          <w:tcPr>
            <w:tcW w:type="dxa" w:w="1574"/>
          </w:tcPr>
          <w:p>
            <w:pPr>
              <w:spacing w:after="0"/>
              <w:jc w:val="right"/>
            </w:pPr>
            <w:r>
              <w:rPr>
                <w:sz w:val="16"/>
              </w:rPr>
              <w:t>98</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Tsunami</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$816,505</w:t>
            </w:r>
          </w:p>
        </w:tc>
        <w:tc>
          <w:tcPr>
            <w:tcW w:type="dxa" w:w="1126"/>
          </w:tcPr>
          <w:p>
            <w:pPr>
              <w:spacing w:after="0"/>
              <w:jc w:val="right"/>
            </w:pPr>
            <w:r>
              <w:rPr>
                <w:sz w:val="16"/>
              </w:rPr>
              <w:t>n/a</w:t>
            </w:r>
          </w:p>
        </w:tc>
        <w:tc>
          <w:tcPr>
            <w:tcW w:type="dxa" w:w="1532"/>
          </w:tcPr>
          <w:p>
            <w:pPr>
              <w:spacing w:after="0"/>
              <w:jc w:val="right"/>
            </w:pPr>
            <w:r>
              <w:rPr>
                <w:sz w:val="16"/>
              </w:rPr>
              <w:t>$32,542,664</w:t>
            </w:r>
          </w:p>
        </w:tc>
        <w:tc>
          <w:tcPr>
            <w:tcW w:type="dxa" w:w="1164"/>
          </w:tcPr>
          <w:p>
            <w:pPr>
              <w:spacing w:after="0"/>
              <w:jc w:val="right"/>
            </w:pPr>
            <w:r>
              <w:rPr>
                <w:sz w:val="16"/>
              </w:rPr>
              <w:t>$33,359,169</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4</w:t>
            </w:r>
          </w:p>
        </w:tc>
        <w:tc>
          <w:tcPr>
            <w:tcW w:type="dxa" w:w="1037"/>
          </w:tcPr>
          <w:p>
            <w:pPr>
              <w:spacing w:after="0"/>
              <w:jc w:val="left"/>
            </w:pPr>
            <w:r>
              <w:rPr>
                <w:sz w:val="16"/>
              </w:rPr>
              <w:t>Coastal Flooding</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$3,672,048</w:t>
            </w:r>
          </w:p>
        </w:tc>
        <w:tc>
          <w:tcPr>
            <w:tcW w:type="dxa" w:w="1126"/>
          </w:tcPr>
          <w:p>
            <w:pPr>
              <w:spacing w:after="0"/>
              <w:jc w:val="right"/>
            </w:pPr>
            <w:r>
              <w:rPr>
                <w:sz w:val="16"/>
              </w:rPr>
              <w:t>n/a</w:t>
            </w:r>
          </w:p>
        </w:tc>
        <w:tc>
          <w:tcPr>
            <w:tcW w:type="dxa" w:w="1532"/>
          </w:tcPr>
          <w:p>
            <w:pPr>
              <w:spacing w:after="0"/>
              <w:jc w:val="right"/>
            </w:pPr>
            <w:r>
              <w:rPr>
                <w:sz w:val="16"/>
              </w:rPr>
              <w:t>$3,142</w:t>
            </w:r>
          </w:p>
        </w:tc>
        <w:tc>
          <w:tcPr>
            <w:tcW w:type="dxa" w:w="1164"/>
          </w:tcPr>
          <w:p>
            <w:pPr>
              <w:spacing w:after="0"/>
              <w:jc w:val="right"/>
            </w:pPr>
            <w:r>
              <w:rPr>
                <w:sz w:val="16"/>
              </w:rPr>
              <w:t>$3,675,186</w:t>
            </w:r>
          </w:p>
        </w:tc>
        <w:tc>
          <w:tcPr>
            <w:tcW w:type="dxa" w:w="1574"/>
          </w:tcPr>
          <w:p>
            <w:pPr>
              <w:spacing w:after="0"/>
              <w:jc w:val="right"/>
            </w:pPr>
            <w:r>
              <w:rPr>
                <w:sz w:val="16"/>
              </w:rPr>
              <w:t>9</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Wildfire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$2,865,501</w:t>
            </w:r>
          </w:p>
        </w:tc>
        <w:tc>
          <w:tcPr>
            <w:tcW w:type="dxa" w:w="1126"/>
          </w:tcPr>
          <w:p>
            <w:pPr>
              <w:spacing w:after="0"/>
              <w:jc w:val="right"/>
            </w:pPr>
            <w:r>
              <w:rPr>
                <w:sz w:val="16"/>
              </w:rPr>
              <w:t>$382</w:t>
            </w:r>
          </w:p>
        </w:tc>
        <w:tc>
          <w:tcPr>
            <w:tcW w:type="dxa" w:w="1532"/>
          </w:tcPr>
          <w:p>
            <w:pPr>
              <w:spacing w:after="0"/>
              <w:jc w:val="right"/>
            </w:pPr>
            <w:r>
              <w:rPr>
                <w:sz w:val="16"/>
              </w:rPr>
              <w:t>$158,538</w:t>
            </w:r>
          </w:p>
        </w:tc>
        <w:tc>
          <w:tcPr>
            <w:tcW w:type="dxa" w:w="1164"/>
          </w:tcPr>
          <w:p>
            <w:pPr>
              <w:spacing w:after="0"/>
              <w:jc w:val="right"/>
            </w:pPr>
            <w:r>
              <w:rPr>
                <w:sz w:val="16"/>
              </w:rPr>
              <w:t>$3,024,421</w:t>
            </w:r>
          </w:p>
        </w:tc>
        <w:tc>
          <w:tcPr>
            <w:tcW w:type="dxa" w:w="1574"/>
          </w:tcPr>
          <w:p>
            <w:pPr>
              <w:spacing w:after="0"/>
              <w:jc w:val="right"/>
            </w:pPr>
            <w:r>
              <w:rPr>
                <w:sz w:val="16"/>
              </w:rPr>
              <w:t>2</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Landslide</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$1,252,571</w:t>
            </w:r>
          </w:p>
        </w:tc>
        <w:tc>
          <w:tcPr>
            <w:tcW w:type="dxa" w:w="1126"/>
          </w:tcPr>
          <w:p>
            <w:pPr>
              <w:spacing w:after="0"/>
              <w:jc w:val="right"/>
            </w:pPr>
            <w:r>
              <w:rPr>
                <w:sz w:val="16"/>
              </w:rPr>
              <w:t>n/a</w:t>
            </w:r>
          </w:p>
        </w:tc>
        <w:tc>
          <w:tcPr>
            <w:tcW w:type="dxa" w:w="1532"/>
          </w:tcPr>
          <w:p>
            <w:pPr>
              <w:spacing w:after="0"/>
              <w:jc w:val="right"/>
            </w:pPr>
            <w:r>
              <w:rPr>
                <w:sz w:val="16"/>
              </w:rPr>
              <w:t>$1,015,840</w:t>
            </w:r>
          </w:p>
        </w:tc>
        <w:tc>
          <w:tcPr>
            <w:tcW w:type="dxa" w:w="1164"/>
          </w:tcPr>
          <w:p>
            <w:pPr>
              <w:spacing w:after="0"/>
              <w:jc w:val="right"/>
            </w:pPr>
            <w:r>
              <w:rPr>
                <w:sz w:val="16"/>
              </w:rPr>
              <w:t>$2,268,411</w:t>
            </w:r>
          </w:p>
        </w:tc>
        <w:tc>
          <w:tcPr>
            <w:tcW w:type="dxa" w:w="1574"/>
          </w:tcPr>
          <w:p>
            <w:pPr>
              <w:spacing w:after="0"/>
              <w:jc w:val="right"/>
            </w:pPr>
            <w:r>
              <w:rPr>
                <w:sz w:val="16"/>
              </w:rPr>
              <w:t>1</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$649,718</w:t>
            </w:r>
          </w:p>
        </w:tc>
        <w:tc>
          <w:tcPr>
            <w:tcW w:type="dxa" w:w="1532"/>
          </w:tcPr>
          <w:p>
            <w:pPr>
              <w:spacing w:after="0"/>
              <w:jc w:val="right"/>
            </w:pPr>
            <w:r>
              <w:rPr>
                <w:sz w:val="16"/>
              </w:rPr>
              <w:t>n/a</w:t>
            </w:r>
          </w:p>
        </w:tc>
        <w:tc>
          <w:tcPr>
            <w:tcW w:type="dxa" w:w="1164"/>
          </w:tcPr>
          <w:p>
            <w:pPr>
              <w:spacing w:after="0"/>
              <w:jc w:val="right"/>
            </w:pPr>
            <w:r>
              <w:rPr>
                <w:sz w:val="16"/>
              </w:rPr>
              <w:t>$649,718</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$71</w:t>
            </w:r>
          </w:p>
        </w:tc>
        <w:tc>
          <w:tcPr>
            <w:tcW w:type="dxa" w:w="1126"/>
          </w:tcPr>
          <w:p>
            <w:pPr>
              <w:spacing w:after="0"/>
              <w:jc w:val="right"/>
            </w:pPr>
            <w:r>
              <w:rPr>
                <w:sz w:val="16"/>
              </w:rPr>
              <w:t>$4,328</w:t>
            </w:r>
          </w:p>
        </w:tc>
        <w:tc>
          <w:tcPr>
            <w:tcW w:type="dxa" w:w="1532"/>
          </w:tcPr>
          <w:p>
            <w:pPr>
              <w:spacing w:after="0"/>
              <w:jc w:val="right"/>
            </w:pPr>
            <w:r>
              <w:rPr>
                <w:sz w:val="16"/>
              </w:rPr>
              <w:t>$247,862</w:t>
            </w:r>
          </w:p>
        </w:tc>
        <w:tc>
          <w:tcPr>
            <w:tcW w:type="dxa" w:w="1164"/>
          </w:tcPr>
          <w:p>
            <w:pPr>
              <w:spacing w:after="0"/>
              <w:jc w:val="right"/>
            </w:pPr>
            <w:r>
              <w:rPr>
                <w:sz w:val="16"/>
              </w:rPr>
              <w:t>$252,261</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$4,458</w:t>
            </w:r>
          </w:p>
        </w:tc>
        <w:tc>
          <w:tcPr>
            <w:tcW w:type="dxa" w:w="1126"/>
          </w:tcPr>
          <w:p>
            <w:pPr>
              <w:spacing w:after="0"/>
              <w:jc w:val="right"/>
            </w:pPr>
            <w:r>
              <w:rPr>
                <w:sz w:val="16"/>
              </w:rPr>
              <w:t>n/a</w:t>
            </w:r>
          </w:p>
        </w:tc>
        <w:tc>
          <w:tcPr>
            <w:tcW w:type="dxa" w:w="1532"/>
          </w:tcPr>
          <w:p>
            <w:pPr>
              <w:spacing w:after="0"/>
              <w:jc w:val="right"/>
            </w:pPr>
            <w:r>
              <w:rPr>
                <w:sz w:val="16"/>
              </w:rPr>
              <w:t>$88,916</w:t>
            </w:r>
          </w:p>
        </w:tc>
        <w:tc>
          <w:tcPr>
            <w:tcW w:type="dxa" w:w="1164"/>
          </w:tcPr>
          <w:p>
            <w:pPr>
              <w:spacing w:after="0"/>
              <w:jc w:val="right"/>
            </w:pPr>
            <w:r>
              <w:rPr>
                <w:sz w:val="16"/>
              </w:rPr>
              <w:t>$93,374</w:t>
            </w:r>
          </w:p>
        </w:tc>
        <w:tc>
          <w:tcPr>
            <w:tcW w:type="dxa" w:w="1574"/>
          </w:tcPr>
          <w:p>
            <w:pPr>
              <w:spacing w:after="0"/>
              <w:jc w:val="right"/>
            </w:pPr>
            <w:r>
              <w:rPr>
                <w:sz w:val="16"/>
              </w:rPr>
              <w:t>1</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$20,576</w:t>
            </w:r>
          </w:p>
        </w:tc>
        <w:tc>
          <w:tcPr>
            <w:tcW w:type="dxa" w:w="1126"/>
          </w:tcPr>
          <w:p>
            <w:pPr>
              <w:spacing w:after="0"/>
              <w:jc w:val="right"/>
            </w:pPr>
            <w:r>
              <w:rPr>
                <w:sz w:val="16"/>
              </w:rPr>
              <w:t>$1,367</w:t>
            </w:r>
          </w:p>
        </w:tc>
        <w:tc>
          <w:tcPr>
            <w:tcW w:type="dxa" w:w="1532"/>
          </w:tcPr>
          <w:p>
            <w:pPr>
              <w:spacing w:after="0"/>
              <w:jc w:val="right"/>
            </w:pPr>
            <w:r>
              <w:rPr>
                <w:sz w:val="16"/>
              </w:rPr>
              <w:t>$17,952</w:t>
            </w:r>
          </w:p>
        </w:tc>
        <w:tc>
          <w:tcPr>
            <w:tcW w:type="dxa" w:w="1164"/>
          </w:tcPr>
          <w:p>
            <w:pPr>
              <w:spacing w:after="0"/>
              <w:jc w:val="right"/>
            </w:pPr>
            <w:r>
              <w:rPr>
                <w:sz w:val="16"/>
              </w:rPr>
              <w:t>$39,894</w:t>
            </w:r>
          </w:p>
        </w:tc>
        <w:tc>
          <w:tcPr>
            <w:tcW w:type="dxa" w:w="1574"/>
          </w:tcPr>
          <w:p>
            <w:pPr>
              <w:spacing w:after="0"/>
              <w:jc w:val="right"/>
            </w:pPr>
            <w:r>
              <w:rPr>
                <w:sz w:val="16"/>
              </w:rPr>
              <w:t>26</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$21,704</w:t>
            </w:r>
          </w:p>
        </w:tc>
        <w:tc>
          <w:tcPr>
            <w:tcW w:type="dxa" w:w="1126"/>
          </w:tcPr>
          <w:p>
            <w:pPr>
              <w:spacing w:after="0"/>
              <w:jc w:val="right"/>
            </w:pPr>
            <w:r>
              <w:rPr>
                <w:sz w:val="16"/>
              </w:rPr>
              <w:t>$88</w:t>
            </w:r>
          </w:p>
        </w:tc>
        <w:tc>
          <w:tcPr>
            <w:tcW w:type="dxa" w:w="1532"/>
          </w:tcPr>
          <w:p>
            <w:pPr>
              <w:spacing w:after="0"/>
              <w:jc w:val="right"/>
            </w:pPr>
            <w:r>
              <w:rPr>
                <w:sz w:val="16"/>
              </w:rPr>
              <w:t>$10,302</w:t>
            </w:r>
          </w:p>
        </w:tc>
        <w:tc>
          <w:tcPr>
            <w:tcW w:type="dxa" w:w="1164"/>
          </w:tcPr>
          <w:p>
            <w:pPr>
              <w:spacing w:after="0"/>
              <w:jc w:val="right"/>
            </w:pPr>
            <w:r>
              <w:rPr>
                <w:sz w:val="16"/>
              </w:rPr>
              <w:t>$32,094</w:t>
            </w:r>
          </w:p>
        </w:tc>
        <w:tc>
          <w:tcPr>
            <w:tcW w:type="dxa" w:w="1574"/>
          </w:tcPr>
          <w:p>
            <w:pPr>
              <w:spacing w:after="0"/>
              <w:jc w:val="right"/>
            </w:pPr>
            <w:r>
              <w:rPr>
                <w:sz w:val="16"/>
              </w:rPr>
              <w:t>1</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$4,046</w:t>
            </w:r>
          </w:p>
        </w:tc>
        <w:tc>
          <w:tcPr>
            <w:tcW w:type="dxa" w:w="1126"/>
          </w:tcPr>
          <w:p>
            <w:pPr>
              <w:spacing w:after="0"/>
              <w:jc w:val="right"/>
            </w:pPr>
            <w:r>
              <w:rPr>
                <w:sz w:val="16"/>
              </w:rPr>
              <w:t>$160</w:t>
            </w:r>
          </w:p>
        </w:tc>
        <w:tc>
          <w:tcPr>
            <w:tcW w:type="dxa" w:w="1532"/>
          </w:tcPr>
          <w:p>
            <w:pPr>
              <w:spacing w:after="0"/>
              <w:jc w:val="right"/>
            </w:pPr>
            <w:r>
              <w:rPr>
                <w:sz w:val="16"/>
              </w:rPr>
              <w:t>$13,635</w:t>
            </w:r>
          </w:p>
        </w:tc>
        <w:tc>
          <w:tcPr>
            <w:tcW w:type="dxa" w:w="1164"/>
          </w:tcPr>
          <w:p>
            <w:pPr>
              <w:spacing w:after="0"/>
              <w:jc w:val="right"/>
            </w:pPr>
            <w:r>
              <w:rPr>
                <w:sz w:val="16"/>
              </w:rPr>
              <w:t>$17,840</w:t>
            </w:r>
          </w:p>
        </w:tc>
        <w:tc>
          <w:tcPr>
            <w:tcW w:type="dxa" w:w="1574"/>
          </w:tcPr>
          <w:p>
            <w:pPr>
              <w:spacing w:after="0"/>
              <w:jc w:val="right"/>
            </w:pPr>
            <w:r>
              <w:rPr>
                <w:sz w:val="16"/>
              </w:rPr>
              <w:t>82</w:t>
            </w:r>
          </w:p>
        </w:tc>
        <w:tc>
          <w:tcPr>
            <w:tcW w:type="dxa" w:w="1532"/>
          </w:tcPr>
          <w:p>
            <w:pPr>
              <w:spacing w:after="0"/>
              <w:jc w:val="left"/>
            </w:pPr>
          </w:p>
        </w:tc>
        <w:tc>
          <w:tcPr>
            <w:tcW w:type="dxa" w:w="1879"/>
          </w:tcPr>
          <w:p>
            <w:pPr>
              <w:spacing w:after="0"/>
              <w:jc w:val="left"/>
            </w:pPr>
            <w:r>
              <w:rPr>
                <w:sz w:val="16"/>
              </w:rPr>
              <w:t>Includes 47 High Wind and 20 Strong Wind records (NOAA non-thunderstorm wind types, outside NRI's Strong Wind definition).</w:t>
            </w: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$257</w:t>
            </w:r>
          </w:p>
        </w:tc>
        <w:tc>
          <w:tcPr>
            <w:tcW w:type="dxa" w:w="1126"/>
          </w:tcPr>
          <w:p>
            <w:pPr>
              <w:spacing w:after="0"/>
              <w:jc w:val="right"/>
            </w:pPr>
            <w:r>
              <w:rPr>
                <w:sz w:val="16"/>
              </w:rPr>
              <w:t>under $1</w:t>
            </w:r>
          </w:p>
        </w:tc>
        <w:tc>
          <w:tcPr>
            <w:tcW w:type="dxa" w:w="1532"/>
          </w:tcPr>
          <w:p>
            <w:pPr>
              <w:spacing w:after="0"/>
              <w:jc w:val="right"/>
            </w:pPr>
            <w:r>
              <w:rPr>
                <w:sz w:val="16"/>
              </w:rPr>
              <w:t>$5,986</w:t>
            </w:r>
          </w:p>
        </w:tc>
        <w:tc>
          <w:tcPr>
            <w:tcW w:type="dxa" w:w="1164"/>
          </w:tcPr>
          <w:p>
            <w:pPr>
              <w:spacing w:after="0"/>
              <w:jc w:val="right"/>
            </w:pPr>
            <w:r>
              <w:rPr>
                <w:sz w:val="16"/>
              </w:rPr>
              <w:t>$6,242</w:t>
            </w:r>
          </w:p>
        </w:tc>
        <w:tc>
          <w:tcPr>
            <w:tcW w:type="dxa" w:w="1574"/>
          </w:tcPr>
          <w:p>
            <w:pPr>
              <w:spacing w:after="0"/>
              <w:jc w:val="right"/>
            </w:pPr>
            <w:r>
              <w:rPr>
                <w:sz w:val="16"/>
              </w:rPr>
              <w:t>102</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532"/>
          </w:tcPr>
          <w:p>
            <w:pPr>
              <w:spacing w:after="0"/>
              <w:jc w:val="right"/>
            </w:pPr>
            <w:r>
              <w:rPr>
                <w:sz w:val="16"/>
              </w:rPr>
              <w:t>$321</w:t>
            </w:r>
          </w:p>
        </w:tc>
        <w:tc>
          <w:tcPr>
            <w:tcW w:type="dxa" w:w="1164"/>
          </w:tcPr>
          <w:p>
            <w:pPr>
              <w:spacing w:after="0"/>
              <w:jc w:val="right"/>
            </w:pPr>
            <w:r>
              <w:rPr>
                <w:sz w:val="16"/>
              </w:rPr>
              <w:t>$327</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Cold Wave</w:t>
            </w:r>
          </w:p>
        </w:tc>
        <w:tc>
          <w:tcPr>
            <w:tcW w:type="dxa" w:w="1228"/>
          </w:tcPr>
          <w:p>
            <w:pPr>
              <w:spacing w:after="0"/>
              <w:jc w:val="left"/>
            </w:pPr>
            <w:r>
              <w:rPr>
                <w:sz w:val="16"/>
              </w:rPr>
              <w:t>No Rating</w:t>
            </w:r>
          </w:p>
        </w:tc>
        <w:tc>
          <w:tcPr>
            <w:tcW w:type="dxa" w:w="122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32"/>
          </w:tcPr>
          <w:p>
            <w:pPr>
              <w:spacing w:after="0"/>
              <w:jc w:val="right"/>
            </w:pPr>
            <w:r>
              <w:rPr>
                <w:sz w:val="16"/>
              </w:rPr>
              <w:t>$0</w:t>
            </w:r>
          </w:p>
        </w:tc>
        <w:tc>
          <w:tcPr>
            <w:tcW w:type="dxa" w:w="1164"/>
          </w:tcPr>
          <w:p>
            <w:pPr>
              <w:spacing w:after="0"/>
              <w:jc w:val="right"/>
            </w:pPr>
            <w:r>
              <w:rPr>
                <w:sz w:val="16"/>
              </w:rPr>
              <w:t>$0</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16</w:t>
            </w:r>
          </w:p>
        </w:tc>
        <w:tc>
          <w:tcPr>
            <w:tcW w:type="dxa" w:w="1037"/>
          </w:tcPr>
          <w:p>
            <w:pPr>
              <w:spacing w:after="0"/>
              <w:jc w:val="left"/>
            </w:pPr>
            <w:r>
              <w:rPr>
                <w:sz w:val="16"/>
              </w:rPr>
              <w:t>Volcanic Activity</w:t>
            </w:r>
          </w:p>
        </w:tc>
        <w:tc>
          <w:tcPr>
            <w:tcW w:type="dxa" w:w="1228"/>
          </w:tcPr>
          <w:p>
            <w:pPr>
              <w:spacing w:after="0"/>
              <w:jc w:val="left"/>
            </w:pPr>
            <w:r>
              <w:rPr>
                <w:sz w:val="16"/>
              </w:rPr>
              <w:t>No Rating</w:t>
            </w:r>
          </w:p>
        </w:tc>
        <w:tc>
          <w:tcPr>
            <w:tcW w:type="dxa" w:w="122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32"/>
          </w:tcPr>
          <w:p>
            <w:pPr>
              <w:spacing w:after="0"/>
              <w:jc w:val="right"/>
            </w:pPr>
            <w:r>
              <w:rPr>
                <w:sz w:val="16"/>
              </w:rPr>
              <w:t>$0</w:t>
            </w:r>
          </w:p>
        </w:tc>
        <w:tc>
          <w:tcPr>
            <w:tcW w:type="dxa" w:w="1164"/>
          </w:tcPr>
          <w:p>
            <w:pPr>
              <w:spacing w:after="0"/>
              <w:jc w:val="right"/>
            </w:pPr>
            <w:r>
              <w:rPr>
                <w:sz w:val="16"/>
              </w:rPr>
              <w:t>$0</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32"/>
          </w:tcPr>
          <w:p>
            <w:pPr>
              <w:spacing w:after="0"/>
              <w:jc w:val="right"/>
            </w:pPr>
          </w:p>
        </w:tc>
        <w:tc>
          <w:tcPr>
            <w:tcW w:type="dxa" w:w="1164"/>
          </w:tcPr>
          <w:p>
            <w:pPr>
              <w:spacing w:after="0"/>
              <w:jc w:val="right"/>
            </w:pPr>
          </w:p>
        </w:tc>
        <w:tc>
          <w:tcPr>
            <w:tcW w:type="dxa" w:w="1574"/>
          </w:tcPr>
          <w:p>
            <w:pPr>
              <w:spacing w:after="0"/>
              <w:jc w:val="right"/>
            </w:pPr>
            <w:r>
              <w:rPr>
                <w:sz w:val="16"/>
              </w:rPr>
              <w:t>0</w:t>
            </w:r>
          </w:p>
        </w:tc>
        <w:tc>
          <w:tcPr>
            <w:tcW w:type="dxa" w:w="1532"/>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Ice Storm</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32"/>
          </w:tcPr>
          <w:p>
            <w:pPr>
              <w:spacing w:after="0"/>
              <w:jc w:val="right"/>
            </w:pPr>
          </w:p>
        </w:tc>
        <w:tc>
          <w:tcPr>
            <w:tcW w:type="dxa" w:w="1164"/>
          </w:tcPr>
          <w:p>
            <w:pPr>
              <w:spacing w:after="0"/>
              <w:jc w:val="right"/>
            </w:pP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111 (Very Low, 35.2); tract 9400 (Very Low, 34.7); tract 115.01 (Very Low, 34.6)</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1 (Very High, 99.8); tract 2 (Very High, 99.7); tract 108 (Very High, 99.6)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101.02 (Very High, 99.9); tract 116 (Very High, 99.9); tract 115.02 (Relatively High, 99.8)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2 (Very Low, 4.7); tract 108 (Very Low, 4.6); tract 111 (Very Low, 4.5)</w:t>
            </w:r>
          </w:p>
        </w:tc>
      </w:tr>
      <w:tr>
        <w:trPr>
          <w:cantSplit/>
        </w:trPr>
        <w:tc>
          <w:tcPr>
            <w:tcW w:type="dxa" w:w="3597"/>
          </w:tcPr>
          <w:p>
            <w:pPr>
              <w:spacing w:after="0"/>
              <w:jc w:val="left"/>
            </w:pPr>
            <w:r>
              <w:rPr>
                <w:sz w:val="16"/>
              </w:rPr>
              <w:t>Tsunami</w:t>
            </w:r>
          </w:p>
        </w:tc>
        <w:tc>
          <w:tcPr>
            <w:tcW w:type="dxa" w:w="10515"/>
          </w:tcPr>
          <w:p>
            <w:pPr>
              <w:spacing w:after="0"/>
              <w:jc w:val="left"/>
            </w:pPr>
            <w:r>
              <w:rPr>
                <w:sz w:val="16"/>
              </w:rPr>
              <w:t>tract 13 (Relatively High, 98.5); tract 107.02 (Relatively High, 98.1); tract 1 (Relatively High, 97.9)</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101.02 (Very High, 99.2); tract 9400 (Relatively High, 98.0); tract 116 (Relatively High, 97.8)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111 is Census Tract 111).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35"/>
        <w:gridCol w:w="2142"/>
        <w:gridCol w:w="1589"/>
        <w:gridCol w:w="1633"/>
        <w:gridCol w:w="1560"/>
        <w:gridCol w:w="1798"/>
        <w:gridCol w:w="1685"/>
        <w:gridCol w:w="1669"/>
      </w:tblGrid>
      <w:tr>
        <w:trPr>
          <w:cantSplit/>
          <w:tblHeader/>
        </w:trPr>
        <w:tc>
          <w:tcPr>
            <w:tcW w:type="dxa" w:w="2035"/>
            <w:shd w:val="clear" w:color="auto" w:fill="E8E8E8"/>
          </w:tcPr>
          <w:p>
            <w:pPr>
              <w:spacing w:after="0"/>
              <w:jc w:val="left"/>
            </w:pPr>
            <w:r>
              <w:rPr>
                <w:b/>
                <w:sz w:val="16"/>
              </w:rPr>
              <w:t>Hazard</w:t>
            </w:r>
          </w:p>
        </w:tc>
        <w:tc>
          <w:tcPr>
            <w:tcW w:type="dxa" w:w="2142"/>
            <w:shd w:val="clear" w:color="auto" w:fill="E8E8E8"/>
          </w:tcPr>
          <w:p>
            <w:pPr>
              <w:spacing w:after="0"/>
              <w:jc w:val="left"/>
            </w:pPr>
            <w:r>
              <w:rPr>
                <w:b/>
                <w:sz w:val="16"/>
              </w:rPr>
              <w:t>Scale</w:t>
            </w:r>
          </w:p>
        </w:tc>
        <w:tc>
          <w:tcPr>
            <w:tcW w:type="dxa" w:w="15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33"/>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798"/>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jurisdictions</w:t>
            </w:r>
          </w:p>
        </w:tc>
        <w:tc>
          <w:tcPr>
            <w:tcW w:type="dxa" w:w="1669"/>
            <w:shd w:val="clear" w:color="auto" w:fill="E8E8E8"/>
          </w:tcPr>
          <w:p>
            <w:pPr>
              <w:spacing w:after="0"/>
              <w:jc w:val="left"/>
            </w:pPr>
            <w:r>
              <w:rPr>
                <w:b/>
                <w:sz w:val="16"/>
              </w:rPr>
              <w:t>Note</w:t>
            </w:r>
          </w:p>
        </w:tc>
      </w:tr>
      <w:tr>
        <w:trPr>
          <w:cantSplit/>
        </w:trPr>
        <w:tc>
          <w:tcPr>
            <w:tcW w:type="dxa" w:w="2035"/>
          </w:tcPr>
          <w:p>
            <w:pPr>
              <w:spacing w:after="0"/>
              <w:jc w:val="left"/>
            </w:pPr>
            <w:r>
              <w:rPr>
                <w:sz w:val="16"/>
              </w:rPr>
              <w:t>Avalanche</w:t>
            </w:r>
          </w:p>
        </w:tc>
        <w:tc>
          <w:tcPr>
            <w:tcW w:type="dxa" w:w="2142"/>
          </w:tcPr>
          <w:p>
            <w:pPr>
              <w:spacing w:after="0"/>
              <w:jc w:val="left"/>
            </w:pPr>
            <w:r>
              <w:rPr>
                <w:sz w:val="16"/>
              </w:rPr>
              <w:t>none (count and damage only)</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p>
        </w:tc>
      </w:tr>
      <w:tr>
        <w:trPr>
          <w:cantSplit/>
        </w:trPr>
        <w:tc>
          <w:tcPr>
            <w:tcW w:type="dxa" w:w="2035"/>
          </w:tcPr>
          <w:p>
            <w:pPr>
              <w:spacing w:after="0"/>
              <w:jc w:val="left"/>
            </w:pPr>
            <w:r>
              <w:rPr>
                <w:sz w:val="16"/>
              </w:rPr>
              <w:t>Coastal Flood, Storm Surge/Tide</w:t>
            </w:r>
          </w:p>
        </w:tc>
        <w:tc>
          <w:tcPr>
            <w:tcW w:type="dxa" w:w="2142"/>
          </w:tcPr>
          <w:p>
            <w:pPr>
              <w:spacing w:after="0"/>
              <w:jc w:val="left"/>
            </w:pPr>
            <w:r>
              <w:rPr>
                <w:sz w:val="16"/>
              </w:rPr>
              <w:t>none in data (flood depth: FIRM)</w:t>
            </w:r>
          </w:p>
        </w:tc>
        <w:tc>
          <w:tcPr>
            <w:tcW w:type="dxa" w:w="1589"/>
          </w:tcPr>
          <w:p>
            <w:pPr>
              <w:spacing w:after="0"/>
              <w:jc w:val="right"/>
            </w:pPr>
            <w:r>
              <w:rPr>
                <w:sz w:val="16"/>
              </w:rPr>
              <w:t>9 records, 1998 to 2026 (8 zone-level)</w:t>
            </w:r>
          </w:p>
        </w:tc>
        <w:tc>
          <w:tcPr>
            <w:tcW w:type="dxa" w:w="1633"/>
          </w:tcPr>
          <w:p>
            <w:pPr>
              <w:spacing w:after="0"/>
              <w:jc w:val="left"/>
            </w:pPr>
          </w:p>
        </w:tc>
        <w:tc>
          <w:tcPr>
            <w:tcW w:type="dxa" w:w="1560"/>
          </w:tcPr>
          <w:p>
            <w:pPr>
              <w:spacing w:after="0"/>
              <w:jc w:val="left"/>
            </w:pPr>
            <w:r>
              <w:rPr>
                <w:sz w:val="16"/>
              </w:rPr>
              <w:t>Coastal Flood, 2026-01-03, $200,000 property; $0 crops (2026 dollars); NWS zone CAZ103</w:t>
            </w:r>
          </w:p>
        </w:tc>
        <w:tc>
          <w:tcPr>
            <w:tcW w:type="dxa" w:w="1798"/>
          </w:tcPr>
          <w:p>
            <w:pPr>
              <w:spacing w:after="0"/>
              <w:jc w:val="left"/>
            </w:pPr>
          </w:p>
        </w:tc>
        <w:tc>
          <w:tcPr>
            <w:tcW w:type="dxa" w:w="1685"/>
          </w:tcPr>
          <w:p>
            <w:pPr>
              <w:spacing w:after="0"/>
              <w:jc w:val="left"/>
            </w:pPr>
            <w:r>
              <w:rPr>
                <w:sz w:val="16"/>
              </w:rPr>
              <w:t>No event record names a jurisdiction in the plan. Zone-level records (8) apply countywide.</w:t>
            </w:r>
          </w:p>
        </w:tc>
        <w:tc>
          <w:tcPr>
            <w:tcW w:type="dxa" w:w="1669"/>
          </w:tcPr>
          <w:p>
            <w:pPr>
              <w:spacing w:after="0"/>
              <w:jc w:val="left"/>
            </w:pPr>
            <w:r>
              <w:rPr>
                <w:sz w:val="16"/>
              </w:rPr>
              <w:t>Flood depth: see the FEMA Flood Insurance Rate Map.</w:t>
            </w:r>
          </w:p>
        </w:tc>
      </w:tr>
      <w:tr>
        <w:trPr>
          <w:cantSplit/>
        </w:trPr>
        <w:tc>
          <w:tcPr>
            <w:tcW w:type="dxa" w:w="2035"/>
          </w:tcPr>
          <w:p>
            <w:pPr>
              <w:spacing w:after="0"/>
              <w:jc w:val="left"/>
            </w:pPr>
            <w:r>
              <w:rPr>
                <w:sz w:val="16"/>
              </w:rPr>
              <w:t>Cold/Wind Chill, Extreme Cold/Wind Chill</w:t>
            </w:r>
          </w:p>
        </w:tc>
        <w:tc>
          <w:tcPr>
            <w:tcW w:type="dxa" w:w="2142"/>
          </w:tcPr>
          <w:p>
            <w:pPr>
              <w:spacing w:after="0"/>
              <w:jc w:val="left"/>
            </w:pPr>
            <w:r>
              <w:rPr>
                <w:sz w:val="16"/>
              </w:rPr>
              <w:t>wind chill</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p>
        </w:tc>
      </w:tr>
      <w:tr>
        <w:trPr>
          <w:cantSplit/>
        </w:trPr>
        <w:tc>
          <w:tcPr>
            <w:tcW w:type="dxa" w:w="2035"/>
          </w:tcPr>
          <w:p>
            <w:pPr>
              <w:spacing w:after="0"/>
              <w:jc w:val="left"/>
            </w:pPr>
            <w:r>
              <w:rPr>
                <w:sz w:val="16"/>
              </w:rPr>
              <w:t>Frost/Freeze (outside NRI's Cold Wave definition)</w:t>
            </w:r>
          </w:p>
        </w:tc>
        <w:tc>
          <w:tcPr>
            <w:tcW w:type="dxa" w:w="2142"/>
          </w:tcPr>
          <w:p>
            <w:pPr>
              <w:spacing w:after="0"/>
              <w:jc w:val="left"/>
            </w:pPr>
            <w:r>
              <w:rPr>
                <w:sz w:val="16"/>
              </w:rPr>
              <w:t>crop damage</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p>
        </w:tc>
      </w:tr>
      <w:tr>
        <w:trPr>
          <w:cantSplit/>
        </w:trPr>
        <w:tc>
          <w:tcPr>
            <w:tcW w:type="dxa" w:w="2035"/>
          </w:tcPr>
          <w:p>
            <w:pPr>
              <w:spacing w:after="0"/>
              <w:jc w:val="left"/>
            </w:pPr>
            <w:r>
              <w:rPr>
                <w:sz w:val="16"/>
              </w:rPr>
              <w:t>Drought</w:t>
            </w:r>
          </w:p>
        </w:tc>
        <w:tc>
          <w:tcPr>
            <w:tcW w:type="dxa" w:w="2142"/>
          </w:tcPr>
          <w:p>
            <w:pPr>
              <w:spacing w:after="0"/>
              <w:jc w:val="left"/>
            </w:pPr>
            <w:r>
              <w:rPr>
                <w:sz w:val="16"/>
              </w:rPr>
              <w:t>U.S. Drought Monitor scale (D0 to D4)</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35"/>
          </w:tcPr>
          <w:p>
            <w:pPr>
              <w:spacing w:after="0"/>
              <w:jc w:val="left"/>
            </w:pPr>
            <w:r>
              <w:rPr>
                <w:sz w:val="16"/>
              </w:rPr>
              <w:t>Earthquake</w:t>
            </w:r>
          </w:p>
        </w:tc>
        <w:tc>
          <w:tcPr>
            <w:tcW w:type="dxa" w:w="2142"/>
          </w:tcPr>
          <w:p>
            <w:pPr>
              <w:spacing w:after="0"/>
              <w:jc w:val="left"/>
            </w:pPr>
            <w:r>
              <w:rPr>
                <w:sz w:val="16"/>
              </w:rPr>
              <w:t>Modified Mercalli (local data)</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r>
              <w:rPr>
                <w:sz w:val="16"/>
              </w:rPr>
              <w:t>Storm Events does not record earthquakes; the USGS earthquake catalog is the source.</w:t>
            </w:r>
          </w:p>
        </w:tc>
      </w:tr>
      <w:tr>
        <w:trPr>
          <w:cantSplit/>
        </w:trPr>
        <w:tc>
          <w:tcPr>
            <w:tcW w:type="dxa" w:w="2035"/>
          </w:tcPr>
          <w:p>
            <w:pPr>
              <w:spacing w:after="0"/>
              <w:jc w:val="left"/>
            </w:pPr>
            <w:r>
              <w:rPr>
                <w:sz w:val="16"/>
              </w:rPr>
              <w:t>Hail</w:t>
            </w:r>
          </w:p>
        </w:tc>
        <w:tc>
          <w:tcPr>
            <w:tcW w:type="dxa" w:w="2142"/>
          </w:tcPr>
          <w:p>
            <w:pPr>
              <w:spacing w:after="0"/>
              <w:jc w:val="left"/>
            </w:pPr>
            <w:r>
              <w:rPr>
                <w:sz w:val="16"/>
              </w:rPr>
              <w:t>hail size (inches)</w:t>
            </w:r>
          </w:p>
        </w:tc>
        <w:tc>
          <w:tcPr>
            <w:tcW w:type="dxa" w:w="1589"/>
          </w:tcPr>
          <w:p>
            <w:pPr>
              <w:spacing w:after="0"/>
              <w:jc w:val="right"/>
            </w:pPr>
            <w:r>
              <w:rPr>
                <w:sz w:val="16"/>
              </w:rPr>
              <w:t>29 records, 1982 to 2026</w:t>
            </w:r>
          </w:p>
        </w:tc>
        <w:tc>
          <w:tcPr>
            <w:tcW w:type="dxa" w:w="1633"/>
          </w:tcPr>
          <w:p>
            <w:pPr>
              <w:spacing w:after="0"/>
              <w:jc w:val="left"/>
            </w:pPr>
            <w:r>
              <w:rPr>
                <w:sz w:val="16"/>
              </w:rPr>
              <w:t>0.25 in to 1 in (median 0.25 in); 29 with a recorded value</w:t>
            </w:r>
          </w:p>
        </w:tc>
        <w:tc>
          <w:tcPr>
            <w:tcW w:type="dxa" w:w="1560"/>
          </w:tcPr>
          <w:p>
            <w:pPr>
              <w:spacing w:after="0"/>
              <w:jc w:val="left"/>
            </w:pPr>
            <w:r>
              <w:rPr>
                <w:sz w:val="16"/>
              </w:rPr>
              <w:t>1 in hail, 2026-04-09; same size also recorded on 2003-08-04, 2015-12-10</w:t>
            </w:r>
          </w:p>
        </w:tc>
        <w:tc>
          <w:tcPr>
            <w:tcW w:type="dxa" w:w="1798"/>
          </w:tcPr>
          <w:p>
            <w:pPr>
              <w:spacing w:after="0"/>
              <w:jc w:val="left"/>
            </w:pPr>
            <w:r>
              <w:rPr>
                <w:sz w:val="16"/>
              </w:rPr>
              <w:t>Hail, 2019-02-04, $12,000 property; $0 crops (2019 dollars)</w:t>
            </w:r>
          </w:p>
        </w:tc>
        <w:tc>
          <w:tcPr>
            <w:tcW w:type="dxa" w:w="1685"/>
          </w:tcPr>
          <w:p>
            <w:pPr>
              <w:spacing w:after="0"/>
              <w:jc w:val="left"/>
            </w:pPr>
            <w:r>
              <w:rPr>
                <w:sz w:val="16"/>
              </w:rPr>
              <w:t>Event records naming jurisdictions in the plan: Arcata city (2 records), Blue Lake city (1 record).</w:t>
            </w:r>
          </w:p>
        </w:tc>
        <w:tc>
          <w:tcPr>
            <w:tcW w:type="dxa" w:w="1669"/>
          </w:tcPr>
          <w:p>
            <w:pPr>
              <w:spacing w:after="0"/>
              <w:jc w:val="left"/>
            </w:pPr>
          </w:p>
        </w:tc>
      </w:tr>
      <w:tr>
        <w:trPr>
          <w:cantSplit/>
        </w:trPr>
        <w:tc>
          <w:tcPr>
            <w:tcW w:type="dxa" w:w="2035"/>
          </w:tcPr>
          <w:p>
            <w:pPr>
              <w:spacing w:after="0"/>
              <w:jc w:val="left"/>
            </w:pPr>
            <w:r>
              <w:rPr>
                <w:sz w:val="16"/>
              </w:rPr>
              <w:t>Excessive Heat, Heat</w:t>
            </w:r>
          </w:p>
        </w:tc>
        <w:tc>
          <w:tcPr>
            <w:tcW w:type="dxa" w:w="2142"/>
          </w:tcPr>
          <w:p>
            <w:pPr>
              <w:spacing w:after="0"/>
              <w:jc w:val="left"/>
            </w:pPr>
            <w:r>
              <w:rPr>
                <w:sz w:val="16"/>
              </w:rPr>
              <w:t>heat index (in event narratives)</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p>
        </w:tc>
      </w:tr>
      <w:tr>
        <w:trPr>
          <w:cantSplit/>
        </w:trPr>
        <w:tc>
          <w:tcPr>
            <w:tcW w:type="dxa" w:w="2035"/>
          </w:tcPr>
          <w:p>
            <w:pPr>
              <w:spacing w:after="0"/>
              <w:jc w:val="left"/>
            </w:pPr>
            <w:r>
              <w:rPr>
                <w:sz w:val="16"/>
              </w:rPr>
              <w:t>Hurricane, Tropical Storm, Tropical Depression</w:t>
            </w:r>
          </w:p>
        </w:tc>
        <w:tc>
          <w:tcPr>
            <w:tcW w:type="dxa" w:w="2142"/>
          </w:tcPr>
          <w:p>
            <w:pPr>
              <w:spacing w:after="0"/>
              <w:jc w:val="left"/>
            </w:pPr>
            <w:r>
              <w:rPr>
                <w:sz w:val="16"/>
              </w:rPr>
              <w:t>Saffir-Simpson</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35"/>
          </w:tcPr>
          <w:p>
            <w:pPr>
              <w:spacing w:after="0"/>
              <w:jc w:val="left"/>
            </w:pPr>
            <w:r>
              <w:rPr>
                <w:sz w:val="16"/>
              </w:rPr>
              <w:t>Ice Storm</w:t>
            </w:r>
          </w:p>
        </w:tc>
        <w:tc>
          <w:tcPr>
            <w:tcW w:type="dxa" w:w="2142"/>
          </w:tcPr>
          <w:p>
            <w:pPr>
              <w:spacing w:after="0"/>
              <w:jc w:val="left"/>
            </w:pPr>
            <w:r>
              <w:rPr>
                <w:sz w:val="16"/>
              </w:rPr>
              <w:t>Sperry-Piltz ice scale (local data)</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p>
        </w:tc>
      </w:tr>
      <w:tr>
        <w:trPr>
          <w:cantSplit/>
        </w:trPr>
        <w:tc>
          <w:tcPr>
            <w:tcW w:type="dxa" w:w="2035"/>
          </w:tcPr>
          <w:p>
            <w:pPr>
              <w:spacing w:after="0"/>
              <w:jc w:val="left"/>
            </w:pPr>
            <w:r>
              <w:rPr>
                <w:sz w:val="16"/>
              </w:rPr>
              <w:t>Flash Flood, Flood, Lakeshore Flood</w:t>
            </w:r>
          </w:p>
        </w:tc>
        <w:tc>
          <w:tcPr>
            <w:tcW w:type="dxa" w:w="2142"/>
          </w:tcPr>
          <w:p>
            <w:pPr>
              <w:spacing w:after="0"/>
              <w:jc w:val="left"/>
            </w:pPr>
            <w:r>
              <w:rPr>
                <w:sz w:val="16"/>
              </w:rPr>
              <w:t>damage and flood days (flood depth: FIRM)</w:t>
            </w:r>
          </w:p>
        </w:tc>
        <w:tc>
          <w:tcPr>
            <w:tcW w:type="dxa" w:w="1589"/>
          </w:tcPr>
          <w:p>
            <w:pPr>
              <w:spacing w:after="0"/>
              <w:jc w:val="right"/>
            </w:pPr>
            <w:r>
              <w:rPr>
                <w:sz w:val="16"/>
              </w:rPr>
              <w:t>98 records, 1996 to 2026</w:t>
            </w:r>
          </w:p>
        </w:tc>
        <w:tc>
          <w:tcPr>
            <w:tcW w:type="dxa" w:w="1633"/>
          </w:tcPr>
          <w:p>
            <w:pPr>
              <w:spacing w:after="0"/>
              <w:jc w:val="left"/>
            </w:pPr>
          </w:p>
        </w:tc>
        <w:tc>
          <w:tcPr>
            <w:tcW w:type="dxa" w:w="1560"/>
          </w:tcPr>
          <w:p>
            <w:pPr>
              <w:spacing w:after="0"/>
              <w:jc w:val="left"/>
            </w:pPr>
            <w:r>
              <w:rPr>
                <w:sz w:val="16"/>
              </w:rPr>
              <w:t>Flood, 2025-12-21, $30,000 property; $0 crops (2025 dollars)</w:t>
            </w:r>
          </w:p>
        </w:tc>
        <w:tc>
          <w:tcPr>
            <w:tcW w:type="dxa" w:w="1798"/>
          </w:tcPr>
          <w:p>
            <w:pPr>
              <w:spacing w:after="0"/>
              <w:jc w:val="left"/>
            </w:pPr>
          </w:p>
        </w:tc>
        <w:tc>
          <w:tcPr>
            <w:tcW w:type="dxa" w:w="1685"/>
          </w:tcPr>
          <w:p>
            <w:pPr>
              <w:spacing w:after="0"/>
              <w:jc w:val="left"/>
            </w:pPr>
            <w:r>
              <w:rPr>
                <w:sz w:val="16"/>
              </w:rPr>
              <w:t>Event records naming jurisdictions in the plan: Eureka city (5 records), Arcata city (4 records), Blue Lake city (1 record), Fortuna city (1 record).</w:t>
            </w:r>
          </w:p>
        </w:tc>
        <w:tc>
          <w:tcPr>
            <w:tcW w:type="dxa" w:w="16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35"/>
          </w:tcPr>
          <w:p>
            <w:pPr>
              <w:spacing w:after="0"/>
              <w:jc w:val="left"/>
            </w:pPr>
            <w:r>
              <w:rPr>
                <w:sz w:val="16"/>
              </w:rPr>
              <w:t>Debris Flow</w:t>
            </w:r>
          </w:p>
        </w:tc>
        <w:tc>
          <w:tcPr>
            <w:tcW w:type="dxa" w:w="2142"/>
          </w:tcPr>
          <w:p>
            <w:pPr>
              <w:spacing w:after="0"/>
              <w:jc w:val="left"/>
            </w:pPr>
            <w:r>
              <w:rPr>
                <w:sz w:val="16"/>
              </w:rPr>
              <w:t>none (count and damage only)</w:t>
            </w:r>
          </w:p>
        </w:tc>
        <w:tc>
          <w:tcPr>
            <w:tcW w:type="dxa" w:w="1589"/>
          </w:tcPr>
          <w:p>
            <w:pPr>
              <w:spacing w:after="0"/>
              <w:jc w:val="right"/>
            </w:pPr>
            <w:r>
              <w:rPr>
                <w:sz w:val="16"/>
              </w:rPr>
              <w:t>1 record, 2025</w:t>
            </w:r>
          </w:p>
        </w:tc>
        <w:tc>
          <w:tcPr>
            <w:tcW w:type="dxa" w:w="1633"/>
          </w:tcPr>
          <w:p>
            <w:pPr>
              <w:spacing w:after="0"/>
              <w:jc w:val="left"/>
            </w:pPr>
          </w:p>
        </w:tc>
        <w:tc>
          <w:tcPr>
            <w:tcW w:type="dxa" w:w="1560"/>
          </w:tcPr>
          <w:p>
            <w:pPr>
              <w:spacing w:after="0"/>
              <w:jc w:val="left"/>
            </w:pPr>
            <w:r>
              <w:rPr>
                <w:sz w:val="16"/>
              </w:rPr>
              <w:t>Debris Flow, 2025-02-04, $3,500 property; $0 crops (2025 dollars)</w:t>
            </w:r>
          </w:p>
        </w:tc>
        <w:tc>
          <w:tcPr>
            <w:tcW w:type="dxa" w:w="1798"/>
          </w:tcPr>
          <w:p>
            <w:pPr>
              <w:spacing w:after="0"/>
              <w:jc w:val="left"/>
            </w:pPr>
          </w:p>
        </w:tc>
        <w:tc>
          <w:tcPr>
            <w:tcW w:type="dxa" w:w="1685"/>
          </w:tcPr>
          <w:p>
            <w:pPr>
              <w:spacing w:after="0"/>
              <w:jc w:val="left"/>
            </w:pPr>
            <w:r>
              <w:rPr>
                <w:sz w:val="16"/>
              </w:rPr>
              <w:t>No event record names a jurisdiction in the plan.</w:t>
            </w:r>
          </w:p>
        </w:tc>
        <w:tc>
          <w:tcPr>
            <w:tcW w:type="dxa" w:w="1669"/>
          </w:tcPr>
          <w:p>
            <w:pPr>
              <w:spacing w:after="0"/>
              <w:jc w:val="left"/>
            </w:pPr>
          </w:p>
        </w:tc>
      </w:tr>
      <w:tr>
        <w:trPr>
          <w:cantSplit/>
        </w:trPr>
        <w:tc>
          <w:tcPr>
            <w:tcW w:type="dxa" w:w="2035"/>
          </w:tcPr>
          <w:p>
            <w:pPr>
              <w:spacing w:after="0"/>
              <w:jc w:val="left"/>
            </w:pPr>
            <w:r>
              <w:rPr>
                <w:sz w:val="16"/>
              </w:rPr>
              <w:t>Lightning</w:t>
            </w:r>
          </w:p>
        </w:tc>
        <w:tc>
          <w:tcPr>
            <w:tcW w:type="dxa" w:w="2142"/>
          </w:tcPr>
          <w:p>
            <w:pPr>
              <w:spacing w:after="0"/>
              <w:jc w:val="left"/>
            </w:pPr>
            <w:r>
              <w:rPr>
                <w:sz w:val="16"/>
              </w:rPr>
              <w:t>annualized frequency (the measure FEMA's Local Mitigation Planning Handbook names)</w:t>
            </w:r>
          </w:p>
        </w:tc>
        <w:tc>
          <w:tcPr>
            <w:tcW w:type="dxa" w:w="1589"/>
          </w:tcPr>
          <w:p>
            <w:pPr>
              <w:spacing w:after="0"/>
              <w:jc w:val="right"/>
            </w:pPr>
            <w:r>
              <w:rPr>
                <w:sz w:val="16"/>
              </w:rPr>
              <w:t>1 record, 1998</w:t>
            </w:r>
          </w:p>
        </w:tc>
        <w:tc>
          <w:tcPr>
            <w:tcW w:type="dxa" w:w="1633"/>
          </w:tcPr>
          <w:p>
            <w:pPr>
              <w:spacing w:after="0"/>
              <w:jc w:val="left"/>
            </w:pPr>
          </w:p>
        </w:tc>
        <w:tc>
          <w:tcPr>
            <w:tcW w:type="dxa" w:w="1560"/>
          </w:tcPr>
          <w:p>
            <w:pPr>
              <w:spacing w:after="0"/>
              <w:jc w:val="left"/>
            </w:pPr>
            <w:r>
              <w:rPr>
                <w:sz w:val="16"/>
              </w:rPr>
              <w:t>No damage or casualties reported in 1 record.</w:t>
            </w:r>
          </w:p>
        </w:tc>
        <w:tc>
          <w:tcPr>
            <w:tcW w:type="dxa" w:w="1798"/>
          </w:tcPr>
          <w:p>
            <w:pPr>
              <w:spacing w:after="0"/>
              <w:jc w:val="left"/>
            </w:pPr>
          </w:p>
        </w:tc>
        <w:tc>
          <w:tcPr>
            <w:tcW w:type="dxa" w:w="1685"/>
          </w:tcPr>
          <w:p>
            <w:pPr>
              <w:spacing w:after="0"/>
              <w:jc w:val="left"/>
            </w:pPr>
            <w:r>
              <w:rPr>
                <w:sz w:val="16"/>
              </w:rPr>
              <w:t>No event record names a jurisdiction in the plan.</w:t>
            </w:r>
          </w:p>
        </w:tc>
        <w:tc>
          <w:tcPr>
            <w:tcW w:type="dxa" w:w="1669"/>
          </w:tcPr>
          <w:p>
            <w:pPr>
              <w:spacing w:after="0"/>
              <w:jc w:val="left"/>
            </w:pPr>
            <w:r>
              <w:rPr>
                <w:sz w:val="16"/>
              </w:rPr>
              <w:t>Storm Events lists lightning with damage or casualties.</w:t>
            </w:r>
          </w:p>
        </w:tc>
      </w:tr>
      <w:tr>
        <w:trPr>
          <w:cantSplit/>
        </w:trPr>
        <w:tc>
          <w:tcPr>
            <w:tcW w:type="dxa" w:w="2035"/>
          </w:tcPr>
          <w:p>
            <w:pPr>
              <w:spacing w:after="0"/>
              <w:jc w:val="left"/>
            </w:pPr>
            <w:r>
              <w:rPr>
                <w:sz w:val="16"/>
              </w:rPr>
              <w:t>High Wind and Strong Wind (outside NRI's Strong Wind definition)</w:t>
            </w:r>
          </w:p>
        </w:tc>
        <w:tc>
          <w:tcPr>
            <w:tcW w:type="dxa" w:w="2142"/>
          </w:tcPr>
          <w:p>
            <w:pPr>
              <w:spacing w:after="0"/>
              <w:jc w:val="left"/>
            </w:pPr>
            <w:r>
              <w:rPr>
                <w:sz w:val="16"/>
              </w:rPr>
              <w:t>wind speed (kt and mph)</w:t>
            </w:r>
          </w:p>
        </w:tc>
        <w:tc>
          <w:tcPr>
            <w:tcW w:type="dxa" w:w="1589"/>
          </w:tcPr>
          <w:p>
            <w:pPr>
              <w:spacing w:after="0"/>
              <w:jc w:val="right"/>
            </w:pPr>
            <w:r>
              <w:rPr>
                <w:sz w:val="16"/>
              </w:rPr>
              <w:t>67 records, 1996 to 2026 (66 zone-level)</w:t>
            </w:r>
          </w:p>
        </w:tc>
        <w:tc>
          <w:tcPr>
            <w:tcW w:type="dxa" w:w="1633"/>
          </w:tcPr>
          <w:p>
            <w:pPr>
              <w:spacing w:after="0"/>
              <w:jc w:val="left"/>
            </w:pPr>
            <w:r>
              <w:rPr>
                <w:sz w:val="16"/>
              </w:rPr>
              <w:t>25 kt (29 mph) to 95 kt (109 mph) (median 53.5 kt (62 mph)); 66 with a recorded value</w:t>
            </w:r>
          </w:p>
        </w:tc>
        <w:tc>
          <w:tcPr>
            <w:tcW w:type="dxa" w:w="1560"/>
          </w:tcPr>
          <w:p>
            <w:pPr>
              <w:spacing w:after="0"/>
              <w:jc w:val="left"/>
            </w:pPr>
            <w:r>
              <w:rPr>
                <w:sz w:val="16"/>
              </w:rPr>
              <w:t>95 kt (109 mph) measured gust, High Wind, 2025-12-23; NWS zone CAZ104</w:t>
            </w:r>
          </w:p>
        </w:tc>
        <w:tc>
          <w:tcPr>
            <w:tcW w:type="dxa" w:w="1798"/>
          </w:tcPr>
          <w:p>
            <w:pPr>
              <w:spacing w:after="0"/>
              <w:jc w:val="left"/>
            </w:pPr>
            <w:r>
              <w:rPr>
                <w:sz w:val="16"/>
              </w:rPr>
              <w:t>High Wind, 2023-03-27, $6,000,000 property; $0 crops (zone total, 2023 dollars)</w:t>
            </w:r>
          </w:p>
        </w:tc>
        <w:tc>
          <w:tcPr>
            <w:tcW w:type="dxa" w:w="1685"/>
          </w:tcPr>
          <w:p>
            <w:pPr>
              <w:spacing w:after="0"/>
              <w:jc w:val="left"/>
            </w:pPr>
            <w:r>
              <w:rPr>
                <w:sz w:val="16"/>
              </w:rPr>
              <w:t>No event record names a jurisdiction in the plan. Zone-level records (66) apply countywide.</w:t>
            </w:r>
          </w:p>
        </w:tc>
        <w:tc>
          <w:tcPr>
            <w:tcW w:type="dxa" w:w="1669"/>
          </w:tcPr>
          <w:p>
            <w:pPr>
              <w:spacing w:after="0"/>
              <w:jc w:val="left"/>
            </w:pPr>
          </w:p>
        </w:tc>
      </w:tr>
      <w:tr>
        <w:trPr>
          <w:cantSplit/>
        </w:trPr>
        <w:tc>
          <w:tcPr>
            <w:tcW w:type="dxa" w:w="2035"/>
          </w:tcPr>
          <w:p>
            <w:pPr>
              <w:spacing w:after="0"/>
              <w:jc w:val="left"/>
            </w:pPr>
            <w:r>
              <w:rPr>
                <w:sz w:val="16"/>
              </w:rPr>
              <w:t>Thunderstorm Wind</w:t>
            </w:r>
          </w:p>
        </w:tc>
        <w:tc>
          <w:tcPr>
            <w:tcW w:type="dxa" w:w="2142"/>
          </w:tcPr>
          <w:p>
            <w:pPr>
              <w:spacing w:after="0"/>
              <w:jc w:val="left"/>
            </w:pPr>
            <w:r>
              <w:rPr>
                <w:sz w:val="16"/>
              </w:rPr>
              <w:t>wind speed (kt and mph)</w:t>
            </w:r>
          </w:p>
        </w:tc>
        <w:tc>
          <w:tcPr>
            <w:tcW w:type="dxa" w:w="1589"/>
          </w:tcPr>
          <w:p>
            <w:pPr>
              <w:spacing w:after="0"/>
              <w:jc w:val="right"/>
            </w:pPr>
            <w:r>
              <w:rPr>
                <w:sz w:val="16"/>
              </w:rPr>
              <w:t>24 records, 1982 to 2026</w:t>
            </w:r>
          </w:p>
        </w:tc>
        <w:tc>
          <w:tcPr>
            <w:tcW w:type="dxa" w:w="1633"/>
          </w:tcPr>
          <w:p>
            <w:pPr>
              <w:spacing w:after="0"/>
              <w:jc w:val="left"/>
            </w:pPr>
            <w:r>
              <w:rPr>
                <w:sz w:val="16"/>
              </w:rPr>
              <w:t>30 kt (35 mph) to 75 kt (86 mph) (median 52 kt (60 mph)); 19 with a recorded value</w:t>
            </w:r>
          </w:p>
        </w:tc>
        <w:tc>
          <w:tcPr>
            <w:tcW w:type="dxa" w:w="1560"/>
          </w:tcPr>
          <w:p>
            <w:pPr>
              <w:spacing w:after="0"/>
              <w:jc w:val="left"/>
            </w:pPr>
            <w:r>
              <w:rPr>
                <w:sz w:val="16"/>
              </w:rPr>
              <w:t>75 kt (86 mph) measured gust, Thunderstorm Wind, 2004-02-25</w:t>
            </w:r>
          </w:p>
        </w:tc>
        <w:tc>
          <w:tcPr>
            <w:tcW w:type="dxa" w:w="1798"/>
          </w:tcPr>
          <w:p>
            <w:pPr>
              <w:spacing w:after="0"/>
              <w:jc w:val="left"/>
            </w:pPr>
            <w:r>
              <w:rPr>
                <w:sz w:val="16"/>
              </w:rPr>
              <w:t>Thunderstorm Wind, 1995-05-24, $2,000 property; crops not recorded (1995 dollars)</w:t>
            </w:r>
          </w:p>
        </w:tc>
        <w:tc>
          <w:tcPr>
            <w:tcW w:type="dxa" w:w="1685"/>
          </w:tcPr>
          <w:p>
            <w:pPr>
              <w:spacing w:after="0"/>
              <w:jc w:val="left"/>
            </w:pPr>
            <w:r>
              <w:rPr>
                <w:sz w:val="16"/>
              </w:rPr>
              <w:t>Event records naming jurisdictions in the plan: Arcata city (1 record), Eureka city (1 record), Rio Dell city (1 record), Trinidad city (1 record).</w:t>
            </w:r>
          </w:p>
        </w:tc>
        <w:tc>
          <w:tcPr>
            <w:tcW w:type="dxa" w:w="1669"/>
          </w:tcPr>
          <w:p>
            <w:pPr>
              <w:spacing w:after="0"/>
              <w:jc w:val="left"/>
            </w:pPr>
          </w:p>
        </w:tc>
      </w:tr>
      <w:tr>
        <w:trPr>
          <w:cantSplit/>
        </w:trPr>
        <w:tc>
          <w:tcPr>
            <w:tcW w:type="dxa" w:w="2035"/>
          </w:tcPr>
          <w:p>
            <w:pPr>
              <w:spacing w:after="0"/>
              <w:jc w:val="left"/>
            </w:pPr>
            <w:r>
              <w:rPr>
                <w:sz w:val="16"/>
              </w:rPr>
              <w:t>Tornado</w:t>
            </w:r>
          </w:p>
        </w:tc>
        <w:tc>
          <w:tcPr>
            <w:tcW w:type="dxa" w:w="2142"/>
          </w:tcPr>
          <w:p>
            <w:pPr>
              <w:spacing w:after="0"/>
              <w:jc w:val="left"/>
            </w:pPr>
            <w:r>
              <w:rPr>
                <w:sz w:val="16"/>
              </w:rPr>
              <w:t>Enhanced Fujita (Fujita before Feb 2007)</w:t>
            </w:r>
          </w:p>
        </w:tc>
        <w:tc>
          <w:tcPr>
            <w:tcW w:type="dxa" w:w="1589"/>
          </w:tcPr>
          <w:p>
            <w:pPr>
              <w:spacing w:after="0"/>
              <w:jc w:val="right"/>
            </w:pPr>
            <w:r>
              <w:rPr>
                <w:sz w:val="16"/>
              </w:rPr>
              <w:t>2 records, 1958 to 2018</w:t>
            </w:r>
          </w:p>
        </w:tc>
        <w:tc>
          <w:tcPr>
            <w:tcW w:type="dxa" w:w="1633"/>
          </w:tcPr>
          <w:p>
            <w:pPr>
              <w:spacing w:after="0"/>
              <w:jc w:val="left"/>
            </w:pPr>
            <w:r>
              <w:rPr>
                <w:sz w:val="16"/>
              </w:rPr>
              <w:t>F/EF0 to F/EF2 (median F/EF1); 2 with a recorded value</w:t>
            </w:r>
          </w:p>
        </w:tc>
        <w:tc>
          <w:tcPr>
            <w:tcW w:type="dxa" w:w="1560"/>
          </w:tcPr>
          <w:p>
            <w:pPr>
              <w:spacing w:after="0"/>
              <w:jc w:val="left"/>
            </w:pPr>
            <w:r>
              <w:rPr>
                <w:sz w:val="16"/>
              </w:rPr>
              <w:t>F2 tornado, 1958-03-29, 2 mi path length (whole path, pre-1996), 200 yd wide, $2,500 property; crops not recorded (1958 dollars)</w:t>
            </w:r>
          </w:p>
        </w:tc>
        <w:tc>
          <w:tcPr>
            <w:tcW w:type="dxa" w:w="1798"/>
          </w:tcPr>
          <w:p>
            <w:pPr>
              <w:spacing w:after="0"/>
              <w:jc w:val="left"/>
            </w:pPr>
          </w:p>
        </w:tc>
        <w:tc>
          <w:tcPr>
            <w:tcW w:type="dxa" w:w="1685"/>
          </w:tcPr>
          <w:p>
            <w:pPr>
              <w:spacing w:after="0"/>
              <w:jc w:val="left"/>
            </w:pPr>
            <w:r>
              <w:rPr>
                <w:sz w:val="16"/>
              </w:rPr>
              <w:t>Event records naming jurisdictions in the plan: Eureka city (1 record).</w:t>
            </w:r>
          </w:p>
        </w:tc>
        <w:tc>
          <w:tcPr>
            <w:tcW w:type="dxa" w:w="16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35"/>
          </w:tcPr>
          <w:p>
            <w:pPr>
              <w:spacing w:after="0"/>
              <w:jc w:val="left"/>
            </w:pPr>
            <w:r>
              <w:rPr>
                <w:sz w:val="16"/>
              </w:rPr>
              <w:t>Tsunami</w:t>
            </w:r>
          </w:p>
        </w:tc>
        <w:tc>
          <w:tcPr>
            <w:tcW w:type="dxa" w:w="2142"/>
          </w:tcPr>
          <w:p>
            <w:pPr>
              <w:spacing w:after="0"/>
              <w:jc w:val="left"/>
            </w:pPr>
            <w:r>
              <w:rPr>
                <w:sz w:val="16"/>
              </w:rPr>
              <w:t>none (count and damage only)</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p>
        </w:tc>
      </w:tr>
      <w:tr>
        <w:trPr>
          <w:cantSplit/>
        </w:trPr>
        <w:tc>
          <w:tcPr>
            <w:tcW w:type="dxa" w:w="2035"/>
          </w:tcPr>
          <w:p>
            <w:pPr>
              <w:spacing w:after="0"/>
              <w:jc w:val="left"/>
            </w:pPr>
            <w:r>
              <w:rPr>
                <w:sz w:val="16"/>
              </w:rPr>
              <w:t>Volcanic Ash, Volcanic Ashfall</w:t>
            </w:r>
          </w:p>
        </w:tc>
        <w:tc>
          <w:tcPr>
            <w:tcW w:type="dxa" w:w="2142"/>
          </w:tcPr>
          <w:p>
            <w:pPr>
              <w:spacing w:after="0"/>
              <w:jc w:val="left"/>
            </w:pPr>
            <w:r>
              <w:rPr>
                <w:sz w:val="16"/>
              </w:rPr>
              <w:t>Volcanic Explosivity Index (local data)</w:t>
            </w:r>
          </w:p>
        </w:tc>
        <w:tc>
          <w:tcPr>
            <w:tcW w:type="dxa" w:w="1589"/>
          </w:tcPr>
          <w:p>
            <w:pPr>
              <w:spacing w:after="0"/>
              <w:jc w:val="right"/>
            </w:pPr>
            <w:r>
              <w:rPr>
                <w:sz w:val="16"/>
              </w:rPr>
              <w:t>0</w:t>
            </w:r>
          </w:p>
        </w:tc>
        <w:tc>
          <w:tcPr>
            <w:tcW w:type="dxa" w:w="1633"/>
          </w:tcPr>
          <w:p>
            <w:pPr>
              <w:spacing w:after="0"/>
              <w:jc w:val="left"/>
            </w:pPr>
          </w:p>
        </w:tc>
        <w:tc>
          <w:tcPr>
            <w:tcW w:type="dxa" w:w="1560"/>
          </w:tcPr>
          <w:p>
            <w:pPr>
              <w:spacing w:after="0"/>
              <w:jc w:val="left"/>
            </w:pPr>
          </w:p>
        </w:tc>
        <w:tc>
          <w:tcPr>
            <w:tcW w:type="dxa" w:w="1798"/>
          </w:tcPr>
          <w:p>
            <w:pPr>
              <w:spacing w:after="0"/>
              <w:jc w:val="left"/>
            </w:pPr>
          </w:p>
        </w:tc>
        <w:tc>
          <w:tcPr>
            <w:tcW w:type="dxa" w:w="1685"/>
          </w:tcPr>
          <w:p>
            <w:pPr>
              <w:spacing w:after="0"/>
              <w:jc w:val="left"/>
            </w:pPr>
          </w:p>
        </w:tc>
        <w:tc>
          <w:tcPr>
            <w:tcW w:type="dxa" w:w="1669"/>
          </w:tcPr>
          <w:p>
            <w:pPr>
              <w:spacing w:after="0"/>
              <w:jc w:val="left"/>
            </w:pPr>
          </w:p>
        </w:tc>
      </w:tr>
      <w:tr>
        <w:trPr>
          <w:cantSplit/>
        </w:trPr>
        <w:tc>
          <w:tcPr>
            <w:tcW w:type="dxa" w:w="2035"/>
          </w:tcPr>
          <w:p>
            <w:pPr>
              <w:spacing w:after="0"/>
              <w:jc w:val="left"/>
            </w:pPr>
            <w:r>
              <w:rPr>
                <w:sz w:val="16"/>
              </w:rPr>
              <w:t>Wildfire</w:t>
            </w:r>
          </w:p>
        </w:tc>
        <w:tc>
          <w:tcPr>
            <w:tcW w:type="dxa" w:w="2142"/>
          </w:tcPr>
          <w:p>
            <w:pPr>
              <w:spacing w:after="0"/>
              <w:jc w:val="left"/>
            </w:pPr>
            <w:r>
              <w:rPr>
                <w:sz w:val="16"/>
              </w:rPr>
              <w:t>acres burned (local data)</w:t>
            </w:r>
          </w:p>
        </w:tc>
        <w:tc>
          <w:tcPr>
            <w:tcW w:type="dxa" w:w="1589"/>
          </w:tcPr>
          <w:p>
            <w:pPr>
              <w:spacing w:after="0"/>
              <w:jc w:val="right"/>
            </w:pPr>
            <w:r>
              <w:rPr>
                <w:sz w:val="16"/>
              </w:rPr>
              <w:t>2 records, 1999 to 2003</w:t>
            </w:r>
          </w:p>
        </w:tc>
        <w:tc>
          <w:tcPr>
            <w:tcW w:type="dxa" w:w="1633"/>
          </w:tcPr>
          <w:p>
            <w:pPr>
              <w:spacing w:after="0"/>
              <w:jc w:val="left"/>
            </w:pPr>
          </w:p>
        </w:tc>
        <w:tc>
          <w:tcPr>
            <w:tcW w:type="dxa" w:w="1560"/>
          </w:tcPr>
          <w:p>
            <w:pPr>
              <w:spacing w:after="0"/>
              <w:jc w:val="left"/>
            </w:pPr>
            <w:r>
              <w:rPr>
                <w:sz w:val="16"/>
              </w:rPr>
              <w:t>No damage reported in 2 records.</w:t>
            </w:r>
          </w:p>
        </w:tc>
        <w:tc>
          <w:tcPr>
            <w:tcW w:type="dxa" w:w="1798"/>
          </w:tcPr>
          <w:p>
            <w:pPr>
              <w:spacing w:after="0"/>
              <w:jc w:val="left"/>
            </w:pPr>
          </w:p>
        </w:tc>
        <w:tc>
          <w:tcPr>
            <w:tcW w:type="dxa" w:w="1685"/>
          </w:tcPr>
          <w:p>
            <w:pPr>
              <w:spacing w:after="0"/>
              <w:jc w:val="left"/>
            </w:pPr>
            <w:r>
              <w:rPr>
                <w:sz w:val="16"/>
              </w:rPr>
              <w:t>No event record names a jurisdiction in the plan.</w:t>
            </w:r>
          </w:p>
        </w:tc>
        <w:tc>
          <w:tcPr>
            <w:tcW w:type="dxa" w:w="1669"/>
          </w:tcPr>
          <w:p>
            <w:pPr>
              <w:spacing w:after="0"/>
              <w:jc w:val="left"/>
            </w:pPr>
          </w:p>
        </w:tc>
      </w:tr>
      <w:tr>
        <w:trPr>
          <w:cantSplit/>
        </w:trPr>
        <w:tc>
          <w:tcPr>
            <w:tcW w:type="dxa" w:w="2035"/>
          </w:tcPr>
          <w:p>
            <w:pPr>
              <w:spacing w:after="0"/>
              <w:jc w:val="left"/>
            </w:pPr>
            <w:r>
              <w:rPr>
                <w:sz w:val="16"/>
              </w:rPr>
              <w:t>Winter Storm, Heavy Snow, Blizzard, Lake-Effect Snow, Winter Weather, Sleet</w:t>
            </w:r>
          </w:p>
        </w:tc>
        <w:tc>
          <w:tcPr>
            <w:tcW w:type="dxa" w:w="2142"/>
          </w:tcPr>
          <w:p>
            <w:pPr>
              <w:spacing w:after="0"/>
              <w:jc w:val="left"/>
            </w:pPr>
            <w:r>
              <w:rPr>
                <w:sz w:val="16"/>
              </w:rPr>
              <w:t>none in data (snowfall: local data)</w:t>
            </w:r>
          </w:p>
        </w:tc>
        <w:tc>
          <w:tcPr>
            <w:tcW w:type="dxa" w:w="1589"/>
          </w:tcPr>
          <w:p>
            <w:pPr>
              <w:spacing w:after="0"/>
              <w:jc w:val="right"/>
            </w:pPr>
            <w:r>
              <w:rPr>
                <w:sz w:val="16"/>
              </w:rPr>
              <w:t>102 records, 2017 to 2025 (102 zone-level)</w:t>
            </w:r>
          </w:p>
        </w:tc>
        <w:tc>
          <w:tcPr>
            <w:tcW w:type="dxa" w:w="1633"/>
          </w:tcPr>
          <w:p>
            <w:pPr>
              <w:spacing w:after="0"/>
              <w:jc w:val="left"/>
            </w:pPr>
          </w:p>
        </w:tc>
        <w:tc>
          <w:tcPr>
            <w:tcW w:type="dxa" w:w="1560"/>
          </w:tcPr>
          <w:p>
            <w:pPr>
              <w:spacing w:after="0"/>
              <w:jc w:val="left"/>
            </w:pPr>
            <w:r>
              <w:rPr>
                <w:sz w:val="16"/>
              </w:rPr>
              <w:t>Winter Weather, 2024-03-03, $1,000 property; $0 crops (2024 dollars); NWS zone CAZ106</w:t>
            </w:r>
          </w:p>
        </w:tc>
        <w:tc>
          <w:tcPr>
            <w:tcW w:type="dxa" w:w="1798"/>
          </w:tcPr>
          <w:p>
            <w:pPr>
              <w:spacing w:after="0"/>
              <w:jc w:val="left"/>
            </w:pPr>
          </w:p>
        </w:tc>
        <w:tc>
          <w:tcPr>
            <w:tcW w:type="dxa" w:w="1685"/>
          </w:tcPr>
          <w:p>
            <w:pPr>
              <w:spacing w:after="0"/>
              <w:jc w:val="left"/>
            </w:pPr>
            <w:r>
              <w:rPr>
                <w:sz w:val="16"/>
              </w:rPr>
              <w:t>Countywide (zone-level records).</w:t>
            </w:r>
          </w:p>
        </w:tc>
        <w:tc>
          <w:tcPr>
            <w:tcW w:type="dxa" w:w="16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3896"/>
        <w:gridCol w:w="1863"/>
        <w:gridCol w:w="2365"/>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3896"/>
            <w:shd w:val="clear" w:color="auto" w:fill="E8E8E8"/>
          </w:tcPr>
          <w:p>
            <w:pPr>
              <w:spacing w:after="0"/>
              <w:jc w:val="left"/>
            </w:pPr>
            <w:r>
              <w:rPr>
                <w:b/>
                <w:sz w:val="16"/>
              </w:rPr>
              <w:t>Title</w:t>
            </w:r>
          </w:p>
        </w:tc>
        <w:tc>
          <w:tcPr>
            <w:tcW w:type="dxa" w:w="1863"/>
            <w:shd w:val="clear" w:color="auto" w:fill="E8E8E8"/>
          </w:tcPr>
          <w:p>
            <w:pPr>
              <w:spacing w:after="0"/>
              <w:jc w:val="left"/>
            </w:pPr>
            <w:r>
              <w:rPr>
                <w:b/>
                <w:sz w:val="16"/>
              </w:rPr>
              <w:t>Mapped hazard</w:t>
            </w:r>
          </w:p>
        </w:tc>
        <w:tc>
          <w:tcPr>
            <w:tcW w:type="dxa" w:w="23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71"/>
          </w:tcPr>
          <w:p>
            <w:pPr>
              <w:spacing w:after="0"/>
              <w:jc w:val="left"/>
            </w:pPr>
            <w:r>
              <w:rPr>
                <w:sz w:val="16"/>
              </w:rPr>
              <w:t>Major disaster</w:t>
            </w:r>
          </w:p>
        </w:tc>
        <w:tc>
          <w:tcPr>
            <w:tcW w:type="dxa" w:w="3896"/>
          </w:tcPr>
          <w:p>
            <w:pPr>
              <w:spacing w:after="0"/>
              <w:jc w:val="left"/>
            </w:pPr>
            <w:r>
              <w:rPr>
                <w:sz w:val="16"/>
              </w:rPr>
              <w:t>Severe Winter Storms, Straight-Line Winds, Flooding, Landslides, and Mudslides</w:t>
            </w:r>
          </w:p>
        </w:tc>
        <w:tc>
          <w:tcPr>
            <w:tcW w:type="dxa" w:w="1863"/>
          </w:tcPr>
          <w:p>
            <w:pPr>
              <w:spacing w:after="0"/>
              <w:jc w:val="left"/>
            </w:pPr>
            <w:r>
              <w:rPr>
                <w:sz w:val="16"/>
              </w:rPr>
              <w:t>Ice Storm; Inland Flooding; Landslide; Strong Wind; Winter Weather</w:t>
            </w:r>
          </w:p>
        </w:tc>
        <w:tc>
          <w:tcPr>
            <w:tcW w:type="dxa" w:w="2365"/>
          </w:tcPr>
          <w:p>
            <w:pPr>
              <w:spacing w:after="0"/>
              <w:jc w:val="right"/>
            </w:pPr>
            <w:r>
              <w:rPr>
                <w:sz w:val="16"/>
              </w:rPr>
              <w:t>$1,532,168.62</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71"/>
          </w:tcPr>
          <w:p>
            <w:pPr>
              <w:spacing w:after="0"/>
              <w:jc w:val="left"/>
            </w:pPr>
            <w:r>
              <w:rPr>
                <w:sz w:val="16"/>
              </w:rPr>
              <w:t>Emergency</w:t>
            </w:r>
          </w:p>
        </w:tc>
        <w:tc>
          <w:tcPr>
            <w:tcW w:type="dxa" w:w="3896"/>
          </w:tcPr>
          <w:p>
            <w:pPr>
              <w:spacing w:after="0"/>
              <w:jc w:val="left"/>
            </w:pPr>
            <w:r>
              <w:rPr>
                <w:sz w:val="16"/>
              </w:rPr>
              <w:t>Severe Winter Storms, Flooding, Landslides, and Mudslides</w:t>
            </w:r>
          </w:p>
        </w:tc>
        <w:tc>
          <w:tcPr>
            <w:tcW w:type="dxa" w:w="1863"/>
          </w:tcPr>
          <w:p>
            <w:pPr>
              <w:spacing w:after="0"/>
              <w:jc w:val="left"/>
            </w:pPr>
            <w:r>
              <w:rPr>
                <w:sz w:val="16"/>
              </w:rPr>
              <w:t>Inland Flooding (primary); also designated: Landslide, Winter Weather</w:t>
            </w:r>
          </w:p>
        </w:tc>
        <w:tc>
          <w:tcPr>
            <w:tcW w:type="dxa" w:w="2365"/>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71"/>
          </w:tcPr>
          <w:p>
            <w:pPr>
              <w:spacing w:after="0"/>
              <w:jc w:val="left"/>
            </w:pPr>
            <w:r>
              <w:rPr>
                <w:sz w:val="16"/>
              </w:rPr>
              <w:t>Major disaster</w:t>
            </w:r>
          </w:p>
        </w:tc>
        <w:tc>
          <w:tcPr>
            <w:tcW w:type="dxa" w:w="3896"/>
          </w:tcPr>
          <w:p>
            <w:pPr>
              <w:spacing w:after="0"/>
              <w:jc w:val="left"/>
            </w:pPr>
            <w:r>
              <w:rPr>
                <w:sz w:val="16"/>
              </w:rPr>
              <w:t>Severe Winter Storms, Flooding, Landslides, and Mudslides</w:t>
            </w:r>
          </w:p>
        </w:tc>
        <w:tc>
          <w:tcPr>
            <w:tcW w:type="dxa" w:w="1863"/>
          </w:tcPr>
          <w:p>
            <w:pPr>
              <w:spacing w:after="0"/>
              <w:jc w:val="left"/>
            </w:pPr>
            <w:r>
              <w:rPr>
                <w:sz w:val="16"/>
              </w:rPr>
              <w:t>Inland Flooding (primary); also designated: Landslide, Winter Weather</w:t>
            </w:r>
          </w:p>
        </w:tc>
        <w:tc>
          <w:tcPr>
            <w:tcW w:type="dxa" w:w="2365"/>
          </w:tcPr>
          <w:p>
            <w:pPr>
              <w:spacing w:after="0"/>
              <w:jc w:val="right"/>
            </w:pPr>
            <w:r>
              <w:rPr>
                <w:sz w:val="16"/>
              </w:rPr>
              <w:t>$2,249,181.62</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71"/>
          </w:tcPr>
          <w:p>
            <w:pPr>
              <w:spacing w:after="0"/>
              <w:jc w:val="left"/>
            </w:pPr>
            <w:r>
              <w:rPr>
                <w:sz w:val="16"/>
              </w:rPr>
              <w:t>Emergency</w:t>
            </w:r>
          </w:p>
        </w:tc>
        <w:tc>
          <w:tcPr>
            <w:tcW w:type="dxa" w:w="3896"/>
          </w:tcPr>
          <w:p>
            <w:pPr>
              <w:spacing w:after="0"/>
              <w:jc w:val="left"/>
            </w:pPr>
            <w:r>
              <w:rPr>
                <w:sz w:val="16"/>
              </w:rPr>
              <w:t>Severe Winter Storms, Flooding, and Mudslides</w:t>
            </w:r>
          </w:p>
        </w:tc>
        <w:tc>
          <w:tcPr>
            <w:tcW w:type="dxa" w:w="1863"/>
          </w:tcPr>
          <w:p>
            <w:pPr>
              <w:spacing w:after="0"/>
              <w:jc w:val="left"/>
            </w:pPr>
            <w:r>
              <w:rPr>
                <w:sz w:val="16"/>
              </w:rPr>
              <w:t>Inland Flooding (primary); also designated: Landslide, Winter Weather</w:t>
            </w:r>
          </w:p>
        </w:tc>
        <w:tc>
          <w:tcPr>
            <w:tcW w:type="dxa" w:w="2365"/>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71"/>
          </w:tcPr>
          <w:p>
            <w:pPr>
              <w:spacing w:after="0"/>
              <w:jc w:val="left"/>
            </w:pPr>
            <w:r>
              <w:rPr>
                <w:sz w:val="16"/>
              </w:rPr>
              <w:t>Major disaster</w:t>
            </w:r>
          </w:p>
        </w:tc>
        <w:tc>
          <w:tcPr>
            <w:tcW w:type="dxa" w:w="3896"/>
          </w:tcPr>
          <w:p>
            <w:pPr>
              <w:spacing w:after="0"/>
              <w:jc w:val="left"/>
            </w:pPr>
            <w:r>
              <w:rPr>
                <w:sz w:val="16"/>
              </w:rPr>
              <w:t>COVID-19 Pandemic</w:t>
            </w:r>
          </w:p>
        </w:tc>
        <w:tc>
          <w:tcPr>
            <w:tcW w:type="dxa" w:w="1863"/>
          </w:tcPr>
          <w:p>
            <w:pPr>
              <w:spacing w:after="0"/>
              <w:jc w:val="left"/>
            </w:pPr>
            <w:r>
              <w:rPr>
                <w:sz w:val="16"/>
              </w:rPr>
              <w:t>Non-natural, not counted</w:t>
            </w:r>
          </w:p>
        </w:tc>
        <w:tc>
          <w:tcPr>
            <w:tcW w:type="dxa" w:w="2365"/>
          </w:tcPr>
          <w:p>
            <w:pPr>
              <w:spacing w:after="0"/>
              <w:jc w:val="right"/>
            </w:pPr>
            <w:r>
              <w:rPr>
                <w:sz w:val="16"/>
              </w:rPr>
              <w:t>$7,075,169.37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71"/>
          </w:tcPr>
          <w:p>
            <w:pPr>
              <w:spacing w:after="0"/>
              <w:jc w:val="left"/>
            </w:pPr>
            <w:r>
              <w:rPr>
                <w:sz w:val="16"/>
              </w:rPr>
              <w:t>Emergency</w:t>
            </w:r>
          </w:p>
        </w:tc>
        <w:tc>
          <w:tcPr>
            <w:tcW w:type="dxa" w:w="3896"/>
          </w:tcPr>
          <w:p>
            <w:pPr>
              <w:spacing w:after="0"/>
              <w:jc w:val="left"/>
            </w:pPr>
            <w:r>
              <w:rPr>
                <w:sz w:val="16"/>
              </w:rPr>
              <w:t>COVID-19</w:t>
            </w:r>
          </w:p>
        </w:tc>
        <w:tc>
          <w:tcPr>
            <w:tcW w:type="dxa" w:w="1863"/>
          </w:tcPr>
          <w:p>
            <w:pPr>
              <w:spacing w:after="0"/>
              <w:jc w:val="left"/>
            </w:pPr>
            <w:r>
              <w:rPr>
                <w:sz w:val="16"/>
              </w:rPr>
              <w:t>Non-natural, not counted</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71"/>
          </w:tcPr>
          <w:p>
            <w:pPr>
              <w:spacing w:after="0"/>
              <w:jc w:val="left"/>
            </w:pPr>
            <w:r>
              <w:rPr>
                <w:sz w:val="16"/>
              </w:rPr>
              <w:t>Major disaster</w:t>
            </w:r>
          </w:p>
        </w:tc>
        <w:tc>
          <w:tcPr>
            <w:tcW w:type="dxa" w:w="3896"/>
          </w:tcPr>
          <w:p>
            <w:pPr>
              <w:spacing w:after="0"/>
              <w:jc w:val="left"/>
            </w:pPr>
            <w:r>
              <w:rPr>
                <w:sz w:val="16"/>
              </w:rPr>
              <w:t>Severe Winter Storms, Flooding, Landslides, and Mudslides</w:t>
            </w:r>
          </w:p>
        </w:tc>
        <w:tc>
          <w:tcPr>
            <w:tcW w:type="dxa" w:w="1863"/>
          </w:tcPr>
          <w:p>
            <w:pPr>
              <w:spacing w:after="0"/>
              <w:jc w:val="left"/>
            </w:pPr>
            <w:r>
              <w:rPr>
                <w:sz w:val="16"/>
              </w:rPr>
              <w:t>Inland Flooding; Landslide; Winter Weather</w:t>
            </w:r>
          </w:p>
        </w:tc>
        <w:tc>
          <w:tcPr>
            <w:tcW w:type="dxa" w:w="2365"/>
          </w:tcPr>
          <w:p>
            <w:pPr>
              <w:spacing w:after="0"/>
              <w:jc w:val="right"/>
            </w:pPr>
            <w:r>
              <w:rPr>
                <w:sz w:val="16"/>
              </w:rPr>
              <w:t>$5,370,248.06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71"/>
          </w:tcPr>
          <w:p>
            <w:pPr>
              <w:spacing w:after="0"/>
              <w:jc w:val="left"/>
            </w:pPr>
            <w:r>
              <w:rPr>
                <w:sz w:val="16"/>
              </w:rPr>
              <w:t>Major disaster</w:t>
            </w:r>
          </w:p>
        </w:tc>
        <w:tc>
          <w:tcPr>
            <w:tcW w:type="dxa" w:w="3896"/>
          </w:tcPr>
          <w:p>
            <w:pPr>
              <w:spacing w:after="0"/>
              <w:jc w:val="left"/>
            </w:pPr>
            <w:r>
              <w:rPr>
                <w:sz w:val="16"/>
              </w:rPr>
              <w:t>Severe Winter Storms, Flooding, and Mudslides</w:t>
            </w:r>
          </w:p>
        </w:tc>
        <w:tc>
          <w:tcPr>
            <w:tcW w:type="dxa" w:w="1863"/>
          </w:tcPr>
          <w:p>
            <w:pPr>
              <w:spacing w:after="0"/>
              <w:jc w:val="left"/>
            </w:pPr>
            <w:r>
              <w:rPr>
                <w:sz w:val="16"/>
              </w:rPr>
              <w:t>Inland Flooding (primary); also designated: Landslide, Winter Weather</w:t>
            </w:r>
          </w:p>
        </w:tc>
        <w:tc>
          <w:tcPr>
            <w:tcW w:type="dxa" w:w="2365"/>
          </w:tcPr>
          <w:p>
            <w:pPr>
              <w:spacing w:after="0"/>
              <w:jc w:val="right"/>
            </w:pPr>
            <w:r>
              <w:rPr>
                <w:sz w:val="16"/>
              </w:rPr>
              <w:t>$8,376,000.85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71"/>
          </w:tcPr>
          <w:p>
            <w:pPr>
              <w:spacing w:after="0"/>
              <w:jc w:val="left"/>
            </w:pPr>
            <w:r>
              <w:rPr>
                <w:sz w:val="16"/>
              </w:rPr>
              <w:t>Major disaster</w:t>
            </w:r>
          </w:p>
        </w:tc>
        <w:tc>
          <w:tcPr>
            <w:tcW w:type="dxa" w:w="3896"/>
          </w:tcPr>
          <w:p>
            <w:pPr>
              <w:spacing w:after="0"/>
              <w:jc w:val="left"/>
            </w:pPr>
            <w:r>
              <w:rPr>
                <w:sz w:val="16"/>
              </w:rPr>
              <w:t>Severe Winter Storms, Flooding, and Mudslides</w:t>
            </w:r>
          </w:p>
        </w:tc>
        <w:tc>
          <w:tcPr>
            <w:tcW w:type="dxa" w:w="1863"/>
          </w:tcPr>
          <w:p>
            <w:pPr>
              <w:spacing w:after="0"/>
              <w:jc w:val="left"/>
            </w:pPr>
            <w:r>
              <w:rPr>
                <w:sz w:val="16"/>
              </w:rPr>
              <w:t>Inland Flooding; Landslide; Winter Weather</w:t>
            </w:r>
          </w:p>
        </w:tc>
        <w:tc>
          <w:tcPr>
            <w:tcW w:type="dxa" w:w="2365"/>
          </w:tcPr>
          <w:p>
            <w:pPr>
              <w:spacing w:after="0"/>
              <w:jc w:val="right"/>
            </w:pPr>
            <w:r>
              <w:rPr>
                <w:sz w:val="16"/>
              </w:rPr>
              <w:t>$10,280,875.22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71"/>
          </w:tcPr>
          <w:p>
            <w:pPr>
              <w:spacing w:after="0"/>
              <w:jc w:val="left"/>
            </w:pPr>
            <w:r>
              <w:rPr>
                <w:sz w:val="16"/>
              </w:rPr>
              <w:t>Major disaster</w:t>
            </w:r>
          </w:p>
        </w:tc>
        <w:tc>
          <w:tcPr>
            <w:tcW w:type="dxa" w:w="3896"/>
          </w:tcPr>
          <w:p>
            <w:pPr>
              <w:spacing w:after="0"/>
              <w:jc w:val="left"/>
            </w:pPr>
            <w:r>
              <w:rPr>
                <w:sz w:val="16"/>
              </w:rPr>
              <w:t>Severe Storms, Flooding, Mudslides, and Landslides</w:t>
            </w:r>
          </w:p>
        </w:tc>
        <w:tc>
          <w:tcPr>
            <w:tcW w:type="dxa" w:w="1863"/>
          </w:tcPr>
          <w:p>
            <w:pPr>
              <w:spacing w:after="0"/>
              <w:jc w:val="left"/>
            </w:pPr>
            <w:r>
              <w:rPr>
                <w:sz w:val="16"/>
              </w:rPr>
              <w:t>Inland Flooding; Landslide</w:t>
            </w:r>
          </w:p>
        </w:tc>
        <w:tc>
          <w:tcPr>
            <w:tcW w:type="dxa" w:w="2365"/>
          </w:tcPr>
          <w:p>
            <w:pPr>
              <w:spacing w:after="0"/>
              <w:jc w:val="right"/>
            </w:pPr>
            <w:r>
              <w:rPr>
                <w:sz w:val="16"/>
              </w:rPr>
              <w:t>$7,353,024.60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71"/>
          </w:tcPr>
          <w:p>
            <w:pPr>
              <w:spacing w:after="0"/>
              <w:jc w:val="left"/>
            </w:pPr>
            <w:r>
              <w:rPr>
                <w:sz w:val="16"/>
              </w:rPr>
              <w:t>Emergency</w:t>
            </w:r>
          </w:p>
        </w:tc>
        <w:tc>
          <w:tcPr>
            <w:tcW w:type="dxa" w:w="3896"/>
          </w:tcPr>
          <w:p>
            <w:pPr>
              <w:spacing w:after="0"/>
              <w:jc w:val="left"/>
            </w:pPr>
            <w:r>
              <w:rPr>
                <w:sz w:val="16"/>
              </w:rPr>
              <w:t>Hurricane Katrina Evacuation</w:t>
            </w:r>
          </w:p>
        </w:tc>
        <w:tc>
          <w:tcPr>
            <w:tcW w:type="dxa" w:w="1863"/>
          </w:tcPr>
          <w:p>
            <w:pPr>
              <w:spacing w:after="0"/>
              <w:jc w:val="left"/>
            </w:pPr>
            <w:r>
              <w:rPr>
                <w:sz w:val="16"/>
              </w:rPr>
              <w:t>Hurricane: evacuation support, not a local hazard event; not counted</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71"/>
          </w:tcPr>
          <w:p>
            <w:pPr>
              <w:spacing w:after="0"/>
              <w:jc w:val="left"/>
            </w:pPr>
            <w:r>
              <w:rPr>
                <w:sz w:val="16"/>
              </w:rPr>
              <w:t>Emergency</w:t>
            </w:r>
          </w:p>
        </w:tc>
        <w:tc>
          <w:tcPr>
            <w:tcW w:type="dxa" w:w="3896"/>
          </w:tcPr>
          <w:p>
            <w:pPr>
              <w:spacing w:after="0"/>
              <w:jc w:val="left"/>
            </w:pPr>
            <w:r>
              <w:rPr>
                <w:sz w:val="16"/>
              </w:rPr>
              <w:t>Ca-Wildfires-08/25/1999</w:t>
            </w:r>
          </w:p>
        </w:tc>
        <w:tc>
          <w:tcPr>
            <w:tcW w:type="dxa" w:w="1863"/>
          </w:tcPr>
          <w:p>
            <w:pPr>
              <w:spacing w:after="0"/>
              <w:jc w:val="left"/>
            </w:pPr>
            <w:r>
              <w:rPr>
                <w:sz w:val="16"/>
              </w:rPr>
              <w:t>Wildfire</w:t>
            </w:r>
          </w:p>
        </w:tc>
        <w:tc>
          <w:tcPr>
            <w:tcW w:type="dxa" w:w="2365"/>
          </w:tcPr>
          <w:p>
            <w:pPr>
              <w:spacing w:after="0"/>
              <w:jc w:val="right"/>
            </w:pPr>
            <w:r>
              <w:rPr>
                <w:sz w:val="16"/>
              </w:rPr>
              <w:t>$83,523.80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71"/>
          </w:tcPr>
          <w:p>
            <w:pPr>
              <w:spacing w:after="0"/>
              <w:jc w:val="left"/>
            </w:pPr>
            <w:r>
              <w:rPr>
                <w:sz w:val="16"/>
              </w:rPr>
              <w:t>Major disaster</w:t>
            </w:r>
          </w:p>
        </w:tc>
        <w:tc>
          <w:tcPr>
            <w:tcW w:type="dxa" w:w="3896"/>
          </w:tcPr>
          <w:p>
            <w:pPr>
              <w:spacing w:after="0"/>
              <w:jc w:val="left"/>
            </w:pPr>
            <w:r>
              <w:rPr>
                <w:sz w:val="16"/>
              </w:rPr>
              <w:t>Severe Winter Storms and Flooding</w:t>
            </w:r>
          </w:p>
        </w:tc>
        <w:tc>
          <w:tcPr>
            <w:tcW w:type="dxa" w:w="1863"/>
          </w:tcPr>
          <w:p>
            <w:pPr>
              <w:spacing w:after="0"/>
              <w:jc w:val="left"/>
            </w:pPr>
            <w:r>
              <w:rPr>
                <w:sz w:val="16"/>
              </w:rPr>
              <w:t>Inland Flooding; Winter Weather</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71"/>
          </w:tcPr>
          <w:p>
            <w:pPr>
              <w:spacing w:after="0"/>
              <w:jc w:val="left"/>
            </w:pPr>
            <w:r>
              <w:rPr>
                <w:sz w:val="16"/>
              </w:rPr>
              <w:t>Major disaster</w:t>
            </w:r>
          </w:p>
        </w:tc>
        <w:tc>
          <w:tcPr>
            <w:tcW w:type="dxa" w:w="3896"/>
          </w:tcPr>
          <w:p>
            <w:pPr>
              <w:spacing w:after="0"/>
              <w:jc w:val="left"/>
            </w:pPr>
            <w:r>
              <w:rPr>
                <w:sz w:val="16"/>
              </w:rPr>
              <w:t>Severe Storms, Flooding, Mud and Landslides</w:t>
            </w:r>
          </w:p>
        </w:tc>
        <w:tc>
          <w:tcPr>
            <w:tcW w:type="dxa" w:w="1863"/>
          </w:tcPr>
          <w:p>
            <w:pPr>
              <w:spacing w:after="0"/>
              <w:jc w:val="left"/>
            </w:pPr>
            <w:r>
              <w:rPr>
                <w:sz w:val="16"/>
              </w:rPr>
              <w:t>Inland Flooding; Landslide</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71"/>
          </w:tcPr>
          <w:p>
            <w:pPr>
              <w:spacing w:after="0"/>
              <w:jc w:val="left"/>
            </w:pPr>
            <w:r>
              <w:rPr>
                <w:sz w:val="16"/>
              </w:rPr>
              <w:t>Major disaster</w:t>
            </w:r>
          </w:p>
        </w:tc>
        <w:tc>
          <w:tcPr>
            <w:tcW w:type="dxa" w:w="3896"/>
          </w:tcPr>
          <w:p>
            <w:pPr>
              <w:spacing w:after="0"/>
              <w:jc w:val="left"/>
            </w:pPr>
            <w:r>
              <w:rPr>
                <w:sz w:val="16"/>
              </w:rPr>
              <w:t>Severe Winter Storms, Flooding Landslides, Mud Flow</w:t>
            </w:r>
          </w:p>
        </w:tc>
        <w:tc>
          <w:tcPr>
            <w:tcW w:type="dxa" w:w="1863"/>
          </w:tcPr>
          <w:p>
            <w:pPr>
              <w:spacing w:after="0"/>
              <w:jc w:val="left"/>
            </w:pPr>
            <w:r>
              <w:rPr>
                <w:sz w:val="16"/>
              </w:rPr>
              <w:t>Inland Flooding; Landslide; Winter Weather</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71"/>
          </w:tcPr>
          <w:p>
            <w:pPr>
              <w:spacing w:after="0"/>
              <w:jc w:val="left"/>
            </w:pPr>
            <w:r>
              <w:rPr>
                <w:sz w:val="16"/>
              </w:rPr>
              <w:t>Major disaster</w:t>
            </w:r>
          </w:p>
        </w:tc>
        <w:tc>
          <w:tcPr>
            <w:tcW w:type="dxa" w:w="3896"/>
          </w:tcPr>
          <w:p>
            <w:pPr>
              <w:spacing w:after="0"/>
              <w:jc w:val="left"/>
            </w:pPr>
            <w:r>
              <w:rPr>
                <w:sz w:val="16"/>
              </w:rPr>
              <w:t>Severe Winter Storms, Flooding, Landslides, Mud Flows</w:t>
            </w:r>
          </w:p>
        </w:tc>
        <w:tc>
          <w:tcPr>
            <w:tcW w:type="dxa" w:w="1863"/>
          </w:tcPr>
          <w:p>
            <w:pPr>
              <w:spacing w:after="0"/>
              <w:jc w:val="left"/>
            </w:pPr>
            <w:r>
              <w:rPr>
                <w:sz w:val="16"/>
              </w:rPr>
              <w:t>Inland Flooding; Landslide; Winter Weather</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1994-09-13</w:t>
            </w:r>
          </w:p>
        </w:tc>
        <w:tc>
          <w:tcPr>
            <w:tcW w:type="dxa" w:w="1037"/>
          </w:tcPr>
          <w:p>
            <w:pPr>
              <w:spacing w:after="0"/>
              <w:jc w:val="left"/>
            </w:pPr>
            <w:r>
              <w:rPr>
                <w:sz w:val="16"/>
              </w:rPr>
              <w:t>1994-05-01</w:t>
            </w:r>
          </w:p>
        </w:tc>
        <w:tc>
          <w:tcPr>
            <w:tcW w:type="dxa" w:w="1037"/>
          </w:tcPr>
          <w:p>
            <w:pPr>
              <w:spacing w:after="0"/>
              <w:jc w:val="left"/>
            </w:pPr>
            <w:r>
              <w:rPr>
                <w:sz w:val="16"/>
              </w:rPr>
              <w:t>DR-1038-CA</w:t>
            </w:r>
          </w:p>
        </w:tc>
        <w:tc>
          <w:tcPr>
            <w:tcW w:type="dxa" w:w="1271"/>
          </w:tcPr>
          <w:p>
            <w:pPr>
              <w:spacing w:after="0"/>
              <w:jc w:val="left"/>
            </w:pPr>
            <w:r>
              <w:rPr>
                <w:sz w:val="16"/>
              </w:rPr>
              <w:t>Major disaster</w:t>
            </w:r>
          </w:p>
        </w:tc>
        <w:tc>
          <w:tcPr>
            <w:tcW w:type="dxa" w:w="3896"/>
          </w:tcPr>
          <w:p>
            <w:pPr>
              <w:spacing w:after="0"/>
              <w:jc w:val="left"/>
            </w:pPr>
            <w:r>
              <w:rPr>
                <w:sz w:val="16"/>
              </w:rPr>
              <w:t>The El Nino (the Salmon Industry)</w:t>
            </w:r>
          </w:p>
        </w:tc>
        <w:tc>
          <w:tcPr>
            <w:tcW w:type="dxa" w:w="1863"/>
          </w:tcPr>
          <w:p>
            <w:pPr>
              <w:spacing w:after="0"/>
              <w:jc w:val="left"/>
            </w:pPr>
            <w:r>
              <w:rPr>
                <w:sz w:val="16"/>
              </w:rPr>
              <w:t>Fishing Losses: economic loss, not a physical hazard event; non-natural, not counted</w:t>
            </w:r>
          </w:p>
        </w:tc>
        <w:tc>
          <w:tcPr>
            <w:tcW w:type="dxa" w:w="2365"/>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71"/>
          </w:tcPr>
          <w:p>
            <w:pPr>
              <w:spacing w:after="0"/>
              <w:jc w:val="left"/>
            </w:pPr>
            <w:r>
              <w:rPr>
                <w:sz w:val="16"/>
              </w:rPr>
              <w:t>Major disaster</w:t>
            </w:r>
          </w:p>
        </w:tc>
        <w:tc>
          <w:tcPr>
            <w:tcW w:type="dxa" w:w="3896"/>
          </w:tcPr>
          <w:p>
            <w:pPr>
              <w:spacing w:after="0"/>
              <w:jc w:val="left"/>
            </w:pPr>
            <w:r>
              <w:rPr>
                <w:sz w:val="16"/>
              </w:rPr>
              <w:t>Severe Winter Storm, Mud &amp; Land Slides, &amp; Flooding</w:t>
            </w:r>
          </w:p>
        </w:tc>
        <w:tc>
          <w:tcPr>
            <w:tcW w:type="dxa" w:w="1863"/>
          </w:tcPr>
          <w:p>
            <w:pPr>
              <w:spacing w:after="0"/>
              <w:jc w:val="left"/>
            </w:pPr>
            <w:r>
              <w:rPr>
                <w:sz w:val="16"/>
              </w:rPr>
              <w:t>Inland Flooding (primary); also designated: Landslide, Winter Weather</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1992-05-04</w:t>
            </w:r>
          </w:p>
        </w:tc>
        <w:tc>
          <w:tcPr>
            <w:tcW w:type="dxa" w:w="1037"/>
          </w:tcPr>
          <w:p>
            <w:pPr>
              <w:spacing w:after="0"/>
              <w:jc w:val="left"/>
            </w:pPr>
            <w:r>
              <w:rPr>
                <w:sz w:val="16"/>
              </w:rPr>
              <w:t>1992-04-25</w:t>
            </w:r>
          </w:p>
        </w:tc>
        <w:tc>
          <w:tcPr>
            <w:tcW w:type="dxa" w:w="1037"/>
          </w:tcPr>
          <w:p>
            <w:pPr>
              <w:spacing w:after="0"/>
              <w:jc w:val="left"/>
            </w:pPr>
            <w:r>
              <w:rPr>
                <w:sz w:val="16"/>
              </w:rPr>
              <w:t>DR-943-CA</w:t>
            </w:r>
          </w:p>
        </w:tc>
        <w:tc>
          <w:tcPr>
            <w:tcW w:type="dxa" w:w="1271"/>
          </w:tcPr>
          <w:p>
            <w:pPr>
              <w:spacing w:after="0"/>
              <w:jc w:val="left"/>
            </w:pPr>
            <w:r>
              <w:rPr>
                <w:sz w:val="16"/>
              </w:rPr>
              <w:t>Major disaster</w:t>
            </w:r>
          </w:p>
        </w:tc>
        <w:tc>
          <w:tcPr>
            <w:tcW w:type="dxa" w:w="3896"/>
          </w:tcPr>
          <w:p>
            <w:pPr>
              <w:spacing w:after="0"/>
              <w:jc w:val="left"/>
            </w:pPr>
            <w:r>
              <w:rPr>
                <w:sz w:val="16"/>
              </w:rPr>
              <w:t>Earthquake &amp; Aftershocks</w:t>
            </w:r>
          </w:p>
        </w:tc>
        <w:tc>
          <w:tcPr>
            <w:tcW w:type="dxa" w:w="1863"/>
          </w:tcPr>
          <w:p>
            <w:pPr>
              <w:spacing w:after="0"/>
              <w:jc w:val="left"/>
            </w:pPr>
            <w:r>
              <w:rPr>
                <w:sz w:val="16"/>
              </w:rPr>
              <w:t>Earthquake</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71"/>
          </w:tcPr>
          <w:p>
            <w:pPr>
              <w:spacing w:after="0"/>
              <w:jc w:val="left"/>
            </w:pPr>
            <w:r>
              <w:rPr>
                <w:sz w:val="16"/>
              </w:rPr>
              <w:t>Major disaster</w:t>
            </w:r>
          </w:p>
        </w:tc>
        <w:tc>
          <w:tcPr>
            <w:tcW w:type="dxa" w:w="3896"/>
          </w:tcPr>
          <w:p>
            <w:pPr>
              <w:spacing w:after="0"/>
              <w:jc w:val="left"/>
            </w:pPr>
            <w:r>
              <w:rPr>
                <w:sz w:val="16"/>
              </w:rPr>
              <w:t>Severe Storms &amp; Flooding</w:t>
            </w:r>
          </w:p>
        </w:tc>
        <w:tc>
          <w:tcPr>
            <w:tcW w:type="dxa" w:w="1863"/>
          </w:tcPr>
          <w:p>
            <w:pPr>
              <w:spacing w:after="0"/>
              <w:jc w:val="left"/>
            </w:pPr>
            <w:r>
              <w:rPr>
                <w:sz w:val="16"/>
              </w:rPr>
              <w:t>Inland Flooding</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71"/>
          </w:tcPr>
          <w:p>
            <w:pPr>
              <w:spacing w:after="0"/>
              <w:jc w:val="left"/>
            </w:pPr>
            <w:r>
              <w:rPr>
                <w:sz w:val="16"/>
              </w:rPr>
              <w:t>Major disaster</w:t>
            </w:r>
          </w:p>
        </w:tc>
        <w:tc>
          <w:tcPr>
            <w:tcW w:type="dxa" w:w="3896"/>
          </w:tcPr>
          <w:p>
            <w:pPr>
              <w:spacing w:after="0"/>
              <w:jc w:val="left"/>
            </w:pPr>
            <w:r>
              <w:rPr>
                <w:sz w:val="16"/>
              </w:rPr>
              <w:t>Coastal Storms, Floods, Slides &amp; Tornadoes</w:t>
            </w:r>
          </w:p>
        </w:tc>
        <w:tc>
          <w:tcPr>
            <w:tcW w:type="dxa" w:w="1863"/>
          </w:tcPr>
          <w:p>
            <w:pPr>
              <w:spacing w:after="0"/>
              <w:jc w:val="left"/>
            </w:pPr>
            <w:r>
              <w:rPr>
                <w:sz w:val="16"/>
              </w:rPr>
              <w:t>Coastal Flooding; Inland Flooding; Landslide; Tornado</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271"/>
          </w:tcPr>
          <w:p>
            <w:pPr>
              <w:spacing w:after="0"/>
              <w:jc w:val="left"/>
            </w:pPr>
            <w:r>
              <w:rPr>
                <w:sz w:val="16"/>
              </w:rPr>
              <w:t>Major disaster</w:t>
            </w:r>
          </w:p>
        </w:tc>
        <w:tc>
          <w:tcPr>
            <w:tcW w:type="dxa" w:w="3896"/>
          </w:tcPr>
          <w:p>
            <w:pPr>
              <w:spacing w:after="0"/>
              <w:jc w:val="left"/>
            </w:pPr>
            <w:r>
              <w:rPr>
                <w:sz w:val="16"/>
              </w:rPr>
              <w:t>Severe Storms, Flood, Mudslides &amp; High Tide</w:t>
            </w:r>
          </w:p>
        </w:tc>
        <w:tc>
          <w:tcPr>
            <w:tcW w:type="dxa" w:w="1863"/>
          </w:tcPr>
          <w:p>
            <w:pPr>
              <w:spacing w:after="0"/>
              <w:jc w:val="left"/>
            </w:pPr>
            <w:r>
              <w:rPr>
                <w:sz w:val="16"/>
              </w:rPr>
              <w:t>Inland Flooding (primary); also designated: Landslide</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DR-412-CA</w:t>
            </w:r>
          </w:p>
        </w:tc>
        <w:tc>
          <w:tcPr>
            <w:tcW w:type="dxa" w:w="1271"/>
          </w:tcPr>
          <w:p>
            <w:pPr>
              <w:spacing w:after="0"/>
              <w:jc w:val="left"/>
            </w:pPr>
            <w:r>
              <w:rPr>
                <w:sz w:val="16"/>
              </w:rPr>
              <w:t>Major disaster</w:t>
            </w:r>
          </w:p>
        </w:tc>
        <w:tc>
          <w:tcPr>
            <w:tcW w:type="dxa" w:w="3896"/>
          </w:tcPr>
          <w:p>
            <w:pPr>
              <w:spacing w:after="0"/>
              <w:jc w:val="left"/>
            </w:pPr>
            <w:r>
              <w:rPr>
                <w:sz w:val="16"/>
              </w:rPr>
              <w:t>Severe Storms &amp; Flooding</w:t>
            </w:r>
          </w:p>
        </w:tc>
        <w:tc>
          <w:tcPr>
            <w:tcW w:type="dxa" w:w="1863"/>
          </w:tcPr>
          <w:p>
            <w:pPr>
              <w:spacing w:after="0"/>
              <w:jc w:val="left"/>
            </w:pPr>
            <w:r>
              <w:rPr>
                <w:sz w:val="16"/>
              </w:rPr>
              <w:t>Inland Flooding</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1972-04-05</w:t>
            </w:r>
          </w:p>
        </w:tc>
        <w:tc>
          <w:tcPr>
            <w:tcW w:type="dxa" w:w="1037"/>
          </w:tcPr>
          <w:p>
            <w:pPr>
              <w:spacing w:after="0"/>
              <w:jc w:val="left"/>
            </w:pPr>
            <w:r>
              <w:rPr>
                <w:sz w:val="16"/>
              </w:rPr>
              <w:t>1972-04-05</w:t>
            </w:r>
          </w:p>
        </w:tc>
        <w:tc>
          <w:tcPr>
            <w:tcW w:type="dxa" w:w="1037"/>
          </w:tcPr>
          <w:p>
            <w:pPr>
              <w:spacing w:after="0"/>
              <w:jc w:val="left"/>
            </w:pPr>
            <w:r>
              <w:rPr>
                <w:sz w:val="16"/>
              </w:rPr>
              <w:t>DR-329-CA</w:t>
            </w:r>
          </w:p>
        </w:tc>
        <w:tc>
          <w:tcPr>
            <w:tcW w:type="dxa" w:w="1271"/>
          </w:tcPr>
          <w:p>
            <w:pPr>
              <w:spacing w:after="0"/>
              <w:jc w:val="left"/>
            </w:pPr>
            <w:r>
              <w:rPr>
                <w:sz w:val="16"/>
              </w:rPr>
              <w:t>Major disaster</w:t>
            </w:r>
          </w:p>
        </w:tc>
        <w:tc>
          <w:tcPr>
            <w:tcW w:type="dxa" w:w="3896"/>
          </w:tcPr>
          <w:p>
            <w:pPr>
              <w:spacing w:after="0"/>
              <w:jc w:val="left"/>
            </w:pPr>
            <w:r>
              <w:rPr>
                <w:sz w:val="16"/>
              </w:rPr>
              <w:t>Severe Storms &amp; Flooding</w:t>
            </w:r>
          </w:p>
        </w:tc>
        <w:tc>
          <w:tcPr>
            <w:tcW w:type="dxa" w:w="1863"/>
          </w:tcPr>
          <w:p>
            <w:pPr>
              <w:spacing w:after="0"/>
              <w:jc w:val="left"/>
            </w:pPr>
            <w:r>
              <w:rPr>
                <w:sz w:val="16"/>
              </w:rPr>
              <w:t>Inland Flooding</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71"/>
          </w:tcPr>
          <w:p>
            <w:pPr>
              <w:spacing w:after="0"/>
              <w:jc w:val="left"/>
            </w:pPr>
            <w:r>
              <w:rPr>
                <w:sz w:val="16"/>
              </w:rPr>
              <w:t>Major disaster</w:t>
            </w:r>
          </w:p>
        </w:tc>
        <w:tc>
          <w:tcPr>
            <w:tcW w:type="dxa" w:w="3896"/>
          </w:tcPr>
          <w:p>
            <w:pPr>
              <w:spacing w:after="0"/>
              <w:jc w:val="left"/>
            </w:pPr>
            <w:r>
              <w:rPr>
                <w:sz w:val="16"/>
              </w:rPr>
              <w:t>Severe Storms &amp; Flooding</w:t>
            </w:r>
          </w:p>
        </w:tc>
        <w:tc>
          <w:tcPr>
            <w:tcW w:type="dxa" w:w="1863"/>
          </w:tcPr>
          <w:p>
            <w:pPr>
              <w:spacing w:after="0"/>
              <w:jc w:val="left"/>
            </w:pPr>
            <w:r>
              <w:rPr>
                <w:sz w:val="16"/>
              </w:rPr>
              <w:t>Inland Flooding</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1966-01-22</w:t>
            </w:r>
          </w:p>
        </w:tc>
        <w:tc>
          <w:tcPr>
            <w:tcW w:type="dxa" w:w="1037"/>
          </w:tcPr>
          <w:p>
            <w:pPr>
              <w:spacing w:after="0"/>
              <w:jc w:val="left"/>
            </w:pPr>
            <w:r>
              <w:rPr>
                <w:sz w:val="16"/>
              </w:rPr>
              <w:t>1966-01-22</w:t>
            </w:r>
          </w:p>
        </w:tc>
        <w:tc>
          <w:tcPr>
            <w:tcW w:type="dxa" w:w="1037"/>
          </w:tcPr>
          <w:p>
            <w:pPr>
              <w:spacing w:after="0"/>
              <w:jc w:val="left"/>
            </w:pPr>
            <w:r>
              <w:rPr>
                <w:sz w:val="16"/>
              </w:rPr>
              <w:t>DR-212-CA</w:t>
            </w:r>
          </w:p>
        </w:tc>
        <w:tc>
          <w:tcPr>
            <w:tcW w:type="dxa" w:w="1271"/>
          </w:tcPr>
          <w:p>
            <w:pPr>
              <w:spacing w:after="0"/>
              <w:jc w:val="left"/>
            </w:pPr>
            <w:r>
              <w:rPr>
                <w:sz w:val="16"/>
              </w:rPr>
              <w:t>Major disaster</w:t>
            </w:r>
          </w:p>
        </w:tc>
        <w:tc>
          <w:tcPr>
            <w:tcW w:type="dxa" w:w="3896"/>
          </w:tcPr>
          <w:p>
            <w:pPr>
              <w:spacing w:after="0"/>
              <w:jc w:val="left"/>
            </w:pPr>
            <w:r>
              <w:rPr>
                <w:sz w:val="16"/>
              </w:rPr>
              <w:t>Severe Storms &amp; Flooding</w:t>
            </w:r>
          </w:p>
        </w:tc>
        <w:tc>
          <w:tcPr>
            <w:tcW w:type="dxa" w:w="1863"/>
          </w:tcPr>
          <w:p>
            <w:pPr>
              <w:spacing w:after="0"/>
              <w:jc w:val="left"/>
            </w:pPr>
            <w:r>
              <w:rPr>
                <w:sz w:val="16"/>
              </w:rPr>
              <w:t>Inland Flooding</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71"/>
          </w:tcPr>
          <w:p>
            <w:pPr>
              <w:spacing w:after="0"/>
              <w:jc w:val="left"/>
            </w:pPr>
            <w:r>
              <w:rPr>
                <w:sz w:val="16"/>
              </w:rPr>
              <w:t>Major disaster</w:t>
            </w:r>
          </w:p>
        </w:tc>
        <w:tc>
          <w:tcPr>
            <w:tcW w:type="dxa" w:w="3896"/>
          </w:tcPr>
          <w:p>
            <w:pPr>
              <w:spacing w:after="0"/>
              <w:jc w:val="left"/>
            </w:pPr>
            <w:r>
              <w:rPr>
                <w:sz w:val="16"/>
              </w:rPr>
              <w:t>Heavy Rains &amp; Flooding</w:t>
            </w:r>
          </w:p>
        </w:tc>
        <w:tc>
          <w:tcPr>
            <w:tcW w:type="dxa" w:w="1863"/>
          </w:tcPr>
          <w:p>
            <w:pPr>
              <w:spacing w:after="0"/>
              <w:jc w:val="left"/>
            </w:pPr>
            <w:r>
              <w:rPr>
                <w:sz w:val="16"/>
              </w:rPr>
              <w:t>Inland Flooding</w:t>
            </w:r>
          </w:p>
        </w:tc>
        <w:tc>
          <w:tcPr>
            <w:tcW w:type="dxa" w:w="2365"/>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$1,028,499.61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$255,271.96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55,271.96"/>
        <w:tblDescription w:val="Hazard Plain table b1d_pa_other"/>
      </w:tblPr>
      <w:tblGrid>
        <w:gridCol w:w="1927"/>
        <w:gridCol w:w="1927"/>
        <w:gridCol w:w="1761"/>
        <w:gridCol w:w="6406"/>
        <w:gridCol w:w="2092"/>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1761"/>
            <w:shd w:val="clear" w:color="auto" w:fill="E8E8E8"/>
          </w:tcPr>
          <w:p>
            <w:pPr>
              <w:spacing w:after="0"/>
              <w:jc w:val="left"/>
            </w:pPr>
            <w:r>
              <w:rPr>
                <w:b/>
                <w:sz w:val="16"/>
              </w:rPr>
              <w:t>Title</w:t>
            </w:r>
          </w:p>
        </w:tc>
        <w:tc>
          <w:tcPr>
            <w:tcW w:type="dxa" w:w="6406"/>
            <w:shd w:val="clear" w:color="auto" w:fill="E8E8E8"/>
          </w:tcPr>
          <w:p>
            <w:pPr>
              <w:spacing w:after="0"/>
              <w:jc w:val="left"/>
            </w:pPr>
            <w:r>
              <w:rPr>
                <w:b/>
                <w:sz w:val="16"/>
              </w:rPr>
              <w:t>Applicant</w:t>
            </w:r>
          </w:p>
        </w:tc>
        <w:tc>
          <w:tcPr>
            <w:tcW w:type="dxa" w:w="20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DR-4558-CA</w:t>
            </w:r>
          </w:p>
        </w:tc>
        <w:tc>
          <w:tcPr>
            <w:tcW w:type="dxa" w:w="1927"/>
          </w:tcPr>
          <w:p>
            <w:pPr>
              <w:spacing w:after="0"/>
              <w:jc w:val="left"/>
            </w:pPr>
            <w:r>
              <w:rPr>
                <w:sz w:val="16"/>
              </w:rPr>
              <w:t>2020-08-22</w:t>
            </w:r>
          </w:p>
        </w:tc>
        <w:tc>
          <w:tcPr>
            <w:tcW w:type="dxa" w:w="1761"/>
          </w:tcPr>
          <w:p>
            <w:pPr>
              <w:spacing w:after="0"/>
              <w:jc w:val="left"/>
            </w:pPr>
            <w:r>
              <w:rPr>
                <w:sz w:val="16"/>
              </w:rPr>
              <w:t>Wildfires</w:t>
            </w:r>
          </w:p>
        </w:tc>
        <w:tc>
          <w:tcPr>
            <w:tcW w:type="dxa" w:w="6406"/>
          </w:tcPr>
          <w:p>
            <w:pPr>
              <w:spacing w:after="0"/>
              <w:jc w:val="left"/>
            </w:pPr>
            <w:r>
              <w:rPr>
                <w:sz w:val="16"/>
              </w:rPr>
              <w:t>Humboldt Bay Municipal Water District</w:t>
            </w:r>
          </w:p>
        </w:tc>
        <w:tc>
          <w:tcPr>
            <w:tcW w:type="dxa" w:w="2092"/>
          </w:tcPr>
          <w:p>
            <w:pPr>
              <w:spacing w:after="0"/>
              <w:jc w:val="right"/>
            </w:pPr>
            <w:r>
              <w:rPr>
                <w:sz w:val="16"/>
              </w:rPr>
              <w:t>$255,271.96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98</w:t>
            </w:r>
          </w:p>
        </w:tc>
        <w:tc>
          <w:tcPr>
            <w:tcW w:type="dxa" w:w="1159"/>
          </w:tcPr>
          <w:p>
            <w:pPr>
              <w:spacing w:after="0"/>
              <w:jc w:val="right"/>
            </w:pPr>
            <w:r>
              <w:rPr>
                <w:sz w:val="16"/>
              </w:rPr>
              <w:t>19</w:t>
            </w:r>
          </w:p>
        </w:tc>
        <w:tc>
          <w:tcPr>
            <w:tcW w:type="dxa" w:w="2116"/>
          </w:tcPr>
          <w:p>
            <w:pPr>
              <w:spacing w:after="0"/>
              <w:jc w:val="right"/>
            </w:pPr>
            <w:r>
              <w:rPr>
                <w:sz w:val="16"/>
              </w:rPr>
              <w:t>20</w:t>
            </w:r>
          </w:p>
        </w:tc>
        <w:tc>
          <w:tcPr>
            <w:tcW w:type="dxa" w:w="786"/>
          </w:tcPr>
          <w:p>
            <w:pPr>
              <w:spacing w:after="0"/>
              <w:jc w:val="right"/>
            </w:pPr>
            <w:r>
              <w:rPr>
                <w:sz w:val="16"/>
              </w:rPr>
              <w:t>62</w:t>
            </w:r>
          </w:p>
        </w:tc>
        <w:tc>
          <w:tcPr>
            <w:tcW w:type="dxa" w:w="1692"/>
          </w:tcPr>
          <w:p>
            <w:pPr>
              <w:spacing w:after="0"/>
              <w:jc w:val="right"/>
            </w:pPr>
            <w:r>
              <w:rPr>
                <w:sz w:val="16"/>
              </w:rPr>
              <w:t>19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91</w:t>
            </w:r>
          </w:p>
        </w:tc>
        <w:tc>
          <w:tcPr>
            <w:tcW w:type="dxa" w:w="1159"/>
          </w:tcPr>
          <w:p>
            <w:pPr>
              <w:spacing w:after="0"/>
              <w:jc w:val="right"/>
            </w:pPr>
            <w:r>
              <w:rPr>
                <w:sz w:val="16"/>
              </w:rPr>
              <w:t>12</w:t>
            </w:r>
          </w:p>
        </w:tc>
        <w:tc>
          <w:tcPr>
            <w:tcW w:type="dxa" w:w="2116"/>
          </w:tcPr>
          <w:p>
            <w:pPr>
              <w:spacing w:after="0"/>
              <w:jc w:val="right"/>
            </w:pPr>
            <w:r>
              <w:rPr>
                <w:sz w:val="16"/>
              </w:rPr>
              <w:t>6</w:t>
            </w:r>
          </w:p>
        </w:tc>
        <w:tc>
          <w:tcPr>
            <w:tcW w:type="dxa" w:w="786"/>
          </w:tcPr>
          <w:p>
            <w:pPr>
              <w:spacing w:after="0"/>
              <w:jc w:val="right"/>
            </w:pPr>
            <w:r>
              <w:rPr>
                <w:sz w:val="16"/>
              </w:rPr>
              <w:t>54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47 High Wind and 20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1"/>
        <w:gridCol w:w="1382"/>
        <w:gridCol w:w="2351"/>
        <w:gridCol w:w="916"/>
        <w:gridCol w:w="2672"/>
        <w:gridCol w:w="2063"/>
        <w:gridCol w:w="2439"/>
      </w:tblGrid>
      <w:tr>
        <w:trPr>
          <w:cantSplit/>
          <w:tblHeader/>
        </w:trPr>
        <w:tc>
          <w:tcPr>
            <w:tcW w:type="dxa" w:w="1037"/>
            <w:shd w:val="clear" w:color="auto" w:fill="E8E8E8"/>
          </w:tcPr>
          <w:p>
            <w:pPr>
              <w:spacing w:after="0"/>
              <w:jc w:val="left"/>
            </w:pPr>
            <w:r>
              <w:rPr>
                <w:b/>
                <w:sz w:val="16"/>
              </w:rPr>
              <w:t>Date</w:t>
            </w:r>
          </w:p>
        </w:tc>
        <w:tc>
          <w:tcPr>
            <w:tcW w:type="dxa" w:w="1251"/>
            <w:shd w:val="clear" w:color="auto" w:fill="E8E8E8"/>
          </w:tcPr>
          <w:p>
            <w:pPr>
              <w:spacing w:after="0"/>
              <w:jc w:val="left"/>
            </w:pPr>
            <w:r>
              <w:rPr>
                <w:b/>
                <w:sz w:val="16"/>
              </w:rPr>
              <w:t>Event type</w:t>
            </w:r>
          </w:p>
        </w:tc>
        <w:tc>
          <w:tcPr>
            <w:tcW w:type="dxa" w:w="1382"/>
            <w:shd w:val="clear" w:color="auto" w:fill="E8E8E8"/>
          </w:tcPr>
          <w:p>
            <w:pPr>
              <w:spacing w:after="0"/>
              <w:jc w:val="left"/>
            </w:pPr>
            <w:r>
              <w:rPr>
                <w:b/>
                <w:sz w:val="16"/>
              </w:rPr>
              <w:t>Magnitude or extent</w:t>
            </w:r>
          </w:p>
        </w:tc>
        <w:tc>
          <w:tcPr>
            <w:tcW w:type="dxa" w:w="2351"/>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2"/>
            <w:shd w:val="clear" w:color="auto" w:fill="E8E8E8"/>
          </w:tcPr>
          <w:p>
            <w:pPr>
              <w:spacing w:after="0"/>
              <w:jc w:val="left"/>
            </w:pPr>
            <w:r>
              <w:rPr>
                <w:b/>
                <w:sz w:val="16"/>
              </w:rPr>
              <w:t>Location</w:t>
            </w:r>
          </w:p>
        </w:tc>
        <w:tc>
          <w:tcPr>
            <w:tcW w:type="dxa" w:w="2063"/>
            <w:shd w:val="clear" w:color="auto" w:fill="E8E8E8"/>
          </w:tcPr>
          <w:p>
            <w:pPr>
              <w:spacing w:after="0"/>
              <w:jc w:val="left"/>
            </w:pPr>
            <w:r>
              <w:rPr>
                <w:b/>
                <w:sz w:val="16"/>
              </w:rPr>
              <w:t>Flags</w:t>
            </w:r>
          </w:p>
        </w:tc>
        <w:tc>
          <w:tcPr>
            <w:tcW w:type="dxa" w:w="24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2026-04-09</w:t>
            </w:r>
          </w:p>
        </w:tc>
        <w:tc>
          <w:tcPr>
            <w:tcW w:type="dxa" w:w="1251"/>
          </w:tcPr>
          <w:p>
            <w:pPr>
              <w:spacing w:after="0"/>
              <w:jc w:val="left"/>
            </w:pPr>
            <w:r>
              <w:rPr>
                <w:sz w:val="16"/>
              </w:rPr>
              <w:t>Hail</w:t>
            </w:r>
          </w:p>
        </w:tc>
        <w:tc>
          <w:tcPr>
            <w:tcW w:type="dxa" w:w="1382"/>
          </w:tcPr>
          <w:p>
            <w:pPr>
              <w:spacing w:after="0"/>
              <w:jc w:val="left"/>
            </w:pPr>
            <w:r>
              <w:rPr>
                <w:sz w:val="16"/>
              </w:rPr>
              <w:t>1 in</w:t>
            </w:r>
          </w:p>
        </w:tc>
        <w:tc>
          <w:tcPr>
            <w:tcW w:type="dxa" w:w="2351"/>
          </w:tcPr>
          <w:p>
            <w:pPr>
              <w:spacing w:after="0"/>
              <w:jc w:val="left"/>
            </w:pPr>
            <w:r>
              <w:rPr>
                <w:sz w:val="16"/>
              </w:rPr>
              <w:t>$0 property; $0 crops (2026 dollars)</w:t>
            </w:r>
          </w:p>
        </w:tc>
        <w:tc>
          <w:tcPr>
            <w:tcW w:type="dxa" w:w="916"/>
          </w:tcPr>
          <w:p>
            <w:pPr>
              <w:spacing w:after="0"/>
              <w:jc w:val="right"/>
            </w:pPr>
            <w:r>
              <w:rPr>
                <w:sz w:val="16"/>
              </w:rPr>
              <w:t>0, 0</w:t>
            </w:r>
          </w:p>
        </w:tc>
        <w:tc>
          <w:tcPr>
            <w:tcW w:type="dxa" w:w="2672"/>
          </w:tcPr>
          <w:p>
            <w:pPr>
              <w:spacing w:after="0"/>
              <w:jc w:val="left"/>
            </w:pPr>
            <w:r>
              <w:rPr>
                <w:sz w:val="16"/>
              </w:rPr>
              <w:t>ORLEANS</w:t>
            </w:r>
          </w:p>
        </w:tc>
        <w:tc>
          <w:tcPr>
            <w:tcW w:type="dxa" w:w="2063"/>
          </w:tcPr>
          <w:p>
            <w:pPr>
              <w:spacing w:after="0"/>
              <w:jc w:val="left"/>
            </w:pPr>
            <w:r>
              <w:rPr>
                <w:sz w:val="16"/>
              </w:rPr>
              <w:t>new since last plan; within last 5 years</w:t>
            </w:r>
          </w:p>
        </w:tc>
        <w:tc>
          <w:tcPr>
            <w:tcW w:type="dxa" w:w="2439"/>
          </w:tcPr>
          <w:p>
            <w:pPr>
              <w:spacing w:after="0"/>
              <w:jc w:val="left"/>
            </w:pPr>
            <w:r>
              <w:rPr>
                <w:sz w:val="16"/>
              </w:rPr>
              <w:t>B1-c worst recorded: Hail</w:t>
            </w:r>
          </w:p>
        </w:tc>
      </w:tr>
      <w:tr>
        <w:trPr>
          <w:cantSplit/>
        </w:trPr>
        <w:tc>
          <w:tcPr>
            <w:tcW w:type="dxa" w:w="1037"/>
          </w:tcPr>
          <w:p>
            <w:pPr>
              <w:spacing w:after="0"/>
              <w:jc w:val="left"/>
            </w:pPr>
            <w:r>
              <w:rPr>
                <w:sz w:val="16"/>
              </w:rPr>
              <w:t>2026-01-03</w:t>
            </w:r>
          </w:p>
        </w:tc>
        <w:tc>
          <w:tcPr>
            <w:tcW w:type="dxa" w:w="1251"/>
          </w:tcPr>
          <w:p>
            <w:pPr>
              <w:spacing w:after="0"/>
              <w:jc w:val="left"/>
            </w:pPr>
            <w:r>
              <w:rPr>
                <w:sz w:val="16"/>
              </w:rPr>
              <w:t>Coastal Flood</w:t>
            </w:r>
          </w:p>
        </w:tc>
        <w:tc>
          <w:tcPr>
            <w:tcW w:type="dxa" w:w="1382"/>
          </w:tcPr>
          <w:p>
            <w:pPr>
              <w:spacing w:after="0"/>
              <w:jc w:val="left"/>
            </w:pPr>
          </w:p>
        </w:tc>
        <w:tc>
          <w:tcPr>
            <w:tcW w:type="dxa" w:w="2351"/>
          </w:tcPr>
          <w:p>
            <w:pPr>
              <w:spacing w:after="0"/>
              <w:jc w:val="left"/>
            </w:pPr>
            <w:r>
              <w:rPr>
                <w:sz w:val="16"/>
              </w:rPr>
              <w:t>$200,000 property; $0 crops (zone total, 2026 dollars)</w:t>
            </w:r>
          </w:p>
        </w:tc>
        <w:tc>
          <w:tcPr>
            <w:tcW w:type="dxa" w:w="916"/>
          </w:tcPr>
          <w:p>
            <w:pPr>
              <w:spacing w:after="0"/>
              <w:jc w:val="right"/>
            </w:pPr>
            <w:r>
              <w:rPr>
                <w:sz w:val="16"/>
              </w:rPr>
              <w:t>0, 0</w:t>
            </w:r>
          </w:p>
        </w:tc>
        <w:tc>
          <w:tcPr>
            <w:tcW w:type="dxa" w:w="2672"/>
          </w:tcPr>
          <w:p>
            <w:pPr>
              <w:spacing w:after="0"/>
              <w:jc w:val="left"/>
            </w:pPr>
            <w:r>
              <w:rPr>
                <w:sz w:val="16"/>
              </w:rPr>
              <w:t>NWS zone CAZ103 (NORTHERN HUMBOLDT COAST), zone-level</w:t>
            </w:r>
          </w:p>
        </w:tc>
        <w:tc>
          <w:tcPr>
            <w:tcW w:type="dxa" w:w="2063"/>
          </w:tcPr>
          <w:p>
            <w:pPr>
              <w:spacing w:after="0"/>
              <w:jc w:val="left"/>
            </w:pPr>
            <w:r>
              <w:rPr>
                <w:sz w:val="16"/>
              </w:rPr>
              <w:t>new since last plan; within last 5 years</w:t>
            </w:r>
          </w:p>
        </w:tc>
        <w:tc>
          <w:tcPr>
            <w:tcW w:type="dxa" w:w="2439"/>
          </w:tcPr>
          <w:p>
            <w:pPr>
              <w:spacing w:after="0"/>
              <w:jc w:val="left"/>
            </w:pPr>
            <w:r>
              <w:rPr>
                <w:sz w:val="16"/>
              </w:rPr>
              <w:t>B1-c worst recorded: Coastal Flood, Storm Surge/Tide</w:t>
            </w:r>
          </w:p>
        </w:tc>
      </w:tr>
      <w:tr>
        <w:trPr>
          <w:cantSplit/>
        </w:trPr>
        <w:tc>
          <w:tcPr>
            <w:tcW w:type="dxa" w:w="1037"/>
          </w:tcPr>
          <w:p>
            <w:pPr>
              <w:spacing w:after="0"/>
              <w:jc w:val="left"/>
            </w:pPr>
            <w:r>
              <w:rPr>
                <w:sz w:val="16"/>
              </w:rPr>
              <w:t>2025-12-23</w:t>
            </w:r>
          </w:p>
        </w:tc>
        <w:tc>
          <w:tcPr>
            <w:tcW w:type="dxa" w:w="1251"/>
          </w:tcPr>
          <w:p>
            <w:pPr>
              <w:spacing w:after="0"/>
              <w:jc w:val="left"/>
            </w:pPr>
            <w:r>
              <w:rPr>
                <w:sz w:val="16"/>
              </w:rPr>
              <w:t>High Wind</w:t>
            </w:r>
          </w:p>
        </w:tc>
        <w:tc>
          <w:tcPr>
            <w:tcW w:type="dxa" w:w="1382"/>
          </w:tcPr>
          <w:p>
            <w:pPr>
              <w:spacing w:after="0"/>
              <w:jc w:val="left"/>
            </w:pPr>
            <w:r>
              <w:rPr>
                <w:sz w:val="16"/>
              </w:rPr>
              <w:t>95 kt (109 mph) measured gust</w:t>
            </w:r>
          </w:p>
        </w:tc>
        <w:tc>
          <w:tcPr>
            <w:tcW w:type="dxa" w:w="2351"/>
          </w:tcPr>
          <w:p>
            <w:pPr>
              <w:spacing w:after="0"/>
              <w:jc w:val="left"/>
            </w:pPr>
            <w:r>
              <w:rPr>
                <w:sz w:val="16"/>
              </w:rPr>
              <w:t>$0 property; $0 crops (zone total, 2025 dollars)</w:t>
            </w:r>
          </w:p>
        </w:tc>
        <w:tc>
          <w:tcPr>
            <w:tcW w:type="dxa" w:w="916"/>
          </w:tcPr>
          <w:p>
            <w:pPr>
              <w:spacing w:after="0"/>
              <w:jc w:val="right"/>
            </w:pPr>
            <w:r>
              <w:rPr>
                <w:sz w:val="16"/>
              </w:rPr>
              <w:t>0, 0</w:t>
            </w:r>
          </w:p>
        </w:tc>
        <w:tc>
          <w:tcPr>
            <w:tcW w:type="dxa" w:w="2672"/>
          </w:tcPr>
          <w:p>
            <w:pPr>
              <w:spacing w:after="0"/>
              <w:jc w:val="left"/>
            </w:pPr>
            <w:r>
              <w:rPr>
                <w:sz w:val="16"/>
              </w:rPr>
              <w:t>NWS zone CAZ104 (SOUTHWESTERN HUMBOLDT), zone-level</w:t>
            </w:r>
          </w:p>
        </w:tc>
        <w:tc>
          <w:tcPr>
            <w:tcW w:type="dxa" w:w="2063"/>
          </w:tcPr>
          <w:p>
            <w:pPr>
              <w:spacing w:after="0"/>
              <w:jc w:val="left"/>
            </w:pPr>
            <w:r>
              <w:rPr>
                <w:sz w:val="16"/>
              </w:rPr>
              <w:t>new since last plan; within last 5 years</w:t>
            </w:r>
          </w:p>
        </w:tc>
        <w:tc>
          <w:tcPr>
            <w:tcW w:type="dxa" w:w="2439"/>
          </w:tcPr>
          <w:p>
            <w:pPr>
              <w:spacing w:after="0"/>
              <w:jc w:val="left"/>
            </w:pPr>
            <w:r>
              <w:rPr>
                <w:sz w:val="16"/>
              </w:rPr>
              <w:t>B1-c worst recorded: High Wind and Strong Wind</w:t>
            </w:r>
          </w:p>
        </w:tc>
      </w:tr>
      <w:tr>
        <w:trPr>
          <w:cantSplit/>
        </w:trPr>
        <w:tc>
          <w:tcPr>
            <w:tcW w:type="dxa" w:w="1037"/>
          </w:tcPr>
          <w:p>
            <w:pPr>
              <w:spacing w:after="0"/>
              <w:jc w:val="left"/>
            </w:pPr>
            <w:r>
              <w:rPr>
                <w:sz w:val="16"/>
              </w:rPr>
              <w:t>2025-12-21</w:t>
            </w:r>
          </w:p>
        </w:tc>
        <w:tc>
          <w:tcPr>
            <w:tcW w:type="dxa" w:w="1251"/>
          </w:tcPr>
          <w:p>
            <w:pPr>
              <w:spacing w:after="0"/>
              <w:jc w:val="left"/>
            </w:pPr>
            <w:r>
              <w:rPr>
                <w:sz w:val="16"/>
              </w:rPr>
              <w:t>Flood</w:t>
            </w:r>
          </w:p>
        </w:tc>
        <w:tc>
          <w:tcPr>
            <w:tcW w:type="dxa" w:w="1382"/>
          </w:tcPr>
          <w:p>
            <w:pPr>
              <w:spacing w:after="0"/>
              <w:jc w:val="left"/>
            </w:pPr>
          </w:p>
        </w:tc>
        <w:tc>
          <w:tcPr>
            <w:tcW w:type="dxa" w:w="2351"/>
          </w:tcPr>
          <w:p>
            <w:pPr>
              <w:spacing w:after="0"/>
              <w:jc w:val="left"/>
            </w:pPr>
            <w:r>
              <w:rPr>
                <w:sz w:val="16"/>
              </w:rPr>
              <w:t>$30,000 property; $0 crops (2025 dollars)</w:t>
            </w:r>
          </w:p>
        </w:tc>
        <w:tc>
          <w:tcPr>
            <w:tcW w:type="dxa" w:w="916"/>
          </w:tcPr>
          <w:p>
            <w:pPr>
              <w:spacing w:after="0"/>
              <w:jc w:val="right"/>
            </w:pPr>
            <w:r>
              <w:rPr>
                <w:sz w:val="16"/>
              </w:rPr>
              <w:t>0, 0</w:t>
            </w:r>
          </w:p>
        </w:tc>
        <w:tc>
          <w:tcPr>
            <w:tcW w:type="dxa" w:w="2672"/>
          </w:tcPr>
          <w:p>
            <w:pPr>
              <w:spacing w:after="0"/>
              <w:jc w:val="left"/>
            </w:pPr>
            <w:r>
              <w:rPr>
                <w:sz w:val="16"/>
              </w:rPr>
              <w:t>FRESHWATER</w:t>
            </w:r>
          </w:p>
        </w:tc>
        <w:tc>
          <w:tcPr>
            <w:tcW w:type="dxa" w:w="2063"/>
          </w:tcPr>
          <w:p>
            <w:pPr>
              <w:spacing w:after="0"/>
              <w:jc w:val="left"/>
            </w:pPr>
            <w:r>
              <w:rPr>
                <w:sz w:val="16"/>
              </w:rPr>
              <w:t>new since last plan; within last 5 years</w:t>
            </w:r>
          </w:p>
        </w:tc>
        <w:tc>
          <w:tcPr>
            <w:tcW w:type="dxa" w:w="24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2025-02-04</w:t>
            </w:r>
          </w:p>
        </w:tc>
        <w:tc>
          <w:tcPr>
            <w:tcW w:type="dxa" w:w="1251"/>
          </w:tcPr>
          <w:p>
            <w:pPr>
              <w:spacing w:after="0"/>
              <w:jc w:val="left"/>
            </w:pPr>
            <w:r>
              <w:rPr>
                <w:sz w:val="16"/>
              </w:rPr>
              <w:t>Debris Flow</w:t>
            </w:r>
          </w:p>
        </w:tc>
        <w:tc>
          <w:tcPr>
            <w:tcW w:type="dxa" w:w="1382"/>
          </w:tcPr>
          <w:p>
            <w:pPr>
              <w:spacing w:after="0"/>
              <w:jc w:val="left"/>
            </w:pPr>
          </w:p>
        </w:tc>
        <w:tc>
          <w:tcPr>
            <w:tcW w:type="dxa" w:w="2351"/>
          </w:tcPr>
          <w:p>
            <w:pPr>
              <w:spacing w:after="0"/>
              <w:jc w:val="left"/>
            </w:pPr>
            <w:r>
              <w:rPr>
                <w:sz w:val="16"/>
              </w:rPr>
              <w:t>$3,500 property; $0 crops (2025 dollars)</w:t>
            </w:r>
          </w:p>
        </w:tc>
        <w:tc>
          <w:tcPr>
            <w:tcW w:type="dxa" w:w="916"/>
          </w:tcPr>
          <w:p>
            <w:pPr>
              <w:spacing w:after="0"/>
              <w:jc w:val="right"/>
            </w:pPr>
            <w:r>
              <w:rPr>
                <w:sz w:val="16"/>
              </w:rPr>
              <w:t>0, 0</w:t>
            </w:r>
          </w:p>
        </w:tc>
        <w:tc>
          <w:tcPr>
            <w:tcW w:type="dxa" w:w="2672"/>
          </w:tcPr>
          <w:p>
            <w:pPr>
              <w:spacing w:after="0"/>
              <w:jc w:val="left"/>
            </w:pPr>
            <w:r>
              <w:rPr>
                <w:sz w:val="16"/>
              </w:rPr>
              <w:t>HOLMES</w:t>
            </w:r>
          </w:p>
        </w:tc>
        <w:tc>
          <w:tcPr>
            <w:tcW w:type="dxa" w:w="2063"/>
          </w:tcPr>
          <w:p>
            <w:pPr>
              <w:spacing w:after="0"/>
              <w:jc w:val="left"/>
            </w:pPr>
            <w:r>
              <w:rPr>
                <w:sz w:val="16"/>
              </w:rPr>
              <w:t>in the 12 months before plan approval; within last 5 years</w:t>
            </w:r>
          </w:p>
        </w:tc>
        <w:tc>
          <w:tcPr>
            <w:tcW w:type="dxa" w:w="2439"/>
          </w:tcPr>
          <w:p>
            <w:pPr>
              <w:spacing w:after="0"/>
              <w:jc w:val="left"/>
            </w:pPr>
            <w:r>
              <w:rPr>
                <w:sz w:val="16"/>
              </w:rPr>
              <w:t>B1-c worst recorded: Debris Flow</w:t>
            </w:r>
          </w:p>
        </w:tc>
      </w:tr>
      <w:tr>
        <w:trPr>
          <w:cantSplit/>
        </w:trPr>
        <w:tc>
          <w:tcPr>
            <w:tcW w:type="dxa" w:w="1037"/>
          </w:tcPr>
          <w:p>
            <w:pPr>
              <w:spacing w:after="0"/>
              <w:jc w:val="left"/>
            </w:pPr>
            <w:r>
              <w:rPr>
                <w:sz w:val="16"/>
              </w:rPr>
              <w:t>2024-03-03</w:t>
            </w:r>
          </w:p>
        </w:tc>
        <w:tc>
          <w:tcPr>
            <w:tcW w:type="dxa" w:w="1251"/>
          </w:tcPr>
          <w:p>
            <w:pPr>
              <w:spacing w:after="0"/>
              <w:jc w:val="left"/>
            </w:pPr>
            <w:r>
              <w:rPr>
                <w:sz w:val="16"/>
              </w:rPr>
              <w:t>Winter Weather</w:t>
            </w:r>
          </w:p>
        </w:tc>
        <w:tc>
          <w:tcPr>
            <w:tcW w:type="dxa" w:w="1382"/>
          </w:tcPr>
          <w:p>
            <w:pPr>
              <w:spacing w:after="0"/>
              <w:jc w:val="left"/>
            </w:pPr>
          </w:p>
        </w:tc>
        <w:tc>
          <w:tcPr>
            <w:tcW w:type="dxa" w:w="2351"/>
          </w:tcPr>
          <w:p>
            <w:pPr>
              <w:spacing w:after="0"/>
              <w:jc w:val="left"/>
            </w:pPr>
            <w:r>
              <w:rPr>
                <w:sz w:val="16"/>
              </w:rPr>
              <w:t>$1,000 property; $0 crops (zone total, 2024 dollars)</w:t>
            </w:r>
          </w:p>
        </w:tc>
        <w:tc>
          <w:tcPr>
            <w:tcW w:type="dxa" w:w="916"/>
          </w:tcPr>
          <w:p>
            <w:pPr>
              <w:spacing w:after="0"/>
              <w:jc w:val="right"/>
            </w:pPr>
            <w:r>
              <w:rPr>
                <w:sz w:val="16"/>
              </w:rPr>
              <w:t>0, 0</w:t>
            </w:r>
          </w:p>
        </w:tc>
        <w:tc>
          <w:tcPr>
            <w:tcW w:type="dxa" w:w="2672"/>
          </w:tcPr>
          <w:p>
            <w:pPr>
              <w:spacing w:after="0"/>
              <w:jc w:val="left"/>
            </w:pPr>
            <w:r>
              <w:rPr>
                <w:sz w:val="16"/>
              </w:rPr>
              <w:t>NWS zone CAZ106 (SOUTHERN HUMBOLDT INTERIOR), zone-level</w:t>
            </w:r>
          </w:p>
        </w:tc>
        <w:tc>
          <w:tcPr>
            <w:tcW w:type="dxa" w:w="2063"/>
          </w:tcPr>
          <w:p>
            <w:pPr>
              <w:spacing w:after="0"/>
              <w:jc w:val="left"/>
            </w:pPr>
            <w:r>
              <w:rPr>
                <w:sz w:val="16"/>
              </w:rPr>
              <w:t>within last 5 years</w:t>
            </w:r>
          </w:p>
        </w:tc>
        <w:tc>
          <w:tcPr>
            <w:tcW w:type="dxa" w:w="24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2022-05-29</w:t>
            </w:r>
          </w:p>
        </w:tc>
        <w:tc>
          <w:tcPr>
            <w:tcW w:type="dxa" w:w="1251"/>
          </w:tcPr>
          <w:p>
            <w:pPr>
              <w:spacing w:after="0"/>
              <w:jc w:val="left"/>
            </w:pPr>
            <w:r>
              <w:rPr>
                <w:sz w:val="16"/>
              </w:rPr>
              <w:t>Storm Surge/Tide</w:t>
            </w:r>
          </w:p>
        </w:tc>
        <w:tc>
          <w:tcPr>
            <w:tcW w:type="dxa" w:w="1382"/>
          </w:tcPr>
          <w:p>
            <w:pPr>
              <w:spacing w:after="0"/>
              <w:jc w:val="left"/>
            </w:pPr>
          </w:p>
        </w:tc>
        <w:tc>
          <w:tcPr>
            <w:tcW w:type="dxa" w:w="2351"/>
          </w:tcPr>
          <w:p>
            <w:pPr>
              <w:spacing w:after="0"/>
              <w:jc w:val="left"/>
            </w:pPr>
            <w:r>
              <w:rPr>
                <w:sz w:val="16"/>
              </w:rPr>
              <w:t>damage not reported</w:t>
            </w:r>
          </w:p>
        </w:tc>
        <w:tc>
          <w:tcPr>
            <w:tcW w:type="dxa" w:w="916"/>
          </w:tcPr>
          <w:p>
            <w:pPr>
              <w:spacing w:after="0"/>
              <w:jc w:val="right"/>
            </w:pPr>
            <w:r>
              <w:rPr>
                <w:sz w:val="16"/>
              </w:rPr>
              <w:t>1, 1</w:t>
            </w:r>
          </w:p>
        </w:tc>
        <w:tc>
          <w:tcPr>
            <w:tcW w:type="dxa" w:w="2672"/>
          </w:tcPr>
          <w:p>
            <w:pPr>
              <w:spacing w:after="0"/>
              <w:jc w:val="left"/>
            </w:pPr>
            <w:r>
              <w:rPr>
                <w:sz w:val="16"/>
              </w:rPr>
              <w:t>NWS zone CAZ104 (SOUTHWESTERN HUMBOLDT), zone-level</w:t>
            </w:r>
          </w:p>
        </w:tc>
        <w:tc>
          <w:tcPr>
            <w:tcW w:type="dxa" w:w="2063"/>
          </w:tcPr>
          <w:p>
            <w:pPr>
              <w:spacing w:after="0"/>
              <w:jc w:val="left"/>
            </w:pPr>
            <w:r>
              <w:rPr>
                <w:sz w:val="16"/>
              </w:rPr>
              <w:t>within last 5 years</w:t>
            </w: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2022-05-09</w:t>
            </w:r>
          </w:p>
        </w:tc>
        <w:tc>
          <w:tcPr>
            <w:tcW w:type="dxa" w:w="1251"/>
          </w:tcPr>
          <w:p>
            <w:pPr>
              <w:spacing w:after="0"/>
              <w:jc w:val="left"/>
            </w:pPr>
            <w:r>
              <w:rPr>
                <w:sz w:val="16"/>
              </w:rPr>
              <w:t>Hail</w:t>
            </w:r>
          </w:p>
        </w:tc>
        <w:tc>
          <w:tcPr>
            <w:tcW w:type="dxa" w:w="1382"/>
          </w:tcPr>
          <w:p>
            <w:pPr>
              <w:spacing w:after="0"/>
              <w:jc w:val="left"/>
            </w:pPr>
            <w:r>
              <w:rPr>
                <w:sz w:val="16"/>
              </w:rPr>
              <w:t>0.25 in</w:t>
            </w:r>
          </w:p>
        </w:tc>
        <w:tc>
          <w:tcPr>
            <w:tcW w:type="dxa" w:w="2351"/>
          </w:tcPr>
          <w:p>
            <w:pPr>
              <w:spacing w:after="0"/>
              <w:jc w:val="left"/>
            </w:pPr>
            <w:r>
              <w:rPr>
                <w:sz w:val="16"/>
              </w:rPr>
              <w:t>damage not reported</w:t>
            </w:r>
          </w:p>
        </w:tc>
        <w:tc>
          <w:tcPr>
            <w:tcW w:type="dxa" w:w="916"/>
          </w:tcPr>
          <w:p>
            <w:pPr>
              <w:spacing w:after="0"/>
              <w:jc w:val="right"/>
            </w:pPr>
            <w:r>
              <w:rPr>
                <w:sz w:val="16"/>
              </w:rPr>
              <w:t>0, 3</w:t>
            </w:r>
          </w:p>
        </w:tc>
        <w:tc>
          <w:tcPr>
            <w:tcW w:type="dxa" w:w="2672"/>
          </w:tcPr>
          <w:p>
            <w:pPr>
              <w:spacing w:after="0"/>
              <w:jc w:val="left"/>
            </w:pPr>
            <w:r>
              <w:rPr>
                <w:sz w:val="16"/>
              </w:rPr>
              <w:t>WESTHAVEN</w:t>
            </w:r>
          </w:p>
        </w:tc>
        <w:tc>
          <w:tcPr>
            <w:tcW w:type="dxa" w:w="2063"/>
          </w:tcPr>
          <w:p>
            <w:pPr>
              <w:spacing w:after="0"/>
              <w:jc w:val="left"/>
            </w:pPr>
            <w:r>
              <w:rPr>
                <w:sz w:val="16"/>
              </w:rPr>
              <w:t>within last 5 years</w:t>
            </w: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2019-02-27</w:t>
            </w:r>
          </w:p>
        </w:tc>
        <w:tc>
          <w:tcPr>
            <w:tcW w:type="dxa" w:w="1251"/>
          </w:tcPr>
          <w:p>
            <w:pPr>
              <w:spacing w:after="0"/>
              <w:jc w:val="left"/>
            </w:pPr>
            <w:r>
              <w:rPr>
                <w:sz w:val="16"/>
              </w:rPr>
              <w:t>Flood</w:t>
            </w:r>
          </w:p>
        </w:tc>
        <w:tc>
          <w:tcPr>
            <w:tcW w:type="dxa" w:w="1382"/>
          </w:tcPr>
          <w:p>
            <w:pPr>
              <w:spacing w:after="0"/>
              <w:jc w:val="left"/>
            </w:pPr>
          </w:p>
        </w:tc>
        <w:tc>
          <w:tcPr>
            <w:tcW w:type="dxa" w:w="2351"/>
          </w:tcPr>
          <w:p>
            <w:pPr>
              <w:spacing w:after="0"/>
              <w:jc w:val="left"/>
            </w:pPr>
            <w:r>
              <w:rPr>
                <w:sz w:val="16"/>
              </w:rPr>
              <w:t>$0 property; $0 crops (2019 dollars)</w:t>
            </w:r>
          </w:p>
        </w:tc>
        <w:tc>
          <w:tcPr>
            <w:tcW w:type="dxa" w:w="916"/>
          </w:tcPr>
          <w:p>
            <w:pPr>
              <w:spacing w:after="0"/>
              <w:jc w:val="right"/>
            </w:pPr>
            <w:r>
              <w:rPr>
                <w:sz w:val="16"/>
              </w:rPr>
              <w:t>1, 0</w:t>
            </w:r>
          </w:p>
        </w:tc>
        <w:tc>
          <w:tcPr>
            <w:tcW w:type="dxa" w:w="2672"/>
          </w:tcPr>
          <w:p>
            <w:pPr>
              <w:spacing w:after="0"/>
              <w:jc w:val="left"/>
            </w:pPr>
            <w:r>
              <w:rPr>
                <w:sz w:val="16"/>
              </w:rPr>
              <w:t>ARLYNDA CORNERS</w:t>
            </w:r>
          </w:p>
        </w:tc>
        <w:tc>
          <w:tcPr>
            <w:tcW w:type="dxa" w:w="2063"/>
          </w:tcPr>
          <w:p>
            <w:pPr>
              <w:spacing w:after="0"/>
              <w:jc w:val="left"/>
            </w:pP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2019-02-04</w:t>
            </w:r>
          </w:p>
        </w:tc>
        <w:tc>
          <w:tcPr>
            <w:tcW w:type="dxa" w:w="1251"/>
          </w:tcPr>
          <w:p>
            <w:pPr>
              <w:spacing w:after="0"/>
              <w:jc w:val="left"/>
            </w:pPr>
            <w:r>
              <w:rPr>
                <w:sz w:val="16"/>
              </w:rPr>
              <w:t>Hail</w:t>
            </w:r>
          </w:p>
        </w:tc>
        <w:tc>
          <w:tcPr>
            <w:tcW w:type="dxa" w:w="1382"/>
          </w:tcPr>
          <w:p>
            <w:pPr>
              <w:spacing w:after="0"/>
              <w:jc w:val="left"/>
            </w:pPr>
            <w:r>
              <w:rPr>
                <w:sz w:val="16"/>
              </w:rPr>
              <w:t>0.25 in</w:t>
            </w:r>
          </w:p>
        </w:tc>
        <w:tc>
          <w:tcPr>
            <w:tcW w:type="dxa" w:w="2351"/>
          </w:tcPr>
          <w:p>
            <w:pPr>
              <w:spacing w:after="0"/>
              <w:jc w:val="left"/>
            </w:pPr>
            <w:r>
              <w:rPr>
                <w:sz w:val="16"/>
              </w:rPr>
              <w:t>$12,000 property; $0 crops (2019 dollars)</w:t>
            </w:r>
          </w:p>
        </w:tc>
        <w:tc>
          <w:tcPr>
            <w:tcW w:type="dxa" w:w="916"/>
          </w:tcPr>
          <w:p>
            <w:pPr>
              <w:spacing w:after="0"/>
              <w:jc w:val="right"/>
            </w:pPr>
            <w:r>
              <w:rPr>
                <w:sz w:val="16"/>
              </w:rPr>
              <w:t>0, 0</w:t>
            </w:r>
          </w:p>
        </w:tc>
        <w:tc>
          <w:tcPr>
            <w:tcW w:type="dxa" w:w="2672"/>
          </w:tcPr>
          <w:p>
            <w:pPr>
              <w:spacing w:after="0"/>
              <w:jc w:val="left"/>
            </w:pPr>
            <w:r>
              <w:rPr>
                <w:sz w:val="16"/>
              </w:rPr>
              <w:t>ALLIANCE</w:t>
            </w:r>
          </w:p>
        </w:tc>
        <w:tc>
          <w:tcPr>
            <w:tcW w:type="dxa" w:w="2063"/>
          </w:tcPr>
          <w:p>
            <w:pPr>
              <w:spacing w:after="0"/>
              <w:jc w:val="left"/>
            </w:pPr>
          </w:p>
        </w:tc>
        <w:tc>
          <w:tcPr>
            <w:tcW w:type="dxa" w:w="2439"/>
          </w:tcPr>
          <w:p>
            <w:pPr>
              <w:spacing w:after="0"/>
              <w:jc w:val="left"/>
            </w:pPr>
            <w:r>
              <w:rPr>
                <w:sz w:val="16"/>
              </w:rPr>
              <w:t>B1-c most damaging: Hail</w:t>
            </w:r>
          </w:p>
        </w:tc>
      </w:tr>
      <w:tr>
        <w:trPr>
          <w:cantSplit/>
        </w:trPr>
        <w:tc>
          <w:tcPr>
            <w:tcW w:type="dxa" w:w="1037"/>
          </w:tcPr>
          <w:p>
            <w:pPr>
              <w:spacing w:after="0"/>
              <w:jc w:val="left"/>
            </w:pPr>
            <w:r>
              <w:rPr>
                <w:sz w:val="16"/>
              </w:rPr>
              <w:t>2004-02-25</w:t>
            </w:r>
          </w:p>
        </w:tc>
        <w:tc>
          <w:tcPr>
            <w:tcW w:type="dxa" w:w="1251"/>
          </w:tcPr>
          <w:p>
            <w:pPr>
              <w:spacing w:after="0"/>
              <w:jc w:val="left"/>
            </w:pPr>
            <w:r>
              <w:rPr>
                <w:sz w:val="16"/>
              </w:rPr>
              <w:t>Thunderstorm Wind</w:t>
            </w:r>
          </w:p>
        </w:tc>
        <w:tc>
          <w:tcPr>
            <w:tcW w:type="dxa" w:w="1382"/>
          </w:tcPr>
          <w:p>
            <w:pPr>
              <w:spacing w:after="0"/>
              <w:jc w:val="left"/>
            </w:pPr>
            <w:r>
              <w:rPr>
                <w:sz w:val="16"/>
              </w:rPr>
              <w:t>75 kt (86 mph) measured gust</w:t>
            </w:r>
          </w:p>
        </w:tc>
        <w:tc>
          <w:tcPr>
            <w:tcW w:type="dxa" w:w="2351"/>
          </w:tcPr>
          <w:p>
            <w:pPr>
              <w:spacing w:after="0"/>
              <w:jc w:val="left"/>
            </w:pPr>
            <w:r>
              <w:rPr>
                <w:sz w:val="16"/>
              </w:rPr>
              <w:t>damage not reported</w:t>
            </w:r>
          </w:p>
        </w:tc>
        <w:tc>
          <w:tcPr>
            <w:tcW w:type="dxa" w:w="916"/>
          </w:tcPr>
          <w:p>
            <w:pPr>
              <w:spacing w:after="0"/>
              <w:jc w:val="right"/>
            </w:pPr>
            <w:r>
              <w:rPr>
                <w:sz w:val="16"/>
              </w:rPr>
              <w:t>0, 0</w:t>
            </w:r>
          </w:p>
        </w:tc>
        <w:tc>
          <w:tcPr>
            <w:tcW w:type="dxa" w:w="2672"/>
          </w:tcPr>
          <w:p>
            <w:pPr>
              <w:spacing w:after="0"/>
              <w:jc w:val="left"/>
            </w:pPr>
            <w:r>
              <w:rPr>
                <w:sz w:val="16"/>
              </w:rPr>
              <w:t>ORICK</w:t>
            </w:r>
          </w:p>
        </w:tc>
        <w:tc>
          <w:tcPr>
            <w:tcW w:type="dxa" w:w="2063"/>
          </w:tcPr>
          <w:p>
            <w:pPr>
              <w:spacing w:after="0"/>
              <w:jc w:val="left"/>
            </w:pPr>
          </w:p>
        </w:tc>
        <w:tc>
          <w:tcPr>
            <w:tcW w:type="dxa" w:w="2439"/>
          </w:tcPr>
          <w:p>
            <w:pPr>
              <w:spacing w:after="0"/>
              <w:jc w:val="left"/>
            </w:pPr>
            <w:r>
              <w:rPr>
                <w:sz w:val="16"/>
              </w:rPr>
              <w:t>B1-c worst recorded: Thunderstorm Wind</w:t>
            </w:r>
          </w:p>
        </w:tc>
      </w:tr>
      <w:tr>
        <w:trPr>
          <w:cantSplit/>
        </w:trPr>
        <w:tc>
          <w:tcPr>
            <w:tcW w:type="dxa" w:w="1037"/>
          </w:tcPr>
          <w:p>
            <w:pPr>
              <w:spacing w:after="0"/>
              <w:jc w:val="left"/>
            </w:pPr>
            <w:r>
              <w:rPr>
                <w:sz w:val="16"/>
              </w:rPr>
              <w:t>1958-03-29</w:t>
            </w:r>
          </w:p>
        </w:tc>
        <w:tc>
          <w:tcPr>
            <w:tcW w:type="dxa" w:w="1251"/>
          </w:tcPr>
          <w:p>
            <w:pPr>
              <w:spacing w:after="0"/>
              <w:jc w:val="left"/>
            </w:pPr>
            <w:r>
              <w:rPr>
                <w:sz w:val="16"/>
              </w:rPr>
              <w:t>Tornado</w:t>
            </w:r>
          </w:p>
        </w:tc>
        <w:tc>
          <w:tcPr>
            <w:tcW w:type="dxa" w:w="1382"/>
          </w:tcPr>
          <w:p>
            <w:pPr>
              <w:spacing w:after="0"/>
              <w:jc w:val="left"/>
            </w:pPr>
            <w:r>
              <w:rPr>
                <w:sz w:val="16"/>
              </w:rPr>
              <w:t>F2, 2 mi path length (whole path, pre-1996), 200 yd wide</w:t>
            </w:r>
          </w:p>
        </w:tc>
        <w:tc>
          <w:tcPr>
            <w:tcW w:type="dxa" w:w="2351"/>
          </w:tcPr>
          <w:p>
            <w:pPr>
              <w:spacing w:after="0"/>
              <w:jc w:val="left"/>
            </w:pPr>
            <w:r>
              <w:rPr>
                <w:sz w:val="16"/>
              </w:rPr>
              <w:t>$2,500 property; crops not recorded (1958 dollars)</w:t>
            </w:r>
          </w:p>
        </w:tc>
        <w:tc>
          <w:tcPr>
            <w:tcW w:type="dxa" w:w="916"/>
          </w:tcPr>
          <w:p>
            <w:pPr>
              <w:spacing w:after="0"/>
              <w:jc w:val="right"/>
            </w:pPr>
            <w:r>
              <w:rPr>
                <w:sz w:val="16"/>
              </w:rPr>
              <w:t>0, 0</w:t>
            </w:r>
          </w:p>
        </w:tc>
        <w:tc>
          <w:tcPr>
            <w:tcW w:type="dxa" w:w="2672"/>
          </w:tcPr>
          <w:p>
            <w:pPr>
              <w:spacing w:after="0"/>
              <w:jc w:val="left"/>
            </w:pPr>
            <w:r>
              <w:rPr>
                <w:sz w:val="16"/>
              </w:rPr>
              <w:t>location not recorded</w:t>
            </w:r>
          </w:p>
        </w:tc>
        <w:tc>
          <w:tcPr>
            <w:tcW w:type="dxa" w:w="2063"/>
          </w:tcPr>
          <w:p>
            <w:pPr>
              <w:spacing w:after="0"/>
              <w:jc w:val="left"/>
            </w:pPr>
          </w:p>
        </w:tc>
        <w:tc>
          <w:tcPr>
            <w:tcW w:type="dxa" w:w="243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591"/>
        <w:gridCol w:w="1037"/>
        <w:gridCol w:w="2016"/>
        <w:gridCol w:w="1530"/>
        <w:gridCol w:w="1606"/>
        <w:gridCol w:w="1037"/>
        <w:gridCol w:w="1529"/>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591"/>
          </w:tcPr>
          <w:p>
            <w:pPr>
              <w:spacing w:after="0"/>
              <w:jc w:val="left"/>
            </w:pPr>
            <w:r>
              <w:rPr>
                <w:sz w:val="16"/>
              </w:rPr>
              <w:t>about 1 in 100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0</w:t>
            </w:r>
          </w:p>
        </w:tc>
        <w:tc>
          <w:tcPr>
            <w:tcW w:type="dxa" w:w="1606"/>
          </w:tcPr>
          <w:p>
            <w:pPr>
              <w:spacing w:after="0"/>
              <w:jc w:val="left"/>
            </w:pPr>
            <w:r>
              <w:rPr>
                <w:sz w:val="16"/>
              </w:rPr>
              <w:t>1994 to 2023 (30 years)</w:t>
            </w:r>
          </w:p>
        </w:tc>
        <w:tc>
          <w:tcPr>
            <w:tcW w:type="dxa" w:w="1037"/>
          </w:tcPr>
          <w:p>
            <w:pPr>
              <w:spacing w:after="0"/>
              <w:jc w:val="left"/>
            </w:pPr>
            <w:r>
              <w:rPr>
                <w:sz w:val="16"/>
              </w:rPr>
              <w:t>see B1-f</w:t>
            </w:r>
          </w:p>
        </w:tc>
        <w:tc>
          <w:tcPr>
            <w:tcW w:type="dxa" w:w="152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3.62</w:t>
            </w:r>
          </w:p>
        </w:tc>
        <w:tc>
          <w:tcPr>
            <w:tcW w:type="dxa" w:w="1473"/>
          </w:tcPr>
          <w:p>
            <w:pPr>
              <w:spacing w:after="0"/>
              <w:jc w:val="left"/>
            </w:pPr>
            <w:r>
              <w:rPr>
                <w:sz w:val="16"/>
              </w:rPr>
              <w:t>events per year at a location (modeled)</w:t>
            </w:r>
          </w:p>
        </w:tc>
        <w:tc>
          <w:tcPr>
            <w:tcW w:type="dxa" w:w="1591"/>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w:t>
            </w:r>
          </w:p>
        </w:tc>
        <w:tc>
          <w:tcPr>
            <w:tcW w:type="dxa" w:w="1473"/>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0</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7"/>
          </w:tcPr>
          <w:p>
            <w:pPr>
              <w:spacing w:after="0"/>
              <w:jc w:val="right"/>
            </w:pPr>
            <w:r>
              <w:rPr>
                <w:sz w:val="16"/>
              </w:rPr>
              <w:t>34.4</w:t>
            </w:r>
          </w:p>
        </w:tc>
        <w:tc>
          <w:tcPr>
            <w:tcW w:type="dxa" w:w="1473"/>
          </w:tcPr>
          <w:p>
            <w:pPr>
              <w:spacing w:after="0"/>
              <w:jc w:val="left"/>
            </w:pPr>
            <w:r>
              <w:rPr>
                <w:sz w:val="16"/>
              </w:rPr>
              <w:t>event-days per year</w:t>
            </w:r>
          </w:p>
        </w:tc>
        <w:tc>
          <w:tcPr>
            <w:tcW w:type="dxa" w:w="1591"/>
          </w:tcPr>
          <w:p>
            <w:pPr>
              <w:spacing w:after="0"/>
              <w:jc w:val="left"/>
            </w:pPr>
            <w:r>
              <w:rPr>
                <w:sz w:val="16"/>
              </w:rPr>
              <w:t>about 34.4 days per year</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1,617</w:t>
            </w:r>
          </w:p>
        </w:tc>
        <w:tc>
          <w:tcPr>
            <w:tcW w:type="dxa" w:w="16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0.188</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18.8%</w:t>
            </w:r>
          </w:p>
        </w:tc>
        <w:tc>
          <w:tcPr>
            <w:tcW w:type="dxa" w:w="1037"/>
          </w:tcPr>
          <w:p>
            <w:pPr>
              <w:spacing w:after="0"/>
              <w:jc w:val="left"/>
            </w:pPr>
          </w:p>
        </w:tc>
        <w:tc>
          <w:tcPr>
            <w:tcW w:type="dxa" w:w="2016"/>
          </w:tcPr>
          <w:p>
            <w:pPr>
              <w:spacing w:after="0"/>
              <w:jc w:val="left"/>
            </w:pP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0.0515</w:t>
            </w:r>
          </w:p>
        </w:tc>
        <w:tc>
          <w:tcPr>
            <w:tcW w:type="dxa" w:w="1473"/>
          </w:tcPr>
          <w:p>
            <w:pPr>
              <w:spacing w:after="0"/>
              <w:jc w:val="left"/>
            </w:pPr>
            <w:r>
              <w:rPr>
                <w:sz w:val="16"/>
              </w:rPr>
              <w:t>events per year</w:t>
            </w:r>
          </w:p>
        </w:tc>
        <w:tc>
          <w:tcPr>
            <w:tcW w:type="dxa" w:w="1591"/>
          </w:tcPr>
          <w:p>
            <w:pPr>
              <w:spacing w:after="0"/>
              <w:jc w:val="left"/>
            </w:pPr>
            <w:r>
              <w:rPr>
                <w:sz w:val="16"/>
              </w:rPr>
              <w:t>about 1 in 19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2.0 (modeled)</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2.64</w:t>
            </w:r>
          </w:p>
        </w:tc>
        <w:tc>
          <w:tcPr>
            <w:tcW w:type="dxa" w:w="1473"/>
          </w:tcPr>
          <w:p>
            <w:pPr>
              <w:spacing w:after="0"/>
              <w:jc w:val="left"/>
            </w:pPr>
            <w:r>
              <w:rPr>
                <w:sz w:val="16"/>
              </w:rPr>
              <w:t>event-days per year</w:t>
            </w:r>
          </w:p>
        </w:tc>
        <w:tc>
          <w:tcPr>
            <w:tcW w:type="dxa" w:w="1591"/>
          </w:tcPr>
          <w:p>
            <w:pPr>
              <w:spacing w:after="0"/>
              <w:jc w:val="left"/>
            </w:pPr>
            <w:r>
              <w:rPr>
                <w:sz w:val="16"/>
              </w:rPr>
              <w:t>about 2.64 days per year</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30.4</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p>
        </w:tc>
        <w:tc>
          <w:tcPr>
            <w:tcW w:type="dxa" w:w="1473"/>
          </w:tcPr>
          <w:p>
            <w:pPr>
              <w:spacing w:after="0"/>
              <w:jc w:val="left"/>
            </w:pPr>
            <w:r>
              <w:rPr>
                <w:sz w:val="16"/>
              </w:rPr>
              <w:t>event-days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1946-12-31 to 2014-02-12 (67 years)</w:t>
            </w:r>
          </w:p>
        </w:tc>
        <w:tc>
          <w:tcPr>
            <w:tcW w:type="dxa" w:w="1037"/>
          </w:tcPr>
          <w:p>
            <w:pPr>
              <w:spacing w:after="0"/>
              <w:jc w:val="left"/>
            </w:pPr>
            <w:r>
              <w:rPr>
                <w:sz w:val="16"/>
              </w:rPr>
              <w:t>countywide</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0.857</w:t>
            </w:r>
          </w:p>
        </w:tc>
        <w:tc>
          <w:tcPr>
            <w:tcW w:type="dxa" w:w="1473"/>
          </w:tcPr>
          <w:p>
            <w:pPr>
              <w:spacing w:after="0"/>
              <w:jc w:val="left"/>
            </w:pPr>
            <w:r>
              <w:rPr>
                <w:sz w:val="16"/>
              </w:rPr>
              <w:t>event-days per year</w:t>
            </w:r>
          </w:p>
        </w:tc>
        <w:tc>
          <w:tcPr>
            <w:tcW w:type="dxa" w:w="1591"/>
          </w:tcPr>
          <w:p>
            <w:pPr>
              <w:spacing w:after="0"/>
              <w:jc w:val="left"/>
            </w:pPr>
            <w:r>
              <w:rPr>
                <w:sz w:val="16"/>
              </w:rPr>
              <w:t>about 0.857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10 of 30 years, 1996 to 2025 (33.3%)</w:t>
            </w:r>
          </w:p>
        </w:tc>
        <w:tc>
          <w:tcPr>
            <w:tcW w:type="dxa" w:w="1530"/>
          </w:tcPr>
          <w:p>
            <w:pPr>
              <w:spacing w:after="0"/>
              <w:jc w:val="right"/>
            </w:pPr>
            <w:r>
              <w:rPr>
                <w:sz w:val="16"/>
              </w:rPr>
              <w:t>24</w:t>
            </w:r>
          </w:p>
        </w:tc>
        <w:tc>
          <w:tcPr>
            <w:tcW w:type="dxa" w:w="1606"/>
          </w:tcPr>
          <w:p>
            <w:pPr>
              <w:spacing w:after="0"/>
              <w:jc w:val="left"/>
            </w:pPr>
            <w:r>
              <w:rPr>
                <w:sz w:val="16"/>
              </w:rPr>
              <w:t>1996 to 2023 (28 years)</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83.3</w:t>
            </w:r>
          </w:p>
        </w:tc>
        <w:tc>
          <w:tcPr>
            <w:tcW w:type="dxa" w:w="1473"/>
          </w:tcPr>
          <w:p>
            <w:pPr>
              <w:spacing w:after="0"/>
              <w:jc w:val="left"/>
            </w:pPr>
            <w:r>
              <w:rPr>
                <w:sz w:val="16"/>
              </w:rPr>
              <w:t>events per year (modeled)</w:t>
            </w:r>
          </w:p>
        </w:tc>
        <w:tc>
          <w:tcPr>
            <w:tcW w:type="dxa" w:w="1591"/>
          </w:tcPr>
          <w:p>
            <w:pPr>
              <w:spacing w:after="0"/>
              <w:jc w:val="left"/>
            </w:pPr>
            <w:r>
              <w:rPr>
                <w:sz w:val="16"/>
              </w:rPr>
              <w:t>about 83.3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5.24</w:t>
            </w:r>
          </w:p>
        </w:tc>
        <w:tc>
          <w:tcPr>
            <w:tcW w:type="dxa" w:w="1473"/>
          </w:tcPr>
          <w:p>
            <w:pPr>
              <w:spacing w:after="0"/>
              <w:jc w:val="left"/>
            </w:pPr>
            <w:r>
              <w:rPr>
                <w:sz w:val="16"/>
              </w:rPr>
              <w:t>days per year with a strike</w:t>
            </w:r>
          </w:p>
        </w:tc>
        <w:tc>
          <w:tcPr>
            <w:tcW w:type="dxa" w:w="1591"/>
          </w:tcPr>
          <w:p>
            <w:pPr>
              <w:spacing w:after="0"/>
              <w:jc w:val="left"/>
            </w:pPr>
            <w:r>
              <w:rPr>
                <w:sz w:val="16"/>
              </w:rPr>
              <w:t>about 5.24 days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1995 to 2023 (29 years; CONUS)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0.0105</w:t>
            </w:r>
          </w:p>
        </w:tc>
        <w:tc>
          <w:tcPr>
            <w:tcW w:type="dxa" w:w="1473"/>
          </w:tcPr>
          <w:p>
            <w:pPr>
              <w:spacing w:after="0"/>
              <w:jc w:val="left"/>
            </w:pPr>
            <w:r>
              <w:rPr>
                <w:sz w:val="16"/>
              </w:rPr>
              <w:t>events per year</w:t>
            </w:r>
          </w:p>
        </w:tc>
        <w:tc>
          <w:tcPr>
            <w:tcW w:type="dxa" w:w="1591"/>
          </w:tcPr>
          <w:p>
            <w:pPr>
              <w:spacing w:after="0"/>
              <w:jc w:val="left"/>
            </w:pPr>
            <w:r>
              <w:rPr>
                <w:sz w:val="16"/>
              </w:rPr>
              <w:t>about 1 in 95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1</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0.0267</w:t>
            </w:r>
          </w:p>
        </w:tc>
        <w:tc>
          <w:tcPr>
            <w:tcW w:type="dxa" w:w="1473"/>
          </w:tcPr>
          <w:p>
            <w:pPr>
              <w:spacing w:after="0"/>
              <w:jc w:val="left"/>
            </w:pPr>
            <w:r>
              <w:rPr>
                <w:sz w:val="16"/>
              </w:rPr>
              <w:t>events per year</w:t>
            </w:r>
          </w:p>
        </w:tc>
        <w:tc>
          <w:tcPr>
            <w:tcW w:type="dxa" w:w="1591"/>
          </w:tcPr>
          <w:p>
            <w:pPr>
              <w:spacing w:after="0"/>
              <w:jc w:val="left"/>
            </w:pPr>
            <w:r>
              <w:rPr>
                <w:sz w:val="16"/>
              </w:rPr>
              <w:t>about 1 in 37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r>
              <w:rPr>
                <w:sz w:val="16"/>
              </w:rPr>
              <w:t>0.234</w:t>
            </w:r>
          </w:p>
        </w:tc>
        <w:tc>
          <w:tcPr>
            <w:tcW w:type="dxa" w:w="1473"/>
          </w:tcPr>
          <w:p>
            <w:pPr>
              <w:spacing w:after="0"/>
              <w:jc w:val="left"/>
            </w:pPr>
            <w:r>
              <w:rPr>
                <w:sz w:val="16"/>
              </w:rPr>
              <w:t>annual probability at the most exposed location (used in place of a county value)</w:t>
            </w:r>
          </w:p>
        </w:tc>
        <w:tc>
          <w:tcPr>
            <w:tcW w:type="dxa" w:w="1591"/>
          </w:tcPr>
          <w:p>
            <w:pPr>
              <w:spacing w:after="0"/>
              <w:jc w:val="left"/>
            </w:pPr>
            <w:r>
              <w:rPr>
                <w:sz w:val="16"/>
              </w:rPr>
              <w:t>chance at the county's most exposed location in a year: 23.4%</w:t>
            </w:r>
          </w:p>
        </w:tc>
        <w:tc>
          <w:tcPr>
            <w:tcW w:type="dxa" w:w="1037"/>
          </w:tcPr>
          <w:p>
            <w:pPr>
              <w:spacing w:after="0"/>
              <w:jc w:val="left"/>
            </w:pPr>
          </w:p>
        </w:tc>
        <w:tc>
          <w:tcPr>
            <w:tcW w:type="dxa" w:w="201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7"/>
          </w:tcPr>
          <w:p>
            <w:pPr>
              <w:spacing w:after="0"/>
              <w:jc w:val="right"/>
            </w:pPr>
            <w:r>
              <w:rPr>
                <w:sz w:val="16"/>
              </w:rPr>
              <w:t>0</w:t>
            </w:r>
          </w:p>
        </w:tc>
        <w:tc>
          <w:tcPr>
            <w:tcW w:type="dxa" w:w="1473"/>
          </w:tcPr>
          <w:p>
            <w:pPr>
              <w:spacing w:after="0"/>
              <w:jc w:val="left"/>
            </w:pPr>
            <w:r>
              <w:rPr>
                <w:sz w:val="16"/>
              </w:rPr>
              <w:t>annual probability</w:t>
            </w:r>
          </w:p>
        </w:tc>
        <w:tc>
          <w:tcPr>
            <w:tcW w:type="dxa" w:w="1591"/>
          </w:tcPr>
          <w:p>
            <w:pPr>
              <w:spacing w:after="0"/>
              <w:jc w:val="left"/>
            </w:pPr>
            <w:r>
              <w:rPr>
                <w:sz w:val="16"/>
              </w:rPr>
              <w:t>none modeled</w:t>
            </w:r>
          </w:p>
        </w:tc>
        <w:tc>
          <w:tcPr>
            <w:tcW w:type="dxa" w:w="1037"/>
          </w:tcPr>
          <w:p>
            <w:pPr>
              <w:spacing w:after="0"/>
              <w:jc w:val="left"/>
            </w:pPr>
            <w:r>
              <w:rPr>
                <w:sz w:val="16"/>
              </w:rPr>
              <w:t>Unlikely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0.00166</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0.166%</w:t>
            </w:r>
          </w:p>
        </w:tc>
        <w:tc>
          <w:tcPr>
            <w:tcW w:type="dxa" w:w="1037"/>
          </w:tcPr>
          <w:p>
            <w:pPr>
              <w:spacing w:after="0"/>
              <w:jc w:val="left"/>
            </w:pPr>
            <w:r>
              <w:rPr>
                <w:sz w:val="16"/>
              </w:rPr>
              <w:t>Possible</w:t>
            </w:r>
          </w:p>
        </w:tc>
        <w:tc>
          <w:tcPr>
            <w:tcW w:type="dxa" w:w="2016"/>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13.9</w:t>
            </w:r>
          </w:p>
        </w:tc>
        <w:tc>
          <w:tcPr>
            <w:tcW w:type="dxa" w:w="1473"/>
          </w:tcPr>
          <w:p>
            <w:pPr>
              <w:spacing w:after="0"/>
              <w:jc w:val="left"/>
            </w:pPr>
            <w:r>
              <w:rPr>
                <w:sz w:val="16"/>
              </w:rPr>
              <w:t>event-days per year</w:t>
            </w:r>
          </w:p>
        </w:tc>
        <w:tc>
          <w:tcPr>
            <w:tcW w:type="dxa" w:w="1591"/>
          </w:tcPr>
          <w:p>
            <w:pPr>
              <w:spacing w:after="0"/>
              <w:jc w:val="left"/>
            </w:pPr>
            <w:r>
              <w:rPr>
                <w:sz w:val="16"/>
              </w:rPr>
              <w:t>about 13.9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9 of 30 years, 1996 to 2025 (30%)</w:t>
            </w:r>
          </w:p>
        </w:tc>
        <w:tc>
          <w:tcPr>
            <w:tcW w:type="dxa" w:w="1530"/>
          </w:tcPr>
          <w:p>
            <w:pPr>
              <w:spacing w:after="0"/>
              <w:jc w:val="right"/>
            </w:pPr>
            <w:r>
              <w:rPr>
                <w:sz w:val="16"/>
              </w:rPr>
              <w:t>233</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357"/>
          </w:tcPr>
          <w:p>
            <w:pPr>
              <w:spacing w:after="0"/>
              <w:jc w:val="right"/>
            </w:pPr>
            <w:r>
              <w:rPr>
                <w:sz w:val="16"/>
              </w:rPr>
              <w:t>13 of 35</w:t>
            </w:r>
          </w:p>
        </w:tc>
        <w:tc>
          <w:tcPr>
            <w:tcW w:type="dxa" w:w="1025"/>
          </w:tcPr>
          <w:p>
            <w:pPr>
              <w:spacing w:after="0"/>
              <w:jc w:val="right"/>
            </w:pPr>
            <w:r>
              <w:rPr>
                <w:sz w:val="16"/>
              </w:rPr>
              <w:t>28.1</w:t>
            </w:r>
          </w:p>
        </w:tc>
        <w:tc>
          <w:tcPr>
            <w:tcW w:type="dxa" w:w="1075"/>
          </w:tcPr>
          <w:p>
            <w:pPr>
              <w:spacing w:after="0"/>
              <w:jc w:val="right"/>
            </w:pPr>
            <w:r>
              <w:rPr>
                <w:sz w:val="16"/>
              </w:rPr>
              <w:t>33.0</w:t>
            </w:r>
          </w:p>
        </w:tc>
        <w:tc>
          <w:tcPr>
            <w:tcW w:type="dxa" w:w="1025"/>
          </w:tcPr>
          <w:p>
            <w:pPr>
              <w:spacing w:after="0"/>
              <w:jc w:val="right"/>
            </w:pPr>
            <w:r>
              <w:rPr>
                <w:sz w:val="16"/>
              </w:rPr>
              <w:t>35.2</w:t>
            </w:r>
          </w:p>
        </w:tc>
        <w:tc>
          <w:tcPr>
            <w:tcW w:type="dxa" w:w="7992"/>
          </w:tcPr>
          <w:p>
            <w:pPr>
              <w:spacing w:after="0"/>
              <w:jc w:val="left"/>
            </w:pPr>
            <w:r>
              <w:rPr>
                <w:sz w:val="16"/>
              </w:rPr>
              <w:t>Very Low 13, Not Applicable 22</w:t>
            </w: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19 of 35</w:t>
            </w:r>
          </w:p>
        </w:tc>
        <w:tc>
          <w:tcPr>
            <w:tcW w:type="dxa" w:w="1025"/>
          </w:tcPr>
          <w:p>
            <w:pPr>
              <w:spacing w:after="0"/>
              <w:jc w:val="right"/>
            </w:pPr>
            <w:r>
              <w:rPr>
                <w:sz w:val="16"/>
              </w:rPr>
              <w:t>74.6</w:t>
            </w:r>
          </w:p>
        </w:tc>
        <w:tc>
          <w:tcPr>
            <w:tcW w:type="dxa" w:w="1075"/>
          </w:tcPr>
          <w:p>
            <w:pPr>
              <w:spacing w:after="0"/>
              <w:jc w:val="right"/>
            </w:pPr>
            <w:r>
              <w:rPr>
                <w:sz w:val="16"/>
              </w:rPr>
              <w:t>89.8</w:t>
            </w:r>
          </w:p>
        </w:tc>
        <w:tc>
          <w:tcPr>
            <w:tcW w:type="dxa" w:w="1025"/>
          </w:tcPr>
          <w:p>
            <w:pPr>
              <w:spacing w:after="0"/>
              <w:jc w:val="right"/>
            </w:pPr>
            <w:r>
              <w:rPr>
                <w:sz w:val="16"/>
              </w:rPr>
              <w:t>99.9</w:t>
            </w:r>
          </w:p>
        </w:tc>
        <w:tc>
          <w:tcPr>
            <w:tcW w:type="dxa" w:w="7992"/>
          </w:tcPr>
          <w:p>
            <w:pPr>
              <w:spacing w:after="0"/>
              <w:jc w:val="left"/>
            </w:pPr>
            <w:r>
              <w:rPr>
                <w:sz w:val="16"/>
              </w:rPr>
              <w:t>Very High 1, Relatively High 2, Relatively Moderate 9, Relatively Low 3, Very Low 4, No Rating 16</w:t>
            </w:r>
          </w:p>
        </w:tc>
      </w:tr>
      <w:tr>
        <w:trPr>
          <w:cantSplit/>
        </w:trPr>
        <w:tc>
          <w:tcPr>
            <w:tcW w:type="dxa" w:w="1639"/>
          </w:tcPr>
          <w:p>
            <w:pPr>
              <w:spacing w:after="0"/>
              <w:jc w:val="left"/>
            </w:pPr>
            <w:r>
              <w:rPr>
                <w:sz w:val="16"/>
              </w:rPr>
              <w:t>Cold Wave</w:t>
            </w:r>
          </w:p>
        </w:tc>
        <w:tc>
          <w:tcPr>
            <w:tcW w:type="dxa" w:w="1357"/>
          </w:tcPr>
          <w:p>
            <w:pPr>
              <w:spacing w:after="0"/>
              <w:jc w:val="right"/>
            </w:pPr>
            <w:r>
              <w:rPr>
                <w:sz w:val="16"/>
              </w:rPr>
              <w:t>0 of 35</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 Rating 35</w:t>
            </w:r>
          </w:p>
        </w:tc>
      </w:tr>
      <w:tr>
        <w:trPr>
          <w:cantSplit/>
        </w:trPr>
        <w:tc>
          <w:tcPr>
            <w:tcW w:type="dxa" w:w="1639"/>
          </w:tcPr>
          <w:p>
            <w:pPr>
              <w:spacing w:after="0"/>
              <w:jc w:val="left"/>
            </w:pPr>
            <w:r>
              <w:rPr>
                <w:sz w:val="16"/>
              </w:rPr>
              <w:t>Drought</w:t>
            </w:r>
          </w:p>
        </w:tc>
        <w:tc>
          <w:tcPr>
            <w:tcW w:type="dxa" w:w="1357"/>
          </w:tcPr>
          <w:p>
            <w:pPr>
              <w:spacing w:after="0"/>
              <w:jc w:val="right"/>
            </w:pPr>
            <w:r>
              <w:rPr>
                <w:sz w:val="16"/>
              </w:rPr>
              <w:t>5 of 35</w:t>
            </w:r>
          </w:p>
        </w:tc>
        <w:tc>
          <w:tcPr>
            <w:tcW w:type="dxa" w:w="1025"/>
          </w:tcPr>
          <w:p>
            <w:pPr>
              <w:spacing w:after="0"/>
              <w:jc w:val="right"/>
            </w:pPr>
            <w:r>
              <w:rPr>
                <w:sz w:val="16"/>
              </w:rPr>
              <w:t>94.3</w:t>
            </w:r>
          </w:p>
        </w:tc>
        <w:tc>
          <w:tcPr>
            <w:tcW w:type="dxa" w:w="1075"/>
          </w:tcPr>
          <w:p>
            <w:pPr>
              <w:spacing w:after="0"/>
              <w:jc w:val="right"/>
            </w:pPr>
            <w:r>
              <w:rPr>
                <w:sz w:val="16"/>
              </w:rPr>
              <w:t>96.9</w:t>
            </w:r>
          </w:p>
        </w:tc>
        <w:tc>
          <w:tcPr>
            <w:tcW w:type="dxa" w:w="1025"/>
          </w:tcPr>
          <w:p>
            <w:pPr>
              <w:spacing w:after="0"/>
              <w:jc w:val="right"/>
            </w:pPr>
            <w:r>
              <w:rPr>
                <w:sz w:val="16"/>
              </w:rPr>
              <w:t>98.0</w:t>
            </w:r>
          </w:p>
        </w:tc>
        <w:tc>
          <w:tcPr>
            <w:tcW w:type="dxa" w:w="7992"/>
          </w:tcPr>
          <w:p>
            <w:pPr>
              <w:spacing w:after="0"/>
              <w:jc w:val="left"/>
            </w:pPr>
            <w:r>
              <w:rPr>
                <w:sz w:val="16"/>
              </w:rPr>
              <w:t>Relatively High 1, Relatively Moderate 4, No Rating 30</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35 of 35</w:t>
            </w:r>
          </w:p>
        </w:tc>
        <w:tc>
          <w:tcPr>
            <w:tcW w:type="dxa" w:w="1025"/>
          </w:tcPr>
          <w:p>
            <w:pPr>
              <w:spacing w:after="0"/>
              <w:jc w:val="right"/>
            </w:pPr>
            <w:r>
              <w:rPr>
                <w:sz w:val="16"/>
              </w:rPr>
              <w:t>84.0</w:t>
            </w:r>
          </w:p>
        </w:tc>
        <w:tc>
          <w:tcPr>
            <w:tcW w:type="dxa" w:w="1075"/>
          </w:tcPr>
          <w:p>
            <w:pPr>
              <w:spacing w:after="0"/>
              <w:jc w:val="right"/>
            </w:pPr>
            <w:r>
              <w:rPr>
                <w:sz w:val="16"/>
              </w:rPr>
              <w:t>97.3</w:t>
            </w:r>
          </w:p>
        </w:tc>
        <w:tc>
          <w:tcPr>
            <w:tcW w:type="dxa" w:w="1025"/>
          </w:tcPr>
          <w:p>
            <w:pPr>
              <w:spacing w:after="0"/>
              <w:jc w:val="right"/>
            </w:pPr>
            <w:r>
              <w:rPr>
                <w:sz w:val="16"/>
              </w:rPr>
              <w:t>99.8</w:t>
            </w:r>
          </w:p>
        </w:tc>
        <w:tc>
          <w:tcPr>
            <w:tcW w:type="dxa" w:w="7992"/>
          </w:tcPr>
          <w:p>
            <w:pPr>
              <w:spacing w:after="0"/>
              <w:jc w:val="left"/>
            </w:pPr>
            <w:r>
              <w:rPr>
                <w:sz w:val="16"/>
              </w:rPr>
              <w:t>Very High 17, Relatively High 17, Relatively Moderate 1</w:t>
            </w:r>
          </w:p>
        </w:tc>
      </w:tr>
      <w:tr>
        <w:trPr>
          <w:cantSplit/>
        </w:trPr>
        <w:tc>
          <w:tcPr>
            <w:tcW w:type="dxa" w:w="1639"/>
          </w:tcPr>
          <w:p>
            <w:pPr>
              <w:spacing w:after="0"/>
              <w:jc w:val="left"/>
            </w:pPr>
            <w:r>
              <w:rPr>
                <w:sz w:val="16"/>
              </w:rPr>
              <w:t>Hail</w:t>
            </w:r>
          </w:p>
        </w:tc>
        <w:tc>
          <w:tcPr>
            <w:tcW w:type="dxa" w:w="1357"/>
          </w:tcPr>
          <w:p>
            <w:pPr>
              <w:spacing w:after="0"/>
              <w:jc w:val="right"/>
            </w:pPr>
            <w:r>
              <w:rPr>
                <w:sz w:val="16"/>
              </w:rPr>
              <w:t>35 of 35</w:t>
            </w:r>
          </w:p>
        </w:tc>
        <w:tc>
          <w:tcPr>
            <w:tcW w:type="dxa" w:w="1025"/>
          </w:tcPr>
          <w:p>
            <w:pPr>
              <w:spacing w:after="0"/>
              <w:jc w:val="right"/>
            </w:pPr>
            <w:r>
              <w:rPr>
                <w:sz w:val="16"/>
              </w:rPr>
              <w:t>10.0</w:t>
            </w:r>
          </w:p>
        </w:tc>
        <w:tc>
          <w:tcPr>
            <w:tcW w:type="dxa" w:w="1075"/>
          </w:tcPr>
          <w:p>
            <w:pPr>
              <w:spacing w:after="0"/>
              <w:jc w:val="right"/>
            </w:pPr>
            <w:r>
              <w:rPr>
                <w:sz w:val="16"/>
              </w:rPr>
              <w:t>24.6</w:t>
            </w:r>
          </w:p>
        </w:tc>
        <w:tc>
          <w:tcPr>
            <w:tcW w:type="dxa" w:w="1025"/>
          </w:tcPr>
          <w:p>
            <w:pPr>
              <w:spacing w:after="0"/>
              <w:jc w:val="right"/>
            </w:pPr>
            <w:r>
              <w:rPr>
                <w:sz w:val="16"/>
              </w:rPr>
              <w:t>32.8</w:t>
            </w:r>
          </w:p>
        </w:tc>
        <w:tc>
          <w:tcPr>
            <w:tcW w:type="dxa" w:w="7992"/>
          </w:tcPr>
          <w:p>
            <w:pPr>
              <w:spacing w:after="0"/>
              <w:jc w:val="left"/>
            </w:pPr>
            <w:r>
              <w:rPr>
                <w:sz w:val="16"/>
              </w:rPr>
              <w:t>Very Low 35</w:t>
            </w:r>
          </w:p>
        </w:tc>
      </w:tr>
      <w:tr>
        <w:trPr>
          <w:cantSplit/>
        </w:trPr>
        <w:tc>
          <w:tcPr>
            <w:tcW w:type="dxa" w:w="1639"/>
          </w:tcPr>
          <w:p>
            <w:pPr>
              <w:spacing w:after="0"/>
              <w:jc w:val="left"/>
            </w:pPr>
            <w:r>
              <w:rPr>
                <w:sz w:val="16"/>
              </w:rPr>
              <w:t>Heat Wave</w:t>
            </w:r>
          </w:p>
        </w:tc>
        <w:tc>
          <w:tcPr>
            <w:tcW w:type="dxa" w:w="1357"/>
          </w:tcPr>
          <w:p>
            <w:pPr>
              <w:spacing w:after="0"/>
              <w:jc w:val="right"/>
            </w:pPr>
            <w:r>
              <w:rPr>
                <w:sz w:val="16"/>
              </w:rPr>
              <w:t>35 of 35</w:t>
            </w:r>
          </w:p>
        </w:tc>
        <w:tc>
          <w:tcPr>
            <w:tcW w:type="dxa" w:w="1025"/>
          </w:tcPr>
          <w:p>
            <w:pPr>
              <w:spacing w:after="0"/>
              <w:jc w:val="right"/>
            </w:pPr>
            <w:r>
              <w:rPr>
                <w:sz w:val="16"/>
              </w:rPr>
              <w:t>2.3</w:t>
            </w:r>
          </w:p>
        </w:tc>
        <w:tc>
          <w:tcPr>
            <w:tcW w:type="dxa" w:w="1075"/>
          </w:tcPr>
          <w:p>
            <w:pPr>
              <w:spacing w:after="0"/>
              <w:jc w:val="right"/>
            </w:pPr>
            <w:r>
              <w:rPr>
                <w:sz w:val="16"/>
              </w:rPr>
              <w:t>4.6</w:t>
            </w:r>
          </w:p>
        </w:tc>
        <w:tc>
          <w:tcPr>
            <w:tcW w:type="dxa" w:w="1025"/>
          </w:tcPr>
          <w:p>
            <w:pPr>
              <w:spacing w:after="0"/>
              <w:jc w:val="right"/>
            </w:pPr>
            <w:r>
              <w:rPr>
                <w:sz w:val="16"/>
              </w:rPr>
              <w:t>59.2</w:t>
            </w:r>
          </w:p>
        </w:tc>
        <w:tc>
          <w:tcPr>
            <w:tcW w:type="dxa" w:w="7992"/>
          </w:tcPr>
          <w:p>
            <w:pPr>
              <w:spacing w:after="0"/>
              <w:jc w:val="left"/>
            </w:pPr>
            <w:r>
              <w:rPr>
                <w:sz w:val="16"/>
              </w:rPr>
              <w:t>Relatively Moderate 2, Relatively Low 3, Very Low 30</w:t>
            </w:r>
          </w:p>
        </w:tc>
      </w:tr>
      <w:tr>
        <w:trPr>
          <w:cantSplit/>
        </w:trPr>
        <w:tc>
          <w:tcPr>
            <w:tcW w:type="dxa" w:w="1639"/>
          </w:tcPr>
          <w:p>
            <w:pPr>
              <w:spacing w:after="0"/>
              <w:jc w:val="left"/>
            </w:pPr>
            <w:r>
              <w:rPr>
                <w:sz w:val="16"/>
              </w:rPr>
              <w:t>Hurricane</w:t>
            </w:r>
          </w:p>
        </w:tc>
        <w:tc>
          <w:tcPr>
            <w:tcW w:type="dxa" w:w="1357"/>
          </w:tcPr>
          <w:p>
            <w:pPr>
              <w:spacing w:after="0"/>
              <w:jc w:val="right"/>
            </w:pPr>
            <w:r>
              <w:rPr>
                <w:sz w:val="16"/>
              </w:rPr>
              <w:t>0 of 35</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35</w:t>
            </w:r>
          </w:p>
        </w:tc>
      </w:tr>
      <w:tr>
        <w:trPr>
          <w:cantSplit/>
        </w:trPr>
        <w:tc>
          <w:tcPr>
            <w:tcW w:type="dxa" w:w="1639"/>
          </w:tcPr>
          <w:p>
            <w:pPr>
              <w:spacing w:after="0"/>
              <w:jc w:val="left"/>
            </w:pPr>
            <w:r>
              <w:rPr>
                <w:sz w:val="16"/>
              </w:rPr>
              <w:t>Ice Storm</w:t>
            </w:r>
          </w:p>
        </w:tc>
        <w:tc>
          <w:tcPr>
            <w:tcW w:type="dxa" w:w="1357"/>
          </w:tcPr>
          <w:p>
            <w:pPr>
              <w:spacing w:after="0"/>
              <w:jc w:val="right"/>
            </w:pPr>
            <w:r>
              <w:rPr>
                <w:sz w:val="16"/>
              </w:rPr>
              <w:t>0 of 35</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35</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35 of 35</w:t>
            </w:r>
          </w:p>
        </w:tc>
        <w:tc>
          <w:tcPr>
            <w:tcW w:type="dxa" w:w="1025"/>
          </w:tcPr>
          <w:p>
            <w:pPr>
              <w:spacing w:after="0"/>
              <w:jc w:val="right"/>
            </w:pPr>
            <w:r>
              <w:rPr>
                <w:sz w:val="16"/>
              </w:rPr>
              <w:t>23.6</w:t>
            </w:r>
          </w:p>
        </w:tc>
        <w:tc>
          <w:tcPr>
            <w:tcW w:type="dxa" w:w="1075"/>
          </w:tcPr>
          <w:p>
            <w:pPr>
              <w:spacing w:after="0"/>
              <w:jc w:val="right"/>
            </w:pPr>
            <w:r>
              <w:rPr>
                <w:sz w:val="16"/>
              </w:rPr>
              <w:t>76.9</w:t>
            </w:r>
          </w:p>
        </w:tc>
        <w:tc>
          <w:tcPr>
            <w:tcW w:type="dxa" w:w="1025"/>
          </w:tcPr>
          <w:p>
            <w:pPr>
              <w:spacing w:after="0"/>
              <w:jc w:val="right"/>
            </w:pPr>
            <w:r>
              <w:rPr>
                <w:sz w:val="16"/>
              </w:rPr>
              <w:t>99.9</w:t>
            </w:r>
          </w:p>
        </w:tc>
        <w:tc>
          <w:tcPr>
            <w:tcW w:type="dxa" w:w="7992"/>
          </w:tcPr>
          <w:p>
            <w:pPr>
              <w:spacing w:after="0"/>
              <w:jc w:val="left"/>
            </w:pPr>
            <w:r>
              <w:rPr>
                <w:sz w:val="16"/>
              </w:rPr>
              <w:t>Very High 8, Relatively High 8, Relatively Moderate 16, Relatively Low 3</w:t>
            </w:r>
          </w:p>
        </w:tc>
      </w:tr>
      <w:tr>
        <w:trPr>
          <w:cantSplit/>
        </w:trPr>
        <w:tc>
          <w:tcPr>
            <w:tcW w:type="dxa" w:w="1639"/>
          </w:tcPr>
          <w:p>
            <w:pPr>
              <w:spacing w:after="0"/>
              <w:jc w:val="left"/>
            </w:pPr>
            <w:r>
              <w:rPr>
                <w:sz w:val="16"/>
              </w:rPr>
              <w:t>Landslide</w:t>
            </w:r>
          </w:p>
        </w:tc>
        <w:tc>
          <w:tcPr>
            <w:tcW w:type="dxa" w:w="1357"/>
          </w:tcPr>
          <w:p>
            <w:pPr>
              <w:spacing w:after="0"/>
              <w:jc w:val="right"/>
            </w:pPr>
            <w:r>
              <w:rPr>
                <w:sz w:val="16"/>
              </w:rPr>
              <w:t>34 of 35</w:t>
            </w:r>
          </w:p>
        </w:tc>
        <w:tc>
          <w:tcPr>
            <w:tcW w:type="dxa" w:w="1025"/>
          </w:tcPr>
          <w:p>
            <w:pPr>
              <w:spacing w:after="0"/>
              <w:jc w:val="right"/>
            </w:pPr>
            <w:r>
              <w:rPr>
                <w:sz w:val="16"/>
              </w:rPr>
              <w:t>8.6</w:t>
            </w:r>
          </w:p>
        </w:tc>
        <w:tc>
          <w:tcPr>
            <w:tcW w:type="dxa" w:w="1075"/>
          </w:tcPr>
          <w:p>
            <w:pPr>
              <w:spacing w:after="0"/>
              <w:jc w:val="right"/>
            </w:pPr>
            <w:r>
              <w:rPr>
                <w:sz w:val="16"/>
              </w:rPr>
              <w:t>91.5</w:t>
            </w:r>
          </w:p>
        </w:tc>
        <w:tc>
          <w:tcPr>
            <w:tcW w:type="dxa" w:w="1025"/>
          </w:tcPr>
          <w:p>
            <w:pPr>
              <w:spacing w:after="0"/>
              <w:jc w:val="right"/>
            </w:pPr>
            <w:r>
              <w:rPr>
                <w:sz w:val="16"/>
              </w:rPr>
              <w:t>99.9</w:t>
            </w:r>
          </w:p>
        </w:tc>
        <w:tc>
          <w:tcPr>
            <w:tcW w:type="dxa" w:w="7992"/>
          </w:tcPr>
          <w:p>
            <w:pPr>
              <w:spacing w:after="0"/>
              <w:jc w:val="left"/>
            </w:pPr>
            <w:r>
              <w:rPr>
                <w:sz w:val="16"/>
              </w:rPr>
              <w:t>Very High 2, Relatively High 7, Relatively Moderate 6, Relatively Low 6, Very Low 13, No Rating 1</w:t>
            </w:r>
          </w:p>
        </w:tc>
      </w:tr>
      <w:tr>
        <w:trPr>
          <w:cantSplit/>
        </w:trPr>
        <w:tc>
          <w:tcPr>
            <w:tcW w:type="dxa" w:w="1639"/>
          </w:tcPr>
          <w:p>
            <w:pPr>
              <w:spacing w:after="0"/>
              <w:jc w:val="left"/>
            </w:pPr>
            <w:r>
              <w:rPr>
                <w:sz w:val="16"/>
              </w:rPr>
              <w:t>Lightning</w:t>
            </w:r>
          </w:p>
        </w:tc>
        <w:tc>
          <w:tcPr>
            <w:tcW w:type="dxa" w:w="1357"/>
          </w:tcPr>
          <w:p>
            <w:pPr>
              <w:spacing w:after="0"/>
              <w:jc w:val="right"/>
            </w:pPr>
            <w:r>
              <w:rPr>
                <w:sz w:val="16"/>
              </w:rPr>
              <w:t>35 of 35</w:t>
            </w:r>
          </w:p>
        </w:tc>
        <w:tc>
          <w:tcPr>
            <w:tcW w:type="dxa" w:w="1025"/>
          </w:tcPr>
          <w:p>
            <w:pPr>
              <w:spacing w:after="0"/>
              <w:jc w:val="right"/>
            </w:pPr>
            <w:r>
              <w:rPr>
                <w:sz w:val="16"/>
              </w:rPr>
              <w:t>5.2</w:t>
            </w:r>
          </w:p>
        </w:tc>
        <w:tc>
          <w:tcPr>
            <w:tcW w:type="dxa" w:w="1075"/>
          </w:tcPr>
          <w:p>
            <w:pPr>
              <w:spacing w:after="0"/>
              <w:jc w:val="right"/>
            </w:pPr>
            <w:r>
              <w:rPr>
                <w:sz w:val="16"/>
              </w:rPr>
              <w:t>19.0</w:t>
            </w:r>
          </w:p>
        </w:tc>
        <w:tc>
          <w:tcPr>
            <w:tcW w:type="dxa" w:w="1025"/>
          </w:tcPr>
          <w:p>
            <w:pPr>
              <w:spacing w:after="0"/>
              <w:jc w:val="right"/>
            </w:pPr>
            <w:r>
              <w:rPr>
                <w:sz w:val="16"/>
              </w:rPr>
              <w:t>29.3</w:t>
            </w:r>
          </w:p>
        </w:tc>
        <w:tc>
          <w:tcPr>
            <w:tcW w:type="dxa" w:w="7992"/>
          </w:tcPr>
          <w:p>
            <w:pPr>
              <w:spacing w:after="0"/>
              <w:jc w:val="left"/>
            </w:pPr>
            <w:r>
              <w:rPr>
                <w:sz w:val="16"/>
              </w:rPr>
              <w:t>Relatively Low 14, Very Low 21</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35 of 35</w:t>
            </w:r>
          </w:p>
        </w:tc>
        <w:tc>
          <w:tcPr>
            <w:tcW w:type="dxa" w:w="1025"/>
          </w:tcPr>
          <w:p>
            <w:pPr>
              <w:spacing w:after="0"/>
              <w:jc w:val="right"/>
            </w:pPr>
            <w:r>
              <w:rPr>
                <w:sz w:val="16"/>
              </w:rPr>
              <w:t>1.6</w:t>
            </w:r>
          </w:p>
        </w:tc>
        <w:tc>
          <w:tcPr>
            <w:tcW w:type="dxa" w:w="1075"/>
          </w:tcPr>
          <w:p>
            <w:pPr>
              <w:spacing w:after="0"/>
              <w:jc w:val="right"/>
            </w:pPr>
            <w:r>
              <w:rPr>
                <w:sz w:val="16"/>
              </w:rPr>
              <w:t>7.4</w:t>
            </w:r>
          </w:p>
        </w:tc>
        <w:tc>
          <w:tcPr>
            <w:tcW w:type="dxa" w:w="1025"/>
          </w:tcPr>
          <w:p>
            <w:pPr>
              <w:spacing w:after="0"/>
              <w:jc w:val="right"/>
            </w:pPr>
            <w:r>
              <w:rPr>
                <w:sz w:val="16"/>
              </w:rPr>
              <w:t>10.7</w:t>
            </w:r>
          </w:p>
        </w:tc>
        <w:tc>
          <w:tcPr>
            <w:tcW w:type="dxa" w:w="7992"/>
          </w:tcPr>
          <w:p>
            <w:pPr>
              <w:spacing w:after="0"/>
              <w:jc w:val="left"/>
            </w:pPr>
            <w:r>
              <w:rPr>
                <w:sz w:val="16"/>
              </w:rPr>
              <w:t>Very Low 35</w:t>
            </w:r>
          </w:p>
        </w:tc>
      </w:tr>
      <w:tr>
        <w:trPr>
          <w:cantSplit/>
        </w:trPr>
        <w:tc>
          <w:tcPr>
            <w:tcW w:type="dxa" w:w="1639"/>
          </w:tcPr>
          <w:p>
            <w:pPr>
              <w:spacing w:after="0"/>
              <w:jc w:val="left"/>
            </w:pPr>
            <w:r>
              <w:rPr>
                <w:sz w:val="16"/>
              </w:rPr>
              <w:t>Tornado</w:t>
            </w:r>
          </w:p>
        </w:tc>
        <w:tc>
          <w:tcPr>
            <w:tcW w:type="dxa" w:w="1357"/>
          </w:tcPr>
          <w:p>
            <w:pPr>
              <w:spacing w:after="0"/>
              <w:jc w:val="right"/>
            </w:pPr>
            <w:r>
              <w:rPr>
                <w:sz w:val="16"/>
              </w:rPr>
              <w:t>35 of 35</w:t>
            </w:r>
          </w:p>
        </w:tc>
        <w:tc>
          <w:tcPr>
            <w:tcW w:type="dxa" w:w="1025"/>
          </w:tcPr>
          <w:p>
            <w:pPr>
              <w:spacing w:after="0"/>
              <w:jc w:val="right"/>
            </w:pPr>
            <w:r>
              <w:rPr>
                <w:sz w:val="16"/>
              </w:rPr>
              <w:t>0.4</w:t>
            </w:r>
          </w:p>
        </w:tc>
        <w:tc>
          <w:tcPr>
            <w:tcW w:type="dxa" w:w="1075"/>
          </w:tcPr>
          <w:p>
            <w:pPr>
              <w:spacing w:after="0"/>
              <w:jc w:val="right"/>
            </w:pPr>
            <w:r>
              <w:rPr>
                <w:sz w:val="16"/>
              </w:rPr>
              <w:t>3.1</w:t>
            </w:r>
          </w:p>
        </w:tc>
        <w:tc>
          <w:tcPr>
            <w:tcW w:type="dxa" w:w="1025"/>
          </w:tcPr>
          <w:p>
            <w:pPr>
              <w:spacing w:after="0"/>
              <w:jc w:val="right"/>
            </w:pPr>
            <w:r>
              <w:rPr>
                <w:sz w:val="16"/>
              </w:rPr>
              <w:t>4.7</w:t>
            </w:r>
          </w:p>
        </w:tc>
        <w:tc>
          <w:tcPr>
            <w:tcW w:type="dxa" w:w="7992"/>
          </w:tcPr>
          <w:p>
            <w:pPr>
              <w:spacing w:after="0"/>
              <w:jc w:val="left"/>
            </w:pPr>
            <w:r>
              <w:rPr>
                <w:sz w:val="16"/>
              </w:rPr>
              <w:t>Very Low 35</w:t>
            </w:r>
          </w:p>
        </w:tc>
      </w:tr>
      <w:tr>
        <w:trPr>
          <w:cantSplit/>
        </w:trPr>
        <w:tc>
          <w:tcPr>
            <w:tcW w:type="dxa" w:w="1639"/>
          </w:tcPr>
          <w:p>
            <w:pPr>
              <w:spacing w:after="0"/>
              <w:jc w:val="left"/>
            </w:pPr>
            <w:r>
              <w:rPr>
                <w:sz w:val="16"/>
              </w:rPr>
              <w:t>Tsunami</w:t>
            </w:r>
          </w:p>
        </w:tc>
        <w:tc>
          <w:tcPr>
            <w:tcW w:type="dxa" w:w="1357"/>
          </w:tcPr>
          <w:p>
            <w:pPr>
              <w:spacing w:after="0"/>
              <w:jc w:val="right"/>
            </w:pPr>
            <w:r>
              <w:rPr>
                <w:sz w:val="16"/>
              </w:rPr>
              <w:t>16 of 35</w:t>
            </w:r>
          </w:p>
        </w:tc>
        <w:tc>
          <w:tcPr>
            <w:tcW w:type="dxa" w:w="1025"/>
          </w:tcPr>
          <w:p>
            <w:pPr>
              <w:spacing w:after="0"/>
              <w:jc w:val="right"/>
            </w:pPr>
            <w:r>
              <w:rPr>
                <w:sz w:val="16"/>
              </w:rPr>
              <w:t>13.5</w:t>
            </w:r>
          </w:p>
        </w:tc>
        <w:tc>
          <w:tcPr>
            <w:tcW w:type="dxa" w:w="1075"/>
          </w:tcPr>
          <w:p>
            <w:pPr>
              <w:spacing w:after="0"/>
              <w:jc w:val="right"/>
            </w:pPr>
            <w:r>
              <w:rPr>
                <w:sz w:val="16"/>
              </w:rPr>
              <w:t>93.8</w:t>
            </w:r>
          </w:p>
        </w:tc>
        <w:tc>
          <w:tcPr>
            <w:tcW w:type="dxa" w:w="1025"/>
          </w:tcPr>
          <w:p>
            <w:pPr>
              <w:spacing w:after="0"/>
              <w:jc w:val="right"/>
            </w:pPr>
            <w:r>
              <w:rPr>
                <w:sz w:val="16"/>
              </w:rPr>
              <w:t>98.5</w:t>
            </w:r>
          </w:p>
        </w:tc>
        <w:tc>
          <w:tcPr>
            <w:tcW w:type="dxa" w:w="7992"/>
          </w:tcPr>
          <w:p>
            <w:pPr>
              <w:spacing w:after="0"/>
              <w:jc w:val="left"/>
            </w:pPr>
            <w:r>
              <w:rPr>
                <w:sz w:val="16"/>
              </w:rPr>
              <w:t>Relatively High 7, Relatively Moderate 5, Relatively Low 2, Very Low 2, No Rating 1, Not Applicable 18</w:t>
            </w:r>
          </w:p>
        </w:tc>
      </w:tr>
      <w:tr>
        <w:trPr>
          <w:cantSplit/>
        </w:trPr>
        <w:tc>
          <w:tcPr>
            <w:tcW w:type="dxa" w:w="1639"/>
          </w:tcPr>
          <w:p>
            <w:pPr>
              <w:spacing w:after="0"/>
              <w:jc w:val="left"/>
            </w:pPr>
            <w:r>
              <w:rPr>
                <w:sz w:val="16"/>
              </w:rPr>
              <w:t>Volcanic Activity</w:t>
            </w:r>
          </w:p>
        </w:tc>
        <w:tc>
          <w:tcPr>
            <w:tcW w:type="dxa" w:w="1357"/>
          </w:tcPr>
          <w:p>
            <w:pPr>
              <w:spacing w:after="0"/>
              <w:jc w:val="right"/>
            </w:pPr>
            <w:r>
              <w:rPr>
                <w:sz w:val="16"/>
              </w:rPr>
              <w:t>0 of 35</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 Rating 35</w:t>
            </w:r>
          </w:p>
        </w:tc>
      </w:tr>
      <w:tr>
        <w:trPr>
          <w:cantSplit/>
        </w:trPr>
        <w:tc>
          <w:tcPr>
            <w:tcW w:type="dxa" w:w="1639"/>
          </w:tcPr>
          <w:p>
            <w:pPr>
              <w:spacing w:after="0"/>
              <w:jc w:val="left"/>
            </w:pPr>
            <w:r>
              <w:rPr>
                <w:sz w:val="16"/>
              </w:rPr>
              <w:t>Wildfire</w:t>
            </w:r>
          </w:p>
        </w:tc>
        <w:tc>
          <w:tcPr>
            <w:tcW w:type="dxa" w:w="1357"/>
          </w:tcPr>
          <w:p>
            <w:pPr>
              <w:spacing w:after="0"/>
              <w:jc w:val="right"/>
            </w:pPr>
            <w:r>
              <w:rPr>
                <w:sz w:val="16"/>
              </w:rPr>
              <w:t>35 of 35</w:t>
            </w:r>
          </w:p>
        </w:tc>
        <w:tc>
          <w:tcPr>
            <w:tcW w:type="dxa" w:w="1025"/>
          </w:tcPr>
          <w:p>
            <w:pPr>
              <w:spacing w:after="0"/>
              <w:jc w:val="right"/>
            </w:pPr>
            <w:r>
              <w:rPr>
                <w:sz w:val="16"/>
              </w:rPr>
              <w:t>29.4</w:t>
            </w:r>
          </w:p>
        </w:tc>
        <w:tc>
          <w:tcPr>
            <w:tcW w:type="dxa" w:w="1075"/>
          </w:tcPr>
          <w:p>
            <w:pPr>
              <w:spacing w:after="0"/>
              <w:jc w:val="right"/>
            </w:pPr>
            <w:r>
              <w:rPr>
                <w:sz w:val="16"/>
              </w:rPr>
              <w:t>87.6</w:t>
            </w:r>
          </w:p>
        </w:tc>
        <w:tc>
          <w:tcPr>
            <w:tcW w:type="dxa" w:w="1025"/>
          </w:tcPr>
          <w:p>
            <w:pPr>
              <w:spacing w:after="0"/>
              <w:jc w:val="right"/>
            </w:pPr>
            <w:r>
              <w:rPr>
                <w:sz w:val="16"/>
              </w:rPr>
              <w:t>99.2</w:t>
            </w:r>
          </w:p>
        </w:tc>
        <w:tc>
          <w:tcPr>
            <w:tcW w:type="dxa" w:w="7992"/>
          </w:tcPr>
          <w:p>
            <w:pPr>
              <w:spacing w:after="0"/>
              <w:jc w:val="left"/>
            </w:pPr>
            <w:r>
              <w:rPr>
                <w:sz w:val="16"/>
              </w:rPr>
              <w:t>Very High 1, Relatively High 4, Relatively Moderate 12, Relatively Low 8, Very Low 10</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35 of 35</w:t>
            </w:r>
          </w:p>
        </w:tc>
        <w:tc>
          <w:tcPr>
            <w:tcW w:type="dxa" w:w="1025"/>
          </w:tcPr>
          <w:p>
            <w:pPr>
              <w:spacing w:after="0"/>
              <w:jc w:val="right"/>
            </w:pPr>
            <w:r>
              <w:rPr>
                <w:sz w:val="16"/>
              </w:rPr>
              <w:t>14.1</w:t>
            </w:r>
          </w:p>
        </w:tc>
        <w:tc>
          <w:tcPr>
            <w:tcW w:type="dxa" w:w="1075"/>
          </w:tcPr>
          <w:p>
            <w:pPr>
              <w:spacing w:after="0"/>
              <w:jc w:val="right"/>
            </w:pPr>
            <w:r>
              <w:rPr>
                <w:sz w:val="16"/>
              </w:rPr>
              <w:t>16.8</w:t>
            </w:r>
          </w:p>
        </w:tc>
        <w:tc>
          <w:tcPr>
            <w:tcW w:type="dxa" w:w="1025"/>
          </w:tcPr>
          <w:p>
            <w:pPr>
              <w:spacing w:after="0"/>
              <w:jc w:val="right"/>
            </w:pPr>
            <w:r>
              <w:rPr>
                <w:sz w:val="16"/>
              </w:rPr>
              <w:t>33.7</w:t>
            </w:r>
          </w:p>
        </w:tc>
        <w:tc>
          <w:tcPr>
            <w:tcW w:type="dxa" w:w="7992"/>
          </w:tcPr>
          <w:p>
            <w:pPr>
              <w:spacing w:after="0"/>
              <w:jc w:val="left"/>
            </w:pPr>
            <w:r>
              <w:rPr>
                <w:sz w:val="16"/>
              </w:rPr>
              <w:t>Relatively Low 8, Very Low 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6"/>
        <w:gridCol w:w="681"/>
        <w:gridCol w:w="2648"/>
        <w:gridCol w:w="2111"/>
        <w:gridCol w:w="2183"/>
        <w:gridCol w:w="2379"/>
        <w:gridCol w:w="2804"/>
      </w:tblGrid>
      <w:tr>
        <w:trPr>
          <w:cantSplit/>
          <w:tblHeader/>
        </w:trPr>
        <w:tc>
          <w:tcPr>
            <w:tcW w:type="dxa" w:w="1306"/>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04"/>
            <w:shd w:val="clear" w:color="auto" w:fill="E8E8E8"/>
          </w:tcPr>
          <w:p>
            <w:pPr>
              <w:spacing w:after="0"/>
              <w:jc w:val="left"/>
            </w:pPr>
            <w:r>
              <w:rPr>
                <w:b/>
                <w:sz w:val="16"/>
              </w:rPr>
              <w:t>Notes</w:t>
            </w:r>
          </w:p>
        </w:tc>
      </w:tr>
      <w:tr>
        <w:trPr>
          <w:cantSplit/>
        </w:trPr>
        <w:tc>
          <w:tcPr>
            <w:tcW w:type="dxa" w:w="1306"/>
          </w:tcPr>
          <w:p>
            <w:pPr>
              <w:spacing w:after="0"/>
              <w:jc w:val="left"/>
            </w:pPr>
            <w:r>
              <w:rPr>
                <w:sz w:val="16"/>
              </w:rPr>
              <w:t>Humboldt County</w:t>
            </w:r>
          </w:p>
        </w:tc>
        <w:tc>
          <w:tcPr>
            <w:tcW w:type="dxa" w:w="681"/>
          </w:tcPr>
          <w:p>
            <w:pPr>
              <w:spacing w:after="0"/>
              <w:jc w:val="left"/>
            </w:pPr>
            <w:r>
              <w:rPr>
                <w:sz w:val="16"/>
              </w:rPr>
              <w:t>County</w:t>
            </w:r>
          </w:p>
        </w:tc>
        <w:tc>
          <w:tcPr>
            <w:tcW w:type="dxa" w:w="2648"/>
          </w:tcPr>
          <w:p>
            <w:pPr>
              <w:spacing w:after="0"/>
              <w:jc w:val="left"/>
            </w:pPr>
            <w:r>
              <w:rPr>
                <w:sz w:val="16"/>
              </w:rPr>
              <w:t>Approved, expires 2030-12-11</w:t>
            </w:r>
          </w:p>
        </w:tc>
        <w:tc>
          <w:tcPr>
            <w:tcW w:type="dxa" w:w="2111"/>
          </w:tcPr>
          <w:p>
            <w:pPr>
              <w:spacing w:after="0"/>
              <w:jc w:val="right"/>
            </w:pPr>
            <w:r>
              <w:rPr>
                <w:sz w:val="16"/>
              </w:rPr>
              <w:t>FMA RL 2, SRL 5; any 14</w:t>
            </w:r>
          </w:p>
        </w:tc>
        <w:tc>
          <w:tcPr>
            <w:tcW w:type="dxa" w:w="2183"/>
          </w:tcPr>
          <w:p>
            <w:pPr>
              <w:spacing w:after="0"/>
              <w:jc w:val="right"/>
            </w:pPr>
            <w:r>
              <w:rPr>
                <w:sz w:val="16"/>
              </w:rPr>
              <w:t>$35,239,602.72</w:t>
            </w:r>
          </w:p>
        </w:tc>
        <w:tc>
          <w:tcPr>
            <w:tcW w:type="dxa" w:w="2379"/>
          </w:tcPr>
          <w:p>
            <w:pPr>
              <w:spacing w:after="0"/>
              <w:jc w:val="right"/>
            </w:pPr>
            <w:r>
              <w:rPr>
                <w:sz w:val="16"/>
              </w:rPr>
              <w:t>0 total; 0 since its plan</w:t>
            </w:r>
          </w:p>
        </w:tc>
        <w:tc>
          <w:tcPr>
            <w:tcW w:type="dxa" w:w="2804"/>
          </w:tcPr>
          <w:p>
            <w:pPr>
              <w:spacing w:after="0"/>
              <w:jc w:val="left"/>
            </w:pPr>
            <w:r>
              <w:rPr>
                <w:sz w:val="16"/>
              </w:rPr>
              <w:t>Includes $6,593,607.26 for declarations not counted as hazard incidents (DR-4482-CA).</w:t>
            </w:r>
          </w:p>
        </w:tc>
      </w:tr>
      <w:tr>
        <w:trPr>
          <w:cantSplit/>
        </w:trPr>
        <w:tc>
          <w:tcPr>
            <w:tcW w:type="dxa" w:w="1306"/>
          </w:tcPr>
          <w:p>
            <w:pPr>
              <w:spacing w:after="0"/>
              <w:jc w:val="left"/>
            </w:pPr>
            <w:r>
              <w:rPr>
                <w:sz w:val="16"/>
              </w:rPr>
              <w:t>Arcata city</w:t>
            </w:r>
          </w:p>
        </w:tc>
        <w:tc>
          <w:tcPr>
            <w:tcW w:type="dxa" w:w="681"/>
          </w:tcPr>
          <w:p>
            <w:pPr>
              <w:spacing w:after="0"/>
              <w:jc w:val="left"/>
            </w:pPr>
            <w:r>
              <w:rPr>
                <w:sz w:val="16"/>
              </w:rPr>
              <w:t>City</w:t>
            </w:r>
          </w:p>
        </w:tc>
        <w:tc>
          <w:tcPr>
            <w:tcW w:type="dxa" w:w="2648"/>
          </w:tcPr>
          <w:p>
            <w:pPr>
              <w:spacing w:after="0"/>
              <w:jc w:val="left"/>
            </w:pPr>
            <w:r>
              <w:rPr>
                <w:sz w:val="16"/>
              </w:rPr>
              <w:t>Approved, expires 2030-12-11</w:t>
            </w:r>
          </w:p>
        </w:tc>
        <w:tc>
          <w:tcPr>
            <w:tcW w:type="dxa" w:w="2111"/>
          </w:tcPr>
          <w:p>
            <w:pPr>
              <w:spacing w:after="0"/>
              <w:jc w:val="right"/>
            </w:pPr>
            <w:r>
              <w:rPr>
                <w:sz w:val="16"/>
              </w:rPr>
              <w:t>FMA RL 0, SRL 0; any 1</w:t>
            </w:r>
          </w:p>
        </w:tc>
        <w:tc>
          <w:tcPr>
            <w:tcW w:type="dxa" w:w="2183"/>
          </w:tcPr>
          <w:p>
            <w:pPr>
              <w:spacing w:after="0"/>
              <w:jc w:val="right"/>
            </w:pPr>
            <w:r>
              <w:rPr>
                <w:sz w:val="16"/>
              </w:rPr>
              <w:t>$1,695,308.39</w:t>
            </w:r>
          </w:p>
        </w:tc>
        <w:tc>
          <w:tcPr>
            <w:tcW w:type="dxa" w:w="2379"/>
          </w:tcPr>
          <w:p>
            <w:pPr>
              <w:spacing w:after="0"/>
              <w:jc w:val="right"/>
            </w:pPr>
            <w:r>
              <w:rPr>
                <w:sz w:val="16"/>
              </w:rPr>
              <w:t>7 total; 1 since its plan</w:t>
            </w:r>
          </w:p>
        </w:tc>
        <w:tc>
          <w:tcPr>
            <w:tcW w:type="dxa" w:w="2804"/>
          </w:tcPr>
          <w:p>
            <w:pPr>
              <w:spacing w:after="0"/>
              <w:jc w:val="left"/>
            </w:pPr>
          </w:p>
        </w:tc>
      </w:tr>
      <w:tr>
        <w:trPr>
          <w:cantSplit/>
        </w:trPr>
        <w:tc>
          <w:tcPr>
            <w:tcW w:type="dxa" w:w="1306"/>
          </w:tcPr>
          <w:p>
            <w:pPr>
              <w:spacing w:after="0"/>
              <w:jc w:val="left"/>
            </w:pPr>
            <w:r>
              <w:rPr>
                <w:sz w:val="16"/>
              </w:rPr>
              <w:t>Blue Lake city</w:t>
            </w:r>
          </w:p>
        </w:tc>
        <w:tc>
          <w:tcPr>
            <w:tcW w:type="dxa" w:w="681"/>
          </w:tcPr>
          <w:p>
            <w:pPr>
              <w:spacing w:after="0"/>
              <w:jc w:val="left"/>
            </w:pPr>
            <w:r>
              <w:rPr>
                <w:sz w:val="16"/>
              </w:rPr>
              <w:t>City</w:t>
            </w:r>
          </w:p>
        </w:tc>
        <w:tc>
          <w:tcPr>
            <w:tcW w:type="dxa" w:w="2648"/>
          </w:tcPr>
          <w:p>
            <w:pPr>
              <w:spacing w:after="0"/>
              <w:jc w:val="left"/>
            </w:pPr>
            <w:r>
              <w:rPr>
                <w:sz w:val="16"/>
              </w:rPr>
              <w:t>Approved, expires 2030-12-11</w:t>
            </w:r>
          </w:p>
        </w:tc>
        <w:tc>
          <w:tcPr>
            <w:tcW w:type="dxa" w:w="2111"/>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379"/>
          </w:tcPr>
          <w:p>
            <w:pPr>
              <w:spacing w:after="0"/>
              <w:jc w:val="right"/>
            </w:pPr>
            <w:r>
              <w:rPr>
                <w:sz w:val="16"/>
              </w:rPr>
              <w:t>2 total; 1 since its plan</w:t>
            </w:r>
          </w:p>
        </w:tc>
        <w:tc>
          <w:tcPr>
            <w:tcW w:type="dxa" w:w="2804"/>
          </w:tcPr>
          <w:p>
            <w:pPr>
              <w:spacing w:after="0"/>
              <w:jc w:val="left"/>
            </w:pPr>
          </w:p>
        </w:tc>
      </w:tr>
      <w:tr>
        <w:trPr>
          <w:cantSplit/>
        </w:trPr>
        <w:tc>
          <w:tcPr>
            <w:tcW w:type="dxa" w:w="1306"/>
          </w:tcPr>
          <w:p>
            <w:pPr>
              <w:spacing w:after="0"/>
              <w:jc w:val="left"/>
            </w:pPr>
            <w:r>
              <w:rPr>
                <w:sz w:val="16"/>
              </w:rPr>
              <w:t>Eureka city</w:t>
            </w:r>
          </w:p>
        </w:tc>
        <w:tc>
          <w:tcPr>
            <w:tcW w:type="dxa" w:w="681"/>
          </w:tcPr>
          <w:p>
            <w:pPr>
              <w:spacing w:after="0"/>
              <w:jc w:val="left"/>
            </w:pPr>
            <w:r>
              <w:rPr>
                <w:sz w:val="16"/>
              </w:rPr>
              <w:t>City</w:t>
            </w:r>
          </w:p>
        </w:tc>
        <w:tc>
          <w:tcPr>
            <w:tcW w:type="dxa" w:w="2648"/>
          </w:tcPr>
          <w:p>
            <w:pPr>
              <w:spacing w:after="0"/>
              <w:jc w:val="left"/>
            </w:pPr>
            <w:r>
              <w:rPr>
                <w:sz w:val="16"/>
              </w:rPr>
              <w:t>Approved, expires 2030-12-11</w:t>
            </w:r>
          </w:p>
        </w:tc>
        <w:tc>
          <w:tcPr>
            <w:tcW w:type="dxa" w:w="2111"/>
          </w:tcPr>
          <w:p>
            <w:pPr>
              <w:spacing w:after="0"/>
              <w:jc w:val="right"/>
            </w:pPr>
            <w:r>
              <w:rPr>
                <w:sz w:val="16"/>
              </w:rPr>
              <w:t>FMA RL 0, SRL 0; any 0</w:t>
            </w:r>
          </w:p>
        </w:tc>
        <w:tc>
          <w:tcPr>
            <w:tcW w:type="dxa" w:w="2183"/>
          </w:tcPr>
          <w:p>
            <w:pPr>
              <w:spacing w:after="0"/>
              <w:jc w:val="right"/>
            </w:pPr>
            <w:r>
              <w:rPr>
                <w:sz w:val="16"/>
              </w:rPr>
              <w:t>$127,131.08</w:t>
            </w:r>
          </w:p>
        </w:tc>
        <w:tc>
          <w:tcPr>
            <w:tcW w:type="dxa" w:w="2379"/>
          </w:tcPr>
          <w:p>
            <w:pPr>
              <w:spacing w:after="0"/>
              <w:jc w:val="right"/>
            </w:pPr>
            <w:r>
              <w:rPr>
                <w:sz w:val="16"/>
              </w:rPr>
              <w:t>7 total; 0 since its plan</w:t>
            </w:r>
          </w:p>
        </w:tc>
        <w:tc>
          <w:tcPr>
            <w:tcW w:type="dxa" w:w="2804"/>
          </w:tcPr>
          <w:p>
            <w:pPr>
              <w:spacing w:after="0"/>
              <w:jc w:val="left"/>
            </w:pPr>
          </w:p>
        </w:tc>
      </w:tr>
      <w:tr>
        <w:trPr>
          <w:cantSplit/>
        </w:trPr>
        <w:tc>
          <w:tcPr>
            <w:tcW w:type="dxa" w:w="1306"/>
          </w:tcPr>
          <w:p>
            <w:pPr>
              <w:spacing w:after="0"/>
              <w:jc w:val="left"/>
            </w:pPr>
            <w:r>
              <w:rPr>
                <w:sz w:val="16"/>
              </w:rPr>
              <w:t>Ferndale city</w:t>
            </w:r>
          </w:p>
        </w:tc>
        <w:tc>
          <w:tcPr>
            <w:tcW w:type="dxa" w:w="681"/>
          </w:tcPr>
          <w:p>
            <w:pPr>
              <w:spacing w:after="0"/>
              <w:jc w:val="left"/>
            </w:pPr>
            <w:r>
              <w:rPr>
                <w:sz w:val="16"/>
              </w:rPr>
              <w:t>City</w:t>
            </w:r>
          </w:p>
        </w:tc>
        <w:tc>
          <w:tcPr>
            <w:tcW w:type="dxa" w:w="2648"/>
          </w:tcPr>
          <w:p>
            <w:pPr>
              <w:spacing w:after="0"/>
              <w:jc w:val="left"/>
            </w:pPr>
            <w:r>
              <w:rPr>
                <w:sz w:val="16"/>
              </w:rPr>
              <w:t>Approved, expires 2030-12-11</w:t>
            </w:r>
          </w:p>
        </w:tc>
        <w:tc>
          <w:tcPr>
            <w:tcW w:type="dxa" w:w="2111"/>
          </w:tcPr>
          <w:p>
            <w:pPr>
              <w:spacing w:after="0"/>
              <w:jc w:val="right"/>
            </w:pPr>
            <w:r>
              <w:rPr>
                <w:sz w:val="16"/>
              </w:rPr>
              <w:t>FMA RL 0, SRL 0; any 0</w:t>
            </w:r>
          </w:p>
        </w:tc>
        <w:tc>
          <w:tcPr>
            <w:tcW w:type="dxa" w:w="2183"/>
          </w:tcPr>
          <w:p>
            <w:pPr>
              <w:spacing w:after="0"/>
              <w:jc w:val="right"/>
            </w:pPr>
            <w:r>
              <w:rPr>
                <w:sz w:val="16"/>
              </w:rPr>
              <w:t>$48,616.02</w:t>
            </w:r>
          </w:p>
        </w:tc>
        <w:tc>
          <w:tcPr>
            <w:tcW w:type="dxa" w:w="2379"/>
          </w:tcPr>
          <w:p>
            <w:pPr>
              <w:spacing w:after="0"/>
              <w:jc w:val="right"/>
            </w:pPr>
            <w:r>
              <w:rPr>
                <w:sz w:val="16"/>
              </w:rPr>
              <w:t>0 total; 0 since its plan</w:t>
            </w:r>
          </w:p>
        </w:tc>
        <w:tc>
          <w:tcPr>
            <w:tcW w:type="dxa" w:w="2804"/>
          </w:tcPr>
          <w:p>
            <w:pPr>
              <w:spacing w:after="0"/>
              <w:jc w:val="left"/>
            </w:pPr>
          </w:p>
        </w:tc>
      </w:tr>
      <w:tr>
        <w:trPr>
          <w:cantSplit/>
        </w:trPr>
        <w:tc>
          <w:tcPr>
            <w:tcW w:type="dxa" w:w="1306"/>
          </w:tcPr>
          <w:p>
            <w:pPr>
              <w:spacing w:after="0"/>
              <w:jc w:val="left"/>
            </w:pPr>
            <w:r>
              <w:rPr>
                <w:sz w:val="16"/>
              </w:rPr>
              <w:t>Fortuna city</w:t>
            </w:r>
          </w:p>
        </w:tc>
        <w:tc>
          <w:tcPr>
            <w:tcW w:type="dxa" w:w="681"/>
          </w:tcPr>
          <w:p>
            <w:pPr>
              <w:spacing w:after="0"/>
              <w:jc w:val="left"/>
            </w:pPr>
            <w:r>
              <w:rPr>
                <w:sz w:val="16"/>
              </w:rPr>
              <w:t>City</w:t>
            </w:r>
          </w:p>
        </w:tc>
        <w:tc>
          <w:tcPr>
            <w:tcW w:type="dxa" w:w="2648"/>
          </w:tcPr>
          <w:p>
            <w:pPr>
              <w:spacing w:after="0"/>
              <w:jc w:val="left"/>
            </w:pPr>
            <w:r>
              <w:rPr>
                <w:sz w:val="16"/>
              </w:rPr>
              <w:t>Approved, expires 2030-12-11</w:t>
            </w:r>
          </w:p>
        </w:tc>
        <w:tc>
          <w:tcPr>
            <w:tcW w:type="dxa" w:w="2111"/>
          </w:tcPr>
          <w:p>
            <w:pPr>
              <w:spacing w:after="0"/>
              <w:jc w:val="right"/>
            </w:pPr>
            <w:r>
              <w:rPr>
                <w:sz w:val="16"/>
              </w:rPr>
              <w:t>FMA RL 0, SRL 0; any 0</w:t>
            </w:r>
          </w:p>
        </w:tc>
        <w:tc>
          <w:tcPr>
            <w:tcW w:type="dxa" w:w="2183"/>
          </w:tcPr>
          <w:p>
            <w:pPr>
              <w:spacing w:after="0"/>
              <w:jc w:val="right"/>
            </w:pPr>
            <w:r>
              <w:rPr>
                <w:sz w:val="16"/>
              </w:rPr>
              <w:t>$160,995.69</w:t>
            </w:r>
          </w:p>
        </w:tc>
        <w:tc>
          <w:tcPr>
            <w:tcW w:type="dxa" w:w="2379"/>
          </w:tcPr>
          <w:p>
            <w:pPr>
              <w:spacing w:after="0"/>
              <w:jc w:val="right"/>
            </w:pPr>
            <w:r>
              <w:rPr>
                <w:sz w:val="16"/>
              </w:rPr>
              <w:t>1 total; 1 since its plan</w:t>
            </w:r>
          </w:p>
        </w:tc>
        <w:tc>
          <w:tcPr>
            <w:tcW w:type="dxa" w:w="2804"/>
          </w:tcPr>
          <w:p>
            <w:pPr>
              <w:spacing w:after="0"/>
              <w:jc w:val="left"/>
            </w:pPr>
            <w:r>
              <w:rPr>
                <w:sz w:val="16"/>
              </w:rPr>
              <w:t>Includes $15,748.36 for declarations not counted as hazard incidents (DR-4482-CA).</w:t>
            </w:r>
          </w:p>
        </w:tc>
      </w:tr>
      <w:tr>
        <w:trPr>
          <w:cantSplit/>
        </w:trPr>
        <w:tc>
          <w:tcPr>
            <w:tcW w:type="dxa" w:w="1306"/>
          </w:tcPr>
          <w:p>
            <w:pPr>
              <w:spacing w:after="0"/>
              <w:jc w:val="left"/>
            </w:pPr>
            <w:r>
              <w:rPr>
                <w:sz w:val="16"/>
              </w:rPr>
              <w:t>Rio Dell city</w:t>
            </w:r>
          </w:p>
        </w:tc>
        <w:tc>
          <w:tcPr>
            <w:tcW w:type="dxa" w:w="681"/>
          </w:tcPr>
          <w:p>
            <w:pPr>
              <w:spacing w:after="0"/>
              <w:jc w:val="left"/>
            </w:pPr>
            <w:r>
              <w:rPr>
                <w:sz w:val="16"/>
              </w:rPr>
              <w:t>City</w:t>
            </w:r>
          </w:p>
        </w:tc>
        <w:tc>
          <w:tcPr>
            <w:tcW w:type="dxa" w:w="2648"/>
          </w:tcPr>
          <w:p>
            <w:pPr>
              <w:spacing w:after="0"/>
              <w:jc w:val="left"/>
            </w:pPr>
            <w:r>
              <w:rPr>
                <w:sz w:val="16"/>
              </w:rPr>
              <w:t>Approved, expires 2030-12-11</w:t>
            </w:r>
          </w:p>
        </w:tc>
        <w:tc>
          <w:tcPr>
            <w:tcW w:type="dxa" w:w="2111"/>
          </w:tcPr>
          <w:p>
            <w:pPr>
              <w:spacing w:after="0"/>
              <w:jc w:val="right"/>
            </w:pPr>
            <w:r>
              <w:rPr>
                <w:sz w:val="16"/>
              </w:rPr>
              <w:t>FMA RL 0, SRL 0; any 1</w:t>
            </w:r>
          </w:p>
        </w:tc>
        <w:tc>
          <w:tcPr>
            <w:tcW w:type="dxa" w:w="2183"/>
          </w:tcPr>
          <w:p>
            <w:pPr>
              <w:spacing w:after="0"/>
              <w:jc w:val="right"/>
            </w:pPr>
            <w:r>
              <w:rPr>
                <w:sz w:val="16"/>
              </w:rPr>
              <w:t>$321,313.04</w:t>
            </w:r>
          </w:p>
        </w:tc>
        <w:tc>
          <w:tcPr>
            <w:tcW w:type="dxa" w:w="2379"/>
          </w:tcPr>
          <w:p>
            <w:pPr>
              <w:spacing w:after="0"/>
              <w:jc w:val="right"/>
            </w:pPr>
            <w:r>
              <w:rPr>
                <w:sz w:val="16"/>
              </w:rPr>
              <w:t>1 total; 0 since its plan</w:t>
            </w:r>
          </w:p>
        </w:tc>
        <w:tc>
          <w:tcPr>
            <w:tcW w:type="dxa" w:w="2804"/>
          </w:tcPr>
          <w:p>
            <w:pPr>
              <w:spacing w:after="0"/>
              <w:jc w:val="left"/>
            </w:pPr>
          </w:p>
        </w:tc>
      </w:tr>
      <w:tr>
        <w:trPr>
          <w:cantSplit/>
        </w:trPr>
        <w:tc>
          <w:tcPr>
            <w:tcW w:type="dxa" w:w="1306"/>
          </w:tcPr>
          <w:p>
            <w:pPr>
              <w:spacing w:after="0"/>
              <w:jc w:val="left"/>
            </w:pPr>
            <w:r>
              <w:rPr>
                <w:sz w:val="16"/>
              </w:rPr>
              <w:t>Trinidad city</w:t>
            </w:r>
          </w:p>
        </w:tc>
        <w:tc>
          <w:tcPr>
            <w:tcW w:type="dxa" w:w="681"/>
          </w:tcPr>
          <w:p>
            <w:pPr>
              <w:spacing w:after="0"/>
              <w:jc w:val="left"/>
            </w:pPr>
            <w:r>
              <w:rPr>
                <w:sz w:val="16"/>
              </w:rPr>
              <w:t>City</w:t>
            </w:r>
          </w:p>
        </w:tc>
        <w:tc>
          <w:tcPr>
            <w:tcW w:type="dxa" w:w="2648"/>
          </w:tcPr>
          <w:p>
            <w:pPr>
              <w:spacing w:after="0"/>
              <w:jc w:val="left"/>
            </w:pPr>
            <w:r>
              <w:rPr>
                <w:sz w:val="16"/>
              </w:rPr>
              <w:t>Approved, expires 2030-12-11</w:t>
            </w:r>
          </w:p>
        </w:tc>
        <w:tc>
          <w:tcPr>
            <w:tcW w:type="dxa" w:w="2111"/>
          </w:tcPr>
          <w:p>
            <w:pPr>
              <w:spacing w:after="0"/>
              <w:jc w:val="right"/>
            </w:pPr>
            <w:r>
              <w:rPr>
                <w:sz w:val="16"/>
              </w:rPr>
              <w:t>FMA RL 0, SRL 0; any 0</w:t>
            </w:r>
          </w:p>
        </w:tc>
        <w:tc>
          <w:tcPr>
            <w:tcW w:type="dxa" w:w="2183"/>
          </w:tcPr>
          <w:p>
            <w:pPr>
              <w:spacing w:after="0"/>
              <w:jc w:val="right"/>
            </w:pPr>
            <w:r>
              <w:rPr>
                <w:sz w:val="16"/>
              </w:rPr>
              <w:t>$44,556.62</w:t>
            </w:r>
          </w:p>
        </w:tc>
        <w:tc>
          <w:tcPr>
            <w:tcW w:type="dxa" w:w="2379"/>
          </w:tcPr>
          <w:p>
            <w:pPr>
              <w:spacing w:after="0"/>
              <w:jc w:val="right"/>
            </w:pPr>
            <w:r>
              <w:rPr>
                <w:sz w:val="16"/>
              </w:rPr>
              <w:t>1 total; 0 since its plan</w:t>
            </w:r>
          </w:p>
        </w:tc>
        <w:tc>
          <w:tcPr>
            <w:tcW w:type="dxa" w:w="28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2025-12-12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$5,652,192</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170"/>
          </w:tcPr>
          <w:p>
            <w:pPr>
              <w:spacing w:after="0"/>
              <w:jc w:val="right"/>
            </w:pPr>
            <w:r>
              <w:rPr>
                <w:sz w:val="16"/>
              </w:rPr>
              <w:t>$321</w:t>
            </w:r>
          </w:p>
        </w:tc>
        <w:tc>
          <w:tcPr>
            <w:tcW w:type="dxa" w:w="1305"/>
          </w:tcPr>
          <w:p>
            <w:pPr>
              <w:spacing w:after="0"/>
              <w:jc w:val="right"/>
            </w:pPr>
            <w:r>
              <w:rPr>
                <w:sz w:val="16"/>
              </w:rPr>
              <w:t>0.000105%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$2,966,539,571</w:t>
            </w:r>
          </w:p>
        </w:tc>
        <w:tc>
          <w:tcPr>
            <w:tcW w:type="dxa" w:w="1215"/>
          </w:tcPr>
          <w:p>
            <w:pPr>
              <w:spacing w:after="0"/>
              <w:jc w:val="right"/>
            </w:pPr>
            <w:r>
              <w:rPr>
                <w:sz w:val="16"/>
              </w:rPr>
              <w:t>n/a</w:t>
            </w:r>
          </w:p>
        </w:tc>
        <w:tc>
          <w:tcPr>
            <w:tcW w:type="dxa" w:w="1040"/>
          </w:tcPr>
          <w:p>
            <w:pPr>
              <w:spacing w:after="0"/>
              <w:jc w:val="right"/>
            </w:pPr>
            <w:r>
              <w:rPr>
                <w:sz w:val="16"/>
              </w:rPr>
              <w:t>7,620</w:t>
            </w:r>
          </w:p>
        </w:tc>
        <w:tc>
          <w:tcPr>
            <w:tcW w:type="dxa" w:w="1126"/>
          </w:tcPr>
          <w:p>
            <w:pPr>
              <w:spacing w:after="0"/>
              <w:jc w:val="right"/>
            </w:pPr>
            <w:r>
              <w:rPr>
                <w:sz w:val="16"/>
              </w:rPr>
              <w:t>$3,672,048</w:t>
            </w:r>
          </w:p>
        </w:tc>
        <w:tc>
          <w:tcPr>
            <w:tcW w:type="dxa" w:w="1126"/>
          </w:tcPr>
          <w:p>
            <w:pPr>
              <w:spacing w:after="0"/>
              <w:jc w:val="right"/>
            </w:pPr>
            <w:r>
              <w:rPr>
                <w:sz w:val="16"/>
              </w:rPr>
              <w:t>n/a</w:t>
            </w:r>
          </w:p>
        </w:tc>
        <w:tc>
          <w:tcPr>
            <w:tcW w:type="dxa" w:w="1170"/>
          </w:tcPr>
          <w:p>
            <w:pPr>
              <w:spacing w:after="0"/>
              <w:jc w:val="right"/>
            </w:pPr>
            <w:r>
              <w:rPr>
                <w:sz w:val="16"/>
              </w:rPr>
              <w:t>$3,142</w:t>
            </w:r>
          </w:p>
        </w:tc>
        <w:tc>
          <w:tcPr>
            <w:tcW w:type="dxa" w:w="1305"/>
          </w:tcPr>
          <w:p>
            <w:pPr>
              <w:spacing w:after="0"/>
              <w:jc w:val="right"/>
            </w:pPr>
            <w:r>
              <w:rPr>
                <w:sz w:val="16"/>
              </w:rPr>
              <w:t>0.124%</w:t>
            </w:r>
          </w:p>
        </w:tc>
        <w:tc>
          <w:tcPr>
            <w:tcW w:type="dxa" w:w="1153"/>
          </w:tcPr>
          <w:p>
            <w:pPr>
              <w:spacing w:after="0"/>
              <w:jc w:val="right"/>
            </w:pPr>
          </w:p>
        </w:tc>
        <w:tc>
          <w:tcPr>
            <w:tcW w:type="dxa" w:w="1065"/>
          </w:tcPr>
          <w:p>
            <w:pPr>
              <w:spacing w:after="0"/>
              <w:jc w:val="right"/>
            </w:pPr>
            <w:r>
              <w:rPr>
                <w:sz w:val="16"/>
              </w:rPr>
              <w:t>$205,000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0"/>
          </w:tcPr>
          <w:p>
            <w:pPr>
              <w:spacing w:after="0"/>
              <w:jc w:val="right"/>
            </w:pPr>
            <w:r>
              <w:rPr>
                <w:sz w:val="16"/>
              </w:rPr>
              <w:t>$0</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$48,353,308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$649,718</w:t>
            </w:r>
          </w:p>
        </w:tc>
        <w:tc>
          <w:tcPr>
            <w:tcW w:type="dxa" w:w="1170"/>
          </w:tcPr>
          <w:p>
            <w:pPr>
              <w:spacing w:after="0"/>
              <w:jc w:val="right"/>
            </w:pPr>
            <w:r>
              <w:rPr>
                <w:sz w:val="16"/>
              </w:rPr>
              <w:t>n/a</w:t>
            </w:r>
          </w:p>
        </w:tc>
        <w:tc>
          <w:tcPr>
            <w:tcW w:type="dxa" w:w="1305"/>
          </w:tcPr>
          <w:p>
            <w:pPr>
              <w:spacing w:after="0"/>
              <w:jc w:val="right"/>
            </w:pPr>
            <w:r>
              <w:rPr>
                <w:sz w:val="16"/>
              </w:rPr>
              <w:t>1.34%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$53,721,115,011</w:t>
            </w:r>
          </w:p>
        </w:tc>
        <w:tc>
          <w:tcPr>
            <w:tcW w:type="dxa" w:w="1215"/>
          </w:tcPr>
          <w:p>
            <w:pPr>
              <w:spacing w:after="0"/>
              <w:jc w:val="right"/>
            </w:pPr>
            <w:r>
              <w:rPr>
                <w:sz w:val="16"/>
              </w:rPr>
              <w:t>n/a</w:t>
            </w:r>
          </w:p>
        </w:tc>
        <w:tc>
          <w:tcPr>
            <w:tcW w:type="dxa" w:w="1040"/>
          </w:tcPr>
          <w:p>
            <w:pPr>
              <w:spacing w:after="0"/>
              <w:jc w:val="right"/>
            </w:pPr>
            <w:r>
              <w:rPr>
                <w:sz w:val="16"/>
              </w:rPr>
              <w:t>136,463</w:t>
            </w:r>
          </w:p>
        </w:tc>
        <w:tc>
          <w:tcPr>
            <w:tcW w:type="dxa" w:w="1126"/>
          </w:tcPr>
          <w:p>
            <w:pPr>
              <w:spacing w:after="0"/>
              <w:jc w:val="right"/>
            </w:pPr>
            <w:r>
              <w:rPr>
                <w:sz w:val="16"/>
              </w:rPr>
              <w:t>$69,679,511</w:t>
            </w:r>
          </w:p>
        </w:tc>
        <w:tc>
          <w:tcPr>
            <w:tcW w:type="dxa" w:w="1126"/>
          </w:tcPr>
          <w:p>
            <w:pPr>
              <w:spacing w:after="0"/>
              <w:jc w:val="right"/>
            </w:pPr>
            <w:r>
              <w:rPr>
                <w:sz w:val="16"/>
              </w:rPr>
              <w:t>n/a</w:t>
            </w:r>
          </w:p>
        </w:tc>
        <w:tc>
          <w:tcPr>
            <w:tcW w:type="dxa" w:w="1170"/>
          </w:tcPr>
          <w:p>
            <w:pPr>
              <w:spacing w:after="0"/>
              <w:jc w:val="right"/>
            </w:pPr>
            <w:r>
              <w:rPr>
                <w:sz w:val="16"/>
              </w:rPr>
              <w:t>$24,427,547</w:t>
            </w:r>
          </w:p>
        </w:tc>
        <w:tc>
          <w:tcPr>
            <w:tcW w:type="dxa" w:w="1305"/>
          </w:tcPr>
          <w:p>
            <w:pPr>
              <w:spacing w:after="0"/>
              <w:jc w:val="right"/>
            </w:pPr>
            <w:r>
              <w:rPr>
                <w:sz w:val="16"/>
              </w:rPr>
              <w:t>0.13%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$31,482,013,797</w:t>
            </w:r>
          </w:p>
        </w:tc>
        <w:tc>
          <w:tcPr>
            <w:tcW w:type="dxa" w:w="1215"/>
          </w:tcPr>
          <w:p>
            <w:pPr>
              <w:spacing w:after="0"/>
              <w:jc w:val="right"/>
            </w:pPr>
            <w:r>
              <w:rPr>
                <w:sz w:val="16"/>
              </w:rPr>
              <w:t>$250,050,345</w:t>
            </w:r>
          </w:p>
        </w:tc>
        <w:tc>
          <w:tcPr>
            <w:tcW w:type="dxa" w:w="1040"/>
          </w:tcPr>
          <w:p>
            <w:pPr>
              <w:spacing w:after="0"/>
              <w:jc w:val="right"/>
            </w:pPr>
            <w:r>
              <w:rPr>
                <w:sz w:val="16"/>
              </w:rPr>
              <w:t>135,972</w:t>
            </w:r>
          </w:p>
        </w:tc>
        <w:tc>
          <w:tcPr>
            <w:tcW w:type="dxa" w:w="1126"/>
          </w:tcPr>
          <w:p>
            <w:pPr>
              <w:spacing w:after="0"/>
              <w:jc w:val="right"/>
            </w:pPr>
            <w:r>
              <w:rPr>
                <w:sz w:val="16"/>
              </w:rPr>
              <w:t>$20,576</w:t>
            </w:r>
          </w:p>
        </w:tc>
        <w:tc>
          <w:tcPr>
            <w:tcW w:type="dxa" w:w="1126"/>
          </w:tcPr>
          <w:p>
            <w:pPr>
              <w:spacing w:after="0"/>
              <w:jc w:val="right"/>
            </w:pPr>
            <w:r>
              <w:rPr>
                <w:sz w:val="16"/>
              </w:rPr>
              <w:t>$1,367</w:t>
            </w:r>
          </w:p>
        </w:tc>
        <w:tc>
          <w:tcPr>
            <w:tcW w:type="dxa" w:w="1170"/>
          </w:tcPr>
          <w:p>
            <w:pPr>
              <w:spacing w:after="0"/>
              <w:jc w:val="right"/>
            </w:pPr>
            <w:r>
              <w:rPr>
                <w:sz w:val="16"/>
              </w:rPr>
              <w:t>$17,952</w:t>
            </w:r>
          </w:p>
        </w:tc>
        <w:tc>
          <w:tcPr>
            <w:tcW w:type="dxa" w:w="1305"/>
          </w:tcPr>
          <w:p>
            <w:pPr>
              <w:spacing w:after="0"/>
              <w:jc w:val="right"/>
            </w:pPr>
            <w:r>
              <w:rPr>
                <w:sz w:val="16"/>
              </w:rPr>
              <w:t>under 0.0001%</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$31,482,013,797</w:t>
            </w:r>
          </w:p>
        </w:tc>
        <w:tc>
          <w:tcPr>
            <w:tcW w:type="dxa" w:w="1215"/>
          </w:tcPr>
          <w:p>
            <w:pPr>
              <w:spacing w:after="0"/>
              <w:jc w:val="right"/>
            </w:pPr>
            <w:r>
              <w:rPr>
                <w:sz w:val="16"/>
              </w:rPr>
              <w:t>$250,050,345</w:t>
            </w:r>
          </w:p>
        </w:tc>
        <w:tc>
          <w:tcPr>
            <w:tcW w:type="dxa" w:w="1040"/>
          </w:tcPr>
          <w:p>
            <w:pPr>
              <w:spacing w:after="0"/>
              <w:jc w:val="right"/>
            </w:pPr>
            <w:r>
              <w:rPr>
                <w:sz w:val="16"/>
              </w:rPr>
              <w:t>135,972</w:t>
            </w:r>
          </w:p>
        </w:tc>
        <w:tc>
          <w:tcPr>
            <w:tcW w:type="dxa" w:w="1126"/>
          </w:tcPr>
          <w:p>
            <w:pPr>
              <w:spacing w:after="0"/>
              <w:jc w:val="right"/>
            </w:pPr>
            <w:r>
              <w:rPr>
                <w:sz w:val="16"/>
              </w:rPr>
              <w:t>$71</w:t>
            </w:r>
          </w:p>
        </w:tc>
        <w:tc>
          <w:tcPr>
            <w:tcW w:type="dxa" w:w="1126"/>
          </w:tcPr>
          <w:p>
            <w:pPr>
              <w:spacing w:after="0"/>
              <w:jc w:val="right"/>
            </w:pPr>
            <w:r>
              <w:rPr>
                <w:sz w:val="16"/>
              </w:rPr>
              <w:t>$4,328</w:t>
            </w:r>
          </w:p>
        </w:tc>
        <w:tc>
          <w:tcPr>
            <w:tcW w:type="dxa" w:w="1170"/>
          </w:tcPr>
          <w:p>
            <w:pPr>
              <w:spacing w:after="0"/>
              <w:jc w:val="right"/>
            </w:pPr>
            <w:r>
              <w:rPr>
                <w:sz w:val="16"/>
              </w:rPr>
              <w:t>$247,862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0"/>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0"/>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$31,470,166,685</w:t>
            </w:r>
          </w:p>
        </w:tc>
        <w:tc>
          <w:tcPr>
            <w:tcW w:type="dxa" w:w="1215"/>
          </w:tcPr>
          <w:p>
            <w:pPr>
              <w:spacing w:after="0"/>
              <w:jc w:val="right"/>
            </w:pPr>
            <w:r>
              <w:rPr>
                <w:sz w:val="16"/>
              </w:rPr>
              <w:t>$161,601,320</w:t>
            </w:r>
          </w:p>
        </w:tc>
        <w:tc>
          <w:tcPr>
            <w:tcW w:type="dxa" w:w="1040"/>
          </w:tcPr>
          <w:p>
            <w:pPr>
              <w:spacing w:after="0"/>
              <w:jc w:val="right"/>
            </w:pPr>
            <w:r>
              <w:rPr>
                <w:sz w:val="16"/>
              </w:rPr>
              <w:t>6,100</w:t>
            </w:r>
          </w:p>
        </w:tc>
        <w:tc>
          <w:tcPr>
            <w:tcW w:type="dxa" w:w="1126"/>
          </w:tcPr>
          <w:p>
            <w:pPr>
              <w:spacing w:after="0"/>
              <w:jc w:val="right"/>
            </w:pPr>
            <w:r>
              <w:rPr>
                <w:sz w:val="16"/>
              </w:rPr>
              <w:t>$49,283,935</w:t>
            </w:r>
          </w:p>
        </w:tc>
        <w:tc>
          <w:tcPr>
            <w:tcW w:type="dxa" w:w="1126"/>
          </w:tcPr>
          <w:p>
            <w:pPr>
              <w:spacing w:after="0"/>
              <w:jc w:val="right"/>
            </w:pPr>
            <w:r>
              <w:rPr>
                <w:sz w:val="16"/>
              </w:rPr>
              <w:t>$1,342,994</w:t>
            </w:r>
          </w:p>
        </w:tc>
        <w:tc>
          <w:tcPr>
            <w:tcW w:type="dxa" w:w="1170"/>
          </w:tcPr>
          <w:p>
            <w:pPr>
              <w:spacing w:after="0"/>
              <w:jc w:val="right"/>
            </w:pPr>
            <w:r>
              <w:rPr>
                <w:sz w:val="16"/>
              </w:rPr>
              <w:t>$493,989</w:t>
            </w:r>
          </w:p>
        </w:tc>
        <w:tc>
          <w:tcPr>
            <w:tcW w:type="dxa" w:w="1305"/>
          </w:tcPr>
          <w:p>
            <w:pPr>
              <w:spacing w:after="0"/>
              <w:jc w:val="right"/>
            </w:pPr>
            <w:r>
              <w:rPr>
                <w:sz w:val="16"/>
              </w:rPr>
              <w:t>n/a (see note)</w:t>
            </w:r>
          </w:p>
        </w:tc>
        <w:tc>
          <w:tcPr>
            <w:tcW w:type="dxa" w:w="1153"/>
          </w:tcPr>
          <w:p>
            <w:pPr>
              <w:spacing w:after="0"/>
              <w:jc w:val="right"/>
            </w:pPr>
            <w:r>
              <w:rPr>
                <w:sz w:val="16"/>
              </w:rPr>
              <w:t>$30,000</w:t>
            </w: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$2,266,570,536</w:t>
            </w:r>
          </w:p>
        </w:tc>
        <w:tc>
          <w:tcPr>
            <w:tcW w:type="dxa" w:w="1215"/>
          </w:tcPr>
          <w:p>
            <w:pPr>
              <w:spacing w:after="0"/>
              <w:jc w:val="right"/>
            </w:pPr>
            <w:r>
              <w:rPr>
                <w:sz w:val="16"/>
              </w:rPr>
              <w:t>n/a</w:t>
            </w:r>
          </w:p>
        </w:tc>
        <w:tc>
          <w:tcPr>
            <w:tcW w:type="dxa" w:w="1040"/>
          </w:tcPr>
          <w:p>
            <w:pPr>
              <w:spacing w:after="0"/>
              <w:jc w:val="right"/>
            </w:pPr>
            <w:r>
              <w:rPr>
                <w:sz w:val="16"/>
              </w:rPr>
              <w:t>10,674</w:t>
            </w:r>
          </w:p>
        </w:tc>
        <w:tc>
          <w:tcPr>
            <w:tcW w:type="dxa" w:w="1126"/>
          </w:tcPr>
          <w:p>
            <w:pPr>
              <w:spacing w:after="0"/>
              <w:jc w:val="right"/>
            </w:pPr>
            <w:r>
              <w:rPr>
                <w:sz w:val="16"/>
              </w:rPr>
              <w:t>$1,252,571</w:t>
            </w:r>
          </w:p>
        </w:tc>
        <w:tc>
          <w:tcPr>
            <w:tcW w:type="dxa" w:w="1126"/>
          </w:tcPr>
          <w:p>
            <w:pPr>
              <w:spacing w:after="0"/>
              <w:jc w:val="right"/>
            </w:pPr>
            <w:r>
              <w:rPr>
                <w:sz w:val="16"/>
              </w:rPr>
              <w:t>n/a</w:t>
            </w:r>
          </w:p>
        </w:tc>
        <w:tc>
          <w:tcPr>
            <w:tcW w:type="dxa" w:w="1170"/>
          </w:tcPr>
          <w:p>
            <w:pPr>
              <w:spacing w:after="0"/>
              <w:jc w:val="right"/>
            </w:pPr>
            <w:r>
              <w:rPr>
                <w:sz w:val="16"/>
              </w:rPr>
              <w:t>$1,015,840</w:t>
            </w:r>
          </w:p>
        </w:tc>
        <w:tc>
          <w:tcPr>
            <w:tcW w:type="dxa" w:w="1305"/>
          </w:tcPr>
          <w:p>
            <w:pPr>
              <w:spacing w:after="0"/>
              <w:jc w:val="right"/>
            </w:pPr>
            <w:r>
              <w:rPr>
                <w:sz w:val="16"/>
              </w:rPr>
              <w:t>0.0553%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$31,482,013,797</w:t>
            </w:r>
          </w:p>
        </w:tc>
        <w:tc>
          <w:tcPr>
            <w:tcW w:type="dxa" w:w="1215"/>
          </w:tcPr>
          <w:p>
            <w:pPr>
              <w:spacing w:after="0"/>
              <w:jc w:val="right"/>
            </w:pPr>
            <w:r>
              <w:rPr>
                <w:sz w:val="16"/>
              </w:rPr>
              <w:t>n/a</w:t>
            </w:r>
          </w:p>
        </w:tc>
        <w:tc>
          <w:tcPr>
            <w:tcW w:type="dxa" w:w="1040"/>
          </w:tcPr>
          <w:p>
            <w:pPr>
              <w:spacing w:after="0"/>
              <w:jc w:val="right"/>
            </w:pPr>
            <w:r>
              <w:rPr>
                <w:sz w:val="16"/>
              </w:rPr>
              <w:t>135,972</w:t>
            </w:r>
          </w:p>
        </w:tc>
        <w:tc>
          <w:tcPr>
            <w:tcW w:type="dxa" w:w="1126"/>
          </w:tcPr>
          <w:p>
            <w:pPr>
              <w:spacing w:after="0"/>
              <w:jc w:val="right"/>
            </w:pPr>
            <w:r>
              <w:rPr>
                <w:sz w:val="16"/>
              </w:rPr>
              <w:t>$4,458</w:t>
            </w:r>
          </w:p>
        </w:tc>
        <w:tc>
          <w:tcPr>
            <w:tcW w:type="dxa" w:w="1126"/>
          </w:tcPr>
          <w:p>
            <w:pPr>
              <w:spacing w:after="0"/>
              <w:jc w:val="right"/>
            </w:pPr>
            <w:r>
              <w:rPr>
                <w:sz w:val="16"/>
              </w:rPr>
              <w:t>n/a</w:t>
            </w:r>
          </w:p>
        </w:tc>
        <w:tc>
          <w:tcPr>
            <w:tcW w:type="dxa" w:w="1170"/>
          </w:tcPr>
          <w:p>
            <w:pPr>
              <w:spacing w:after="0"/>
              <w:jc w:val="right"/>
            </w:pPr>
            <w:r>
              <w:rPr>
                <w:sz w:val="16"/>
              </w:rPr>
              <w:t>$88,916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$31,482,013,797</w:t>
            </w:r>
          </w:p>
        </w:tc>
        <w:tc>
          <w:tcPr>
            <w:tcW w:type="dxa" w:w="1215"/>
          </w:tcPr>
          <w:p>
            <w:pPr>
              <w:spacing w:after="0"/>
              <w:jc w:val="right"/>
            </w:pPr>
            <w:r>
              <w:rPr>
                <w:sz w:val="16"/>
              </w:rPr>
              <w:t>$250,050,345</w:t>
            </w:r>
          </w:p>
        </w:tc>
        <w:tc>
          <w:tcPr>
            <w:tcW w:type="dxa" w:w="1040"/>
          </w:tcPr>
          <w:p>
            <w:pPr>
              <w:spacing w:after="0"/>
              <w:jc w:val="right"/>
            </w:pPr>
            <w:r>
              <w:rPr>
                <w:sz w:val="16"/>
              </w:rPr>
              <w:t>135,972</w:t>
            </w:r>
          </w:p>
        </w:tc>
        <w:tc>
          <w:tcPr>
            <w:tcW w:type="dxa" w:w="1126"/>
          </w:tcPr>
          <w:p>
            <w:pPr>
              <w:spacing w:after="0"/>
              <w:jc w:val="right"/>
            </w:pPr>
            <w:r>
              <w:rPr>
                <w:sz w:val="16"/>
              </w:rPr>
              <w:t>$4,046</w:t>
            </w:r>
          </w:p>
        </w:tc>
        <w:tc>
          <w:tcPr>
            <w:tcW w:type="dxa" w:w="1126"/>
          </w:tcPr>
          <w:p>
            <w:pPr>
              <w:spacing w:after="0"/>
              <w:jc w:val="right"/>
            </w:pPr>
            <w:r>
              <w:rPr>
                <w:sz w:val="16"/>
              </w:rPr>
              <w:t>$160</w:t>
            </w:r>
          </w:p>
        </w:tc>
        <w:tc>
          <w:tcPr>
            <w:tcW w:type="dxa" w:w="1170"/>
          </w:tcPr>
          <w:p>
            <w:pPr>
              <w:spacing w:after="0"/>
              <w:jc w:val="right"/>
            </w:pPr>
            <w:r>
              <w:rPr>
                <w:sz w:val="16"/>
              </w:rPr>
              <w:t>$13,635</w:t>
            </w:r>
          </w:p>
        </w:tc>
        <w:tc>
          <w:tcPr>
            <w:tcW w:type="dxa" w:w="1305"/>
          </w:tcPr>
          <w:p>
            <w:pPr>
              <w:spacing w:after="0"/>
              <w:jc w:val="right"/>
            </w:pPr>
            <w:r>
              <w:rPr>
                <w:sz w:val="16"/>
              </w:rPr>
              <w:t>under 0.0001%</w:t>
            </w:r>
          </w:p>
        </w:tc>
        <w:tc>
          <w:tcPr>
            <w:tcW w:type="dxa" w:w="1153"/>
          </w:tcPr>
          <w:p>
            <w:pPr>
              <w:spacing w:after="0"/>
              <w:jc w:val="right"/>
            </w:pPr>
            <w:r>
              <w:rPr>
                <w:sz w:val="16"/>
              </w:rPr>
              <w:t>$1,000</w:t>
            </w: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$31,482,013,797</w:t>
            </w:r>
          </w:p>
        </w:tc>
        <w:tc>
          <w:tcPr>
            <w:tcW w:type="dxa" w:w="1215"/>
          </w:tcPr>
          <w:p>
            <w:pPr>
              <w:spacing w:after="0"/>
              <w:jc w:val="right"/>
            </w:pPr>
            <w:r>
              <w:rPr>
                <w:sz w:val="16"/>
              </w:rPr>
              <w:t>$250,050,345</w:t>
            </w:r>
          </w:p>
        </w:tc>
        <w:tc>
          <w:tcPr>
            <w:tcW w:type="dxa" w:w="1040"/>
          </w:tcPr>
          <w:p>
            <w:pPr>
              <w:spacing w:after="0"/>
              <w:jc w:val="right"/>
            </w:pPr>
            <w:r>
              <w:rPr>
                <w:sz w:val="16"/>
              </w:rPr>
              <w:t>135,972</w:t>
            </w:r>
          </w:p>
        </w:tc>
        <w:tc>
          <w:tcPr>
            <w:tcW w:type="dxa" w:w="1126"/>
          </w:tcPr>
          <w:p>
            <w:pPr>
              <w:spacing w:after="0"/>
              <w:jc w:val="right"/>
            </w:pPr>
            <w:r>
              <w:rPr>
                <w:sz w:val="16"/>
              </w:rPr>
              <w:t>$21,704</w:t>
            </w:r>
          </w:p>
        </w:tc>
        <w:tc>
          <w:tcPr>
            <w:tcW w:type="dxa" w:w="1126"/>
          </w:tcPr>
          <w:p>
            <w:pPr>
              <w:spacing w:after="0"/>
              <w:jc w:val="right"/>
            </w:pPr>
            <w:r>
              <w:rPr>
                <w:sz w:val="16"/>
              </w:rPr>
              <w:t>$88</w:t>
            </w:r>
          </w:p>
        </w:tc>
        <w:tc>
          <w:tcPr>
            <w:tcW w:type="dxa" w:w="1170"/>
          </w:tcPr>
          <w:p>
            <w:pPr>
              <w:spacing w:after="0"/>
              <w:jc w:val="right"/>
            </w:pPr>
            <w:r>
              <w:rPr>
                <w:sz w:val="16"/>
              </w:rPr>
              <w:t>$10,302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$7,538,350,351</w:t>
            </w:r>
          </w:p>
        </w:tc>
        <w:tc>
          <w:tcPr>
            <w:tcW w:type="dxa" w:w="1215"/>
          </w:tcPr>
          <w:p>
            <w:pPr>
              <w:spacing w:after="0"/>
              <w:jc w:val="right"/>
            </w:pPr>
            <w:r>
              <w:rPr>
                <w:sz w:val="16"/>
              </w:rPr>
              <w:t>n/a</w:t>
            </w:r>
          </w:p>
        </w:tc>
        <w:tc>
          <w:tcPr>
            <w:tcW w:type="dxa" w:w="1040"/>
          </w:tcPr>
          <w:p>
            <w:pPr>
              <w:spacing w:after="0"/>
              <w:jc w:val="right"/>
            </w:pPr>
            <w:r>
              <w:rPr>
                <w:sz w:val="16"/>
              </w:rPr>
              <w:t>3,088</w:t>
            </w:r>
          </w:p>
        </w:tc>
        <w:tc>
          <w:tcPr>
            <w:tcW w:type="dxa" w:w="1126"/>
          </w:tcPr>
          <w:p>
            <w:pPr>
              <w:spacing w:after="0"/>
              <w:jc w:val="right"/>
            </w:pPr>
            <w:r>
              <w:rPr>
                <w:sz w:val="16"/>
              </w:rPr>
              <w:t>$816,505</w:t>
            </w:r>
          </w:p>
        </w:tc>
        <w:tc>
          <w:tcPr>
            <w:tcW w:type="dxa" w:w="1126"/>
          </w:tcPr>
          <w:p>
            <w:pPr>
              <w:spacing w:after="0"/>
              <w:jc w:val="right"/>
            </w:pPr>
            <w:r>
              <w:rPr>
                <w:sz w:val="16"/>
              </w:rPr>
              <w:t>n/a</w:t>
            </w:r>
          </w:p>
        </w:tc>
        <w:tc>
          <w:tcPr>
            <w:tcW w:type="dxa" w:w="1170"/>
          </w:tcPr>
          <w:p>
            <w:pPr>
              <w:spacing w:after="0"/>
              <w:jc w:val="right"/>
            </w:pPr>
            <w:r>
              <w:rPr>
                <w:sz w:val="16"/>
              </w:rPr>
              <w:t>$32,542,664</w:t>
            </w:r>
          </w:p>
        </w:tc>
        <w:tc>
          <w:tcPr>
            <w:tcW w:type="dxa" w:w="1305"/>
          </w:tcPr>
          <w:p>
            <w:pPr>
              <w:spacing w:after="0"/>
              <w:jc w:val="right"/>
            </w:pPr>
            <w:r>
              <w:rPr>
                <w:sz w:val="16"/>
              </w:rPr>
              <w:t>0.0108%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70"/>
          </w:tcPr>
          <w:p>
            <w:pPr>
              <w:spacing w:after="0"/>
              <w:jc w:val="right"/>
            </w:pPr>
            <w:r>
              <w:rPr>
                <w:sz w:val="16"/>
              </w:rPr>
              <w:t>$0</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building exposure is 0 in NRI</w:t>
            </w:r>
          </w:p>
        </w:tc>
      </w:tr>
      <w:tr>
        <w:trPr>
          <w:cantSplit/>
        </w:trPr>
        <w:tc>
          <w:tcPr>
            <w:tcW w:type="dxa" w:w="1037"/>
          </w:tcPr>
          <w:p>
            <w:pPr>
              <w:spacing w:after="0"/>
              <w:jc w:val="left"/>
            </w:pPr>
            <w:r>
              <w:rPr>
                <w:sz w:val="16"/>
              </w:rPr>
              <w:t>Wildfire</w:t>
            </w:r>
          </w:p>
        </w:tc>
        <w:tc>
          <w:tcPr>
            <w:tcW w:type="dxa" w:w="1483"/>
          </w:tcPr>
          <w:p>
            <w:pPr>
              <w:spacing w:after="0"/>
              <w:jc w:val="right"/>
            </w:pPr>
            <w:r>
              <w:rPr>
                <w:sz w:val="16"/>
              </w:rPr>
              <w:t>$4,756,320,872</w:t>
            </w:r>
          </w:p>
        </w:tc>
        <w:tc>
          <w:tcPr>
            <w:tcW w:type="dxa" w:w="1215"/>
          </w:tcPr>
          <w:p>
            <w:pPr>
              <w:spacing w:after="0"/>
              <w:jc w:val="right"/>
            </w:pPr>
            <w:r>
              <w:rPr>
                <w:sz w:val="16"/>
              </w:rPr>
              <w:t>$117,670,984</w:t>
            </w:r>
          </w:p>
        </w:tc>
        <w:tc>
          <w:tcPr>
            <w:tcW w:type="dxa" w:w="1040"/>
          </w:tcPr>
          <w:p>
            <w:pPr>
              <w:spacing w:after="0"/>
              <w:jc w:val="right"/>
            </w:pPr>
            <w:r>
              <w:rPr>
                <w:sz w:val="16"/>
              </w:rPr>
              <w:t>29,235</w:t>
            </w:r>
          </w:p>
        </w:tc>
        <w:tc>
          <w:tcPr>
            <w:tcW w:type="dxa" w:w="1126"/>
          </w:tcPr>
          <w:p>
            <w:pPr>
              <w:spacing w:after="0"/>
              <w:jc w:val="right"/>
            </w:pPr>
            <w:r>
              <w:rPr>
                <w:sz w:val="16"/>
              </w:rPr>
              <w:t>$2,865,501</w:t>
            </w:r>
          </w:p>
        </w:tc>
        <w:tc>
          <w:tcPr>
            <w:tcW w:type="dxa" w:w="1126"/>
          </w:tcPr>
          <w:p>
            <w:pPr>
              <w:spacing w:after="0"/>
              <w:jc w:val="right"/>
            </w:pPr>
            <w:r>
              <w:rPr>
                <w:sz w:val="16"/>
              </w:rPr>
              <w:t>$382</w:t>
            </w:r>
          </w:p>
        </w:tc>
        <w:tc>
          <w:tcPr>
            <w:tcW w:type="dxa" w:w="1170"/>
          </w:tcPr>
          <w:p>
            <w:pPr>
              <w:spacing w:after="0"/>
              <w:jc w:val="right"/>
            </w:pPr>
            <w:r>
              <w:rPr>
                <w:sz w:val="16"/>
              </w:rPr>
              <w:t>$158,538</w:t>
            </w:r>
          </w:p>
        </w:tc>
        <w:tc>
          <w:tcPr>
            <w:tcW w:type="dxa" w:w="1305"/>
          </w:tcPr>
          <w:p>
            <w:pPr>
              <w:spacing w:after="0"/>
              <w:jc w:val="right"/>
            </w:pPr>
            <w:r>
              <w:rPr>
                <w:sz w:val="16"/>
              </w:rPr>
              <w:t>0.0602%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$31,482,013,797</w:t>
            </w:r>
          </w:p>
        </w:tc>
        <w:tc>
          <w:tcPr>
            <w:tcW w:type="dxa" w:w="1215"/>
          </w:tcPr>
          <w:p>
            <w:pPr>
              <w:spacing w:after="0"/>
              <w:jc w:val="right"/>
            </w:pPr>
            <w:r>
              <w:rPr>
                <w:sz w:val="16"/>
              </w:rPr>
              <w:t>$250,050,345</w:t>
            </w:r>
          </w:p>
        </w:tc>
        <w:tc>
          <w:tcPr>
            <w:tcW w:type="dxa" w:w="1040"/>
          </w:tcPr>
          <w:p>
            <w:pPr>
              <w:spacing w:after="0"/>
              <w:jc w:val="right"/>
            </w:pPr>
            <w:r>
              <w:rPr>
                <w:sz w:val="16"/>
              </w:rPr>
              <w:t>135,972</w:t>
            </w:r>
          </w:p>
        </w:tc>
        <w:tc>
          <w:tcPr>
            <w:tcW w:type="dxa" w:w="1126"/>
          </w:tcPr>
          <w:p>
            <w:pPr>
              <w:spacing w:after="0"/>
              <w:jc w:val="right"/>
            </w:pPr>
            <w:r>
              <w:rPr>
                <w:sz w:val="16"/>
              </w:rPr>
              <w:t>$257</w:t>
            </w:r>
          </w:p>
        </w:tc>
        <w:tc>
          <w:tcPr>
            <w:tcW w:type="dxa" w:w="1126"/>
          </w:tcPr>
          <w:p>
            <w:pPr>
              <w:spacing w:after="0"/>
              <w:jc w:val="right"/>
            </w:pPr>
            <w:r>
              <w:rPr>
                <w:sz w:val="16"/>
              </w:rPr>
              <w:t>under $1</w:t>
            </w:r>
          </w:p>
        </w:tc>
        <w:tc>
          <w:tcPr>
            <w:tcW w:type="dxa" w:w="1170"/>
          </w:tcPr>
          <w:p>
            <w:pPr>
              <w:spacing w:after="0"/>
              <w:jc w:val="right"/>
            </w:pPr>
            <w:r>
              <w:rPr>
                <w:sz w:val="16"/>
              </w:rPr>
              <w:t>$5,986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2025-12-12 (Storm Events through 2026-06-30): 26 county-coded records, 26 with a damage value recorded (including $0), $31,000; 9 zone-level records, 5 with a damage value recorded (including $0), $205,000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135,972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$31,482,013,797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$250,050,345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$129,620,225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$59,026,692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15</w:t>
            </w:r>
          </w:p>
        </w:tc>
        <w:tc>
          <w:tcPr>
            <w:tcW w:type="dxa" w:w="1336"/>
          </w:tcPr>
          <w:p>
            <w:pPr>
              <w:spacing w:after="0"/>
              <w:jc w:val="right"/>
            </w:pPr>
            <w:r>
              <w:rPr>
                <w:sz w:val="16"/>
              </w:rPr>
              <w:t>4</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Humboldt County (unincorporated area)</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13</w:t>
            </w:r>
          </w:p>
        </w:tc>
        <w:tc>
          <w:tcPr>
            <w:tcW w:type="dxa" w:w="1336"/>
          </w:tcPr>
          <w:p>
            <w:pPr>
              <w:spacing w:after="0"/>
              <w:jc w:val="right"/>
            </w:pPr>
            <w:r>
              <w:rPr>
                <w:sz w:val="16"/>
              </w:rPr>
              <w:t>4</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Arcata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Rio Dell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Humboldt County</w:t>
            </w:r>
          </w:p>
        </w:tc>
        <w:tc>
          <w:tcPr>
            <w:tcW w:type="dxa" w:w="1636"/>
          </w:tcPr>
          <w:p>
            <w:pPr>
              <w:spacing w:after="0"/>
              <w:jc w:val="left"/>
            </w:pPr>
            <w:r>
              <w:rPr>
                <w:sz w:val="16"/>
              </w:rPr>
              <w:t>060060</w:t>
            </w:r>
          </w:p>
        </w:tc>
        <w:tc>
          <w:tcPr>
            <w:tcW w:type="dxa" w:w="1470"/>
          </w:tcPr>
          <w:p>
            <w:pPr>
              <w:spacing w:after="0"/>
              <w:jc w:val="right"/>
            </w:pPr>
            <w:r>
              <w:rPr>
                <w:sz w:val="16"/>
              </w:rPr>
              <w:t>2</w:t>
            </w:r>
          </w:p>
        </w:tc>
        <w:tc>
          <w:tcPr>
            <w:tcW w:type="dxa" w:w="1470"/>
          </w:tcPr>
          <w:p>
            <w:pPr>
              <w:spacing w:after="0"/>
              <w:jc w:val="right"/>
            </w:pPr>
            <w:r>
              <w:rPr>
                <w:sz w:val="16"/>
              </w:rPr>
              <w:t>5</w:t>
            </w:r>
          </w:p>
        </w:tc>
        <w:tc>
          <w:tcPr>
            <w:tcW w:type="dxa" w:w="1470"/>
          </w:tcPr>
          <w:p>
            <w:pPr>
              <w:spacing w:after="0"/>
              <w:jc w:val="right"/>
            </w:pPr>
            <w:r>
              <w:rPr>
                <w:sz w:val="16"/>
              </w:rPr>
              <w:t>13</w:t>
            </w:r>
          </w:p>
        </w:tc>
        <w:tc>
          <w:tcPr>
            <w:tcW w:type="dxa" w:w="1470"/>
          </w:tcPr>
          <w:p>
            <w:pPr>
              <w:spacing w:after="0"/>
              <w:jc w:val="right"/>
            </w:pPr>
            <w:r>
              <w:rPr>
                <w:sz w:val="16"/>
              </w:rPr>
              <w:t>4</w:t>
            </w:r>
          </w:p>
        </w:tc>
        <w:tc>
          <w:tcPr>
            <w:tcW w:type="dxa" w:w="1470"/>
          </w:tcPr>
          <w:p>
            <w:pPr>
              <w:spacing w:after="0"/>
              <w:jc w:val="right"/>
            </w:pPr>
            <w:r>
              <w:rPr>
                <w:sz w:val="16"/>
              </w:rPr>
              <w:t>14</w:t>
            </w:r>
          </w:p>
        </w:tc>
        <w:tc>
          <w:tcPr>
            <w:tcW w:type="dxa" w:w="1470"/>
          </w:tcPr>
          <w:p>
            <w:pPr>
              <w:spacing w:after="0"/>
              <w:jc w:val="right"/>
            </w:pPr>
            <w:r>
              <w:rPr>
                <w:sz w:val="16"/>
              </w:rPr>
              <w:t>1</w:t>
            </w:r>
          </w:p>
        </w:tc>
        <w:tc>
          <w:tcPr>
            <w:tcW w:type="dxa" w:w="1636"/>
          </w:tcPr>
          <w:p>
            <w:pPr>
              <w:spacing w:after="0"/>
              <w:jc w:val="right"/>
            </w:pPr>
            <w:r>
              <w:rPr>
                <w:sz w:val="16"/>
              </w:rPr>
              <w:t>2</w:t>
            </w:r>
          </w:p>
        </w:tc>
      </w:tr>
      <w:tr>
        <w:trPr>
          <w:cantSplit/>
        </w:trPr>
        <w:tc>
          <w:tcPr>
            <w:tcW w:type="dxa" w:w="2023"/>
          </w:tcPr>
          <w:p>
            <w:pPr>
              <w:spacing w:after="0"/>
              <w:jc w:val="left"/>
            </w:pPr>
            <w:r>
              <w:rPr>
                <w:sz w:val="16"/>
              </w:rPr>
              <w:t>Arcata city</w:t>
            </w:r>
          </w:p>
        </w:tc>
        <w:tc>
          <w:tcPr>
            <w:tcW w:type="dxa" w:w="1636"/>
          </w:tcPr>
          <w:p>
            <w:pPr>
              <w:spacing w:after="0"/>
              <w:jc w:val="left"/>
            </w:pPr>
            <w:r>
              <w:rPr>
                <w:sz w:val="16"/>
              </w:rPr>
              <w:t>060061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Blue Lake city</w:t>
            </w:r>
          </w:p>
        </w:tc>
        <w:tc>
          <w:tcPr>
            <w:tcW w:type="dxa" w:w="1636"/>
          </w:tcPr>
          <w:p>
            <w:pPr>
              <w:spacing w:after="0"/>
              <w:jc w:val="left"/>
            </w:pPr>
            <w:r>
              <w:rPr>
                <w:sz w:val="16"/>
              </w:rPr>
              <w:t>060438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Eureka city</w:t>
            </w:r>
          </w:p>
        </w:tc>
        <w:tc>
          <w:tcPr>
            <w:tcW w:type="dxa" w:w="1636"/>
          </w:tcPr>
          <w:p>
            <w:pPr>
              <w:spacing w:after="0"/>
              <w:jc w:val="left"/>
            </w:pPr>
            <w:r>
              <w:rPr>
                <w:sz w:val="16"/>
              </w:rPr>
              <w:t>060062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Ferndale city</w:t>
            </w:r>
          </w:p>
        </w:tc>
        <w:tc>
          <w:tcPr>
            <w:tcW w:type="dxa" w:w="1636"/>
          </w:tcPr>
          <w:p>
            <w:pPr>
              <w:spacing w:after="0"/>
              <w:jc w:val="left"/>
            </w:pPr>
            <w:r>
              <w:rPr>
                <w:sz w:val="16"/>
              </w:rPr>
              <w:t>060445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Fortuna city</w:t>
            </w:r>
          </w:p>
        </w:tc>
        <w:tc>
          <w:tcPr>
            <w:tcW w:type="dxa" w:w="1636"/>
          </w:tcPr>
          <w:p>
            <w:pPr>
              <w:spacing w:after="0"/>
              <w:jc w:val="left"/>
            </w:pPr>
            <w:r>
              <w:rPr>
                <w:sz w:val="16"/>
              </w:rPr>
              <w:t>060063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Rio Dell city</w:t>
            </w:r>
          </w:p>
        </w:tc>
        <w:tc>
          <w:tcPr>
            <w:tcW w:type="dxa" w:w="1636"/>
          </w:tcPr>
          <w:p>
            <w:pPr>
              <w:spacing w:after="0"/>
              <w:jc w:val="left"/>
            </w:pPr>
            <w:r>
              <w:rPr>
                <w:sz w:val="16"/>
              </w:rPr>
              <w:t>060064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Trinidad city</w:t>
            </w:r>
          </w:p>
        </w:tc>
        <w:tc>
          <w:tcPr>
            <w:tcW w:type="dxa" w:w="1636"/>
          </w:tcPr>
          <w:p>
            <w:pPr>
              <w:spacing w:after="0"/>
              <w:jc w:val="left"/>
            </w:pPr>
            <w:r>
              <w:rPr>
                <w:sz w:val="16"/>
              </w:rPr>
              <w:t>060436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Humboldt County, CA: risk-assessment baseline packet, release 2026-10 (data as of 2026-09-30; County FIPS 06023). Automated baseline. </w:t>
      </w:r>
      <w:hyperlink r:id="rId15">
        <w:r>
          <w:rPr>
            <w:color w:val="1F4E99"/>
            <w:sz w:val="17"/>
            <w:u w:val="single"/>
          </w:rPr>
          <w:t>https://hazardplain.org/ca/06023/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Humboldt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Humboldt County, CA: Risk-assessment baseline packet</dc:title>
  <dc:subject>Hazard Plain release 2026-10, as of 2026-09-30. Automated baseline</dc:subject>
  <dc:creator>Hazard Plain</dc:creator>
  <cp:keywords>Hazard Plain; hazard mitigation; risk assessment; 06023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