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Calaveras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2026-10-25</w:t>
      </w:r>
    </w:p>
    <w:p>
      <w:pPr>
        <w:keepNext/>
        <w:spacing w:after="40" w:before="0"/>
      </w:pPr>
      <w:r>
        <w:rPr>
          <w:b/>
        </w:rPr>
        <w:t xml:space="preserve">Plan: </w:t>
      </w:r>
      <w:r>
        <w:rPr/>
        <w:t>Calaveras County (FEMA plan 107448)</w:t>
      </w:r>
    </w:p>
    <w:p>
      <w:pPr>
        <w:keepNext/>
        <w:spacing w:after="40" w:before="0"/>
      </w:pPr>
      <w:r>
        <w:rPr>
          <w:b/>
        </w:rPr>
        <w:t xml:space="preserve">Approved: </w:t>
      </w:r>
      <w:r>
        <w:rPr/>
        <w:t>2021-10-26</w:t>
      </w:r>
    </w:p>
    <w:p>
      <w:pPr>
        <w:keepNext/>
        <w:spacing w:after="40" w:before="0"/>
      </w:pPr>
      <w:r>
        <w:rPr>
          <w:b/>
        </w:rPr>
        <w:t xml:space="preserve">Expires: </w:t>
      </w:r>
      <w:r>
        <w:rPr/>
        <w:t>2026-10-25</w:t>
      </w:r>
    </w:p>
    <w:p>
      <w:pPr>
        <w:keepNext/>
        <w:spacing w:after="40" w:before="0"/>
      </w:pPr>
      <w:r>
        <w:rPr>
          <w:b/>
        </w:rPr>
        <w:t xml:space="preserve">As of: </w:t>
      </w:r>
      <w:r>
        <w:rPr/>
        <w:t>2026-09-28</w:t>
      </w:r>
    </w:p>
    <w:p>
      <w:pPr>
        <w:keepNext/>
        <w:spacing w:after="40" w:before="0"/>
      </w:pPr>
      <w:r>
        <w:rPr>
          <w:b/>
        </w:rPr>
        <w:t xml:space="preserve">Days: </w:t>
      </w:r>
      <w:r>
        <w:rPr/>
        <w:t>27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DR-4683-CA, EM-3592-CA, DR-4699-CA, FM-5612-CA, FM-5662-CA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66"/>
        <w:gridCol w:w="1785"/>
        <w:gridCol w:w="2043"/>
        <w:gridCol w:w="3240"/>
        <w:gridCol w:w="1037"/>
        <w:gridCol w:w="1037"/>
        <w:gridCol w:w="854"/>
        <w:gridCol w:w="914"/>
        <w:gridCol w:w="1037"/>
      </w:tblGrid>
      <w:tr>
        <w:trPr>
          <w:cantSplit/>
          <w:tblHeader/>
        </w:trPr>
        <w:tc>
          <w:tcPr>
            <w:tcW w:type="dxa" w:w="2166"/>
            <w:shd w:val="clear" w:color="auto" w:fill="E8E8E8"/>
          </w:tcPr>
          <w:p>
            <w:pPr>
              <w:spacing w:after="0"/>
              <w:jc w:val="left"/>
            </w:pPr>
            <w:r>
              <w:rPr>
                <w:b/>
                <w:sz w:val="16"/>
              </w:rPr>
              <w:t>Jurisdiction</w:t>
            </w:r>
          </w:p>
        </w:tc>
        <w:tc>
          <w:tcPr>
            <w:tcW w:type="dxa" w:w="1785"/>
            <w:shd w:val="clear" w:color="auto" w:fill="E8E8E8"/>
          </w:tcPr>
          <w:p>
            <w:pPr>
              <w:spacing w:after="0"/>
              <w:jc w:val="left"/>
            </w:pPr>
            <w:r>
              <w:rPr>
                <w:b/>
                <w:sz w:val="16"/>
              </w:rPr>
              <w:t>Type</w:t>
            </w:r>
          </w:p>
        </w:tc>
        <w:tc>
          <w:tcPr>
            <w:tcW w:type="dxa" w:w="2043"/>
            <w:shd w:val="clear" w:color="auto" w:fill="E8E8E8"/>
          </w:tcPr>
          <w:p>
            <w:pPr>
              <w:spacing w:after="0"/>
              <w:jc w:val="left"/>
            </w:pPr>
            <w:r>
              <w:rPr>
                <w:b/>
                <w:sz w:val="16"/>
              </w:rPr>
              <w:t>Status</w:t>
            </w:r>
          </w:p>
        </w:tc>
        <w:tc>
          <w:tcPr>
            <w:tcW w:type="dxa" w:w="324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4"/>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166"/>
          </w:tcPr>
          <w:p>
            <w:pPr>
              <w:spacing w:after="0"/>
              <w:jc w:val="left"/>
            </w:pPr>
            <w:r>
              <w:rPr>
                <w:sz w:val="16"/>
              </w:rPr>
              <w:t>Calaveras County</w:t>
            </w:r>
          </w:p>
        </w:tc>
        <w:tc>
          <w:tcPr>
            <w:tcW w:type="dxa" w:w="1785"/>
          </w:tcPr>
          <w:p>
            <w:pPr>
              <w:spacing w:after="0"/>
              <w:jc w:val="left"/>
            </w:pPr>
            <w:r>
              <w:rPr>
                <w:sz w:val="16"/>
              </w:rPr>
              <w:t>County</w:t>
            </w:r>
          </w:p>
        </w:tc>
        <w:tc>
          <w:tcPr>
            <w:tcW w:type="dxa" w:w="2043"/>
          </w:tcPr>
          <w:p>
            <w:pPr>
              <w:spacing w:after="0"/>
              <w:jc w:val="left"/>
            </w:pPr>
            <w:r>
              <w:rPr>
                <w:sz w:val="16"/>
              </w:rPr>
              <w:t>Approved, expires 2026-10-25</w:t>
            </w:r>
          </w:p>
        </w:tc>
        <w:tc>
          <w:tcPr>
            <w:tcW w:type="dxa" w:w="3240"/>
          </w:tcPr>
          <w:p>
            <w:pPr>
              <w:spacing w:after="0"/>
              <w:jc w:val="left"/>
            </w:pPr>
            <w:r>
              <w:rPr>
                <w:sz w:val="16"/>
              </w:rPr>
              <w:t>Calaveras County (FEMA plan 107448)</w:t>
            </w:r>
          </w:p>
        </w:tc>
        <w:tc>
          <w:tcPr>
            <w:tcW w:type="dxa" w:w="1037"/>
          </w:tcPr>
          <w:p>
            <w:pPr>
              <w:spacing w:after="0"/>
              <w:jc w:val="left"/>
            </w:pPr>
            <w:r>
              <w:rPr>
                <w:sz w:val="16"/>
              </w:rPr>
              <w:t>2021-10-26</w:t>
            </w:r>
          </w:p>
        </w:tc>
        <w:tc>
          <w:tcPr>
            <w:tcW w:type="dxa" w:w="1037"/>
          </w:tcPr>
          <w:p>
            <w:pPr>
              <w:spacing w:after="0"/>
              <w:jc w:val="left"/>
            </w:pPr>
            <w:r>
              <w:rPr>
                <w:sz w:val="16"/>
              </w:rPr>
              <w:t>2026-10-25</w:t>
            </w:r>
          </w:p>
        </w:tc>
        <w:tc>
          <w:tcPr>
            <w:tcW w:type="dxa" w:w="854"/>
          </w:tcPr>
          <w:p>
            <w:pPr>
              <w:spacing w:after="0"/>
              <w:jc w:val="right"/>
            </w:pPr>
            <w:r>
              <w:rPr>
                <w:sz w:val="16"/>
              </w:rPr>
              <w:t>27</w:t>
            </w:r>
          </w:p>
        </w:tc>
        <w:tc>
          <w:tcPr>
            <w:tcW w:type="dxa" w:w="914"/>
          </w:tcPr>
          <w:p>
            <w:pPr>
              <w:spacing w:after="0"/>
              <w:jc w:val="left"/>
            </w:pPr>
          </w:p>
        </w:tc>
        <w:tc>
          <w:tcPr>
            <w:tcW w:type="dxa" w:w="1037"/>
          </w:tcPr>
          <w:p>
            <w:pPr>
              <w:spacing w:after="0"/>
              <w:jc w:val="left"/>
            </w:pPr>
          </w:p>
        </w:tc>
      </w:tr>
      <w:tr>
        <w:trPr>
          <w:cantSplit/>
        </w:trPr>
        <w:tc>
          <w:tcPr>
            <w:tcW w:type="dxa" w:w="2166"/>
          </w:tcPr>
          <w:p>
            <w:pPr>
              <w:spacing w:after="0"/>
              <w:jc w:val="left"/>
            </w:pPr>
            <w:r>
              <w:rPr>
                <w:sz w:val="16"/>
              </w:rPr>
              <w:t>Angels city</w:t>
            </w:r>
          </w:p>
        </w:tc>
        <w:tc>
          <w:tcPr>
            <w:tcW w:type="dxa" w:w="1785"/>
          </w:tcPr>
          <w:p>
            <w:pPr>
              <w:spacing w:after="0"/>
              <w:jc w:val="left"/>
            </w:pPr>
            <w:r>
              <w:rPr>
                <w:sz w:val="16"/>
              </w:rPr>
              <w:t>City</w:t>
            </w:r>
          </w:p>
        </w:tc>
        <w:tc>
          <w:tcPr>
            <w:tcW w:type="dxa" w:w="2043"/>
          </w:tcPr>
          <w:p>
            <w:pPr>
              <w:spacing w:after="0"/>
              <w:jc w:val="left"/>
            </w:pPr>
            <w:r>
              <w:rPr>
                <w:sz w:val="16"/>
              </w:rPr>
              <w:t>Approved, expires 2026-10-25</w:t>
            </w:r>
          </w:p>
        </w:tc>
        <w:tc>
          <w:tcPr>
            <w:tcW w:type="dxa" w:w="3240"/>
          </w:tcPr>
          <w:p>
            <w:pPr>
              <w:spacing w:after="0"/>
              <w:jc w:val="left"/>
            </w:pPr>
            <w:r>
              <w:rPr>
                <w:sz w:val="16"/>
              </w:rPr>
              <w:t>Calaveras County (FEMA plan 107448)</w:t>
            </w:r>
          </w:p>
        </w:tc>
        <w:tc>
          <w:tcPr>
            <w:tcW w:type="dxa" w:w="1037"/>
          </w:tcPr>
          <w:p>
            <w:pPr>
              <w:spacing w:after="0"/>
              <w:jc w:val="left"/>
            </w:pPr>
            <w:r>
              <w:rPr>
                <w:sz w:val="16"/>
              </w:rPr>
              <w:t>2021-10-26</w:t>
            </w:r>
          </w:p>
        </w:tc>
        <w:tc>
          <w:tcPr>
            <w:tcW w:type="dxa" w:w="1037"/>
          </w:tcPr>
          <w:p>
            <w:pPr>
              <w:spacing w:after="0"/>
              <w:jc w:val="left"/>
            </w:pPr>
            <w:r>
              <w:rPr>
                <w:sz w:val="16"/>
              </w:rPr>
              <w:t>2026-10-25</w:t>
            </w:r>
          </w:p>
        </w:tc>
        <w:tc>
          <w:tcPr>
            <w:tcW w:type="dxa" w:w="854"/>
          </w:tcPr>
          <w:p>
            <w:pPr>
              <w:spacing w:after="0"/>
              <w:jc w:val="right"/>
            </w:pPr>
            <w:r>
              <w:rPr>
                <w:sz w:val="16"/>
              </w:rPr>
              <w:t>27</w:t>
            </w:r>
          </w:p>
        </w:tc>
        <w:tc>
          <w:tcPr>
            <w:tcW w:type="dxa" w:w="914"/>
          </w:tcPr>
          <w:p>
            <w:pPr>
              <w:spacing w:after="0"/>
              <w:jc w:val="left"/>
            </w:pPr>
          </w:p>
        </w:tc>
        <w:tc>
          <w:tcPr>
            <w:tcW w:type="dxa" w:w="1037"/>
          </w:tcPr>
          <w:p>
            <w:pPr>
              <w:spacing w:after="0"/>
              <w:jc w:val="left"/>
            </w:pPr>
            <w:r>
              <w:rPr>
                <w:sz w:val="16"/>
              </w:rPr>
              <w:t>member approved 2021-11-04</w:t>
            </w:r>
          </w:p>
        </w:tc>
      </w:tr>
      <w:tr>
        <w:trPr>
          <w:cantSplit/>
        </w:trPr>
        <w:tc>
          <w:tcPr>
            <w:tcW w:type="dxa" w:w="2166"/>
          </w:tcPr>
          <w:p>
            <w:pPr>
              <w:spacing w:after="0"/>
              <w:jc w:val="left"/>
            </w:pPr>
            <w:r>
              <w:rPr>
                <w:sz w:val="16"/>
              </w:rPr>
              <w:t>Calaveras County Water District</w:t>
            </w:r>
          </w:p>
        </w:tc>
        <w:tc>
          <w:tcPr>
            <w:tcW w:type="dxa" w:w="1785"/>
          </w:tcPr>
          <w:p>
            <w:pPr>
              <w:spacing w:after="0"/>
              <w:jc w:val="left"/>
            </w:pPr>
            <w:r>
              <w:rPr>
                <w:sz w:val="16"/>
              </w:rPr>
              <w:t>Water/Sewer Authority</w:t>
            </w:r>
          </w:p>
        </w:tc>
        <w:tc>
          <w:tcPr>
            <w:tcW w:type="dxa" w:w="2043"/>
          </w:tcPr>
          <w:p>
            <w:pPr>
              <w:spacing w:after="0"/>
              <w:jc w:val="left"/>
            </w:pPr>
            <w:r>
              <w:rPr>
                <w:sz w:val="16"/>
              </w:rPr>
              <w:t>Approved, expires 2029-02-19</w:t>
            </w:r>
          </w:p>
        </w:tc>
        <w:tc>
          <w:tcPr>
            <w:tcW w:type="dxa" w:w="3240"/>
          </w:tcPr>
          <w:p>
            <w:pPr>
              <w:spacing w:after="0"/>
              <w:jc w:val="left"/>
            </w:pPr>
            <w:r>
              <w:rPr>
                <w:sz w:val="16"/>
              </w:rPr>
              <w:t>Calaveras County Water District (FEMA plan 109498)</w:t>
            </w:r>
          </w:p>
        </w:tc>
        <w:tc>
          <w:tcPr>
            <w:tcW w:type="dxa" w:w="1037"/>
          </w:tcPr>
          <w:p>
            <w:pPr>
              <w:spacing w:after="0"/>
              <w:jc w:val="left"/>
            </w:pPr>
            <w:r>
              <w:rPr>
                <w:sz w:val="16"/>
              </w:rPr>
              <w:t>2024-02-20</w:t>
            </w:r>
          </w:p>
        </w:tc>
        <w:tc>
          <w:tcPr>
            <w:tcW w:type="dxa" w:w="1037"/>
          </w:tcPr>
          <w:p>
            <w:pPr>
              <w:spacing w:after="0"/>
              <w:jc w:val="left"/>
            </w:pPr>
            <w:r>
              <w:rPr>
                <w:sz w:val="16"/>
              </w:rPr>
              <w:t>2029-02-19</w:t>
            </w:r>
          </w:p>
        </w:tc>
        <w:tc>
          <w:tcPr>
            <w:tcW w:type="dxa" w:w="854"/>
          </w:tcPr>
          <w:p>
            <w:pPr>
              <w:spacing w:after="0"/>
              <w:jc w:val="right"/>
            </w:pPr>
            <w:r>
              <w:rPr>
                <w:sz w:val="16"/>
              </w:rPr>
              <w:t>875</w:t>
            </w:r>
          </w:p>
        </w:tc>
        <w:tc>
          <w:tcPr>
            <w:tcW w:type="dxa" w:w="914"/>
          </w:tcPr>
          <w:p>
            <w:pPr>
              <w:spacing w:after="0"/>
              <w:jc w:val="left"/>
            </w:pPr>
          </w:p>
        </w:tc>
        <w:tc>
          <w:tcPr>
            <w:tcW w:type="dxa" w:w="1037"/>
          </w:tcPr>
          <w:p>
            <w:pPr>
              <w:spacing w:after="0"/>
              <w:jc w:val="left"/>
            </w:pPr>
          </w:p>
        </w:tc>
      </w:tr>
      <w:tr>
        <w:trPr>
          <w:cantSplit/>
        </w:trPr>
        <w:tc>
          <w:tcPr>
            <w:tcW w:type="dxa" w:w="2166"/>
          </w:tcPr>
          <w:p>
            <w:pPr>
              <w:spacing w:after="0"/>
              <w:jc w:val="left"/>
            </w:pPr>
            <w:r>
              <w:rPr>
                <w:sz w:val="16"/>
              </w:rPr>
              <w:t>Murphy's Sanitary District</w:t>
            </w:r>
          </w:p>
        </w:tc>
        <w:tc>
          <w:tcPr>
            <w:tcW w:type="dxa" w:w="1785"/>
          </w:tcPr>
          <w:p>
            <w:pPr>
              <w:spacing w:after="0"/>
              <w:jc w:val="left"/>
            </w:pPr>
            <w:r>
              <w:rPr>
                <w:sz w:val="16"/>
              </w:rPr>
              <w:t>Water/Sewer Authority</w:t>
            </w:r>
          </w:p>
        </w:tc>
        <w:tc>
          <w:tcPr>
            <w:tcW w:type="dxa" w:w="2043"/>
          </w:tcPr>
          <w:p>
            <w:pPr>
              <w:spacing w:after="0"/>
              <w:jc w:val="left"/>
            </w:pPr>
            <w:r>
              <w:rPr>
                <w:sz w:val="16"/>
              </w:rPr>
              <w:t>Approved, expires 2026-10-25</w:t>
            </w:r>
          </w:p>
        </w:tc>
        <w:tc>
          <w:tcPr>
            <w:tcW w:type="dxa" w:w="3240"/>
          </w:tcPr>
          <w:p>
            <w:pPr>
              <w:spacing w:after="0"/>
              <w:jc w:val="left"/>
            </w:pPr>
            <w:r>
              <w:rPr>
                <w:sz w:val="16"/>
              </w:rPr>
              <w:t>Calaveras County (FEMA plan 107448)</w:t>
            </w:r>
          </w:p>
        </w:tc>
        <w:tc>
          <w:tcPr>
            <w:tcW w:type="dxa" w:w="1037"/>
          </w:tcPr>
          <w:p>
            <w:pPr>
              <w:spacing w:after="0"/>
              <w:jc w:val="left"/>
            </w:pPr>
            <w:r>
              <w:rPr>
                <w:sz w:val="16"/>
              </w:rPr>
              <w:t>2021-10-26</w:t>
            </w:r>
          </w:p>
        </w:tc>
        <w:tc>
          <w:tcPr>
            <w:tcW w:type="dxa" w:w="1037"/>
          </w:tcPr>
          <w:p>
            <w:pPr>
              <w:spacing w:after="0"/>
              <w:jc w:val="left"/>
            </w:pPr>
            <w:r>
              <w:rPr>
                <w:sz w:val="16"/>
              </w:rPr>
              <w:t>2026-10-25</w:t>
            </w:r>
          </w:p>
        </w:tc>
        <w:tc>
          <w:tcPr>
            <w:tcW w:type="dxa" w:w="854"/>
          </w:tcPr>
          <w:p>
            <w:pPr>
              <w:spacing w:after="0"/>
              <w:jc w:val="right"/>
            </w:pPr>
            <w:r>
              <w:rPr>
                <w:sz w:val="16"/>
              </w:rPr>
              <w:t>27</w:t>
            </w:r>
          </w:p>
        </w:tc>
        <w:tc>
          <w:tcPr>
            <w:tcW w:type="dxa" w:w="914"/>
          </w:tcPr>
          <w:p>
            <w:pPr>
              <w:spacing w:after="0"/>
              <w:jc w:val="left"/>
            </w:pPr>
          </w:p>
        </w:tc>
        <w:tc>
          <w:tcPr>
            <w:tcW w:type="dxa" w:w="1037"/>
          </w:tcPr>
          <w:p>
            <w:pPr>
              <w:spacing w:after="0"/>
              <w:jc w:val="left"/>
            </w:pPr>
            <w:r>
              <w:rPr>
                <w:sz w:val="16"/>
              </w:rPr>
              <w:t>member approved 2021-11-15</w:t>
            </w:r>
          </w:p>
        </w:tc>
      </w:tr>
      <w:tr>
        <w:trPr>
          <w:cantSplit/>
        </w:trPr>
        <w:tc>
          <w:tcPr>
            <w:tcW w:type="dxa" w:w="2166"/>
          </w:tcPr>
          <w:p>
            <w:pPr>
              <w:spacing w:after="0"/>
              <w:jc w:val="left"/>
            </w:pPr>
            <w:r>
              <w:rPr>
                <w:sz w:val="16"/>
              </w:rPr>
              <w:t>Union Public Utility District</w:t>
            </w:r>
          </w:p>
        </w:tc>
        <w:tc>
          <w:tcPr>
            <w:tcW w:type="dxa" w:w="1785"/>
          </w:tcPr>
          <w:p>
            <w:pPr>
              <w:spacing w:after="0"/>
              <w:jc w:val="left"/>
            </w:pPr>
            <w:r>
              <w:rPr>
                <w:sz w:val="16"/>
              </w:rPr>
              <w:t>Electric/Power Authority</w:t>
            </w:r>
          </w:p>
        </w:tc>
        <w:tc>
          <w:tcPr>
            <w:tcW w:type="dxa" w:w="2043"/>
          </w:tcPr>
          <w:p>
            <w:pPr>
              <w:spacing w:after="0"/>
              <w:jc w:val="left"/>
            </w:pPr>
            <w:r>
              <w:rPr>
                <w:sz w:val="16"/>
              </w:rPr>
              <w:t>Expired on 2026-07-13</w:t>
            </w:r>
          </w:p>
        </w:tc>
        <w:tc>
          <w:tcPr>
            <w:tcW w:type="dxa" w:w="3240"/>
          </w:tcPr>
          <w:p>
            <w:pPr>
              <w:spacing w:after="0"/>
              <w:jc w:val="left"/>
            </w:pPr>
            <w:r>
              <w:rPr>
                <w:sz w:val="16"/>
              </w:rPr>
              <w:t>Union Public Utility District and Utica Water and Power Authority (FEMA plan 107451)</w:t>
            </w:r>
          </w:p>
        </w:tc>
        <w:tc>
          <w:tcPr>
            <w:tcW w:type="dxa" w:w="1037"/>
          </w:tcPr>
          <w:p>
            <w:pPr>
              <w:spacing w:after="0"/>
              <w:jc w:val="left"/>
            </w:pPr>
            <w:r>
              <w:rPr>
                <w:sz w:val="16"/>
              </w:rPr>
              <w:t>2021-07-14</w:t>
            </w:r>
          </w:p>
        </w:tc>
        <w:tc>
          <w:tcPr>
            <w:tcW w:type="dxa" w:w="1037"/>
          </w:tcPr>
          <w:p>
            <w:pPr>
              <w:spacing w:after="0"/>
              <w:jc w:val="left"/>
            </w:pPr>
            <w:r>
              <w:rPr>
                <w:sz w:val="16"/>
              </w:rPr>
              <w:t>2026-07-13</w:t>
            </w:r>
          </w:p>
        </w:tc>
        <w:tc>
          <w:tcPr>
            <w:tcW w:type="dxa" w:w="854"/>
          </w:tcPr>
          <w:p>
            <w:pPr>
              <w:spacing w:after="0"/>
              <w:jc w:val="right"/>
            </w:pPr>
            <w:r>
              <w:rPr>
                <w:sz w:val="16"/>
              </w:rPr>
              <w:t>-77</w:t>
            </w:r>
          </w:p>
        </w:tc>
        <w:tc>
          <w:tcPr>
            <w:tcW w:type="dxa" w:w="914"/>
          </w:tcPr>
          <w:p>
            <w:pPr>
              <w:spacing w:after="0"/>
              <w:jc w:val="left"/>
            </w:pPr>
          </w:p>
        </w:tc>
        <w:tc>
          <w:tcPr>
            <w:tcW w:type="dxa" w:w="1037"/>
          </w:tcPr>
          <w:p>
            <w:pPr>
              <w:spacing w:after="0"/>
              <w:jc w:val="left"/>
            </w:pPr>
          </w:p>
        </w:tc>
      </w:tr>
      <w:tr>
        <w:trPr>
          <w:cantSplit/>
        </w:trPr>
        <w:tc>
          <w:tcPr>
            <w:tcW w:type="dxa" w:w="2166"/>
          </w:tcPr>
          <w:p>
            <w:pPr>
              <w:spacing w:after="0"/>
              <w:jc w:val="left"/>
            </w:pPr>
            <w:r>
              <w:rPr>
                <w:sz w:val="16"/>
              </w:rPr>
              <w:t>Utica Water and Power Authority</w:t>
            </w:r>
          </w:p>
        </w:tc>
        <w:tc>
          <w:tcPr>
            <w:tcW w:type="dxa" w:w="1785"/>
          </w:tcPr>
          <w:p>
            <w:pPr>
              <w:spacing w:after="0"/>
              <w:jc w:val="left"/>
            </w:pPr>
            <w:r>
              <w:rPr>
                <w:sz w:val="16"/>
              </w:rPr>
              <w:t>Water/Sewer Authority</w:t>
            </w:r>
          </w:p>
        </w:tc>
        <w:tc>
          <w:tcPr>
            <w:tcW w:type="dxa" w:w="2043"/>
          </w:tcPr>
          <w:p>
            <w:pPr>
              <w:spacing w:after="0"/>
              <w:jc w:val="left"/>
            </w:pPr>
            <w:r>
              <w:rPr>
                <w:sz w:val="16"/>
              </w:rPr>
              <w:t>Expired on 2026-07-13</w:t>
            </w:r>
          </w:p>
        </w:tc>
        <w:tc>
          <w:tcPr>
            <w:tcW w:type="dxa" w:w="3240"/>
          </w:tcPr>
          <w:p>
            <w:pPr>
              <w:spacing w:after="0"/>
              <w:jc w:val="left"/>
            </w:pPr>
            <w:r>
              <w:rPr>
                <w:sz w:val="16"/>
              </w:rPr>
              <w:t>Union Public Utility District and Utica Water and Power Authority (FEMA plan 107451)</w:t>
            </w:r>
          </w:p>
        </w:tc>
        <w:tc>
          <w:tcPr>
            <w:tcW w:type="dxa" w:w="1037"/>
          </w:tcPr>
          <w:p>
            <w:pPr>
              <w:spacing w:after="0"/>
              <w:jc w:val="left"/>
            </w:pPr>
            <w:r>
              <w:rPr>
                <w:sz w:val="16"/>
              </w:rPr>
              <w:t>2021-07-14</w:t>
            </w:r>
          </w:p>
        </w:tc>
        <w:tc>
          <w:tcPr>
            <w:tcW w:type="dxa" w:w="1037"/>
          </w:tcPr>
          <w:p>
            <w:pPr>
              <w:spacing w:after="0"/>
              <w:jc w:val="left"/>
            </w:pPr>
            <w:r>
              <w:rPr>
                <w:sz w:val="16"/>
              </w:rPr>
              <w:t>2026-07-13</w:t>
            </w:r>
          </w:p>
        </w:tc>
        <w:tc>
          <w:tcPr>
            <w:tcW w:type="dxa" w:w="854"/>
          </w:tcPr>
          <w:p>
            <w:pPr>
              <w:spacing w:after="0"/>
              <w:jc w:val="right"/>
            </w:pPr>
            <w:r>
              <w:rPr>
                <w:sz w:val="16"/>
              </w:rPr>
              <w:t>-77</w:t>
            </w:r>
          </w:p>
        </w:tc>
        <w:tc>
          <w:tcPr>
            <w:tcW w:type="dxa" w:w="914"/>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07"/>
        <w:gridCol w:w="1307"/>
        <w:gridCol w:w="1126"/>
        <w:gridCol w:w="1126"/>
        <w:gridCol w:w="1374"/>
        <w:gridCol w:w="1180"/>
        <w:gridCol w:w="1395"/>
        <w:gridCol w:w="1697"/>
        <w:gridCol w:w="1863"/>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7"/>
            <w:shd w:val="clear" w:color="auto" w:fill="E8E8E8"/>
          </w:tcPr>
          <w:p>
            <w:pPr>
              <w:spacing w:after="0"/>
              <w:jc w:val="left"/>
            </w:pPr>
            <w:r>
              <w:rPr>
                <w:b/>
                <w:sz w:val="16"/>
              </w:rPr>
              <w:t>NRI risk rating</w:t>
            </w:r>
          </w:p>
        </w:tc>
        <w:tc>
          <w:tcPr>
            <w:tcW w:type="dxa" w:w="130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3"/>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Wildfire</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$29,204,691</w:t>
            </w:r>
          </w:p>
        </w:tc>
        <w:tc>
          <w:tcPr>
            <w:tcW w:type="dxa" w:w="1126"/>
          </w:tcPr>
          <w:p>
            <w:pPr>
              <w:spacing w:after="0"/>
              <w:jc w:val="right"/>
            </w:pPr>
            <w:r>
              <w:rPr>
                <w:sz w:val="16"/>
              </w:rPr>
              <w:t>$747</w:t>
            </w:r>
          </w:p>
        </w:tc>
        <w:tc>
          <w:tcPr>
            <w:tcW w:type="dxa" w:w="1374"/>
          </w:tcPr>
          <w:p>
            <w:pPr>
              <w:spacing w:after="0"/>
              <w:jc w:val="right"/>
            </w:pPr>
            <w:r>
              <w:rPr>
                <w:sz w:val="16"/>
              </w:rPr>
              <w:t>$933,266</w:t>
            </w:r>
          </w:p>
        </w:tc>
        <w:tc>
          <w:tcPr>
            <w:tcW w:type="dxa" w:w="1180"/>
          </w:tcPr>
          <w:p>
            <w:pPr>
              <w:spacing w:after="0"/>
              <w:jc w:val="right"/>
            </w:pPr>
            <w:r>
              <w:rPr>
                <w:sz w:val="16"/>
              </w:rPr>
              <w:t>$30,138,704</w:t>
            </w:r>
          </w:p>
        </w:tc>
        <w:tc>
          <w:tcPr>
            <w:tcW w:type="dxa" w:w="1395"/>
          </w:tcPr>
          <w:p>
            <w:pPr>
              <w:spacing w:after="0"/>
              <w:jc w:val="right"/>
            </w:pPr>
            <w:r>
              <w:rPr>
                <w:sz w:val="16"/>
              </w:rPr>
              <w:t>41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307"/>
          </w:tcPr>
          <w:p>
            <w:pPr>
              <w:spacing w:after="0"/>
              <w:jc w:val="left"/>
            </w:pPr>
            <w:r>
              <w:rPr>
                <w:sz w:val="16"/>
              </w:rPr>
              <w:t>Relatively Moderate</w:t>
            </w:r>
          </w:p>
        </w:tc>
        <w:tc>
          <w:tcPr>
            <w:tcW w:type="dxa" w:w="1307"/>
          </w:tcPr>
          <w:p>
            <w:pPr>
              <w:spacing w:after="0"/>
              <w:jc w:val="left"/>
            </w:pPr>
            <w:r>
              <w:rPr>
                <w:sz w:val="16"/>
              </w:rPr>
              <w:t>Relatively Low</w:t>
            </w:r>
          </w:p>
        </w:tc>
        <w:tc>
          <w:tcPr>
            <w:tcW w:type="dxa" w:w="1126"/>
          </w:tcPr>
          <w:p>
            <w:pPr>
              <w:spacing w:after="0"/>
              <w:jc w:val="right"/>
            </w:pPr>
            <w:r>
              <w:rPr>
                <w:sz w:val="16"/>
              </w:rPr>
              <w:t>$15,131,357</w:t>
            </w:r>
          </w:p>
        </w:tc>
        <w:tc>
          <w:tcPr>
            <w:tcW w:type="dxa" w:w="1126"/>
          </w:tcPr>
          <w:p>
            <w:pPr>
              <w:spacing w:after="0"/>
              <w:jc w:val="right"/>
            </w:pPr>
            <w:r>
              <w:rPr>
                <w:sz w:val="16"/>
              </w:rPr>
              <w:t>$28,123</w:t>
            </w:r>
          </w:p>
        </w:tc>
        <w:tc>
          <w:tcPr>
            <w:tcW w:type="dxa" w:w="1374"/>
          </w:tcPr>
          <w:p>
            <w:pPr>
              <w:spacing w:after="0"/>
              <w:jc w:val="right"/>
            </w:pPr>
            <w:r>
              <w:rPr>
                <w:sz w:val="16"/>
              </w:rPr>
              <w:t>$45,705</w:t>
            </w:r>
          </w:p>
        </w:tc>
        <w:tc>
          <w:tcPr>
            <w:tcW w:type="dxa" w:w="1180"/>
          </w:tcPr>
          <w:p>
            <w:pPr>
              <w:spacing w:after="0"/>
              <w:jc w:val="right"/>
            </w:pPr>
            <w:r>
              <w:rPr>
                <w:sz w:val="16"/>
              </w:rPr>
              <w:t>$15,205,185</w:t>
            </w:r>
          </w:p>
        </w:tc>
        <w:tc>
          <w:tcPr>
            <w:tcW w:type="dxa" w:w="1395"/>
          </w:tcPr>
          <w:p>
            <w:pPr>
              <w:spacing w:after="0"/>
              <w:jc w:val="right"/>
            </w:pPr>
            <w:r>
              <w:rPr>
                <w:sz w:val="16"/>
              </w:rPr>
              <w:t>40</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Drought</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$4,362,228</w:t>
            </w:r>
          </w:p>
        </w:tc>
        <w:tc>
          <w:tcPr>
            <w:tcW w:type="dxa" w:w="1374"/>
          </w:tcPr>
          <w:p>
            <w:pPr>
              <w:spacing w:after="0"/>
              <w:jc w:val="right"/>
            </w:pPr>
          </w:p>
        </w:tc>
        <w:tc>
          <w:tcPr>
            <w:tcW w:type="dxa" w:w="1180"/>
          </w:tcPr>
          <w:p>
            <w:pPr>
              <w:spacing w:after="0"/>
              <w:jc w:val="right"/>
            </w:pPr>
            <w:r>
              <w:rPr>
                <w:sz w:val="16"/>
              </w:rPr>
              <w:t>$4,362,228</w:t>
            </w:r>
          </w:p>
        </w:tc>
        <w:tc>
          <w:tcPr>
            <w:tcW w:type="dxa" w:w="1395"/>
          </w:tcPr>
          <w:p>
            <w:pPr>
              <w:spacing w:after="0"/>
              <w:jc w:val="right"/>
            </w:pPr>
            <w:r>
              <w:rPr>
                <w:sz w:val="16"/>
              </w:rPr>
              <w:t>51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Heat Wave</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$712</w:t>
            </w:r>
          </w:p>
        </w:tc>
        <w:tc>
          <w:tcPr>
            <w:tcW w:type="dxa" w:w="1126"/>
          </w:tcPr>
          <w:p>
            <w:pPr>
              <w:spacing w:after="0"/>
              <w:jc w:val="right"/>
            </w:pPr>
            <w:r>
              <w:rPr>
                <w:sz w:val="16"/>
              </w:rPr>
              <w:t>$27,295</w:t>
            </w:r>
          </w:p>
        </w:tc>
        <w:tc>
          <w:tcPr>
            <w:tcW w:type="dxa" w:w="1374"/>
          </w:tcPr>
          <w:p>
            <w:pPr>
              <w:spacing w:after="0"/>
              <w:jc w:val="right"/>
            </w:pPr>
            <w:r>
              <w:rPr>
                <w:sz w:val="16"/>
              </w:rPr>
              <w:t>$1,645,895</w:t>
            </w:r>
          </w:p>
        </w:tc>
        <w:tc>
          <w:tcPr>
            <w:tcW w:type="dxa" w:w="1180"/>
          </w:tcPr>
          <w:p>
            <w:pPr>
              <w:spacing w:after="0"/>
              <w:jc w:val="right"/>
            </w:pPr>
            <w:r>
              <w:rPr>
                <w:sz w:val="16"/>
              </w:rPr>
              <w:t>$1,673,902</w:t>
            </w:r>
          </w:p>
        </w:tc>
        <w:tc>
          <w:tcPr>
            <w:tcW w:type="dxa" w:w="1395"/>
          </w:tcPr>
          <w:p>
            <w:pPr>
              <w:spacing w:after="0"/>
              <w:jc w:val="right"/>
            </w:pPr>
            <w:r>
              <w:rPr>
                <w:sz w:val="16"/>
              </w:rPr>
              <w:t>54</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Earthquake</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$956,550</w:t>
            </w:r>
          </w:p>
        </w:tc>
        <w:tc>
          <w:tcPr>
            <w:tcW w:type="dxa" w:w="1126"/>
          </w:tcPr>
          <w:p>
            <w:pPr>
              <w:spacing w:after="0"/>
              <w:jc w:val="right"/>
            </w:pPr>
          </w:p>
        </w:tc>
        <w:tc>
          <w:tcPr>
            <w:tcW w:type="dxa" w:w="1374"/>
          </w:tcPr>
          <w:p>
            <w:pPr>
              <w:spacing w:after="0"/>
              <w:jc w:val="right"/>
            </w:pPr>
            <w:r>
              <w:rPr>
                <w:sz w:val="16"/>
              </w:rPr>
              <w:t>$139,967</w:t>
            </w:r>
          </w:p>
        </w:tc>
        <w:tc>
          <w:tcPr>
            <w:tcW w:type="dxa" w:w="1180"/>
          </w:tcPr>
          <w:p>
            <w:pPr>
              <w:spacing w:after="0"/>
              <w:jc w:val="right"/>
            </w:pPr>
            <w:r>
              <w:rPr>
                <w:sz w:val="16"/>
              </w:rPr>
              <w:t>$1,096,517</w:t>
            </w:r>
          </w:p>
        </w:tc>
        <w:tc>
          <w:tcPr>
            <w:tcW w:type="dxa" w:w="1395"/>
          </w:tcPr>
          <w:p>
            <w:pPr>
              <w:spacing w:after="0"/>
              <w:jc w:val="right"/>
            </w:pPr>
          </w:p>
        </w:tc>
        <w:tc>
          <w:tcPr>
            <w:tcW w:type="dxa" w:w="1697"/>
          </w:tcPr>
          <w:p>
            <w:pPr>
              <w:spacing w:after="0"/>
              <w:jc w:val="left"/>
            </w:pPr>
          </w:p>
        </w:tc>
        <w:tc>
          <w:tcPr>
            <w:tcW w:type="dxa" w:w="1863"/>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6</w:t>
            </w:r>
          </w:p>
        </w:tc>
        <w:tc>
          <w:tcPr>
            <w:tcW w:type="dxa" w:w="1037"/>
          </w:tcPr>
          <w:p>
            <w:pPr>
              <w:spacing w:after="0"/>
              <w:jc w:val="left"/>
            </w:pPr>
            <w:r>
              <w:rPr>
                <w:sz w:val="16"/>
              </w:rPr>
              <w:t>Winter Weather</w:t>
            </w:r>
          </w:p>
        </w:tc>
        <w:tc>
          <w:tcPr>
            <w:tcW w:type="dxa" w:w="1307"/>
          </w:tcPr>
          <w:p>
            <w:pPr>
              <w:spacing w:after="0"/>
              <w:jc w:val="left"/>
            </w:pPr>
            <w:r>
              <w:rPr>
                <w:sz w:val="16"/>
              </w:rPr>
              <w:t>Relatively High</w:t>
            </w:r>
          </w:p>
        </w:tc>
        <w:tc>
          <w:tcPr>
            <w:tcW w:type="dxa" w:w="1307"/>
          </w:tcPr>
          <w:p>
            <w:pPr>
              <w:spacing w:after="0"/>
              <w:jc w:val="left"/>
            </w:pPr>
            <w:r>
              <w:rPr>
                <w:sz w:val="16"/>
              </w:rPr>
              <w:t>Relatively High</w:t>
            </w:r>
          </w:p>
        </w:tc>
        <w:tc>
          <w:tcPr>
            <w:tcW w:type="dxa" w:w="1126"/>
          </w:tcPr>
          <w:p>
            <w:pPr>
              <w:spacing w:after="0"/>
              <w:jc w:val="right"/>
            </w:pPr>
            <w:r>
              <w:rPr>
                <w:sz w:val="16"/>
              </w:rPr>
              <w:t>$15,815</w:t>
            </w:r>
          </w:p>
        </w:tc>
        <w:tc>
          <w:tcPr>
            <w:tcW w:type="dxa" w:w="1126"/>
          </w:tcPr>
          <w:p>
            <w:pPr>
              <w:spacing w:after="0"/>
              <w:jc w:val="right"/>
            </w:pPr>
            <w:r>
              <w:rPr>
                <w:sz w:val="16"/>
              </w:rPr>
              <w:t>under $1</w:t>
            </w:r>
          </w:p>
        </w:tc>
        <w:tc>
          <w:tcPr>
            <w:tcW w:type="dxa" w:w="1374"/>
          </w:tcPr>
          <w:p>
            <w:pPr>
              <w:spacing w:after="0"/>
              <w:jc w:val="right"/>
            </w:pPr>
            <w:r>
              <w:rPr>
                <w:sz w:val="16"/>
              </w:rPr>
              <w:t>$378,471</w:t>
            </w:r>
          </w:p>
        </w:tc>
        <w:tc>
          <w:tcPr>
            <w:tcW w:type="dxa" w:w="1180"/>
          </w:tcPr>
          <w:p>
            <w:pPr>
              <w:spacing w:after="0"/>
              <w:jc w:val="right"/>
            </w:pPr>
            <w:r>
              <w:rPr>
                <w:sz w:val="16"/>
              </w:rPr>
              <w:t>$394,287</w:t>
            </w:r>
          </w:p>
        </w:tc>
        <w:tc>
          <w:tcPr>
            <w:tcW w:type="dxa" w:w="1395"/>
          </w:tcPr>
          <w:p>
            <w:pPr>
              <w:spacing w:after="0"/>
              <w:jc w:val="right"/>
            </w:pPr>
            <w:r>
              <w:rPr>
                <w:sz w:val="16"/>
              </w:rPr>
              <w:t>349</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Lightning</w:t>
            </w:r>
          </w:p>
        </w:tc>
        <w:tc>
          <w:tcPr>
            <w:tcW w:type="dxa" w:w="1307"/>
          </w:tcPr>
          <w:p>
            <w:pPr>
              <w:spacing w:after="0"/>
              <w:jc w:val="left"/>
            </w:pPr>
            <w:r>
              <w:rPr>
                <w:sz w:val="16"/>
              </w:rPr>
              <w:t>Relatively Low</w:t>
            </w:r>
          </w:p>
        </w:tc>
        <w:tc>
          <w:tcPr>
            <w:tcW w:type="dxa" w:w="1307"/>
          </w:tcPr>
          <w:p>
            <w:pPr>
              <w:spacing w:after="0"/>
              <w:jc w:val="left"/>
            </w:pPr>
            <w:r>
              <w:rPr>
                <w:sz w:val="16"/>
              </w:rPr>
              <w:t>Relatively Low</w:t>
            </w:r>
          </w:p>
        </w:tc>
        <w:tc>
          <w:tcPr>
            <w:tcW w:type="dxa" w:w="1126"/>
          </w:tcPr>
          <w:p>
            <w:pPr>
              <w:spacing w:after="0"/>
              <w:jc w:val="right"/>
            </w:pPr>
            <w:r>
              <w:rPr>
                <w:sz w:val="16"/>
              </w:rPr>
              <w:t>$6,619</w:t>
            </w:r>
          </w:p>
        </w:tc>
        <w:tc>
          <w:tcPr>
            <w:tcW w:type="dxa" w:w="1126"/>
          </w:tcPr>
          <w:p>
            <w:pPr>
              <w:spacing w:after="0"/>
              <w:jc w:val="right"/>
            </w:pPr>
          </w:p>
        </w:tc>
        <w:tc>
          <w:tcPr>
            <w:tcW w:type="dxa" w:w="1374"/>
          </w:tcPr>
          <w:p>
            <w:pPr>
              <w:spacing w:after="0"/>
              <w:jc w:val="right"/>
            </w:pPr>
            <w:r>
              <w:rPr>
                <w:sz w:val="16"/>
              </w:rPr>
              <w:t>$244,008</w:t>
            </w:r>
          </w:p>
        </w:tc>
        <w:tc>
          <w:tcPr>
            <w:tcW w:type="dxa" w:w="1180"/>
          </w:tcPr>
          <w:p>
            <w:pPr>
              <w:spacing w:after="0"/>
              <w:jc w:val="right"/>
            </w:pPr>
            <w:r>
              <w:rPr>
                <w:sz w:val="16"/>
              </w:rPr>
              <w:t>$250,627</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Landslide</w:t>
            </w:r>
          </w:p>
        </w:tc>
        <w:tc>
          <w:tcPr>
            <w:tcW w:type="dxa" w:w="1307"/>
          </w:tcPr>
          <w:p>
            <w:pPr>
              <w:spacing w:after="0"/>
              <w:jc w:val="left"/>
            </w:pPr>
            <w:r>
              <w:rPr>
                <w:sz w:val="16"/>
              </w:rPr>
              <w:t>Relatively Moderate</w:t>
            </w:r>
          </w:p>
        </w:tc>
        <w:tc>
          <w:tcPr>
            <w:tcW w:type="dxa" w:w="1307"/>
          </w:tcPr>
          <w:p>
            <w:pPr>
              <w:spacing w:after="0"/>
              <w:jc w:val="left"/>
            </w:pPr>
            <w:r>
              <w:rPr>
                <w:sz w:val="16"/>
              </w:rPr>
              <w:t>Relatively Moderate</w:t>
            </w:r>
          </w:p>
        </w:tc>
        <w:tc>
          <w:tcPr>
            <w:tcW w:type="dxa" w:w="1126"/>
          </w:tcPr>
          <w:p>
            <w:pPr>
              <w:spacing w:after="0"/>
              <w:jc w:val="right"/>
            </w:pPr>
            <w:r>
              <w:rPr>
                <w:sz w:val="16"/>
              </w:rPr>
              <w:t>$712</w:t>
            </w:r>
          </w:p>
        </w:tc>
        <w:tc>
          <w:tcPr>
            <w:tcW w:type="dxa" w:w="1126"/>
          </w:tcPr>
          <w:p>
            <w:pPr>
              <w:spacing w:after="0"/>
              <w:jc w:val="right"/>
            </w:pPr>
          </w:p>
        </w:tc>
        <w:tc>
          <w:tcPr>
            <w:tcW w:type="dxa" w:w="1374"/>
          </w:tcPr>
          <w:p>
            <w:pPr>
              <w:spacing w:after="0"/>
              <w:jc w:val="right"/>
            </w:pPr>
            <w:r>
              <w:rPr>
                <w:sz w:val="16"/>
              </w:rPr>
              <w:t>$198,794</w:t>
            </w:r>
          </w:p>
        </w:tc>
        <w:tc>
          <w:tcPr>
            <w:tcW w:type="dxa" w:w="1180"/>
          </w:tcPr>
          <w:p>
            <w:pPr>
              <w:spacing w:after="0"/>
              <w:jc w:val="right"/>
            </w:pPr>
            <w:r>
              <w:rPr>
                <w:sz w:val="16"/>
              </w:rPr>
              <w:t>$199,506</w:t>
            </w:r>
          </w:p>
        </w:tc>
        <w:tc>
          <w:tcPr>
            <w:tcW w:type="dxa" w:w="1395"/>
          </w:tcPr>
          <w:p>
            <w:pPr>
              <w:spacing w:after="0"/>
              <w:jc w:val="right"/>
            </w:pPr>
            <w:r>
              <w:rPr>
                <w:sz w:val="16"/>
              </w:rPr>
              <w:t>2</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Strong Wind</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$30,735</w:t>
            </w:r>
          </w:p>
        </w:tc>
        <w:tc>
          <w:tcPr>
            <w:tcW w:type="dxa" w:w="1126"/>
          </w:tcPr>
          <w:p>
            <w:pPr>
              <w:spacing w:after="0"/>
              <w:jc w:val="right"/>
            </w:pPr>
            <w:r>
              <w:rPr>
                <w:sz w:val="16"/>
              </w:rPr>
              <w:t>$307</w:t>
            </w:r>
          </w:p>
        </w:tc>
        <w:tc>
          <w:tcPr>
            <w:tcW w:type="dxa" w:w="1374"/>
          </w:tcPr>
          <w:p>
            <w:pPr>
              <w:spacing w:after="0"/>
              <w:jc w:val="right"/>
            </w:pPr>
            <w:r>
              <w:rPr>
                <w:sz w:val="16"/>
              </w:rPr>
              <w:t>$29,731</w:t>
            </w:r>
          </w:p>
        </w:tc>
        <w:tc>
          <w:tcPr>
            <w:tcW w:type="dxa" w:w="1180"/>
          </w:tcPr>
          <w:p>
            <w:pPr>
              <w:spacing w:after="0"/>
              <w:jc w:val="right"/>
            </w:pPr>
            <w:r>
              <w:rPr>
                <w:sz w:val="16"/>
              </w:rPr>
              <w:t>$60,773</w:t>
            </w:r>
          </w:p>
        </w:tc>
        <w:tc>
          <w:tcPr>
            <w:tcW w:type="dxa" w:w="1395"/>
          </w:tcPr>
          <w:p>
            <w:pPr>
              <w:spacing w:after="0"/>
              <w:jc w:val="right"/>
            </w:pPr>
            <w:r>
              <w:rPr>
                <w:sz w:val="16"/>
              </w:rPr>
              <w:t>70</w:t>
            </w:r>
          </w:p>
        </w:tc>
        <w:tc>
          <w:tcPr>
            <w:tcW w:type="dxa" w:w="1697"/>
          </w:tcPr>
          <w:p>
            <w:pPr>
              <w:spacing w:after="0"/>
              <w:jc w:val="left"/>
            </w:pPr>
          </w:p>
        </w:tc>
        <w:tc>
          <w:tcPr>
            <w:tcW w:type="dxa" w:w="1863"/>
          </w:tcPr>
          <w:p>
            <w:pPr>
              <w:spacing w:after="0"/>
              <w:jc w:val="left"/>
            </w:pPr>
            <w:r>
              <w:rPr>
                <w:sz w:val="16"/>
              </w:rPr>
              <w:t>Includes 39 High Wind records and 26 Strong Wind records, event types the NRI definition of this hazard leaves out.</w:t>
            </w:r>
          </w:p>
        </w:tc>
      </w:tr>
      <w:tr>
        <w:trPr>
          <w:cantSplit/>
        </w:trPr>
        <w:tc>
          <w:tcPr>
            <w:tcW w:type="dxa" w:w="700"/>
          </w:tcPr>
          <w:p>
            <w:pPr>
              <w:spacing w:after="0"/>
              <w:jc w:val="right"/>
            </w:pPr>
            <w:r>
              <w:rPr>
                <w:sz w:val="16"/>
              </w:rPr>
              <w:t>10</w:t>
            </w:r>
          </w:p>
        </w:tc>
        <w:tc>
          <w:tcPr>
            <w:tcW w:type="dxa" w:w="1037"/>
          </w:tcPr>
          <w:p>
            <w:pPr>
              <w:spacing w:after="0"/>
              <w:jc w:val="left"/>
            </w:pPr>
            <w:r>
              <w:rPr>
                <w:sz w:val="16"/>
              </w:rPr>
              <w:t>Tornado</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$30,518</w:t>
            </w:r>
          </w:p>
        </w:tc>
        <w:tc>
          <w:tcPr>
            <w:tcW w:type="dxa" w:w="1126"/>
          </w:tcPr>
          <w:p>
            <w:pPr>
              <w:spacing w:after="0"/>
              <w:jc w:val="right"/>
            </w:pPr>
            <w:r>
              <w:rPr>
                <w:sz w:val="16"/>
              </w:rPr>
              <w:t>$339</w:t>
            </w:r>
          </w:p>
        </w:tc>
        <w:tc>
          <w:tcPr>
            <w:tcW w:type="dxa" w:w="1374"/>
          </w:tcPr>
          <w:p>
            <w:pPr>
              <w:spacing w:after="0"/>
              <w:jc w:val="right"/>
            </w:pPr>
            <w:r>
              <w:rPr>
                <w:sz w:val="16"/>
              </w:rPr>
              <w:t>$7,308</w:t>
            </w:r>
          </w:p>
        </w:tc>
        <w:tc>
          <w:tcPr>
            <w:tcW w:type="dxa" w:w="1180"/>
          </w:tcPr>
          <w:p>
            <w:pPr>
              <w:spacing w:after="0"/>
              <w:jc w:val="right"/>
            </w:pPr>
            <w:r>
              <w:rPr>
                <w:sz w:val="16"/>
              </w:rPr>
              <w:t>$38,165</w:t>
            </w:r>
          </w:p>
        </w:tc>
        <w:tc>
          <w:tcPr>
            <w:tcW w:type="dxa" w:w="1395"/>
          </w:tcPr>
          <w:p>
            <w:pPr>
              <w:spacing w:after="0"/>
              <w:jc w:val="right"/>
            </w:pPr>
            <w:r>
              <w:rPr>
                <w:sz w:val="16"/>
              </w:rPr>
              <w:t>1</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Hail</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$2,183</w:t>
            </w:r>
          </w:p>
        </w:tc>
        <w:tc>
          <w:tcPr>
            <w:tcW w:type="dxa" w:w="1126"/>
          </w:tcPr>
          <w:p>
            <w:pPr>
              <w:spacing w:after="0"/>
              <w:jc w:val="right"/>
            </w:pPr>
            <w:r>
              <w:rPr>
                <w:sz w:val="16"/>
              </w:rPr>
              <w:t>$1,502</w:t>
            </w:r>
          </w:p>
        </w:tc>
        <w:tc>
          <w:tcPr>
            <w:tcW w:type="dxa" w:w="1374"/>
          </w:tcPr>
          <w:p>
            <w:pPr>
              <w:spacing w:after="0"/>
              <w:jc w:val="right"/>
            </w:pPr>
            <w:r>
              <w:rPr>
                <w:sz w:val="16"/>
              </w:rPr>
              <w:t>$14,660</w:t>
            </w:r>
          </w:p>
        </w:tc>
        <w:tc>
          <w:tcPr>
            <w:tcW w:type="dxa" w:w="1180"/>
          </w:tcPr>
          <w:p>
            <w:pPr>
              <w:spacing w:after="0"/>
              <w:jc w:val="right"/>
            </w:pPr>
            <w:r>
              <w:rPr>
                <w:sz w:val="16"/>
              </w:rPr>
              <w:t>$18,346</w:t>
            </w:r>
          </w:p>
        </w:tc>
        <w:tc>
          <w:tcPr>
            <w:tcW w:type="dxa" w:w="1395"/>
          </w:tcPr>
          <w:p>
            <w:pPr>
              <w:spacing w:after="0"/>
              <w:jc w:val="right"/>
            </w:pPr>
            <w:r>
              <w:rPr>
                <w:sz w:val="16"/>
              </w:rPr>
              <w:t>3</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Avalanche</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p>
        </w:tc>
        <w:tc>
          <w:tcPr>
            <w:tcW w:type="dxa" w:w="1374"/>
          </w:tcPr>
          <w:p>
            <w:pPr>
              <w:spacing w:after="0"/>
              <w:jc w:val="right"/>
            </w:pPr>
            <w:r>
              <w:rPr>
                <w:sz w:val="16"/>
              </w:rPr>
              <w:t>$135</w:t>
            </w:r>
          </w:p>
        </w:tc>
        <w:tc>
          <w:tcPr>
            <w:tcW w:type="dxa" w:w="1180"/>
          </w:tcPr>
          <w:p>
            <w:pPr>
              <w:spacing w:after="0"/>
              <w:jc w:val="right"/>
            </w:pPr>
            <w:r>
              <w:rPr>
                <w:sz w:val="16"/>
              </w:rPr>
              <w:t>$138</w:t>
            </w:r>
          </w:p>
        </w:tc>
        <w:tc>
          <w:tcPr>
            <w:tcW w:type="dxa" w:w="1395"/>
          </w:tcPr>
          <w:p>
            <w:pPr>
              <w:spacing w:after="0"/>
              <w:jc w:val="right"/>
            </w:pPr>
            <w:r>
              <w:rPr>
                <w:sz w:val="16"/>
              </w:rPr>
              <w:t>4</w:t>
            </w:r>
          </w:p>
        </w:tc>
        <w:tc>
          <w:tcPr>
            <w:tcW w:type="dxa" w:w="1697"/>
          </w:tcPr>
          <w:p>
            <w:pPr>
              <w:spacing w:after="0"/>
              <w:jc w:val="left"/>
            </w:pPr>
          </w:p>
        </w:tc>
        <w:tc>
          <w:tcPr>
            <w:tcW w:type="dxa" w:w="1863"/>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Volcanic Activity</w:t>
            </w:r>
          </w:p>
        </w:tc>
        <w:tc>
          <w:tcPr>
            <w:tcW w:type="dxa" w:w="1307"/>
          </w:tcPr>
          <w:p>
            <w:pPr>
              <w:spacing w:after="0"/>
              <w:jc w:val="left"/>
            </w:pPr>
            <w:r>
              <w:rPr>
                <w:sz w:val="16"/>
              </w:rPr>
              <w:t>Very Low</w:t>
            </w:r>
          </w:p>
        </w:tc>
        <w:tc>
          <w:tcPr>
            <w:tcW w:type="dxa" w:w="130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74"/>
          </w:tcPr>
          <w:p>
            <w:pPr>
              <w:spacing w:after="0"/>
              <w:jc w:val="right"/>
            </w:pPr>
            <w:r>
              <w:rPr>
                <w:sz w:val="16"/>
              </w:rPr>
              <w:t>$24</w:t>
            </w:r>
          </w:p>
        </w:tc>
        <w:tc>
          <w:tcPr>
            <w:tcW w:type="dxa" w:w="1180"/>
          </w:tcPr>
          <w:p>
            <w:pPr>
              <w:spacing w:after="0"/>
              <w:jc w:val="right"/>
            </w:pPr>
            <w:r>
              <w:rPr>
                <w:sz w:val="16"/>
              </w:rPr>
              <w:t>$24</w:t>
            </w: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14</w:t>
            </w:r>
          </w:p>
        </w:tc>
        <w:tc>
          <w:tcPr>
            <w:tcW w:type="dxa" w:w="1037"/>
          </w:tcPr>
          <w:p>
            <w:pPr>
              <w:spacing w:after="0"/>
              <w:jc w:val="left"/>
            </w:pPr>
            <w:r>
              <w:rPr>
                <w:sz w:val="16"/>
              </w:rPr>
              <w:t>Cold Wave</w:t>
            </w:r>
          </w:p>
        </w:tc>
        <w:tc>
          <w:tcPr>
            <w:tcW w:type="dxa" w:w="1307"/>
          </w:tcPr>
          <w:p>
            <w:pPr>
              <w:spacing w:after="0"/>
              <w:jc w:val="left"/>
            </w:pPr>
            <w:r>
              <w:rPr>
                <w:sz w:val="16"/>
              </w:rPr>
              <w:t>No Rating</w:t>
            </w:r>
          </w:p>
        </w:tc>
        <w:tc>
          <w:tcPr>
            <w:tcW w:type="dxa" w:w="130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74"/>
          </w:tcPr>
          <w:p>
            <w:pPr>
              <w:spacing w:after="0"/>
              <w:jc w:val="right"/>
            </w:pPr>
            <w:r>
              <w:rPr>
                <w:sz w:val="16"/>
              </w:rPr>
              <w:t>$0</w:t>
            </w:r>
          </w:p>
        </w:tc>
        <w:tc>
          <w:tcPr>
            <w:tcW w:type="dxa" w:w="1180"/>
          </w:tcPr>
          <w:p>
            <w:pPr>
              <w:spacing w:after="0"/>
              <w:jc w:val="right"/>
            </w:pPr>
            <w:r>
              <w:rPr>
                <w:sz w:val="16"/>
              </w:rPr>
              <w:t>$0</w:t>
            </w:r>
          </w:p>
        </w:tc>
        <w:tc>
          <w:tcPr>
            <w:tcW w:type="dxa" w:w="1395"/>
          </w:tcPr>
          <w:p>
            <w:pPr>
              <w:spacing w:after="0"/>
              <w:jc w:val="right"/>
            </w:pPr>
            <w:r>
              <w:rPr>
                <w:sz w:val="16"/>
              </w:rPr>
              <w:t>39</w:t>
            </w:r>
          </w:p>
        </w:tc>
        <w:tc>
          <w:tcPr>
            <w:tcW w:type="dxa" w:w="1697"/>
          </w:tcPr>
          <w:p>
            <w:pPr>
              <w:spacing w:after="0"/>
              <w:jc w:val="left"/>
            </w:pPr>
          </w:p>
        </w:tc>
        <w:tc>
          <w:tcPr>
            <w:tcW w:type="dxa" w:w="1863"/>
          </w:tcPr>
          <w:p>
            <w:pPr>
              <w:spacing w:after="0"/>
              <w:jc w:val="left"/>
            </w:pPr>
            <w:r>
              <w:rPr>
                <w:sz w:val="16"/>
              </w:rPr>
              <w:t>Includes 9 Frost/Freeze records, event types the NRI definition of this hazard leaves out.</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coastal flooding Not Applicable for this county, and no federal declaration for this county names it.</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63"/>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Ice Storm</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p>
        </w:tc>
        <w:tc>
          <w:tcPr>
            <w:tcW w:type="dxa" w:w="1863"/>
          </w:tcPr>
          <w:p>
            <w:pPr>
              <w:spacing w:after="0"/>
              <w:jc w:val="left"/>
            </w:pPr>
            <w:r>
              <w:rPr>
                <w:sz w:val="16"/>
              </w:rPr>
              <w:t>Declared 1 time; no Storm Events record of this type.</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307"/>
          </w:tcPr>
          <w:p>
            <w:pPr>
              <w:spacing w:after="0"/>
              <w:jc w:val="left"/>
            </w:pPr>
            <w:r>
              <w:rPr>
                <w:sz w:val="16"/>
              </w:rPr>
              <w:t>Not Applicable</w:t>
            </w:r>
          </w:p>
        </w:tc>
        <w:tc>
          <w:tcPr>
            <w:tcW w:type="dxa" w:w="130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4"/>
          </w:tcPr>
          <w:p>
            <w:pPr>
              <w:spacing w:after="0"/>
              <w:jc w:val="right"/>
            </w:pPr>
          </w:p>
        </w:tc>
        <w:tc>
          <w:tcPr>
            <w:tcW w:type="dxa" w:w="1180"/>
          </w:tcPr>
          <w:p>
            <w:pPr>
              <w:spacing w:after="0"/>
              <w:jc w:val="right"/>
            </w:pPr>
          </w:p>
        </w:tc>
        <w:tc>
          <w:tcPr>
            <w:tcW w:type="dxa" w:w="1395"/>
          </w:tcPr>
          <w:p>
            <w:pPr>
              <w:spacing w:after="0"/>
              <w:jc w:val="right"/>
            </w:pPr>
            <w:r>
              <w:rPr>
                <w:sz w:val="16"/>
              </w:rPr>
              <w:t>0</w:t>
            </w:r>
          </w:p>
        </w:tc>
        <w:tc>
          <w:tcPr>
            <w:tcW w:type="dxa" w:w="1697"/>
          </w:tcPr>
          <w:p>
            <w:pPr>
              <w:spacing w:after="0"/>
              <w:jc w:val="left"/>
            </w:pPr>
            <w:r>
              <w:rPr>
                <w:sz w:val="16"/>
              </w:rPr>
              <w:t>NRI rates tsunami Not Applicable for this county, and no federal declaration for this county names it.</w:t>
            </w:r>
          </w:p>
        </w:tc>
        <w:tc>
          <w:tcPr>
            <w:tcW w:type="dxa" w:w="186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14"/>
        <w:gridCol w:w="1654"/>
        <w:gridCol w:w="1490"/>
        <w:gridCol w:w="1691"/>
        <w:gridCol w:w="2346"/>
        <w:gridCol w:w="1639"/>
        <w:gridCol w:w="1508"/>
        <w:gridCol w:w="2171"/>
      </w:tblGrid>
      <w:tr>
        <w:trPr>
          <w:cantSplit/>
          <w:tblHeader/>
        </w:trPr>
        <w:tc>
          <w:tcPr>
            <w:tcW w:type="dxa" w:w="1614"/>
            <w:shd w:val="clear" w:color="auto" w:fill="E8E8E8"/>
          </w:tcPr>
          <w:p>
            <w:pPr>
              <w:spacing w:after="0"/>
              <w:jc w:val="left"/>
            </w:pPr>
            <w:r>
              <w:rPr>
                <w:b/>
                <w:sz w:val="16"/>
              </w:rPr>
              <w:t>Hazard</w:t>
            </w:r>
          </w:p>
        </w:tc>
        <w:tc>
          <w:tcPr>
            <w:tcW w:type="dxa" w:w="1654"/>
            <w:shd w:val="clear" w:color="auto" w:fill="E8E8E8"/>
          </w:tcPr>
          <w:p>
            <w:pPr>
              <w:spacing w:after="0"/>
              <w:jc w:val="left"/>
            </w:pPr>
            <w:r>
              <w:rPr>
                <w:b/>
                <w:sz w:val="16"/>
              </w:rPr>
              <w:t>Scale</w:t>
            </w:r>
          </w:p>
        </w:tc>
        <w:tc>
          <w:tcPr>
            <w:tcW w:type="dxa" w:w="1490"/>
            <w:shd w:val="clear" w:color="auto" w:fill="E8E8E8"/>
          </w:tcPr>
          <w:p>
            <w:pPr>
              <w:spacing w:after="0"/>
              <w:jc w:val="right"/>
            </w:pPr>
            <w:r>
              <w:rPr>
                <w:b/>
                <w:sz w:val="16"/>
              </w:rPr>
              <w:t>Records</w:t>
            </w:r>
          </w:p>
          <w:p>
            <w:pPr>
              <w:spacing w:after="0"/>
              <w:jc w:val="right"/>
            </w:pPr>
            <w:r>
              <w:rPr>
                <w:i/>
                <w:color w:val="555555"/>
                <w:sz w:val="14"/>
              </w:rPr>
              <w:t>count, years</w:t>
            </w:r>
          </w:p>
        </w:tc>
        <w:tc>
          <w:tcPr>
            <w:tcW w:type="dxa" w:w="1691"/>
            <w:shd w:val="clear" w:color="auto" w:fill="E8E8E8"/>
          </w:tcPr>
          <w:p>
            <w:pPr>
              <w:spacing w:after="0"/>
              <w:jc w:val="left"/>
            </w:pPr>
            <w:r>
              <w:rPr>
                <w:b/>
                <w:sz w:val="16"/>
              </w:rPr>
              <w:t>Observed range</w:t>
            </w:r>
          </w:p>
        </w:tc>
        <w:tc>
          <w:tcPr>
            <w:tcW w:type="dxa" w:w="2346"/>
            <w:shd w:val="clear" w:color="auto" w:fill="E8E8E8"/>
          </w:tcPr>
          <w:p>
            <w:pPr>
              <w:spacing w:after="0"/>
              <w:jc w:val="left"/>
            </w:pPr>
            <w:r>
              <w:rPr>
                <w:b/>
                <w:sz w:val="16"/>
              </w:rPr>
              <w:t>Worst recorded event</w:t>
            </w:r>
          </w:p>
        </w:tc>
        <w:tc>
          <w:tcPr>
            <w:tcW w:type="dxa" w:w="1639"/>
            <w:shd w:val="clear" w:color="auto" w:fill="E8E8E8"/>
          </w:tcPr>
          <w:p>
            <w:pPr>
              <w:spacing w:after="0"/>
              <w:jc w:val="left"/>
            </w:pPr>
            <w:r>
              <w:rPr>
                <w:b/>
                <w:sz w:val="16"/>
              </w:rPr>
              <w:t>Most damaging (when different)</w:t>
            </w:r>
          </w:p>
        </w:tc>
        <w:tc>
          <w:tcPr>
            <w:tcW w:type="dxa" w:w="1508"/>
            <w:shd w:val="clear" w:color="auto" w:fill="E8E8E8"/>
          </w:tcPr>
          <w:p>
            <w:pPr>
              <w:spacing w:after="0"/>
              <w:jc w:val="left"/>
            </w:pPr>
            <w:r>
              <w:rPr>
                <w:b/>
                <w:sz w:val="16"/>
              </w:rPr>
              <w:t>How it applies to members</w:t>
            </w:r>
          </w:p>
        </w:tc>
        <w:tc>
          <w:tcPr>
            <w:tcW w:type="dxa" w:w="2171"/>
            <w:shd w:val="clear" w:color="auto" w:fill="E8E8E8"/>
          </w:tcPr>
          <w:p>
            <w:pPr>
              <w:spacing w:after="0"/>
              <w:jc w:val="left"/>
            </w:pPr>
            <w:r>
              <w:rPr>
                <w:b/>
                <w:sz w:val="16"/>
              </w:rPr>
              <w:t>Note</w:t>
            </w:r>
          </w:p>
        </w:tc>
      </w:tr>
      <w:tr>
        <w:trPr>
          <w:cantSplit/>
        </w:trPr>
        <w:tc>
          <w:tcPr>
            <w:tcW w:type="dxa" w:w="1614"/>
          </w:tcPr>
          <w:p>
            <w:pPr>
              <w:spacing w:after="0"/>
              <w:jc w:val="left"/>
            </w:pPr>
            <w:r>
              <w:rPr>
                <w:sz w:val="16"/>
              </w:rPr>
              <w:t>Avalanche</w:t>
            </w:r>
          </w:p>
        </w:tc>
        <w:tc>
          <w:tcPr>
            <w:tcW w:type="dxa" w:w="1654"/>
          </w:tcPr>
          <w:p>
            <w:pPr>
              <w:spacing w:after="0"/>
              <w:jc w:val="left"/>
            </w:pPr>
            <w:r>
              <w:rPr>
                <w:sz w:val="16"/>
              </w:rPr>
              <w:t>none (count and damage)</w:t>
            </w:r>
          </w:p>
        </w:tc>
        <w:tc>
          <w:tcPr>
            <w:tcW w:type="dxa" w:w="1490"/>
          </w:tcPr>
          <w:p>
            <w:pPr>
              <w:spacing w:after="0"/>
              <w:jc w:val="right"/>
            </w:pPr>
            <w:r>
              <w:rPr>
                <w:sz w:val="16"/>
              </w:rPr>
              <w:t>4, 1999 to 2019 (4 zone-level)</w:t>
            </w:r>
          </w:p>
        </w:tc>
        <w:tc>
          <w:tcPr>
            <w:tcW w:type="dxa" w:w="1691"/>
          </w:tcPr>
          <w:p>
            <w:pPr>
              <w:spacing w:after="0"/>
              <w:jc w:val="left"/>
            </w:pPr>
          </w:p>
        </w:tc>
        <w:tc>
          <w:tcPr>
            <w:tcW w:type="dxa" w:w="2346"/>
          </w:tcPr>
          <w:p>
            <w:pPr>
              <w:spacing w:after="0"/>
              <w:jc w:val="left"/>
            </w:pPr>
            <w:r>
              <w:rPr>
                <w:sz w:val="16"/>
              </w:rPr>
              <w:t>No damage reported in 4 records.</w:t>
            </w:r>
          </w:p>
        </w:tc>
        <w:tc>
          <w:tcPr>
            <w:tcW w:type="dxa" w:w="1639"/>
          </w:tcPr>
          <w:p>
            <w:pPr>
              <w:spacing w:after="0"/>
              <w:jc w:val="left"/>
            </w:pPr>
          </w:p>
        </w:tc>
        <w:tc>
          <w:tcPr>
            <w:tcW w:type="dxa" w:w="1508"/>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Physical measure: in event narratives only; local data required.</w:t>
            </w:r>
          </w:p>
        </w:tc>
      </w:tr>
      <w:tr>
        <w:trPr>
          <w:cantSplit/>
        </w:trPr>
        <w:tc>
          <w:tcPr>
            <w:tcW w:type="dxa" w:w="1614"/>
          </w:tcPr>
          <w:p>
            <w:pPr>
              <w:spacing w:after="0"/>
              <w:jc w:val="left"/>
            </w:pPr>
            <w:r>
              <w:rPr>
                <w:sz w:val="16"/>
              </w:rPr>
              <w:t>Coastal Flood, Storm Surge/Tide</w:t>
            </w:r>
          </w:p>
        </w:tc>
        <w:tc>
          <w:tcPr>
            <w:tcW w:type="dxa" w:w="1654"/>
          </w:tcPr>
          <w:p>
            <w:pPr>
              <w:spacing w:after="0"/>
              <w:jc w:val="left"/>
            </w:pPr>
            <w:r>
              <w:rPr>
                <w:sz w:val="16"/>
              </w:rPr>
              <w:t>none in data (FIRM for depth)</w:t>
            </w:r>
          </w:p>
        </w:tc>
        <w:tc>
          <w:tcPr>
            <w:tcW w:type="dxa" w:w="1490"/>
          </w:tcPr>
          <w:p>
            <w:pPr>
              <w:spacing w:after="0"/>
              <w:jc w:val="right"/>
            </w:pPr>
            <w:r>
              <w:rPr>
                <w:sz w:val="16"/>
              </w:rPr>
              <w:t>0</w:t>
            </w:r>
          </w:p>
        </w:tc>
        <w:tc>
          <w:tcPr>
            <w:tcW w:type="dxa" w:w="1691"/>
          </w:tcPr>
          <w:p>
            <w:pPr>
              <w:spacing w:after="0"/>
              <w:jc w:val="left"/>
            </w:pPr>
          </w:p>
        </w:tc>
        <w:tc>
          <w:tcPr>
            <w:tcW w:type="dxa" w:w="2346"/>
          </w:tcPr>
          <w:p>
            <w:pPr>
              <w:spacing w:after="0"/>
              <w:jc w:val="left"/>
            </w:pPr>
          </w:p>
        </w:tc>
        <w:tc>
          <w:tcPr>
            <w:tcW w:type="dxa" w:w="1639"/>
          </w:tcPr>
          <w:p>
            <w:pPr>
              <w:spacing w:after="0"/>
              <w:jc w:val="left"/>
            </w:pPr>
          </w:p>
        </w:tc>
        <w:tc>
          <w:tcPr>
            <w:tcW w:type="dxa" w:w="1508"/>
          </w:tcPr>
          <w:p>
            <w:pPr>
              <w:spacing w:after="0"/>
              <w:jc w:val="left"/>
            </w:pPr>
          </w:p>
        </w:tc>
        <w:tc>
          <w:tcPr>
            <w:tcW w:type="dxa" w:w="2171"/>
          </w:tcPr>
          <w:p>
            <w:pPr>
              <w:spacing w:after="0"/>
              <w:jc w:val="left"/>
            </w:pPr>
            <w:r>
              <w:rPr>
                <w:sz w:val="16"/>
              </w:rPr>
              <w:t>Flood depth: see the FEMA Flood Insurance Rate Map.</w:t>
            </w:r>
          </w:p>
        </w:tc>
      </w:tr>
      <w:tr>
        <w:trPr>
          <w:cantSplit/>
        </w:trPr>
        <w:tc>
          <w:tcPr>
            <w:tcW w:type="dxa" w:w="1614"/>
          </w:tcPr>
          <w:p>
            <w:pPr>
              <w:spacing w:after="0"/>
              <w:jc w:val="left"/>
            </w:pPr>
            <w:r>
              <w:rPr>
                <w:sz w:val="16"/>
              </w:rPr>
              <w:t>Cold/Wind Chill, Extreme Cold/Wind Chill</w:t>
            </w:r>
          </w:p>
        </w:tc>
        <w:tc>
          <w:tcPr>
            <w:tcW w:type="dxa" w:w="1654"/>
          </w:tcPr>
          <w:p>
            <w:pPr>
              <w:spacing w:after="0"/>
              <w:jc w:val="left"/>
            </w:pPr>
            <w:r>
              <w:rPr>
                <w:sz w:val="16"/>
              </w:rPr>
              <w:t>wind chill</w:t>
            </w:r>
          </w:p>
        </w:tc>
        <w:tc>
          <w:tcPr>
            <w:tcW w:type="dxa" w:w="1490"/>
          </w:tcPr>
          <w:p>
            <w:pPr>
              <w:spacing w:after="0"/>
              <w:jc w:val="right"/>
            </w:pPr>
            <w:r>
              <w:rPr>
                <w:sz w:val="16"/>
              </w:rPr>
              <w:t>30, 1998 to 2025 (30 zone-level)</w:t>
            </w:r>
          </w:p>
        </w:tc>
        <w:tc>
          <w:tcPr>
            <w:tcW w:type="dxa" w:w="1691"/>
          </w:tcPr>
          <w:p>
            <w:pPr>
              <w:spacing w:after="0"/>
              <w:jc w:val="left"/>
            </w:pPr>
            <w:r>
              <w:rPr>
                <w:sz w:val="16"/>
              </w:rPr>
              <w:t>1 day to 5 days (median 1 day); 10 with a recorded value</w:t>
            </w:r>
          </w:p>
        </w:tc>
        <w:tc>
          <w:tcPr>
            <w:tcW w:type="dxa" w:w="2346"/>
          </w:tcPr>
          <w:p>
            <w:pPr>
              <w:spacing w:after="0"/>
              <w:jc w:val="left"/>
            </w:pPr>
            <w:r>
              <w:rPr>
                <w:sz w:val="16"/>
              </w:rPr>
              <w:t>5 consecutive days, 2020-04-24 to 2020-04-28, zone-level</w:t>
            </w:r>
          </w:p>
        </w:tc>
        <w:tc>
          <w:tcPr>
            <w:tcW w:type="dxa" w:w="1639"/>
          </w:tcPr>
          <w:p>
            <w:pPr>
              <w:spacing w:after="0"/>
              <w:jc w:val="left"/>
            </w:pPr>
          </w:p>
        </w:tc>
        <w:tc>
          <w:tcPr>
            <w:tcW w:type="dxa" w:w="1508"/>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14"/>
          </w:tcPr>
          <w:p>
            <w:pPr>
              <w:spacing w:after="0"/>
              <w:jc w:val="left"/>
            </w:pPr>
            <w:r>
              <w:rPr>
                <w:sz w:val="16"/>
              </w:rPr>
              <w:t>Frost/Freeze (outside NRI Cold Wave definition)</w:t>
            </w:r>
          </w:p>
        </w:tc>
        <w:tc>
          <w:tcPr>
            <w:tcW w:type="dxa" w:w="1654"/>
          </w:tcPr>
          <w:p>
            <w:pPr>
              <w:spacing w:after="0"/>
              <w:jc w:val="left"/>
            </w:pPr>
            <w:r>
              <w:rPr>
                <w:sz w:val="16"/>
              </w:rPr>
              <w:t>crop damage</w:t>
            </w:r>
          </w:p>
        </w:tc>
        <w:tc>
          <w:tcPr>
            <w:tcW w:type="dxa" w:w="1490"/>
          </w:tcPr>
          <w:p>
            <w:pPr>
              <w:spacing w:after="0"/>
              <w:jc w:val="right"/>
            </w:pPr>
            <w:r>
              <w:rPr>
                <w:sz w:val="16"/>
              </w:rPr>
              <w:t>9, 2005 to 2024 (9 zone-level)</w:t>
            </w:r>
          </w:p>
        </w:tc>
        <w:tc>
          <w:tcPr>
            <w:tcW w:type="dxa" w:w="1691"/>
          </w:tcPr>
          <w:p>
            <w:pPr>
              <w:spacing w:after="0"/>
              <w:jc w:val="left"/>
            </w:pPr>
          </w:p>
        </w:tc>
        <w:tc>
          <w:tcPr>
            <w:tcW w:type="dxa" w:w="2346"/>
          </w:tcPr>
          <w:p>
            <w:pPr>
              <w:spacing w:after="0"/>
              <w:jc w:val="left"/>
            </w:pPr>
            <w:r>
              <w:rPr>
                <w:sz w:val="16"/>
              </w:rPr>
              <w:t>Frost/Freeze, 2007-01-14, $20,000,000 crop damage, reported for the zone (2007 dollars); NWS zone CAZ019 (NORTHERN SAN JOAQUIN VALLEY), zone-level: may include parts of neighboring counties</w:t>
            </w:r>
          </w:p>
        </w:tc>
        <w:tc>
          <w:tcPr>
            <w:tcW w:type="dxa" w:w="1639"/>
          </w:tcPr>
          <w:p>
            <w:pPr>
              <w:spacing w:after="0"/>
              <w:jc w:val="left"/>
            </w:pPr>
          </w:p>
        </w:tc>
        <w:tc>
          <w:tcPr>
            <w:tcW w:type="dxa" w:w="1508"/>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Temperature: in event narratives only; local data required.</w:t>
            </w:r>
          </w:p>
        </w:tc>
      </w:tr>
      <w:tr>
        <w:trPr>
          <w:cantSplit/>
        </w:trPr>
        <w:tc>
          <w:tcPr>
            <w:tcW w:type="dxa" w:w="1614"/>
          </w:tcPr>
          <w:p>
            <w:pPr>
              <w:spacing w:after="0"/>
              <w:jc w:val="left"/>
            </w:pPr>
            <w:r>
              <w:rPr>
                <w:sz w:val="16"/>
              </w:rPr>
              <w:t>Drought</w:t>
            </w:r>
          </w:p>
        </w:tc>
        <w:tc>
          <w:tcPr>
            <w:tcW w:type="dxa" w:w="1654"/>
          </w:tcPr>
          <w:p>
            <w:pPr>
              <w:spacing w:after="0"/>
              <w:jc w:val="left"/>
            </w:pPr>
            <w:r>
              <w:rPr>
                <w:sz w:val="16"/>
              </w:rPr>
              <w:t>US Drought Monitor D-scale</w:t>
            </w:r>
          </w:p>
        </w:tc>
        <w:tc>
          <w:tcPr>
            <w:tcW w:type="dxa" w:w="1490"/>
          </w:tcPr>
          <w:p>
            <w:pPr>
              <w:spacing w:after="0"/>
              <w:jc w:val="right"/>
            </w:pPr>
            <w:r>
              <w:rPr>
                <w:sz w:val="16"/>
              </w:rPr>
              <w:t>51, 2014 to 2023 (51 zone-level)</w:t>
            </w:r>
          </w:p>
        </w:tc>
        <w:tc>
          <w:tcPr>
            <w:tcW w:type="dxa" w:w="1691"/>
          </w:tcPr>
          <w:p>
            <w:pPr>
              <w:spacing w:after="0"/>
              <w:jc w:val="left"/>
            </w:pPr>
            <w:r>
              <w:rPr>
                <w:sz w:val="16"/>
              </w:rPr>
              <w:t>32 days to 460 days (median 203 days); 7 with a recorded value</w:t>
            </w:r>
          </w:p>
        </w:tc>
        <w:tc>
          <w:tcPr>
            <w:tcW w:type="dxa" w:w="2346"/>
          </w:tcPr>
          <w:p>
            <w:pPr>
              <w:spacing w:after="0"/>
              <w:jc w:val="left"/>
            </w:pPr>
            <w:r>
              <w:rPr>
                <w:sz w:val="16"/>
              </w:rPr>
              <w:t>460 days (about 15.1 months), 2021-10-08 to 2023-01-10, a run of 16 consecutive Storm Events drought records, zone-level</w:t>
            </w:r>
          </w:p>
        </w:tc>
        <w:tc>
          <w:tcPr>
            <w:tcW w:type="dxa" w:w="1639"/>
          </w:tcPr>
          <w:p>
            <w:pPr>
              <w:spacing w:after="0"/>
              <w:jc w:val="left"/>
            </w:pPr>
            <w:r>
              <w:rPr>
                <w:sz w:val="16"/>
              </w:rPr>
              <w:t>Drought, 2014-12-01, $0 property; $1,500,000,000 crops, reported for the zone (2014 dollars) (as recorded; larger than this county's annual agriculture value in the National Risk Index; confirm with the county or the state extension service)</w:t>
            </w:r>
          </w:p>
        </w:tc>
        <w:tc>
          <w:tcPr>
            <w:tcW w:type="dxa" w:w="1508"/>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14"/>
          </w:tcPr>
          <w:p>
            <w:pPr>
              <w:spacing w:after="0"/>
              <w:jc w:val="left"/>
            </w:pPr>
            <w:r>
              <w:rPr>
                <w:sz w:val="16"/>
              </w:rPr>
              <w:t>Earthquake</w:t>
            </w:r>
          </w:p>
        </w:tc>
        <w:tc>
          <w:tcPr>
            <w:tcW w:type="dxa" w:w="1654"/>
          </w:tcPr>
          <w:p>
            <w:pPr>
              <w:spacing w:after="0"/>
              <w:jc w:val="left"/>
            </w:pPr>
            <w:r>
              <w:rPr>
                <w:sz w:val="16"/>
              </w:rPr>
              <w:t>Modified Mercalli (local data)</w:t>
            </w:r>
          </w:p>
        </w:tc>
        <w:tc>
          <w:tcPr>
            <w:tcW w:type="dxa" w:w="1490"/>
          </w:tcPr>
          <w:p>
            <w:pPr>
              <w:spacing w:after="0"/>
              <w:jc w:val="right"/>
            </w:pPr>
            <w:r>
              <w:rPr>
                <w:sz w:val="16"/>
              </w:rPr>
              <w:t>0</w:t>
            </w:r>
          </w:p>
        </w:tc>
        <w:tc>
          <w:tcPr>
            <w:tcW w:type="dxa" w:w="1691"/>
          </w:tcPr>
          <w:p>
            <w:pPr>
              <w:spacing w:after="0"/>
              <w:jc w:val="left"/>
            </w:pPr>
          </w:p>
        </w:tc>
        <w:tc>
          <w:tcPr>
            <w:tcW w:type="dxa" w:w="2346"/>
          </w:tcPr>
          <w:p>
            <w:pPr>
              <w:spacing w:after="0"/>
              <w:jc w:val="left"/>
            </w:pPr>
          </w:p>
        </w:tc>
        <w:tc>
          <w:tcPr>
            <w:tcW w:type="dxa" w:w="1639"/>
          </w:tcPr>
          <w:p>
            <w:pPr>
              <w:spacing w:after="0"/>
              <w:jc w:val="left"/>
            </w:pPr>
          </w:p>
        </w:tc>
        <w:tc>
          <w:tcPr>
            <w:tcW w:type="dxa" w:w="1508"/>
          </w:tcPr>
          <w:p>
            <w:pPr>
              <w:spacing w:after="0"/>
              <w:jc w:val="left"/>
            </w:pPr>
          </w:p>
        </w:tc>
        <w:tc>
          <w:tcPr>
            <w:tcW w:type="dxa" w:w="2171"/>
          </w:tcPr>
          <w:p>
            <w:pPr>
              <w:spacing w:after="0"/>
              <w:jc w:val="left"/>
            </w:pPr>
            <w:r>
              <w:rPr>
                <w:sz w:val="16"/>
              </w:rPr>
              <w:t>No Storm Events record; local data required (e.g., USGS).</w:t>
            </w:r>
          </w:p>
        </w:tc>
      </w:tr>
      <w:tr>
        <w:trPr>
          <w:cantSplit/>
        </w:trPr>
        <w:tc>
          <w:tcPr>
            <w:tcW w:type="dxa" w:w="1614"/>
          </w:tcPr>
          <w:p>
            <w:pPr>
              <w:spacing w:after="0"/>
              <w:jc w:val="left"/>
            </w:pPr>
            <w:r>
              <w:rPr>
                <w:sz w:val="16"/>
              </w:rPr>
              <w:t>Hail</w:t>
            </w:r>
          </w:p>
        </w:tc>
        <w:tc>
          <w:tcPr>
            <w:tcW w:type="dxa" w:w="1654"/>
          </w:tcPr>
          <w:p>
            <w:pPr>
              <w:spacing w:after="0"/>
              <w:jc w:val="left"/>
            </w:pPr>
            <w:r>
              <w:rPr>
                <w:sz w:val="16"/>
              </w:rPr>
              <w:t>hail size (inches)</w:t>
            </w:r>
          </w:p>
        </w:tc>
        <w:tc>
          <w:tcPr>
            <w:tcW w:type="dxa" w:w="1490"/>
          </w:tcPr>
          <w:p>
            <w:pPr>
              <w:spacing w:after="0"/>
              <w:jc w:val="right"/>
            </w:pPr>
            <w:r>
              <w:rPr>
                <w:sz w:val="16"/>
              </w:rPr>
              <w:t>3, 2005 to 2020</w:t>
            </w:r>
          </w:p>
        </w:tc>
        <w:tc>
          <w:tcPr>
            <w:tcW w:type="dxa" w:w="1691"/>
          </w:tcPr>
          <w:p>
            <w:pPr>
              <w:spacing w:after="0"/>
              <w:jc w:val="left"/>
            </w:pPr>
            <w:r>
              <w:rPr>
                <w:sz w:val="16"/>
              </w:rPr>
              <w:t>0.88 in to 1.75 in (median 1.31 in); 2 with a recorded value</w:t>
            </w:r>
          </w:p>
        </w:tc>
        <w:tc>
          <w:tcPr>
            <w:tcW w:type="dxa" w:w="2346"/>
          </w:tcPr>
          <w:p>
            <w:pPr>
              <w:spacing w:after="0"/>
              <w:jc w:val="left"/>
            </w:pPr>
            <w:r>
              <w:rPr>
                <w:sz w:val="16"/>
              </w:rPr>
              <w:t>1.75 in hail, 2015-07-20</w:t>
            </w:r>
          </w:p>
        </w:tc>
        <w:tc>
          <w:tcPr>
            <w:tcW w:type="dxa" w:w="1639"/>
          </w:tcPr>
          <w:p>
            <w:pPr>
              <w:spacing w:after="0"/>
              <w:jc w:val="left"/>
            </w:pPr>
            <w:r>
              <w:rPr>
                <w:sz w:val="16"/>
              </w:rPr>
              <w:t>Hail, 2005-05-09, $10 property; crops not reported (2005 dollars)</w:t>
            </w:r>
          </w:p>
        </w:tc>
        <w:tc>
          <w:tcPr>
            <w:tcW w:type="dxa" w:w="1508"/>
          </w:tcPr>
          <w:p>
            <w:pPr>
              <w:spacing w:after="0"/>
              <w:jc w:val="left"/>
            </w:pPr>
            <w:r>
              <w:rPr>
                <w:sz w:val="16"/>
              </w:rPr>
              <w:t>No event record names a member place.</w:t>
            </w:r>
          </w:p>
        </w:tc>
        <w:tc>
          <w:tcPr>
            <w:tcW w:type="dxa" w:w="2171"/>
          </w:tcPr>
          <w:p>
            <w:pPr>
              <w:spacing w:after="0"/>
              <w:jc w:val="left"/>
            </w:pPr>
          </w:p>
        </w:tc>
      </w:tr>
      <w:tr>
        <w:trPr>
          <w:cantSplit/>
        </w:trPr>
        <w:tc>
          <w:tcPr>
            <w:tcW w:type="dxa" w:w="1614"/>
          </w:tcPr>
          <w:p>
            <w:pPr>
              <w:spacing w:after="0"/>
              <w:jc w:val="left"/>
            </w:pPr>
            <w:r>
              <w:rPr>
                <w:sz w:val="16"/>
              </w:rPr>
              <w:t>Excessive Heat, Heat</w:t>
            </w:r>
          </w:p>
        </w:tc>
        <w:tc>
          <w:tcPr>
            <w:tcW w:type="dxa" w:w="1654"/>
          </w:tcPr>
          <w:p>
            <w:pPr>
              <w:spacing w:after="0"/>
              <w:jc w:val="left"/>
            </w:pPr>
            <w:r>
              <w:rPr>
                <w:sz w:val="16"/>
              </w:rPr>
              <w:t>heat index (narratives)</w:t>
            </w:r>
          </w:p>
        </w:tc>
        <w:tc>
          <w:tcPr>
            <w:tcW w:type="dxa" w:w="1490"/>
          </w:tcPr>
          <w:p>
            <w:pPr>
              <w:spacing w:after="0"/>
              <w:jc w:val="right"/>
            </w:pPr>
            <w:r>
              <w:rPr>
                <w:sz w:val="16"/>
              </w:rPr>
              <w:t>54, 1999 to 2025 (54 zone-level)</w:t>
            </w:r>
          </w:p>
        </w:tc>
        <w:tc>
          <w:tcPr>
            <w:tcW w:type="dxa" w:w="1691"/>
          </w:tcPr>
          <w:p>
            <w:pPr>
              <w:spacing w:after="0"/>
              <w:jc w:val="left"/>
            </w:pPr>
            <w:r>
              <w:rPr>
                <w:sz w:val="16"/>
              </w:rPr>
              <w:t>1 day to 12 days (median 2.5 days); 36 with a recorded value</w:t>
            </w:r>
          </w:p>
        </w:tc>
        <w:tc>
          <w:tcPr>
            <w:tcW w:type="dxa" w:w="2346"/>
          </w:tcPr>
          <w:p>
            <w:pPr>
              <w:spacing w:after="0"/>
              <w:jc w:val="left"/>
            </w:pPr>
            <w:r>
              <w:rPr>
                <w:sz w:val="16"/>
              </w:rPr>
              <w:t>12 consecutive days, 2024-07-02 to 2024-07-13, zone-level</w:t>
            </w:r>
          </w:p>
        </w:tc>
        <w:tc>
          <w:tcPr>
            <w:tcW w:type="dxa" w:w="1639"/>
          </w:tcPr>
          <w:p>
            <w:pPr>
              <w:spacing w:after="0"/>
              <w:jc w:val="left"/>
            </w:pPr>
          </w:p>
        </w:tc>
        <w:tc>
          <w:tcPr>
            <w:tcW w:type="dxa" w:w="1508"/>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14"/>
          </w:tcPr>
          <w:p>
            <w:pPr>
              <w:spacing w:after="0"/>
              <w:jc w:val="left"/>
            </w:pPr>
            <w:r>
              <w:rPr>
                <w:sz w:val="16"/>
              </w:rPr>
              <w:t>Hurricane, Tropical Storm, Tropical Depression</w:t>
            </w:r>
          </w:p>
        </w:tc>
        <w:tc>
          <w:tcPr>
            <w:tcW w:type="dxa" w:w="1654"/>
          </w:tcPr>
          <w:p>
            <w:pPr>
              <w:spacing w:after="0"/>
              <w:jc w:val="left"/>
            </w:pPr>
            <w:r>
              <w:rPr>
                <w:sz w:val="16"/>
              </w:rPr>
              <w:t>Saffir-Simpson</w:t>
            </w:r>
          </w:p>
        </w:tc>
        <w:tc>
          <w:tcPr>
            <w:tcW w:type="dxa" w:w="1490"/>
          </w:tcPr>
          <w:p>
            <w:pPr>
              <w:spacing w:after="0"/>
              <w:jc w:val="right"/>
            </w:pPr>
            <w:r>
              <w:rPr>
                <w:sz w:val="16"/>
              </w:rPr>
              <w:t>0</w:t>
            </w:r>
          </w:p>
        </w:tc>
        <w:tc>
          <w:tcPr>
            <w:tcW w:type="dxa" w:w="1691"/>
          </w:tcPr>
          <w:p>
            <w:pPr>
              <w:spacing w:after="0"/>
              <w:jc w:val="left"/>
            </w:pPr>
          </w:p>
        </w:tc>
        <w:tc>
          <w:tcPr>
            <w:tcW w:type="dxa" w:w="2346"/>
          </w:tcPr>
          <w:p>
            <w:pPr>
              <w:spacing w:after="0"/>
              <w:jc w:val="left"/>
            </w:pPr>
          </w:p>
        </w:tc>
        <w:tc>
          <w:tcPr>
            <w:tcW w:type="dxa" w:w="1639"/>
          </w:tcPr>
          <w:p>
            <w:pPr>
              <w:spacing w:after="0"/>
              <w:jc w:val="left"/>
            </w:pPr>
          </w:p>
        </w:tc>
        <w:tc>
          <w:tcPr>
            <w:tcW w:type="dxa" w:w="1508"/>
          </w:tcPr>
          <w:p>
            <w:pPr>
              <w:spacing w:after="0"/>
              <w:jc w:val="left"/>
            </w:pPr>
          </w:p>
        </w:tc>
        <w:tc>
          <w:tcPr>
            <w:tcW w:type="dxa" w:w="21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14"/>
          </w:tcPr>
          <w:p>
            <w:pPr>
              <w:spacing w:after="0"/>
              <w:jc w:val="left"/>
            </w:pPr>
            <w:r>
              <w:rPr>
                <w:sz w:val="16"/>
              </w:rPr>
              <w:t>Ice Storm</w:t>
            </w:r>
          </w:p>
        </w:tc>
        <w:tc>
          <w:tcPr>
            <w:tcW w:type="dxa" w:w="1654"/>
          </w:tcPr>
          <w:p>
            <w:pPr>
              <w:spacing w:after="0"/>
              <w:jc w:val="left"/>
            </w:pPr>
            <w:r>
              <w:rPr>
                <w:sz w:val="16"/>
              </w:rPr>
              <w:t>Sperry-Piltz (local data)</w:t>
            </w:r>
          </w:p>
        </w:tc>
        <w:tc>
          <w:tcPr>
            <w:tcW w:type="dxa" w:w="1490"/>
          </w:tcPr>
          <w:p>
            <w:pPr>
              <w:spacing w:after="0"/>
              <w:jc w:val="right"/>
            </w:pPr>
            <w:r>
              <w:rPr>
                <w:sz w:val="16"/>
              </w:rPr>
              <w:t>0</w:t>
            </w:r>
          </w:p>
        </w:tc>
        <w:tc>
          <w:tcPr>
            <w:tcW w:type="dxa" w:w="1691"/>
          </w:tcPr>
          <w:p>
            <w:pPr>
              <w:spacing w:after="0"/>
              <w:jc w:val="left"/>
            </w:pPr>
          </w:p>
        </w:tc>
        <w:tc>
          <w:tcPr>
            <w:tcW w:type="dxa" w:w="2346"/>
          </w:tcPr>
          <w:p>
            <w:pPr>
              <w:spacing w:after="0"/>
              <w:jc w:val="left"/>
            </w:pPr>
          </w:p>
        </w:tc>
        <w:tc>
          <w:tcPr>
            <w:tcW w:type="dxa" w:w="1639"/>
          </w:tcPr>
          <w:p>
            <w:pPr>
              <w:spacing w:after="0"/>
              <w:jc w:val="left"/>
            </w:pPr>
          </w:p>
        </w:tc>
        <w:tc>
          <w:tcPr>
            <w:tcW w:type="dxa" w:w="1508"/>
          </w:tcPr>
          <w:p>
            <w:pPr>
              <w:spacing w:after="0"/>
              <w:jc w:val="left"/>
            </w:pPr>
          </w:p>
        </w:tc>
        <w:tc>
          <w:tcPr>
            <w:tcW w:type="dxa" w:w="2171"/>
          </w:tcPr>
          <w:p>
            <w:pPr>
              <w:spacing w:after="0"/>
              <w:jc w:val="left"/>
            </w:pPr>
            <w:r>
              <w:rPr>
                <w:sz w:val="16"/>
              </w:rPr>
              <w:t>Ice thickness: in event narratives only; local data required.</w:t>
            </w:r>
          </w:p>
        </w:tc>
      </w:tr>
      <w:tr>
        <w:trPr>
          <w:cantSplit/>
        </w:trPr>
        <w:tc>
          <w:tcPr>
            <w:tcW w:type="dxa" w:w="1614"/>
          </w:tcPr>
          <w:p>
            <w:pPr>
              <w:spacing w:after="0"/>
              <w:jc w:val="left"/>
            </w:pPr>
            <w:r>
              <w:rPr>
                <w:sz w:val="16"/>
              </w:rPr>
              <w:t>Flash Flood, Flood, Lakeshore Flood</w:t>
            </w:r>
          </w:p>
        </w:tc>
        <w:tc>
          <w:tcPr>
            <w:tcW w:type="dxa" w:w="1654"/>
          </w:tcPr>
          <w:p>
            <w:pPr>
              <w:spacing w:after="0"/>
              <w:jc w:val="left"/>
            </w:pPr>
            <w:r>
              <w:rPr>
                <w:sz w:val="16"/>
              </w:rPr>
              <w:t>damage and flood days (FIRM for depth)</w:t>
            </w:r>
          </w:p>
        </w:tc>
        <w:tc>
          <w:tcPr>
            <w:tcW w:type="dxa" w:w="1490"/>
          </w:tcPr>
          <w:p>
            <w:pPr>
              <w:spacing w:after="0"/>
              <w:jc w:val="right"/>
            </w:pPr>
            <w:r>
              <w:rPr>
                <w:sz w:val="16"/>
              </w:rPr>
              <w:t>40, 1996 to 2026 (15 zone-level)</w:t>
            </w:r>
          </w:p>
        </w:tc>
        <w:tc>
          <w:tcPr>
            <w:tcW w:type="dxa" w:w="1691"/>
          </w:tcPr>
          <w:p>
            <w:pPr>
              <w:spacing w:after="0"/>
              <w:jc w:val="left"/>
            </w:pPr>
          </w:p>
        </w:tc>
        <w:tc>
          <w:tcPr>
            <w:tcW w:type="dxa" w:w="2346"/>
          </w:tcPr>
          <w:p>
            <w:pPr>
              <w:spacing w:after="0"/>
              <w:jc w:val="left"/>
            </w:pPr>
            <w:r>
              <w:rPr>
                <w:sz w:val="16"/>
              </w:rPr>
              <w:t>Flood, 2017-02-09, $7,010,000 property; $0 crops (2017 dollars)</w:t>
            </w:r>
          </w:p>
        </w:tc>
        <w:tc>
          <w:tcPr>
            <w:tcW w:type="dxa" w:w="1639"/>
          </w:tcPr>
          <w:p>
            <w:pPr>
              <w:spacing w:after="0"/>
              <w:jc w:val="left"/>
            </w:pPr>
          </w:p>
        </w:tc>
        <w:tc>
          <w:tcPr>
            <w:tcW w:type="dxa" w:w="1508"/>
          </w:tcPr>
          <w:p>
            <w:pPr>
              <w:spacing w:after="0"/>
              <w:jc w:val="left"/>
            </w:pPr>
            <w:r>
              <w:rPr>
                <w:sz w:val="16"/>
              </w:rPr>
              <w:t>No event record names a member place. Zone-level records (15) apply countywide.</w:t>
            </w:r>
          </w:p>
        </w:tc>
        <w:tc>
          <w:tcPr>
            <w:tcW w:type="dxa" w:w="21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14"/>
          </w:tcPr>
          <w:p>
            <w:pPr>
              <w:spacing w:after="0"/>
              <w:jc w:val="left"/>
            </w:pPr>
            <w:r>
              <w:rPr>
                <w:sz w:val="16"/>
              </w:rPr>
              <w:t>Debris Flow</w:t>
            </w:r>
          </w:p>
        </w:tc>
        <w:tc>
          <w:tcPr>
            <w:tcW w:type="dxa" w:w="1654"/>
          </w:tcPr>
          <w:p>
            <w:pPr>
              <w:spacing w:after="0"/>
              <w:jc w:val="left"/>
            </w:pPr>
            <w:r>
              <w:rPr>
                <w:sz w:val="16"/>
              </w:rPr>
              <w:t>none (count and damage)</w:t>
            </w:r>
          </w:p>
        </w:tc>
        <w:tc>
          <w:tcPr>
            <w:tcW w:type="dxa" w:w="1490"/>
          </w:tcPr>
          <w:p>
            <w:pPr>
              <w:spacing w:after="0"/>
              <w:jc w:val="right"/>
            </w:pPr>
            <w:r>
              <w:rPr>
                <w:sz w:val="16"/>
              </w:rPr>
              <w:t>2, 2015 to 2016</w:t>
            </w:r>
          </w:p>
        </w:tc>
        <w:tc>
          <w:tcPr>
            <w:tcW w:type="dxa" w:w="1691"/>
          </w:tcPr>
          <w:p>
            <w:pPr>
              <w:spacing w:after="0"/>
              <w:jc w:val="left"/>
            </w:pPr>
          </w:p>
        </w:tc>
        <w:tc>
          <w:tcPr>
            <w:tcW w:type="dxa" w:w="2346"/>
          </w:tcPr>
          <w:p>
            <w:pPr>
              <w:spacing w:after="0"/>
              <w:jc w:val="left"/>
            </w:pPr>
            <w:r>
              <w:rPr>
                <w:sz w:val="16"/>
              </w:rPr>
              <w:t>Debris Flow, 2015-12-22, $10,000 property; $0 crops (2015 dollars)</w:t>
            </w:r>
          </w:p>
        </w:tc>
        <w:tc>
          <w:tcPr>
            <w:tcW w:type="dxa" w:w="1639"/>
          </w:tcPr>
          <w:p>
            <w:pPr>
              <w:spacing w:after="0"/>
              <w:jc w:val="left"/>
            </w:pPr>
          </w:p>
        </w:tc>
        <w:tc>
          <w:tcPr>
            <w:tcW w:type="dxa" w:w="1508"/>
          </w:tcPr>
          <w:p>
            <w:pPr>
              <w:spacing w:after="0"/>
              <w:jc w:val="left"/>
            </w:pPr>
            <w:r>
              <w:rPr>
                <w:sz w:val="16"/>
              </w:rPr>
              <w:t>No event record names a member place.</w:t>
            </w:r>
          </w:p>
        </w:tc>
        <w:tc>
          <w:tcPr>
            <w:tcW w:type="dxa" w:w="2171"/>
          </w:tcPr>
          <w:p>
            <w:pPr>
              <w:spacing w:after="0"/>
              <w:jc w:val="left"/>
            </w:pPr>
            <w:r>
              <w:rPr>
                <w:sz w:val="16"/>
              </w:rPr>
              <w:t>Physical measure: in event narratives only; local data required.</w:t>
            </w:r>
          </w:p>
        </w:tc>
      </w:tr>
      <w:tr>
        <w:trPr>
          <w:cantSplit/>
        </w:trPr>
        <w:tc>
          <w:tcPr>
            <w:tcW w:type="dxa" w:w="1614"/>
          </w:tcPr>
          <w:p>
            <w:pPr>
              <w:spacing w:after="0"/>
              <w:jc w:val="left"/>
            </w:pPr>
            <w:r>
              <w:rPr>
                <w:sz w:val="16"/>
              </w:rPr>
              <w:t>Lightning</w:t>
            </w:r>
          </w:p>
        </w:tc>
        <w:tc>
          <w:tcPr>
            <w:tcW w:type="dxa" w:w="1654"/>
          </w:tcPr>
          <w:p>
            <w:pPr>
              <w:spacing w:after="0"/>
              <w:jc w:val="left"/>
            </w:pPr>
            <w:r>
              <w:rPr>
                <w:sz w:val="16"/>
              </w:rPr>
              <w:t>annualized frequency (the measure FEMA's Local Mitigation Planning Handbook names)</w:t>
            </w:r>
          </w:p>
        </w:tc>
        <w:tc>
          <w:tcPr>
            <w:tcW w:type="dxa" w:w="1490"/>
          </w:tcPr>
          <w:p>
            <w:pPr>
              <w:spacing w:after="0"/>
              <w:jc w:val="right"/>
            </w:pPr>
            <w:r>
              <w:rPr>
                <w:sz w:val="16"/>
              </w:rPr>
              <w:t>1, 1999 to 1999</w:t>
            </w:r>
          </w:p>
        </w:tc>
        <w:tc>
          <w:tcPr>
            <w:tcW w:type="dxa" w:w="1691"/>
          </w:tcPr>
          <w:p>
            <w:pPr>
              <w:spacing w:after="0"/>
              <w:jc w:val="left"/>
            </w:pPr>
          </w:p>
        </w:tc>
        <w:tc>
          <w:tcPr>
            <w:tcW w:type="dxa" w:w="2346"/>
          </w:tcPr>
          <w:p>
            <w:pPr>
              <w:spacing w:after="0"/>
              <w:jc w:val="left"/>
            </w:pPr>
            <w:r>
              <w:rPr>
                <w:sz w:val="16"/>
              </w:rPr>
              <w:t>No damage or casualties reported in 1 records.</w:t>
            </w:r>
          </w:p>
        </w:tc>
        <w:tc>
          <w:tcPr>
            <w:tcW w:type="dxa" w:w="1639"/>
          </w:tcPr>
          <w:p>
            <w:pPr>
              <w:spacing w:after="0"/>
              <w:jc w:val="left"/>
            </w:pPr>
          </w:p>
        </w:tc>
        <w:tc>
          <w:tcPr>
            <w:tcW w:type="dxa" w:w="1508"/>
          </w:tcPr>
          <w:p>
            <w:pPr>
              <w:spacing w:after="0"/>
              <w:jc w:val="left"/>
            </w:pPr>
            <w:r>
              <w:rPr>
                <w:sz w:val="16"/>
              </w:rPr>
              <w:t>No event record names a member place.</w:t>
            </w:r>
          </w:p>
        </w:tc>
        <w:tc>
          <w:tcPr>
            <w:tcW w:type="dxa" w:w="2171"/>
          </w:tcPr>
          <w:p>
            <w:pPr>
              <w:spacing w:after="0"/>
              <w:jc w:val="left"/>
            </w:pPr>
            <w:r>
              <w:rPr>
                <w:sz w:val="16"/>
              </w:rPr>
              <w:t>Storm Events lists lightning with damage or casualties; physical measure in event narratives only; local data required.</w:t>
            </w:r>
          </w:p>
        </w:tc>
      </w:tr>
      <w:tr>
        <w:trPr>
          <w:cantSplit/>
        </w:trPr>
        <w:tc>
          <w:tcPr>
            <w:tcW w:type="dxa" w:w="1614"/>
          </w:tcPr>
          <w:p>
            <w:pPr>
              <w:spacing w:after="0"/>
              <w:jc w:val="left"/>
            </w:pPr>
            <w:r>
              <w:rPr>
                <w:sz w:val="16"/>
              </w:rPr>
              <w:t>High Wind and Strong Wind (outside NRI Strong Wind definition)</w:t>
            </w:r>
          </w:p>
        </w:tc>
        <w:tc>
          <w:tcPr>
            <w:tcW w:type="dxa" w:w="1654"/>
          </w:tcPr>
          <w:p>
            <w:pPr>
              <w:spacing w:after="0"/>
              <w:jc w:val="left"/>
            </w:pPr>
            <w:r>
              <w:rPr>
                <w:sz w:val="16"/>
              </w:rPr>
              <w:t>wind speed (kt and mph)</w:t>
            </w:r>
          </w:p>
        </w:tc>
        <w:tc>
          <w:tcPr>
            <w:tcW w:type="dxa" w:w="1490"/>
          </w:tcPr>
          <w:p>
            <w:pPr>
              <w:spacing w:after="0"/>
              <w:jc w:val="right"/>
            </w:pPr>
            <w:r>
              <w:rPr>
                <w:sz w:val="16"/>
              </w:rPr>
              <w:t>65, 1996 to 2025 (65 zone-level)</w:t>
            </w:r>
          </w:p>
        </w:tc>
        <w:tc>
          <w:tcPr>
            <w:tcW w:type="dxa" w:w="1691"/>
          </w:tcPr>
          <w:p>
            <w:pPr>
              <w:spacing w:after="0"/>
              <w:jc w:val="left"/>
            </w:pPr>
            <w:r>
              <w:rPr>
                <w:sz w:val="16"/>
              </w:rPr>
              <w:t>26 kt (30 mph) to 173 kt (199 mph) (median 45 kt (52 mph)); 63 with a recorded value</w:t>
            </w:r>
          </w:p>
        </w:tc>
        <w:tc>
          <w:tcPr>
            <w:tcW w:type="dxa" w:w="2346"/>
          </w:tcPr>
          <w:p>
            <w:pPr>
              <w:spacing w:after="0"/>
              <w:jc w:val="left"/>
            </w:pPr>
            <w:r>
              <w:rPr>
                <w:sz w:val="16"/>
              </w:rPr>
              <w:t>173 kt (199 mph) measured gust, High Wind, 2017-02-20; NWS zone CAZ069 (WEST SLOPE NORTHERN SIERRA NEVADA), zone-level: may include parts of neighboring counties</w:t>
            </w:r>
          </w:p>
        </w:tc>
        <w:tc>
          <w:tcPr>
            <w:tcW w:type="dxa" w:w="1639"/>
          </w:tcPr>
          <w:p>
            <w:pPr>
              <w:spacing w:after="0"/>
              <w:jc w:val="left"/>
            </w:pPr>
            <w:r>
              <w:rPr>
                <w:sz w:val="16"/>
              </w:rPr>
              <w:t>High Wind, 2008-01-04, $4,408,000 property; crops not reported, reported for the zone (2008 dollars)</w:t>
            </w:r>
          </w:p>
        </w:tc>
        <w:tc>
          <w:tcPr>
            <w:tcW w:type="dxa" w:w="1508"/>
          </w:tcPr>
          <w:p>
            <w:pPr>
              <w:spacing w:after="0"/>
              <w:jc w:val="left"/>
            </w:pPr>
            <w:r>
              <w:rPr>
                <w:sz w:val="16"/>
              </w:rPr>
              <w:t>Zone-level records: applies countywide; national data do not locate these events within the county.</w:t>
            </w:r>
          </w:p>
        </w:tc>
        <w:tc>
          <w:tcPr>
            <w:tcW w:type="dxa" w:w="2171"/>
          </w:tcPr>
          <w:p>
            <w:pPr>
              <w:spacing w:after="0"/>
              <w:jc w:val="left"/>
            </w:pPr>
          </w:p>
        </w:tc>
      </w:tr>
      <w:tr>
        <w:trPr>
          <w:cantSplit/>
        </w:trPr>
        <w:tc>
          <w:tcPr>
            <w:tcW w:type="dxa" w:w="1614"/>
          </w:tcPr>
          <w:p>
            <w:pPr>
              <w:spacing w:after="0"/>
              <w:jc w:val="left"/>
            </w:pPr>
            <w:r>
              <w:rPr>
                <w:sz w:val="16"/>
              </w:rPr>
              <w:t>Thunderstorm Wind</w:t>
            </w:r>
          </w:p>
        </w:tc>
        <w:tc>
          <w:tcPr>
            <w:tcW w:type="dxa" w:w="1654"/>
          </w:tcPr>
          <w:p>
            <w:pPr>
              <w:spacing w:after="0"/>
              <w:jc w:val="left"/>
            </w:pPr>
            <w:r>
              <w:rPr>
                <w:sz w:val="16"/>
              </w:rPr>
              <w:t>wind speed (kt and mph)</w:t>
            </w:r>
          </w:p>
        </w:tc>
        <w:tc>
          <w:tcPr>
            <w:tcW w:type="dxa" w:w="1490"/>
          </w:tcPr>
          <w:p>
            <w:pPr>
              <w:spacing w:after="0"/>
              <w:jc w:val="right"/>
            </w:pPr>
            <w:r>
              <w:rPr>
                <w:sz w:val="16"/>
              </w:rPr>
              <w:t>5, 2023 to 2023</w:t>
            </w:r>
          </w:p>
        </w:tc>
        <w:tc>
          <w:tcPr>
            <w:tcW w:type="dxa" w:w="1691"/>
          </w:tcPr>
          <w:p>
            <w:pPr>
              <w:spacing w:after="0"/>
              <w:jc w:val="left"/>
            </w:pPr>
            <w:r>
              <w:rPr>
                <w:sz w:val="16"/>
              </w:rPr>
              <w:t>33 kt (38 mph) to 56 kt (64 mph) (median 51 kt (59 mph)); 5 with a recorded value</w:t>
            </w:r>
          </w:p>
        </w:tc>
        <w:tc>
          <w:tcPr>
            <w:tcW w:type="dxa" w:w="2346"/>
          </w:tcPr>
          <w:p>
            <w:pPr>
              <w:spacing w:after="0"/>
              <w:jc w:val="left"/>
            </w:pPr>
            <w:r>
              <w:rPr>
                <w:sz w:val="16"/>
              </w:rPr>
              <w:t>56 kt (64 mph) measured gust, Thunderstorm Wind, 2023-01-10; same speed and measurement basis also recorded on 2023-01-10</w:t>
            </w:r>
          </w:p>
        </w:tc>
        <w:tc>
          <w:tcPr>
            <w:tcW w:type="dxa" w:w="1639"/>
          </w:tcPr>
          <w:p>
            <w:pPr>
              <w:spacing w:after="0"/>
              <w:jc w:val="left"/>
            </w:pPr>
            <w:r>
              <w:rPr>
                <w:sz w:val="16"/>
              </w:rPr>
              <w:t>Thunderstorm Wind, 2023-01-10, $11,000 property; $0 crops (2023 dollars)</w:t>
            </w:r>
          </w:p>
        </w:tc>
        <w:tc>
          <w:tcPr>
            <w:tcW w:type="dxa" w:w="1508"/>
          </w:tcPr>
          <w:p>
            <w:pPr>
              <w:spacing w:after="0"/>
              <w:jc w:val="left"/>
            </w:pPr>
            <w:r>
              <w:rPr>
                <w:sz w:val="16"/>
              </w:rPr>
              <w:t>No event record names a member place.</w:t>
            </w:r>
          </w:p>
        </w:tc>
        <w:tc>
          <w:tcPr>
            <w:tcW w:type="dxa" w:w="2171"/>
          </w:tcPr>
          <w:p>
            <w:pPr>
              <w:spacing w:after="0"/>
              <w:jc w:val="left"/>
            </w:pPr>
          </w:p>
        </w:tc>
      </w:tr>
      <w:tr>
        <w:trPr>
          <w:cantSplit/>
        </w:trPr>
        <w:tc>
          <w:tcPr>
            <w:tcW w:type="dxa" w:w="1614"/>
          </w:tcPr>
          <w:p>
            <w:pPr>
              <w:spacing w:after="0"/>
              <w:jc w:val="left"/>
            </w:pPr>
            <w:r>
              <w:rPr>
                <w:sz w:val="16"/>
              </w:rPr>
              <w:t>Tornado</w:t>
            </w:r>
          </w:p>
        </w:tc>
        <w:tc>
          <w:tcPr>
            <w:tcW w:type="dxa" w:w="1654"/>
          </w:tcPr>
          <w:p>
            <w:pPr>
              <w:spacing w:after="0"/>
              <w:jc w:val="left"/>
            </w:pPr>
            <w:r>
              <w:rPr>
                <w:sz w:val="16"/>
              </w:rPr>
              <w:t>Enhanced Fujita (F before Feb 2007)</w:t>
            </w:r>
          </w:p>
        </w:tc>
        <w:tc>
          <w:tcPr>
            <w:tcW w:type="dxa" w:w="1490"/>
          </w:tcPr>
          <w:p>
            <w:pPr>
              <w:spacing w:after="0"/>
              <w:jc w:val="right"/>
            </w:pPr>
            <w:r>
              <w:rPr>
                <w:sz w:val="16"/>
              </w:rPr>
              <w:t>2, 1980 to 2023</w:t>
            </w:r>
          </w:p>
        </w:tc>
        <w:tc>
          <w:tcPr>
            <w:tcW w:type="dxa" w:w="1691"/>
          </w:tcPr>
          <w:p>
            <w:pPr>
              <w:spacing w:after="0"/>
              <w:jc w:val="left"/>
            </w:pPr>
            <w:r>
              <w:rPr>
                <w:sz w:val="16"/>
              </w:rPr>
              <w:t>F/EF1; 1 with a recorded value</w:t>
            </w:r>
          </w:p>
        </w:tc>
        <w:tc>
          <w:tcPr>
            <w:tcW w:type="dxa" w:w="2346"/>
          </w:tcPr>
          <w:p>
            <w:pPr>
              <w:spacing w:after="0"/>
              <w:jc w:val="left"/>
            </w:pPr>
            <w:r>
              <w:rPr>
                <w:sz w:val="16"/>
              </w:rPr>
              <w:t>EF1 tornado, 2023-01-10, 0.39 mi within this county, 40 yd wide, damage not reported</w:t>
            </w:r>
          </w:p>
        </w:tc>
        <w:tc>
          <w:tcPr>
            <w:tcW w:type="dxa" w:w="1639"/>
          </w:tcPr>
          <w:p>
            <w:pPr>
              <w:spacing w:after="0"/>
              <w:jc w:val="left"/>
            </w:pPr>
          </w:p>
        </w:tc>
        <w:tc>
          <w:tcPr>
            <w:tcW w:type="dxa" w:w="1508"/>
          </w:tcPr>
          <w:p>
            <w:pPr>
              <w:spacing w:after="0"/>
              <w:jc w:val="left"/>
            </w:pPr>
            <w:r>
              <w:rPr>
                <w:sz w:val="16"/>
              </w:rPr>
              <w:t>No event record names a member place.</w:t>
            </w:r>
          </w:p>
        </w:tc>
        <w:tc>
          <w:tcPr>
            <w:tcW w:type="dxa" w:w="21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14"/>
          </w:tcPr>
          <w:p>
            <w:pPr>
              <w:spacing w:after="0"/>
              <w:jc w:val="left"/>
            </w:pPr>
            <w:r>
              <w:rPr>
                <w:sz w:val="16"/>
              </w:rPr>
              <w:t>Tsunami</w:t>
            </w:r>
          </w:p>
        </w:tc>
        <w:tc>
          <w:tcPr>
            <w:tcW w:type="dxa" w:w="1654"/>
          </w:tcPr>
          <w:p>
            <w:pPr>
              <w:spacing w:after="0"/>
              <w:jc w:val="left"/>
            </w:pPr>
            <w:r>
              <w:rPr>
                <w:sz w:val="16"/>
              </w:rPr>
              <w:t>none (count and damage)</w:t>
            </w:r>
          </w:p>
        </w:tc>
        <w:tc>
          <w:tcPr>
            <w:tcW w:type="dxa" w:w="1490"/>
          </w:tcPr>
          <w:p>
            <w:pPr>
              <w:spacing w:after="0"/>
              <w:jc w:val="right"/>
            </w:pPr>
            <w:r>
              <w:rPr>
                <w:sz w:val="16"/>
              </w:rPr>
              <w:t>0</w:t>
            </w:r>
          </w:p>
        </w:tc>
        <w:tc>
          <w:tcPr>
            <w:tcW w:type="dxa" w:w="1691"/>
          </w:tcPr>
          <w:p>
            <w:pPr>
              <w:spacing w:after="0"/>
              <w:jc w:val="left"/>
            </w:pPr>
          </w:p>
        </w:tc>
        <w:tc>
          <w:tcPr>
            <w:tcW w:type="dxa" w:w="2346"/>
          </w:tcPr>
          <w:p>
            <w:pPr>
              <w:spacing w:after="0"/>
              <w:jc w:val="left"/>
            </w:pPr>
          </w:p>
        </w:tc>
        <w:tc>
          <w:tcPr>
            <w:tcW w:type="dxa" w:w="1639"/>
          </w:tcPr>
          <w:p>
            <w:pPr>
              <w:spacing w:after="0"/>
              <w:jc w:val="left"/>
            </w:pPr>
          </w:p>
        </w:tc>
        <w:tc>
          <w:tcPr>
            <w:tcW w:type="dxa" w:w="1508"/>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14"/>
          </w:tcPr>
          <w:p>
            <w:pPr>
              <w:spacing w:after="0"/>
              <w:jc w:val="left"/>
            </w:pPr>
            <w:r>
              <w:rPr>
                <w:sz w:val="16"/>
              </w:rPr>
              <w:t>Volcanic Ash, Volcanic Ashfall</w:t>
            </w:r>
          </w:p>
        </w:tc>
        <w:tc>
          <w:tcPr>
            <w:tcW w:type="dxa" w:w="1654"/>
          </w:tcPr>
          <w:p>
            <w:pPr>
              <w:spacing w:after="0"/>
              <w:jc w:val="left"/>
            </w:pPr>
            <w:r>
              <w:rPr>
                <w:sz w:val="16"/>
              </w:rPr>
              <w:t>Volcanic Explosivity Index (local data)</w:t>
            </w:r>
          </w:p>
        </w:tc>
        <w:tc>
          <w:tcPr>
            <w:tcW w:type="dxa" w:w="1490"/>
          </w:tcPr>
          <w:p>
            <w:pPr>
              <w:spacing w:after="0"/>
              <w:jc w:val="right"/>
            </w:pPr>
            <w:r>
              <w:rPr>
                <w:sz w:val="16"/>
              </w:rPr>
              <w:t>0</w:t>
            </w:r>
          </w:p>
        </w:tc>
        <w:tc>
          <w:tcPr>
            <w:tcW w:type="dxa" w:w="1691"/>
          </w:tcPr>
          <w:p>
            <w:pPr>
              <w:spacing w:after="0"/>
              <w:jc w:val="left"/>
            </w:pPr>
          </w:p>
        </w:tc>
        <w:tc>
          <w:tcPr>
            <w:tcW w:type="dxa" w:w="2346"/>
          </w:tcPr>
          <w:p>
            <w:pPr>
              <w:spacing w:after="0"/>
              <w:jc w:val="left"/>
            </w:pPr>
          </w:p>
        </w:tc>
        <w:tc>
          <w:tcPr>
            <w:tcW w:type="dxa" w:w="1639"/>
          </w:tcPr>
          <w:p>
            <w:pPr>
              <w:spacing w:after="0"/>
              <w:jc w:val="left"/>
            </w:pPr>
          </w:p>
        </w:tc>
        <w:tc>
          <w:tcPr>
            <w:tcW w:type="dxa" w:w="1508"/>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14"/>
          </w:tcPr>
          <w:p>
            <w:pPr>
              <w:spacing w:after="0"/>
              <w:jc w:val="left"/>
            </w:pPr>
            <w:r>
              <w:rPr>
                <w:sz w:val="16"/>
              </w:rPr>
              <w:t>Wildfire</w:t>
            </w:r>
          </w:p>
        </w:tc>
        <w:tc>
          <w:tcPr>
            <w:tcW w:type="dxa" w:w="1654"/>
          </w:tcPr>
          <w:p>
            <w:pPr>
              <w:spacing w:after="0"/>
              <w:jc w:val="left"/>
            </w:pPr>
            <w:r>
              <w:rPr>
                <w:sz w:val="16"/>
              </w:rPr>
              <w:t>acres burned (local data)</w:t>
            </w:r>
          </w:p>
        </w:tc>
        <w:tc>
          <w:tcPr>
            <w:tcW w:type="dxa" w:w="1490"/>
          </w:tcPr>
          <w:p>
            <w:pPr>
              <w:spacing w:after="0"/>
              <w:jc w:val="right"/>
            </w:pPr>
            <w:r>
              <w:rPr>
                <w:sz w:val="16"/>
              </w:rPr>
              <w:t>41, 1996 to 2025 (39 zone-level)</w:t>
            </w:r>
          </w:p>
        </w:tc>
        <w:tc>
          <w:tcPr>
            <w:tcW w:type="dxa" w:w="1691"/>
          </w:tcPr>
          <w:p>
            <w:pPr>
              <w:spacing w:after="0"/>
              <w:jc w:val="left"/>
            </w:pPr>
          </w:p>
        </w:tc>
        <w:tc>
          <w:tcPr>
            <w:tcW w:type="dxa" w:w="2346"/>
          </w:tcPr>
          <w:p>
            <w:pPr>
              <w:spacing w:after="0"/>
              <w:jc w:val="left"/>
            </w:pPr>
            <w:r>
              <w:rPr>
                <w:sz w:val="16"/>
              </w:rPr>
              <w:t>Wildfire, 2025-09-02, $25,000,000 property; $5,000 crops, reported for the zone (2025 dollars); NWS zone CAZ019 (NORTHERN SAN JOAQUIN VALLEY), zone-level: may include parts of neighboring counties</w:t>
            </w:r>
          </w:p>
        </w:tc>
        <w:tc>
          <w:tcPr>
            <w:tcW w:type="dxa" w:w="1639"/>
          </w:tcPr>
          <w:p>
            <w:pPr>
              <w:spacing w:after="0"/>
              <w:jc w:val="left"/>
            </w:pPr>
            <w:r>
              <w:rPr>
                <w:sz w:val="16"/>
              </w:rPr>
              <w:t>Wildfire, 2025-09-02, $25,000,000 property; $5,000 crops, reported for the zone (2025 dollars)</w:t>
            </w:r>
          </w:p>
        </w:tc>
        <w:tc>
          <w:tcPr>
            <w:tcW w:type="dxa" w:w="1508"/>
          </w:tcPr>
          <w:p>
            <w:pPr>
              <w:spacing w:after="0"/>
              <w:jc w:val="left"/>
            </w:pPr>
            <w:r>
              <w:rPr>
                <w:sz w:val="16"/>
              </w:rPr>
              <w:t>No event record names a member place. Zone-level records (39) apply countywide.</w:t>
            </w:r>
          </w:p>
        </w:tc>
        <w:tc>
          <w:tcPr>
            <w:tcW w:type="dxa" w:w="2171"/>
          </w:tcPr>
          <w:p>
            <w:pPr>
              <w:spacing w:after="0"/>
              <w:jc w:val="left"/>
            </w:pPr>
            <w:r>
              <w:rPr>
                <w:sz w:val="16"/>
              </w:rPr>
              <w:t>Acres burned: in event narratives only; local data required.</w:t>
            </w:r>
          </w:p>
        </w:tc>
      </w:tr>
      <w:tr>
        <w:trPr>
          <w:cantSplit/>
        </w:trPr>
        <w:tc>
          <w:tcPr>
            <w:tcW w:type="dxa" w:w="1614"/>
          </w:tcPr>
          <w:p>
            <w:pPr>
              <w:spacing w:after="0"/>
              <w:jc w:val="left"/>
            </w:pPr>
            <w:r>
              <w:rPr>
                <w:sz w:val="16"/>
              </w:rPr>
              <w:t>Winter Storm, Heavy Snow, Blizzard, Lake-Effect Snow, Winter Weather, Sleet</w:t>
            </w:r>
          </w:p>
        </w:tc>
        <w:tc>
          <w:tcPr>
            <w:tcW w:type="dxa" w:w="1654"/>
          </w:tcPr>
          <w:p>
            <w:pPr>
              <w:spacing w:after="0"/>
              <w:jc w:val="left"/>
            </w:pPr>
            <w:r>
              <w:rPr>
                <w:sz w:val="16"/>
              </w:rPr>
              <w:t>none in data (snowfall local)</w:t>
            </w:r>
          </w:p>
        </w:tc>
        <w:tc>
          <w:tcPr>
            <w:tcW w:type="dxa" w:w="1490"/>
          </w:tcPr>
          <w:p>
            <w:pPr>
              <w:spacing w:after="0"/>
              <w:jc w:val="right"/>
            </w:pPr>
            <w:r>
              <w:rPr>
                <w:sz w:val="16"/>
              </w:rPr>
              <w:t>349, 1996 to 2026 (349 zone-level)</w:t>
            </w:r>
          </w:p>
        </w:tc>
        <w:tc>
          <w:tcPr>
            <w:tcW w:type="dxa" w:w="1691"/>
          </w:tcPr>
          <w:p>
            <w:pPr>
              <w:spacing w:after="0"/>
              <w:jc w:val="left"/>
            </w:pPr>
          </w:p>
        </w:tc>
        <w:tc>
          <w:tcPr>
            <w:tcW w:type="dxa" w:w="2346"/>
          </w:tcPr>
          <w:p>
            <w:pPr>
              <w:spacing w:after="0"/>
              <w:jc w:val="left"/>
            </w:pPr>
            <w:r>
              <w:rPr>
                <w:sz w:val="16"/>
              </w:rPr>
              <w:t>Heavy Snow, 2019-02-04, $1,000,000 property; $0 crops, reported for the zone (2019 dollars); NWS zone CAZ067 (MOTHERLODE/CAMPTONVILLE TO GROVELAND), zone-level: may include parts of neighboring counties</w:t>
            </w:r>
          </w:p>
        </w:tc>
        <w:tc>
          <w:tcPr>
            <w:tcW w:type="dxa" w:w="1639"/>
          </w:tcPr>
          <w:p>
            <w:pPr>
              <w:spacing w:after="0"/>
              <w:jc w:val="left"/>
            </w:pPr>
          </w:p>
        </w:tc>
        <w:tc>
          <w:tcPr>
            <w:tcW w:type="dxa" w:w="1508"/>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5"/>
        <w:gridCol w:w="3253"/>
        <w:gridCol w:w="2623"/>
        <w:gridCol w:w="1969"/>
        <w:gridCol w:w="1055"/>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5"/>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Title</w:t>
            </w:r>
          </w:p>
        </w:tc>
        <w:tc>
          <w:tcPr>
            <w:tcW w:type="dxa" w:w="2623"/>
            <w:shd w:val="clear" w:color="auto" w:fill="E8E8E8"/>
          </w:tcPr>
          <w:p>
            <w:pPr>
              <w:spacing w:after="0"/>
              <w:jc w:val="left"/>
            </w:pPr>
            <w:r>
              <w:rPr>
                <w:b/>
                <w:sz w:val="16"/>
              </w:rPr>
              <w:t>Mapped hazard</w:t>
            </w:r>
          </w:p>
        </w:tc>
        <w:tc>
          <w:tcPr>
            <w:tcW w:type="dxa" w:w="19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5"/>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2026-08-04</w:t>
            </w:r>
          </w:p>
        </w:tc>
        <w:tc>
          <w:tcPr>
            <w:tcW w:type="dxa" w:w="1037"/>
          </w:tcPr>
          <w:p>
            <w:pPr>
              <w:spacing w:after="0"/>
              <w:jc w:val="left"/>
            </w:pPr>
            <w:r>
              <w:rPr>
                <w:sz w:val="16"/>
              </w:rPr>
              <w:t>2026-08-04</w:t>
            </w:r>
          </w:p>
        </w:tc>
        <w:tc>
          <w:tcPr>
            <w:tcW w:type="dxa" w:w="1037"/>
          </w:tcPr>
          <w:p>
            <w:pPr>
              <w:spacing w:after="0"/>
              <w:jc w:val="left"/>
            </w:pPr>
            <w:r>
              <w:rPr>
                <w:sz w:val="16"/>
              </w:rPr>
              <w:t>FM-5662-CA</w:t>
            </w:r>
          </w:p>
        </w:tc>
        <w:tc>
          <w:tcPr>
            <w:tcW w:type="dxa" w:w="1225"/>
          </w:tcPr>
          <w:p>
            <w:pPr>
              <w:spacing w:after="0"/>
              <w:jc w:val="left"/>
            </w:pPr>
            <w:r>
              <w:rPr>
                <w:sz w:val="16"/>
              </w:rPr>
              <w:t>Fire management</w:t>
            </w:r>
          </w:p>
        </w:tc>
        <w:tc>
          <w:tcPr>
            <w:tcW w:type="dxa" w:w="3253"/>
          </w:tcPr>
          <w:p>
            <w:pPr>
              <w:spacing w:after="0"/>
              <w:jc w:val="left"/>
            </w:pPr>
            <w:r>
              <w:rPr>
                <w:sz w:val="16"/>
              </w:rPr>
              <w:t>GANN FIRE</w:t>
            </w:r>
          </w:p>
        </w:tc>
        <w:tc>
          <w:tcPr>
            <w:tcW w:type="dxa" w:w="2623"/>
          </w:tcPr>
          <w:p>
            <w:pPr>
              <w:spacing w:after="0"/>
              <w:jc w:val="left"/>
            </w:pPr>
            <w:r>
              <w:rPr>
                <w:sz w:val="16"/>
              </w:rPr>
              <w:t>Wildfire</w:t>
            </w:r>
          </w:p>
        </w:tc>
        <w:tc>
          <w:tcPr>
            <w:tcW w:type="dxa" w:w="1969"/>
          </w:tcPr>
          <w:p>
            <w:pPr>
              <w:spacing w:after="0"/>
              <w:jc w:val="right"/>
            </w:pPr>
            <w:r>
              <w:rPr>
                <w:sz w:val="16"/>
              </w:rPr>
              <w:t>not yet in FEMA's PA summaries (they cover declarations through 2026-06-30)</w:t>
            </w:r>
          </w:p>
        </w:tc>
        <w:tc>
          <w:tcPr>
            <w:tcW w:type="dxa" w:w="105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2025-09-03</w:t>
            </w:r>
          </w:p>
        </w:tc>
        <w:tc>
          <w:tcPr>
            <w:tcW w:type="dxa" w:w="1037"/>
          </w:tcPr>
          <w:p>
            <w:pPr>
              <w:spacing w:after="0"/>
              <w:jc w:val="left"/>
            </w:pPr>
            <w:r>
              <w:rPr>
                <w:sz w:val="16"/>
              </w:rPr>
              <w:t>2025-09-02</w:t>
            </w:r>
          </w:p>
        </w:tc>
        <w:tc>
          <w:tcPr>
            <w:tcW w:type="dxa" w:w="1037"/>
          </w:tcPr>
          <w:p>
            <w:pPr>
              <w:spacing w:after="0"/>
              <w:jc w:val="left"/>
            </w:pPr>
            <w:r>
              <w:rPr>
                <w:sz w:val="16"/>
              </w:rPr>
              <w:t>FM-5612-CA</w:t>
            </w:r>
          </w:p>
        </w:tc>
        <w:tc>
          <w:tcPr>
            <w:tcW w:type="dxa" w:w="1225"/>
          </w:tcPr>
          <w:p>
            <w:pPr>
              <w:spacing w:after="0"/>
              <w:jc w:val="left"/>
            </w:pPr>
            <w:r>
              <w:rPr>
                <w:sz w:val="16"/>
              </w:rPr>
              <w:t>Fire management</w:t>
            </w:r>
          </w:p>
        </w:tc>
        <w:tc>
          <w:tcPr>
            <w:tcW w:type="dxa" w:w="3253"/>
          </w:tcPr>
          <w:p>
            <w:pPr>
              <w:spacing w:after="0"/>
              <w:jc w:val="left"/>
            </w:pPr>
            <w:r>
              <w:rPr>
                <w:sz w:val="16"/>
              </w:rPr>
              <w:t>2-7 FIRE</w:t>
            </w:r>
          </w:p>
        </w:tc>
        <w:tc>
          <w:tcPr>
            <w:tcW w:type="dxa" w:w="2623"/>
          </w:tcPr>
          <w:p>
            <w:pPr>
              <w:spacing w:after="0"/>
              <w:jc w:val="left"/>
            </w:pPr>
            <w:r>
              <w:rPr>
                <w:sz w:val="16"/>
              </w:rPr>
              <w:t>Wildfire</w:t>
            </w:r>
          </w:p>
        </w:tc>
        <w:tc>
          <w:tcPr>
            <w:tcW w:type="dxa" w:w="1969"/>
          </w:tcPr>
          <w:p>
            <w:pPr>
              <w:spacing w:after="0"/>
              <w:jc w:val="right"/>
            </w:pPr>
            <w:r>
              <w:rPr>
                <w:sz w:val="16"/>
              </w:rPr>
              <w:t>none found</w:t>
            </w:r>
          </w:p>
        </w:tc>
        <w:tc>
          <w:tcPr>
            <w:tcW w:type="dxa" w:w="105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25"/>
          </w:tcPr>
          <w:p>
            <w:pPr>
              <w:spacing w:after="0"/>
              <w:jc w:val="left"/>
            </w:pPr>
            <w:r>
              <w:rPr>
                <w:sz w:val="16"/>
              </w:rPr>
              <w:t>Major disaster</w:t>
            </w:r>
          </w:p>
        </w:tc>
        <w:tc>
          <w:tcPr>
            <w:tcW w:type="dxa" w:w="3253"/>
          </w:tcPr>
          <w:p>
            <w:pPr>
              <w:spacing w:after="0"/>
              <w:jc w:val="left"/>
            </w:pPr>
            <w:r>
              <w:rPr>
                <w:sz w:val="16"/>
              </w:rPr>
              <w:t>SEVERE WINTER STORMS, STRAIGHT-LINE WINDS, FLOODING, LANDSLIDES, AND MUDSLIDES</w:t>
            </w:r>
          </w:p>
        </w:tc>
        <w:tc>
          <w:tcPr>
            <w:tcW w:type="dxa" w:w="2623"/>
          </w:tcPr>
          <w:p>
            <w:pPr>
              <w:spacing w:after="0"/>
              <w:jc w:val="left"/>
            </w:pPr>
            <w:r>
              <w:rPr>
                <w:sz w:val="16"/>
              </w:rPr>
              <w:t>Ice Storm; Inland Flooding; Landslide; Strong Wind; Winter Weather</w:t>
            </w:r>
          </w:p>
        </w:tc>
        <w:tc>
          <w:tcPr>
            <w:tcW w:type="dxa" w:w="1969"/>
          </w:tcPr>
          <w:p>
            <w:pPr>
              <w:spacing w:after="0"/>
              <w:jc w:val="right"/>
            </w:pPr>
            <w:r>
              <w:rPr>
                <w:sz w:val="16"/>
              </w:rPr>
              <w:t>$947,680.49</w:t>
            </w:r>
          </w:p>
        </w:tc>
        <w:tc>
          <w:tcPr>
            <w:tcW w:type="dxa" w:w="105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25"/>
          </w:tcPr>
          <w:p>
            <w:pPr>
              <w:spacing w:after="0"/>
              <w:jc w:val="left"/>
            </w:pPr>
            <w:r>
              <w:rPr>
                <w:sz w:val="16"/>
              </w:rPr>
              <w:t>Emergency</w:t>
            </w:r>
          </w:p>
        </w:tc>
        <w:tc>
          <w:tcPr>
            <w:tcW w:type="dxa" w:w="3253"/>
          </w:tcPr>
          <w:p>
            <w:pPr>
              <w:spacing w:after="0"/>
              <w:jc w:val="left"/>
            </w:pPr>
            <w:r>
              <w:rPr>
                <w:sz w:val="16"/>
              </w:rPr>
              <w:t>SEVERE WINTER STORMS, FLOODING, LANDSLIDES, AND MUDSLIDES</w:t>
            </w:r>
          </w:p>
        </w:tc>
        <w:tc>
          <w:tcPr>
            <w:tcW w:type="dxa" w:w="2623"/>
          </w:tcPr>
          <w:p>
            <w:pPr>
              <w:spacing w:after="0"/>
              <w:jc w:val="left"/>
            </w:pPr>
            <w:r>
              <w:rPr>
                <w:sz w:val="16"/>
              </w:rPr>
              <w:t>Inland Flooding (primary); also designated: Landslide, Winter Weather</w:t>
            </w:r>
          </w:p>
        </w:tc>
        <w:tc>
          <w:tcPr>
            <w:tcW w:type="dxa" w:w="1969"/>
          </w:tcPr>
          <w:p>
            <w:pPr>
              <w:spacing w:after="0"/>
              <w:jc w:val="right"/>
            </w:pPr>
            <w:r>
              <w:rPr>
                <w:sz w:val="16"/>
              </w:rPr>
              <w:t>none found</w:t>
            </w:r>
          </w:p>
        </w:tc>
        <w:tc>
          <w:tcPr>
            <w:tcW w:type="dxa" w:w="1055"/>
          </w:tcPr>
          <w:p>
            <w:pPr>
              <w:spacing w:after="0"/>
              <w:jc w:val="left"/>
            </w:pPr>
            <w:r>
              <w:rPr>
                <w:sz w:val="16"/>
              </w:rPr>
              <w:t>new since last plan; within last 5 years</w:t>
            </w:r>
          </w:p>
        </w:tc>
        <w:tc>
          <w:tcPr>
            <w:tcW w:type="dxa" w:w="877"/>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25"/>
          </w:tcPr>
          <w:p>
            <w:pPr>
              <w:spacing w:after="0"/>
              <w:jc w:val="left"/>
            </w:pPr>
            <w:r>
              <w:rPr>
                <w:sz w:val="16"/>
              </w:rPr>
              <w:t>Major disaster</w:t>
            </w:r>
          </w:p>
        </w:tc>
        <w:tc>
          <w:tcPr>
            <w:tcW w:type="dxa" w:w="3253"/>
          </w:tcPr>
          <w:p>
            <w:pPr>
              <w:spacing w:after="0"/>
              <w:jc w:val="left"/>
            </w:pPr>
            <w:r>
              <w:rPr>
                <w:sz w:val="16"/>
              </w:rPr>
              <w:t>SEVERE WINTER STORMS, FLOODING, LANDSLIDES, AND MUDSLIDES</w:t>
            </w:r>
          </w:p>
        </w:tc>
        <w:tc>
          <w:tcPr>
            <w:tcW w:type="dxa" w:w="2623"/>
          </w:tcPr>
          <w:p>
            <w:pPr>
              <w:spacing w:after="0"/>
              <w:jc w:val="left"/>
            </w:pPr>
            <w:r>
              <w:rPr>
                <w:sz w:val="16"/>
              </w:rPr>
              <w:t>Inland Flooding (primary); also designated: Landslide, Winter Weather</w:t>
            </w:r>
          </w:p>
        </w:tc>
        <w:tc>
          <w:tcPr>
            <w:tcW w:type="dxa" w:w="1969"/>
          </w:tcPr>
          <w:p>
            <w:pPr>
              <w:spacing w:after="0"/>
              <w:jc w:val="right"/>
            </w:pPr>
            <w:r>
              <w:rPr>
                <w:sz w:val="16"/>
              </w:rPr>
              <w:t>$1,996,420.03</w:t>
            </w:r>
          </w:p>
        </w:tc>
        <w:tc>
          <w:tcPr>
            <w:tcW w:type="dxa" w:w="105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25"/>
          </w:tcPr>
          <w:p>
            <w:pPr>
              <w:spacing w:after="0"/>
              <w:jc w:val="left"/>
            </w:pPr>
            <w:r>
              <w:rPr>
                <w:sz w:val="16"/>
              </w:rPr>
              <w:t>Major disaster</w:t>
            </w:r>
          </w:p>
        </w:tc>
        <w:tc>
          <w:tcPr>
            <w:tcW w:type="dxa" w:w="3253"/>
          </w:tcPr>
          <w:p>
            <w:pPr>
              <w:spacing w:after="0"/>
              <w:jc w:val="left"/>
            </w:pPr>
            <w:r>
              <w:rPr>
                <w:sz w:val="16"/>
              </w:rPr>
              <w:t>COVID-19 PANDEMIC</w:t>
            </w:r>
          </w:p>
        </w:tc>
        <w:tc>
          <w:tcPr>
            <w:tcW w:type="dxa" w:w="2623"/>
          </w:tcPr>
          <w:p>
            <w:pPr>
              <w:spacing w:after="0"/>
              <w:jc w:val="left"/>
            </w:pPr>
            <w:r>
              <w:rPr>
                <w:sz w:val="16"/>
              </w:rPr>
              <w:t>Non-natural, not counted</w:t>
            </w:r>
          </w:p>
        </w:tc>
        <w:tc>
          <w:tcPr>
            <w:tcW w:type="dxa" w:w="1969"/>
          </w:tcPr>
          <w:p>
            <w:pPr>
              <w:spacing w:after="0"/>
              <w:jc w:val="right"/>
            </w:pPr>
            <w:r>
              <w:rPr>
                <w:sz w:val="16"/>
              </w:rPr>
              <w:t>$1,846,203.40</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25"/>
          </w:tcPr>
          <w:p>
            <w:pPr>
              <w:spacing w:after="0"/>
              <w:jc w:val="left"/>
            </w:pPr>
            <w:r>
              <w:rPr>
                <w:sz w:val="16"/>
              </w:rPr>
              <w:t>Emergency</w:t>
            </w:r>
          </w:p>
        </w:tc>
        <w:tc>
          <w:tcPr>
            <w:tcW w:type="dxa" w:w="3253"/>
          </w:tcPr>
          <w:p>
            <w:pPr>
              <w:spacing w:after="0"/>
              <w:jc w:val="left"/>
            </w:pPr>
            <w:r>
              <w:rPr>
                <w:sz w:val="16"/>
              </w:rPr>
              <w:t>COVID-19</w:t>
            </w:r>
          </w:p>
        </w:tc>
        <w:tc>
          <w:tcPr>
            <w:tcW w:type="dxa" w:w="2623"/>
          </w:tcPr>
          <w:p>
            <w:pPr>
              <w:spacing w:after="0"/>
              <w:jc w:val="left"/>
            </w:pPr>
            <w:r>
              <w:rPr>
                <w:sz w:val="16"/>
              </w:rPr>
              <w:t>Non-natural, not counted</w:t>
            </w:r>
          </w:p>
        </w:tc>
        <w:tc>
          <w:tcPr>
            <w:tcW w:type="dxa" w:w="1969"/>
          </w:tcPr>
          <w:p>
            <w:pPr>
              <w:spacing w:after="0"/>
              <w:jc w:val="right"/>
            </w:pPr>
            <w:r>
              <w:rPr>
                <w:sz w:val="16"/>
              </w:rPr>
              <w:t>none found</w:t>
            </w:r>
          </w:p>
        </w:tc>
        <w:tc>
          <w:tcPr>
            <w:tcW w:type="dxa" w:w="1055"/>
          </w:tcPr>
          <w:p>
            <w:pPr>
              <w:spacing w:after="0"/>
              <w:jc w:val="left"/>
            </w:pPr>
          </w:p>
        </w:tc>
        <w:tc>
          <w:tcPr>
            <w:tcW w:type="dxa" w:w="877"/>
          </w:tcPr>
          <w:p>
            <w:pPr>
              <w:spacing w:after="0"/>
              <w:jc w:val="left"/>
            </w:pPr>
            <w:r>
              <w:rPr>
                <w:sz w:val="16"/>
              </w:rPr>
              <w:t>same incident as DR-4482</w:t>
            </w:r>
          </w:p>
        </w:tc>
      </w:tr>
      <w:tr>
        <w:trPr>
          <w:cantSplit/>
        </w:trPr>
        <w:tc>
          <w:tcPr>
            <w:tcW w:type="dxa" w:w="1037"/>
          </w:tcPr>
          <w:p>
            <w:pPr>
              <w:spacing w:after="0"/>
              <w:jc w:val="left"/>
            </w:pPr>
            <w:r>
              <w:rPr>
                <w:sz w:val="16"/>
              </w:rPr>
              <w:t>2019-05-01</w:t>
            </w:r>
          </w:p>
        </w:tc>
        <w:tc>
          <w:tcPr>
            <w:tcW w:type="dxa" w:w="1037"/>
          </w:tcPr>
          <w:p>
            <w:pPr>
              <w:spacing w:after="0"/>
              <w:jc w:val="left"/>
            </w:pPr>
            <w:r>
              <w:rPr>
                <w:sz w:val="16"/>
              </w:rPr>
              <w:t>2019-02-13</w:t>
            </w:r>
          </w:p>
        </w:tc>
        <w:tc>
          <w:tcPr>
            <w:tcW w:type="dxa" w:w="1037"/>
          </w:tcPr>
          <w:p>
            <w:pPr>
              <w:spacing w:after="0"/>
              <w:jc w:val="left"/>
            </w:pPr>
            <w:r>
              <w:rPr>
                <w:sz w:val="16"/>
              </w:rPr>
              <w:t>DR-4431-CA</w:t>
            </w:r>
          </w:p>
        </w:tc>
        <w:tc>
          <w:tcPr>
            <w:tcW w:type="dxa" w:w="1225"/>
          </w:tcPr>
          <w:p>
            <w:pPr>
              <w:spacing w:after="0"/>
              <w:jc w:val="left"/>
            </w:pPr>
            <w:r>
              <w:rPr>
                <w:sz w:val="16"/>
              </w:rPr>
              <w:t>Major disaster</w:t>
            </w:r>
          </w:p>
        </w:tc>
        <w:tc>
          <w:tcPr>
            <w:tcW w:type="dxa" w:w="3253"/>
          </w:tcPr>
          <w:p>
            <w:pPr>
              <w:spacing w:after="0"/>
              <w:jc w:val="left"/>
            </w:pPr>
            <w:r>
              <w:rPr>
                <w:sz w:val="16"/>
              </w:rPr>
              <w:t>SEVERE WINTER STORMS, FLOODING, LANDSLIDES, AND MUDSLIDES</w:t>
            </w:r>
          </w:p>
        </w:tc>
        <w:tc>
          <w:tcPr>
            <w:tcW w:type="dxa" w:w="2623"/>
          </w:tcPr>
          <w:p>
            <w:pPr>
              <w:spacing w:after="0"/>
              <w:jc w:val="left"/>
            </w:pPr>
            <w:r>
              <w:rPr>
                <w:sz w:val="16"/>
              </w:rPr>
              <w:t>Inland Flooding; Landslide; Winter Weather</w:t>
            </w:r>
          </w:p>
        </w:tc>
        <w:tc>
          <w:tcPr>
            <w:tcW w:type="dxa" w:w="1969"/>
          </w:tcPr>
          <w:p>
            <w:pPr>
              <w:spacing w:after="0"/>
              <w:jc w:val="right"/>
            </w:pPr>
            <w:r>
              <w:rPr>
                <w:sz w:val="16"/>
              </w:rPr>
              <w:t>$731,637.38</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25"/>
          </w:tcPr>
          <w:p>
            <w:pPr>
              <w:spacing w:after="0"/>
              <w:jc w:val="left"/>
            </w:pPr>
            <w:r>
              <w:rPr>
                <w:sz w:val="16"/>
              </w:rPr>
              <w:t>Major disaster</w:t>
            </w:r>
          </w:p>
        </w:tc>
        <w:tc>
          <w:tcPr>
            <w:tcW w:type="dxa" w:w="3253"/>
          </w:tcPr>
          <w:p>
            <w:pPr>
              <w:spacing w:after="0"/>
              <w:jc w:val="left"/>
            </w:pPr>
            <w:r>
              <w:rPr>
                <w:sz w:val="16"/>
              </w:rPr>
              <w:t>SEVERE WINTER STORMS, FLOODING, AND MUDSLIDES</w:t>
            </w:r>
          </w:p>
        </w:tc>
        <w:tc>
          <w:tcPr>
            <w:tcW w:type="dxa" w:w="2623"/>
          </w:tcPr>
          <w:p>
            <w:pPr>
              <w:spacing w:after="0"/>
              <w:jc w:val="left"/>
            </w:pPr>
            <w:r>
              <w:rPr>
                <w:sz w:val="16"/>
              </w:rPr>
              <w:t>Inland Flooding (primary); also designated: Landslide, Winter Weather</w:t>
            </w:r>
          </w:p>
        </w:tc>
        <w:tc>
          <w:tcPr>
            <w:tcW w:type="dxa" w:w="1969"/>
          </w:tcPr>
          <w:p>
            <w:pPr>
              <w:spacing w:after="0"/>
              <w:jc w:val="right"/>
            </w:pPr>
            <w:r>
              <w:rPr>
                <w:sz w:val="16"/>
              </w:rPr>
              <w:t>$1,170,910.35</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25"/>
          </w:tcPr>
          <w:p>
            <w:pPr>
              <w:spacing w:after="0"/>
              <w:jc w:val="left"/>
            </w:pPr>
            <w:r>
              <w:rPr>
                <w:sz w:val="16"/>
              </w:rPr>
              <w:t>Major disaster</w:t>
            </w:r>
          </w:p>
        </w:tc>
        <w:tc>
          <w:tcPr>
            <w:tcW w:type="dxa" w:w="3253"/>
          </w:tcPr>
          <w:p>
            <w:pPr>
              <w:spacing w:after="0"/>
              <w:jc w:val="left"/>
            </w:pPr>
            <w:r>
              <w:rPr>
                <w:sz w:val="16"/>
              </w:rPr>
              <w:t>SEVERE WINTER STORMS, FLOODING, AND MUDSLIDES</w:t>
            </w:r>
          </w:p>
        </w:tc>
        <w:tc>
          <w:tcPr>
            <w:tcW w:type="dxa" w:w="2623"/>
          </w:tcPr>
          <w:p>
            <w:pPr>
              <w:spacing w:after="0"/>
              <w:jc w:val="left"/>
            </w:pPr>
            <w:r>
              <w:rPr>
                <w:sz w:val="16"/>
              </w:rPr>
              <w:t>Inland Flooding (primary); also designated: Landslide, Winter Weather</w:t>
            </w:r>
          </w:p>
        </w:tc>
        <w:tc>
          <w:tcPr>
            <w:tcW w:type="dxa" w:w="1969"/>
          </w:tcPr>
          <w:p>
            <w:pPr>
              <w:spacing w:after="0"/>
              <w:jc w:val="right"/>
            </w:pPr>
            <w:r>
              <w:rPr>
                <w:sz w:val="16"/>
              </w:rPr>
              <w:t>$11,144</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25"/>
          </w:tcPr>
          <w:p>
            <w:pPr>
              <w:spacing w:after="0"/>
              <w:jc w:val="left"/>
            </w:pPr>
            <w:r>
              <w:rPr>
                <w:sz w:val="16"/>
              </w:rPr>
              <w:t>Major disaster</w:t>
            </w:r>
          </w:p>
        </w:tc>
        <w:tc>
          <w:tcPr>
            <w:tcW w:type="dxa" w:w="3253"/>
          </w:tcPr>
          <w:p>
            <w:pPr>
              <w:spacing w:after="0"/>
              <w:jc w:val="left"/>
            </w:pPr>
            <w:r>
              <w:rPr>
                <w:sz w:val="16"/>
              </w:rPr>
              <w:t>SEVERE WINTER STORMS, FLOODING, AND MUDSLIDES</w:t>
            </w:r>
          </w:p>
        </w:tc>
        <w:tc>
          <w:tcPr>
            <w:tcW w:type="dxa" w:w="2623"/>
          </w:tcPr>
          <w:p>
            <w:pPr>
              <w:spacing w:after="0"/>
              <w:jc w:val="left"/>
            </w:pPr>
            <w:r>
              <w:rPr>
                <w:sz w:val="16"/>
              </w:rPr>
              <w:t>Inland Flooding; Landslide; Winter Weather</w:t>
            </w:r>
          </w:p>
        </w:tc>
        <w:tc>
          <w:tcPr>
            <w:tcW w:type="dxa" w:w="1969"/>
          </w:tcPr>
          <w:p>
            <w:pPr>
              <w:spacing w:after="0"/>
              <w:jc w:val="right"/>
            </w:pPr>
            <w:r>
              <w:rPr>
                <w:sz w:val="16"/>
              </w:rPr>
              <w:t>$1,634,275.81</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2015-09-22</w:t>
            </w:r>
          </w:p>
        </w:tc>
        <w:tc>
          <w:tcPr>
            <w:tcW w:type="dxa" w:w="1037"/>
          </w:tcPr>
          <w:p>
            <w:pPr>
              <w:spacing w:after="0"/>
              <w:jc w:val="left"/>
            </w:pPr>
            <w:r>
              <w:rPr>
                <w:sz w:val="16"/>
              </w:rPr>
              <w:t>2015-09-09</w:t>
            </w:r>
          </w:p>
        </w:tc>
        <w:tc>
          <w:tcPr>
            <w:tcW w:type="dxa" w:w="1037"/>
          </w:tcPr>
          <w:p>
            <w:pPr>
              <w:spacing w:after="0"/>
              <w:jc w:val="left"/>
            </w:pPr>
            <w:r>
              <w:rPr>
                <w:sz w:val="16"/>
              </w:rPr>
              <w:t>DR-4240-CA</w:t>
            </w:r>
          </w:p>
        </w:tc>
        <w:tc>
          <w:tcPr>
            <w:tcW w:type="dxa" w:w="1225"/>
          </w:tcPr>
          <w:p>
            <w:pPr>
              <w:spacing w:after="0"/>
              <w:jc w:val="left"/>
            </w:pPr>
            <w:r>
              <w:rPr>
                <w:sz w:val="16"/>
              </w:rPr>
              <w:t>Major disaster</w:t>
            </w:r>
          </w:p>
        </w:tc>
        <w:tc>
          <w:tcPr>
            <w:tcW w:type="dxa" w:w="3253"/>
          </w:tcPr>
          <w:p>
            <w:pPr>
              <w:spacing w:after="0"/>
              <w:jc w:val="left"/>
            </w:pPr>
            <w:r>
              <w:rPr>
                <w:sz w:val="16"/>
              </w:rPr>
              <w:t>VALLEY FIRE AND BUTTE FIRE</w:t>
            </w:r>
          </w:p>
        </w:tc>
        <w:tc>
          <w:tcPr>
            <w:tcW w:type="dxa" w:w="2623"/>
          </w:tcPr>
          <w:p>
            <w:pPr>
              <w:spacing w:after="0"/>
              <w:jc w:val="left"/>
            </w:pPr>
            <w:r>
              <w:rPr>
                <w:sz w:val="16"/>
              </w:rPr>
              <w:t>Wildfire</w:t>
            </w:r>
          </w:p>
        </w:tc>
        <w:tc>
          <w:tcPr>
            <w:tcW w:type="dxa" w:w="1969"/>
          </w:tcPr>
          <w:p>
            <w:pPr>
              <w:spacing w:after="0"/>
              <w:jc w:val="right"/>
            </w:pPr>
            <w:r>
              <w:rPr>
                <w:sz w:val="16"/>
              </w:rPr>
              <w:t>$12,443,062.91</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2015-09-10</w:t>
            </w:r>
          </w:p>
        </w:tc>
        <w:tc>
          <w:tcPr>
            <w:tcW w:type="dxa" w:w="1037"/>
          </w:tcPr>
          <w:p>
            <w:pPr>
              <w:spacing w:after="0"/>
              <w:jc w:val="left"/>
            </w:pPr>
            <w:r>
              <w:rPr>
                <w:sz w:val="16"/>
              </w:rPr>
              <w:t>2015-09-09</w:t>
            </w:r>
          </w:p>
        </w:tc>
        <w:tc>
          <w:tcPr>
            <w:tcW w:type="dxa" w:w="1037"/>
          </w:tcPr>
          <w:p>
            <w:pPr>
              <w:spacing w:after="0"/>
              <w:jc w:val="left"/>
            </w:pPr>
            <w:r>
              <w:rPr>
                <w:sz w:val="16"/>
              </w:rPr>
              <w:t>FM-5111-CA</w:t>
            </w:r>
          </w:p>
        </w:tc>
        <w:tc>
          <w:tcPr>
            <w:tcW w:type="dxa" w:w="1225"/>
          </w:tcPr>
          <w:p>
            <w:pPr>
              <w:spacing w:after="0"/>
              <w:jc w:val="left"/>
            </w:pPr>
            <w:r>
              <w:rPr>
                <w:sz w:val="16"/>
              </w:rPr>
              <w:t>Fire management</w:t>
            </w:r>
          </w:p>
        </w:tc>
        <w:tc>
          <w:tcPr>
            <w:tcW w:type="dxa" w:w="3253"/>
          </w:tcPr>
          <w:p>
            <w:pPr>
              <w:spacing w:after="0"/>
              <w:jc w:val="left"/>
            </w:pPr>
            <w:r>
              <w:rPr>
                <w:sz w:val="16"/>
              </w:rPr>
              <w:t>BUTTE FIRE</w:t>
            </w:r>
          </w:p>
        </w:tc>
        <w:tc>
          <w:tcPr>
            <w:tcW w:type="dxa" w:w="2623"/>
          </w:tcPr>
          <w:p>
            <w:pPr>
              <w:spacing w:after="0"/>
              <w:jc w:val="left"/>
            </w:pPr>
            <w:r>
              <w:rPr>
                <w:sz w:val="16"/>
              </w:rPr>
              <w:t>Wildfire</w:t>
            </w:r>
          </w:p>
        </w:tc>
        <w:tc>
          <w:tcPr>
            <w:tcW w:type="dxa" w:w="1969"/>
          </w:tcPr>
          <w:p>
            <w:pPr>
              <w:spacing w:after="0"/>
              <w:jc w:val="right"/>
            </w:pPr>
            <w:r>
              <w:rPr>
                <w:sz w:val="16"/>
              </w:rPr>
              <w:t>none found</w:t>
            </w:r>
          </w:p>
        </w:tc>
        <w:tc>
          <w:tcPr>
            <w:tcW w:type="dxa" w:w="1055"/>
          </w:tcPr>
          <w:p>
            <w:pPr>
              <w:spacing w:after="0"/>
              <w:jc w:val="left"/>
            </w:pPr>
          </w:p>
        </w:tc>
        <w:tc>
          <w:tcPr>
            <w:tcW w:type="dxa" w:w="877"/>
          </w:tcPr>
          <w:p>
            <w:pPr>
              <w:spacing w:after="0"/>
              <w:jc w:val="left"/>
            </w:pPr>
            <w:r>
              <w:rPr>
                <w:sz w:val="16"/>
              </w:rPr>
              <w:t>same incident as DR-4240</w:t>
            </w:r>
          </w:p>
        </w:tc>
      </w:tr>
      <w:tr>
        <w:trPr>
          <w:cantSplit/>
        </w:trPr>
        <w:tc>
          <w:tcPr>
            <w:tcW w:type="dxa" w:w="1037"/>
          </w:tcPr>
          <w:p>
            <w:pPr>
              <w:spacing w:after="0"/>
              <w:jc w:val="left"/>
            </w:pPr>
            <w:r>
              <w:rPr>
                <w:sz w:val="16"/>
              </w:rPr>
              <w:t>2010-03-08</w:t>
            </w:r>
          </w:p>
        </w:tc>
        <w:tc>
          <w:tcPr>
            <w:tcW w:type="dxa" w:w="1037"/>
          </w:tcPr>
          <w:p>
            <w:pPr>
              <w:spacing w:after="0"/>
              <w:jc w:val="left"/>
            </w:pPr>
            <w:r>
              <w:rPr>
                <w:sz w:val="16"/>
              </w:rPr>
              <w:t>2010-01-17</w:t>
            </w:r>
          </w:p>
        </w:tc>
        <w:tc>
          <w:tcPr>
            <w:tcW w:type="dxa" w:w="1037"/>
          </w:tcPr>
          <w:p>
            <w:pPr>
              <w:spacing w:after="0"/>
              <w:jc w:val="left"/>
            </w:pPr>
            <w:r>
              <w:rPr>
                <w:sz w:val="16"/>
              </w:rPr>
              <w:t>DR-1884-CA</w:t>
            </w:r>
          </w:p>
        </w:tc>
        <w:tc>
          <w:tcPr>
            <w:tcW w:type="dxa" w:w="1225"/>
          </w:tcPr>
          <w:p>
            <w:pPr>
              <w:spacing w:after="0"/>
              <w:jc w:val="left"/>
            </w:pPr>
            <w:r>
              <w:rPr>
                <w:sz w:val="16"/>
              </w:rPr>
              <w:t>Major disaster</w:t>
            </w:r>
          </w:p>
        </w:tc>
        <w:tc>
          <w:tcPr>
            <w:tcW w:type="dxa" w:w="3253"/>
          </w:tcPr>
          <w:p>
            <w:pPr>
              <w:spacing w:after="0"/>
              <w:jc w:val="left"/>
            </w:pPr>
            <w:r>
              <w:rPr>
                <w:sz w:val="16"/>
              </w:rPr>
              <w:t>SEVERE WINTER STORMS, FLOODING, AND DEBRIS AND MUD FLOWS</w:t>
            </w:r>
          </w:p>
        </w:tc>
        <w:tc>
          <w:tcPr>
            <w:tcW w:type="dxa" w:w="2623"/>
          </w:tcPr>
          <w:p>
            <w:pPr>
              <w:spacing w:after="0"/>
              <w:jc w:val="left"/>
            </w:pPr>
            <w:r>
              <w:rPr>
                <w:sz w:val="16"/>
              </w:rPr>
              <w:t>Inland Flooding; Winter Weather</w:t>
            </w:r>
          </w:p>
        </w:tc>
        <w:tc>
          <w:tcPr>
            <w:tcW w:type="dxa" w:w="1969"/>
          </w:tcPr>
          <w:p>
            <w:pPr>
              <w:spacing w:after="0"/>
              <w:jc w:val="right"/>
            </w:pPr>
            <w:r>
              <w:rPr>
                <w:sz w:val="16"/>
              </w:rPr>
              <w:t>$67,962.76</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25"/>
          </w:tcPr>
          <w:p>
            <w:pPr>
              <w:spacing w:after="0"/>
              <w:jc w:val="left"/>
            </w:pPr>
            <w:r>
              <w:rPr>
                <w:sz w:val="16"/>
              </w:rPr>
              <w:t>Major disaster</w:t>
            </w:r>
          </w:p>
        </w:tc>
        <w:tc>
          <w:tcPr>
            <w:tcW w:type="dxa" w:w="3253"/>
          </w:tcPr>
          <w:p>
            <w:pPr>
              <w:spacing w:after="0"/>
              <w:jc w:val="left"/>
            </w:pPr>
            <w:r>
              <w:rPr>
                <w:sz w:val="16"/>
              </w:rPr>
              <w:t>SEVERE STORMS, FLOODING, LANDSLIDES, AND MUDSLIDES</w:t>
            </w:r>
          </w:p>
        </w:tc>
        <w:tc>
          <w:tcPr>
            <w:tcW w:type="dxa" w:w="2623"/>
          </w:tcPr>
          <w:p>
            <w:pPr>
              <w:spacing w:after="0"/>
              <w:jc w:val="left"/>
            </w:pPr>
            <w:r>
              <w:rPr>
                <w:sz w:val="16"/>
              </w:rPr>
              <w:t>Inland Flooding; Landslide</w:t>
            </w:r>
          </w:p>
        </w:tc>
        <w:tc>
          <w:tcPr>
            <w:tcW w:type="dxa" w:w="1969"/>
          </w:tcPr>
          <w:p>
            <w:pPr>
              <w:spacing w:after="0"/>
              <w:jc w:val="right"/>
            </w:pPr>
            <w:r>
              <w:rPr>
                <w:sz w:val="16"/>
              </w:rPr>
              <w:t>$856,726.23</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25"/>
          </w:tcPr>
          <w:p>
            <w:pPr>
              <w:spacing w:after="0"/>
              <w:jc w:val="left"/>
            </w:pPr>
            <w:r>
              <w:rPr>
                <w:sz w:val="16"/>
              </w:rPr>
              <w:t>Emergency</w:t>
            </w:r>
          </w:p>
        </w:tc>
        <w:tc>
          <w:tcPr>
            <w:tcW w:type="dxa" w:w="3253"/>
          </w:tcPr>
          <w:p>
            <w:pPr>
              <w:spacing w:after="0"/>
              <w:jc w:val="left"/>
            </w:pPr>
            <w:r>
              <w:rPr>
                <w:sz w:val="16"/>
              </w:rPr>
              <w:t>HURRICANE KATRINA EVACUATION</w:t>
            </w:r>
          </w:p>
        </w:tc>
        <w:tc>
          <w:tcPr>
            <w:tcW w:type="dxa" w:w="2623"/>
          </w:tcPr>
          <w:p>
            <w:pPr>
              <w:spacing w:after="0"/>
              <w:jc w:val="left"/>
            </w:pPr>
            <w:r>
              <w:rPr>
                <w:sz w:val="16"/>
              </w:rPr>
              <w:t>Hurricane: evacuation support, not a local hazard event; not counted</w:t>
            </w:r>
          </w:p>
        </w:tc>
        <w:tc>
          <w:tcPr>
            <w:tcW w:type="dxa" w:w="1969"/>
          </w:tcPr>
          <w:p>
            <w:pPr>
              <w:spacing w:after="0"/>
              <w:jc w:val="right"/>
            </w:pPr>
            <w:r>
              <w:rPr>
                <w:sz w:val="16"/>
              </w:rPr>
              <w:t>none found</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2004-09-03</w:t>
            </w:r>
          </w:p>
        </w:tc>
        <w:tc>
          <w:tcPr>
            <w:tcW w:type="dxa" w:w="1037"/>
          </w:tcPr>
          <w:p>
            <w:pPr>
              <w:spacing w:after="0"/>
              <w:jc w:val="left"/>
            </w:pPr>
            <w:r>
              <w:rPr>
                <w:sz w:val="16"/>
              </w:rPr>
              <w:t>2004-09-03</w:t>
            </w:r>
          </w:p>
        </w:tc>
        <w:tc>
          <w:tcPr>
            <w:tcW w:type="dxa" w:w="1037"/>
          </w:tcPr>
          <w:p>
            <w:pPr>
              <w:spacing w:after="0"/>
              <w:jc w:val="left"/>
            </w:pPr>
            <w:r>
              <w:rPr>
                <w:sz w:val="16"/>
              </w:rPr>
              <w:t>FM-2553-CA</w:t>
            </w:r>
          </w:p>
        </w:tc>
        <w:tc>
          <w:tcPr>
            <w:tcW w:type="dxa" w:w="1225"/>
          </w:tcPr>
          <w:p>
            <w:pPr>
              <w:spacing w:after="0"/>
              <w:jc w:val="left"/>
            </w:pPr>
            <w:r>
              <w:rPr>
                <w:sz w:val="16"/>
              </w:rPr>
              <w:t>Fire management</w:t>
            </w:r>
          </w:p>
        </w:tc>
        <w:tc>
          <w:tcPr>
            <w:tcW w:type="dxa" w:w="3253"/>
          </w:tcPr>
          <w:p>
            <w:pPr>
              <w:spacing w:after="0"/>
              <w:jc w:val="left"/>
            </w:pPr>
            <w:r>
              <w:rPr>
                <w:sz w:val="16"/>
              </w:rPr>
              <w:t>CA-PATTISON FIRE-09-03-2004</w:t>
            </w:r>
          </w:p>
        </w:tc>
        <w:tc>
          <w:tcPr>
            <w:tcW w:type="dxa" w:w="2623"/>
          </w:tcPr>
          <w:p>
            <w:pPr>
              <w:spacing w:after="0"/>
              <w:jc w:val="left"/>
            </w:pPr>
            <w:r>
              <w:rPr>
                <w:sz w:val="16"/>
              </w:rPr>
              <w:t>Wildfire</w:t>
            </w:r>
          </w:p>
        </w:tc>
        <w:tc>
          <w:tcPr>
            <w:tcW w:type="dxa" w:w="1969"/>
          </w:tcPr>
          <w:p>
            <w:pPr>
              <w:spacing w:after="0"/>
              <w:jc w:val="right"/>
            </w:pPr>
            <w:r>
              <w:rPr>
                <w:sz w:val="16"/>
              </w:rPr>
              <w:t>none found</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2004-08-07</w:t>
            </w:r>
          </w:p>
        </w:tc>
        <w:tc>
          <w:tcPr>
            <w:tcW w:type="dxa" w:w="1037"/>
          </w:tcPr>
          <w:p>
            <w:pPr>
              <w:spacing w:after="0"/>
              <w:jc w:val="left"/>
            </w:pPr>
            <w:r>
              <w:rPr>
                <w:sz w:val="16"/>
              </w:rPr>
              <w:t>2004-08-06</w:t>
            </w:r>
          </w:p>
        </w:tc>
        <w:tc>
          <w:tcPr>
            <w:tcW w:type="dxa" w:w="1037"/>
          </w:tcPr>
          <w:p>
            <w:pPr>
              <w:spacing w:after="0"/>
              <w:jc w:val="left"/>
            </w:pPr>
            <w:r>
              <w:rPr>
                <w:sz w:val="16"/>
              </w:rPr>
              <w:t>FM-2540-CA</w:t>
            </w:r>
          </w:p>
        </w:tc>
        <w:tc>
          <w:tcPr>
            <w:tcW w:type="dxa" w:w="1225"/>
          </w:tcPr>
          <w:p>
            <w:pPr>
              <w:spacing w:after="0"/>
              <w:jc w:val="left"/>
            </w:pPr>
            <w:r>
              <w:rPr>
                <w:sz w:val="16"/>
              </w:rPr>
              <w:t>Fire management</w:t>
            </w:r>
          </w:p>
        </w:tc>
        <w:tc>
          <w:tcPr>
            <w:tcW w:type="dxa" w:w="3253"/>
          </w:tcPr>
          <w:p>
            <w:pPr>
              <w:spacing w:after="0"/>
              <w:jc w:val="left"/>
            </w:pPr>
            <w:r>
              <w:rPr>
                <w:sz w:val="16"/>
              </w:rPr>
              <w:t>CA-CALAVERAS COMPLEX-08-07-2004</w:t>
            </w:r>
          </w:p>
        </w:tc>
        <w:tc>
          <w:tcPr>
            <w:tcW w:type="dxa" w:w="2623"/>
          </w:tcPr>
          <w:p>
            <w:pPr>
              <w:spacing w:after="0"/>
              <w:jc w:val="left"/>
            </w:pPr>
            <w:r>
              <w:rPr>
                <w:sz w:val="16"/>
              </w:rPr>
              <w:t>Wildfire</w:t>
            </w:r>
          </w:p>
        </w:tc>
        <w:tc>
          <w:tcPr>
            <w:tcW w:type="dxa" w:w="1969"/>
          </w:tcPr>
          <w:p>
            <w:pPr>
              <w:spacing w:after="0"/>
              <w:jc w:val="right"/>
            </w:pPr>
            <w:r>
              <w:rPr>
                <w:sz w:val="16"/>
              </w:rPr>
              <w:t>none found</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25"/>
          </w:tcPr>
          <w:p>
            <w:pPr>
              <w:spacing w:after="0"/>
              <w:jc w:val="left"/>
            </w:pPr>
            <w:r>
              <w:rPr>
                <w:sz w:val="16"/>
              </w:rPr>
              <w:t>Major disaster</w:t>
            </w:r>
          </w:p>
        </w:tc>
        <w:tc>
          <w:tcPr>
            <w:tcW w:type="dxa" w:w="3253"/>
          </w:tcPr>
          <w:p>
            <w:pPr>
              <w:spacing w:after="0"/>
              <w:jc w:val="left"/>
            </w:pPr>
            <w:r>
              <w:rPr>
                <w:sz w:val="16"/>
              </w:rPr>
              <w:t>SEVERE WINTER STORMS AND FLOODING</w:t>
            </w:r>
          </w:p>
        </w:tc>
        <w:tc>
          <w:tcPr>
            <w:tcW w:type="dxa" w:w="2623"/>
          </w:tcPr>
          <w:p>
            <w:pPr>
              <w:spacing w:after="0"/>
              <w:jc w:val="left"/>
            </w:pPr>
            <w:r>
              <w:rPr>
                <w:sz w:val="16"/>
              </w:rPr>
              <w:t>Inland Flooding; Winter Weather</w:t>
            </w:r>
          </w:p>
        </w:tc>
        <w:tc>
          <w:tcPr>
            <w:tcW w:type="dxa" w:w="1969"/>
          </w:tcPr>
          <w:p>
            <w:pPr>
              <w:spacing w:after="0"/>
              <w:jc w:val="right"/>
            </w:pPr>
            <w:r>
              <w:rPr>
                <w:sz w:val="16"/>
              </w:rPr>
              <w:t>none found</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25"/>
          </w:tcPr>
          <w:p>
            <w:pPr>
              <w:spacing w:after="0"/>
              <w:jc w:val="left"/>
            </w:pPr>
            <w:r>
              <w:rPr>
                <w:sz w:val="16"/>
              </w:rPr>
              <w:t>Major disaster</w:t>
            </w:r>
          </w:p>
        </w:tc>
        <w:tc>
          <w:tcPr>
            <w:tcW w:type="dxa" w:w="3253"/>
          </w:tcPr>
          <w:p>
            <w:pPr>
              <w:spacing w:after="0"/>
              <w:jc w:val="left"/>
            </w:pPr>
            <w:r>
              <w:rPr>
                <w:sz w:val="16"/>
              </w:rPr>
              <w:t>SEVERE STORMS, FLOODING, MUD AND LANDSLIDES</w:t>
            </w:r>
          </w:p>
        </w:tc>
        <w:tc>
          <w:tcPr>
            <w:tcW w:type="dxa" w:w="2623"/>
          </w:tcPr>
          <w:p>
            <w:pPr>
              <w:spacing w:after="0"/>
              <w:jc w:val="left"/>
            </w:pPr>
            <w:r>
              <w:rPr>
                <w:sz w:val="16"/>
              </w:rPr>
              <w:t>Inland Flooding; Landslide</w:t>
            </w:r>
          </w:p>
        </w:tc>
        <w:tc>
          <w:tcPr>
            <w:tcW w:type="dxa" w:w="1969"/>
          </w:tcPr>
          <w:p>
            <w:pPr>
              <w:spacing w:after="0"/>
              <w:jc w:val="right"/>
            </w:pPr>
            <w:r>
              <w:rPr>
                <w:sz w:val="16"/>
              </w:rPr>
              <w:t>none found</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25"/>
          </w:tcPr>
          <w:p>
            <w:pPr>
              <w:spacing w:after="0"/>
              <w:jc w:val="left"/>
            </w:pPr>
            <w:r>
              <w:rPr>
                <w:sz w:val="16"/>
              </w:rPr>
              <w:t>Major disaster</w:t>
            </w:r>
          </w:p>
        </w:tc>
        <w:tc>
          <w:tcPr>
            <w:tcW w:type="dxa" w:w="3253"/>
          </w:tcPr>
          <w:p>
            <w:pPr>
              <w:spacing w:after="0"/>
              <w:jc w:val="left"/>
            </w:pPr>
            <w:r>
              <w:rPr>
                <w:sz w:val="16"/>
              </w:rPr>
              <w:t>SEVERE WINTER STORMS, FLOODING LANDSLIDES, MUD FLOW</w:t>
            </w:r>
          </w:p>
        </w:tc>
        <w:tc>
          <w:tcPr>
            <w:tcW w:type="dxa" w:w="2623"/>
          </w:tcPr>
          <w:p>
            <w:pPr>
              <w:spacing w:after="0"/>
              <w:jc w:val="left"/>
            </w:pPr>
            <w:r>
              <w:rPr>
                <w:sz w:val="16"/>
              </w:rPr>
              <w:t>Inland Flooding; Landslide; Winter Weather</w:t>
            </w:r>
          </w:p>
        </w:tc>
        <w:tc>
          <w:tcPr>
            <w:tcW w:type="dxa" w:w="1969"/>
          </w:tcPr>
          <w:p>
            <w:pPr>
              <w:spacing w:after="0"/>
              <w:jc w:val="right"/>
            </w:pPr>
            <w:r>
              <w:rPr>
                <w:sz w:val="16"/>
              </w:rPr>
              <w:t>none found</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1992-08-29</w:t>
            </w:r>
          </w:p>
        </w:tc>
        <w:tc>
          <w:tcPr>
            <w:tcW w:type="dxa" w:w="1037"/>
          </w:tcPr>
          <w:p>
            <w:pPr>
              <w:spacing w:after="0"/>
              <w:jc w:val="left"/>
            </w:pPr>
            <w:r>
              <w:rPr>
                <w:sz w:val="16"/>
              </w:rPr>
              <w:t>1992-08-16</w:t>
            </w:r>
          </w:p>
        </w:tc>
        <w:tc>
          <w:tcPr>
            <w:tcW w:type="dxa" w:w="1037"/>
          </w:tcPr>
          <w:p>
            <w:pPr>
              <w:spacing w:after="0"/>
              <w:jc w:val="left"/>
            </w:pPr>
            <w:r>
              <w:rPr>
                <w:sz w:val="16"/>
              </w:rPr>
              <w:t>DR-958-CA</w:t>
            </w:r>
          </w:p>
        </w:tc>
        <w:tc>
          <w:tcPr>
            <w:tcW w:type="dxa" w:w="1225"/>
          </w:tcPr>
          <w:p>
            <w:pPr>
              <w:spacing w:after="0"/>
              <w:jc w:val="left"/>
            </w:pPr>
            <w:r>
              <w:rPr>
                <w:sz w:val="16"/>
              </w:rPr>
              <w:t>Major disaster</w:t>
            </w:r>
          </w:p>
        </w:tc>
        <w:tc>
          <w:tcPr>
            <w:tcW w:type="dxa" w:w="3253"/>
          </w:tcPr>
          <w:p>
            <w:pPr>
              <w:spacing w:after="0"/>
              <w:jc w:val="left"/>
            </w:pPr>
            <w:r>
              <w:rPr>
                <w:sz w:val="16"/>
              </w:rPr>
              <w:t>OLD GULCH &amp; FOUNTAIN FIRES</w:t>
            </w:r>
          </w:p>
        </w:tc>
        <w:tc>
          <w:tcPr>
            <w:tcW w:type="dxa" w:w="2623"/>
          </w:tcPr>
          <w:p>
            <w:pPr>
              <w:spacing w:after="0"/>
              <w:jc w:val="left"/>
            </w:pPr>
            <w:r>
              <w:rPr>
                <w:sz w:val="16"/>
              </w:rPr>
              <w:t>Wildfire</w:t>
            </w:r>
          </w:p>
        </w:tc>
        <w:tc>
          <w:tcPr>
            <w:tcW w:type="dxa" w:w="1969"/>
          </w:tcPr>
          <w:p>
            <w:pPr>
              <w:spacing w:after="0"/>
              <w:jc w:val="right"/>
            </w:pPr>
            <w:r>
              <w:rPr>
                <w:sz w:val="16"/>
              </w:rPr>
              <w:t>none found</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25"/>
          </w:tcPr>
          <w:p>
            <w:pPr>
              <w:spacing w:after="0"/>
              <w:jc w:val="left"/>
            </w:pPr>
            <w:r>
              <w:rPr>
                <w:sz w:val="16"/>
              </w:rPr>
              <w:t>Major disaster</w:t>
            </w:r>
          </w:p>
        </w:tc>
        <w:tc>
          <w:tcPr>
            <w:tcW w:type="dxa" w:w="3253"/>
          </w:tcPr>
          <w:p>
            <w:pPr>
              <w:spacing w:after="0"/>
              <w:jc w:val="left"/>
            </w:pPr>
            <w:r>
              <w:rPr>
                <w:sz w:val="16"/>
              </w:rPr>
              <w:t>SEVERE STORMS &amp; FLOODING</w:t>
            </w:r>
          </w:p>
        </w:tc>
        <w:tc>
          <w:tcPr>
            <w:tcW w:type="dxa" w:w="2623"/>
          </w:tcPr>
          <w:p>
            <w:pPr>
              <w:spacing w:after="0"/>
              <w:jc w:val="left"/>
            </w:pPr>
            <w:r>
              <w:rPr>
                <w:sz w:val="16"/>
              </w:rPr>
              <w:t>Inland Flooding</w:t>
            </w:r>
          </w:p>
        </w:tc>
        <w:tc>
          <w:tcPr>
            <w:tcW w:type="dxa" w:w="1969"/>
          </w:tcPr>
          <w:p>
            <w:pPr>
              <w:spacing w:after="0"/>
              <w:jc w:val="right"/>
            </w:pPr>
            <w:r>
              <w:rPr>
                <w:sz w:val="16"/>
              </w:rPr>
              <w:t>none found</w:t>
            </w:r>
          </w:p>
        </w:tc>
        <w:tc>
          <w:tcPr>
            <w:tcW w:type="dxa" w:w="105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25"/>
          </w:tcPr>
          <w:p>
            <w:pPr>
              <w:spacing w:after="0"/>
              <w:jc w:val="left"/>
            </w:pPr>
            <w:r>
              <w:rPr>
                <w:sz w:val="16"/>
              </w:rPr>
              <w:t>Emergency</w:t>
            </w:r>
          </w:p>
        </w:tc>
        <w:tc>
          <w:tcPr>
            <w:tcW w:type="dxa" w:w="3253"/>
          </w:tcPr>
          <w:p>
            <w:pPr>
              <w:spacing w:after="0"/>
              <w:jc w:val="left"/>
            </w:pPr>
            <w:r>
              <w:rPr>
                <w:sz w:val="16"/>
              </w:rPr>
              <w:t>DROUGHT</w:t>
            </w:r>
          </w:p>
        </w:tc>
        <w:tc>
          <w:tcPr>
            <w:tcW w:type="dxa" w:w="2623"/>
          </w:tcPr>
          <w:p>
            <w:pPr>
              <w:spacing w:after="0"/>
              <w:jc w:val="left"/>
            </w:pPr>
            <w:r>
              <w:rPr>
                <w:sz w:val="16"/>
              </w:rPr>
              <w:t>Drought</w:t>
            </w:r>
          </w:p>
        </w:tc>
        <w:tc>
          <w:tcPr>
            <w:tcW w:type="dxa" w:w="1969"/>
          </w:tcPr>
          <w:p>
            <w:pPr>
              <w:spacing w:after="0"/>
              <w:jc w:val="right"/>
            </w:pPr>
            <w:r>
              <w:rPr>
                <w:sz w:val="16"/>
              </w:rPr>
              <w:t>none found</w:t>
            </w:r>
          </w:p>
        </w:tc>
        <w:tc>
          <w:tcPr>
            <w:tcW w:type="dxa" w:w="1055"/>
          </w:tcPr>
          <w:p>
            <w:pPr>
              <w:spacing w:after="0"/>
              <w:jc w:val="left"/>
            </w:pPr>
          </w:p>
        </w:tc>
        <w:tc>
          <w:tcPr>
            <w:tcW w:type="dxa" w:w="877"/>
          </w:tcPr>
          <w:p>
            <w:pPr>
              <w:spacing w:after="0"/>
              <w:jc w:val="left"/>
            </w:pPr>
          </w:p>
        </w:tc>
      </w:tr>
    </w:tbl>
    <w:p>
      <w:pPr>
        <w:spacing w:after="40" w:before="60"/>
        <w:ind w:left="360"/>
      </w:pPr>
      <w:r>
        <w:rPr>
          <w:sz w:val="15"/>
        </w:rPr>
        <w:t>School districts and special districts in this county: $1,577,846.54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39</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51</w:t>
            </w:r>
          </w:p>
        </w:tc>
        <w:tc>
          <w:tcPr>
            <w:tcW w:type="dxa" w:w="1422"/>
          </w:tcPr>
          <w:p>
            <w:pPr>
              <w:spacing w:after="0"/>
              <w:jc w:val="right"/>
            </w:pPr>
            <w:r>
              <w:rPr>
                <w:sz w:val="16"/>
              </w:rPr>
              <w:t>15</w:t>
            </w:r>
          </w:p>
        </w:tc>
        <w:tc>
          <w:tcPr>
            <w:tcW w:type="dxa" w:w="1356"/>
          </w:tcPr>
          <w:p>
            <w:pPr>
              <w:spacing w:after="0"/>
              <w:jc w:val="right"/>
            </w:pPr>
            <w:r>
              <w:rPr>
                <w:sz w:val="16"/>
              </w:rPr>
              <w:t>7</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54</w:t>
            </w:r>
          </w:p>
        </w:tc>
        <w:tc>
          <w:tcPr>
            <w:tcW w:type="dxa" w:w="1422"/>
          </w:tcPr>
          <w:p>
            <w:pPr>
              <w:spacing w:after="0"/>
              <w:jc w:val="right"/>
            </w:pPr>
            <w:r>
              <w:rPr>
                <w:sz w:val="16"/>
              </w:rPr>
              <w:t>10</w:t>
            </w:r>
          </w:p>
        </w:tc>
        <w:tc>
          <w:tcPr>
            <w:tcW w:type="dxa" w:w="1356"/>
          </w:tcPr>
          <w:p>
            <w:pPr>
              <w:spacing w:after="0"/>
              <w:jc w:val="right"/>
            </w:pPr>
            <w:r>
              <w:rPr>
                <w:sz w:val="16"/>
              </w:rPr>
              <w:t>6</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70</w:t>
            </w:r>
          </w:p>
        </w:tc>
        <w:tc>
          <w:tcPr>
            <w:tcW w:type="dxa" w:w="1422"/>
          </w:tcPr>
          <w:p>
            <w:pPr>
              <w:spacing w:after="0"/>
              <w:jc w:val="right"/>
            </w:pPr>
            <w:r>
              <w:rPr>
                <w:sz w:val="16"/>
              </w:rPr>
              <w:t>22</w:t>
            </w:r>
          </w:p>
        </w:tc>
        <w:tc>
          <w:tcPr>
            <w:tcW w:type="dxa" w:w="1356"/>
          </w:tcPr>
          <w:p>
            <w:pPr>
              <w:spacing w:after="0"/>
              <w:jc w:val="right"/>
            </w:pPr>
            <w:r>
              <w:rPr>
                <w:sz w:val="16"/>
              </w:rPr>
              <w:t>4</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26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41</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349</w:t>
            </w:r>
          </w:p>
        </w:tc>
        <w:tc>
          <w:tcPr>
            <w:tcW w:type="dxa" w:w="1422"/>
          </w:tcPr>
          <w:p>
            <w:pPr>
              <w:spacing w:after="0"/>
              <w:jc w:val="right"/>
            </w:pPr>
            <w:r>
              <w:rPr>
                <w:sz w:val="16"/>
              </w:rPr>
              <w:t>78</w:t>
            </w:r>
          </w:p>
        </w:tc>
        <w:tc>
          <w:tcPr>
            <w:tcW w:type="dxa" w:w="1356"/>
          </w:tcPr>
          <w:p>
            <w:pPr>
              <w:spacing w:after="0"/>
              <w:jc w:val="right"/>
            </w:pPr>
            <w:r>
              <w:rPr>
                <w:sz w:val="16"/>
              </w:rPr>
              <w:t>26</w:t>
            </w:r>
          </w:p>
        </w:tc>
        <w:tc>
          <w:tcPr>
            <w:tcW w:type="dxa" w:w="963"/>
          </w:tcPr>
          <w:p>
            <w:pPr>
              <w:spacing w:after="0"/>
              <w:jc w:val="right"/>
            </w:pPr>
            <w:r>
              <w:rPr>
                <w:sz w:val="16"/>
              </w:rPr>
              <w:t>80</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68"/>
        <w:gridCol w:w="2694"/>
        <w:gridCol w:w="1048"/>
        <w:gridCol w:w="2485"/>
        <w:gridCol w:w="1903"/>
        <w:gridCol w:w="21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68"/>
            <w:shd w:val="clear" w:color="auto" w:fill="E8E8E8"/>
          </w:tcPr>
          <w:p>
            <w:pPr>
              <w:spacing w:after="0"/>
              <w:jc w:val="left"/>
            </w:pPr>
            <w:r>
              <w:rPr>
                <w:b/>
                <w:sz w:val="16"/>
              </w:rPr>
              <w:t>Magnitude or extent</w:t>
            </w:r>
          </w:p>
        </w:tc>
        <w:tc>
          <w:tcPr>
            <w:tcW w:type="dxa" w:w="2694"/>
            <w:shd w:val="clear" w:color="auto" w:fill="E8E8E8"/>
          </w:tcPr>
          <w:p>
            <w:pPr>
              <w:spacing w:after="0"/>
              <w:jc w:val="left"/>
            </w:pPr>
            <w:r>
              <w:rPr>
                <w:b/>
                <w:sz w:val="16"/>
              </w:rPr>
              <w:t>Damage</w:t>
            </w:r>
          </w:p>
          <w:p>
            <w:pPr>
              <w:spacing w:after="0"/>
              <w:jc w:val="left"/>
            </w:pPr>
            <w:r>
              <w:rPr>
                <w:i/>
                <w:color w:val="555555"/>
                <w:sz w:val="14"/>
              </w:rPr>
              <w:t>nominal dollars</w:t>
            </w:r>
          </w:p>
        </w:tc>
        <w:tc>
          <w:tcPr>
            <w:tcW w:type="dxa" w:w="10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85"/>
            <w:shd w:val="clear" w:color="auto" w:fill="E8E8E8"/>
          </w:tcPr>
          <w:p>
            <w:pPr>
              <w:spacing w:after="0"/>
              <w:jc w:val="left"/>
            </w:pPr>
            <w:r>
              <w:rPr>
                <w:b/>
                <w:sz w:val="16"/>
              </w:rPr>
              <w:t>Location</w:t>
            </w:r>
          </w:p>
        </w:tc>
        <w:tc>
          <w:tcPr>
            <w:tcW w:type="dxa" w:w="1903"/>
            <w:shd w:val="clear" w:color="auto" w:fill="E8E8E8"/>
          </w:tcPr>
          <w:p>
            <w:pPr>
              <w:spacing w:after="0"/>
              <w:jc w:val="left"/>
            </w:pPr>
            <w:r>
              <w:rPr>
                <w:b/>
                <w:sz w:val="16"/>
              </w:rPr>
              <w:t>Flags</w:t>
            </w:r>
          </w:p>
        </w:tc>
        <w:tc>
          <w:tcPr>
            <w:tcW w:type="dxa" w:w="21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2025-09-02</w:t>
            </w:r>
          </w:p>
        </w:tc>
        <w:tc>
          <w:tcPr>
            <w:tcW w:type="dxa" w:w="1215"/>
          </w:tcPr>
          <w:p>
            <w:pPr>
              <w:spacing w:after="0"/>
              <w:jc w:val="left"/>
            </w:pPr>
            <w:r>
              <w:rPr>
                <w:sz w:val="16"/>
              </w:rPr>
              <w:t>Wildfire</w:t>
            </w:r>
          </w:p>
        </w:tc>
        <w:tc>
          <w:tcPr>
            <w:tcW w:type="dxa" w:w="1568"/>
          </w:tcPr>
          <w:p>
            <w:pPr>
              <w:spacing w:after="0"/>
              <w:jc w:val="left"/>
            </w:pPr>
          </w:p>
        </w:tc>
        <w:tc>
          <w:tcPr>
            <w:tcW w:type="dxa" w:w="2694"/>
          </w:tcPr>
          <w:p>
            <w:pPr>
              <w:spacing w:after="0"/>
              <w:jc w:val="left"/>
            </w:pPr>
            <w:r>
              <w:rPr>
                <w:sz w:val="16"/>
              </w:rPr>
              <w:t>$25,000,000 property; $5,000 crops, reported for the zone (2025 dollars)</w:t>
            </w:r>
          </w:p>
        </w:tc>
        <w:tc>
          <w:tcPr>
            <w:tcW w:type="dxa" w:w="1048"/>
          </w:tcPr>
          <w:p>
            <w:pPr>
              <w:spacing w:after="0"/>
              <w:jc w:val="right"/>
            </w:pPr>
            <w:r>
              <w:rPr>
                <w:sz w:val="16"/>
              </w:rPr>
              <w:t>0, 0</w:t>
            </w:r>
          </w:p>
        </w:tc>
        <w:tc>
          <w:tcPr>
            <w:tcW w:type="dxa" w:w="2485"/>
          </w:tcPr>
          <w:p>
            <w:pPr>
              <w:spacing w:after="0"/>
              <w:jc w:val="left"/>
            </w:pPr>
            <w:r>
              <w:rPr>
                <w:sz w:val="16"/>
              </w:rPr>
              <w:t>NWS zone CAZ019 (NORTHERN SAN JOAQUIN VALLEY), zone-level: may include parts of neighboring counties</w:t>
            </w:r>
          </w:p>
        </w:tc>
        <w:tc>
          <w:tcPr>
            <w:tcW w:type="dxa" w:w="1903"/>
          </w:tcPr>
          <w:p>
            <w:pPr>
              <w:spacing w:after="0"/>
              <w:jc w:val="left"/>
            </w:pPr>
            <w:r>
              <w:rPr>
                <w:sz w:val="16"/>
              </w:rPr>
              <w:t>new since last plan; within last 5 years</w:t>
            </w:r>
          </w:p>
        </w:tc>
        <w:tc>
          <w:tcPr>
            <w:tcW w:type="dxa" w:w="2162"/>
          </w:tcPr>
          <w:p>
            <w:pPr>
              <w:spacing w:after="0"/>
              <w:jc w:val="left"/>
            </w:pPr>
            <w:r>
              <w:rPr>
                <w:sz w:val="16"/>
              </w:rPr>
              <w:t>B1-c worst recorded: Wildfire</w:t>
            </w:r>
          </w:p>
        </w:tc>
      </w:tr>
      <w:tr>
        <w:trPr>
          <w:cantSplit/>
        </w:trPr>
        <w:tc>
          <w:tcPr>
            <w:tcW w:type="dxa" w:w="1037"/>
          </w:tcPr>
          <w:p>
            <w:pPr>
              <w:spacing w:after="0"/>
              <w:jc w:val="left"/>
            </w:pPr>
            <w:r>
              <w:rPr>
                <w:sz w:val="16"/>
              </w:rPr>
              <w:t>2025-06-18</w:t>
            </w:r>
          </w:p>
        </w:tc>
        <w:tc>
          <w:tcPr>
            <w:tcW w:type="dxa" w:w="1215"/>
          </w:tcPr>
          <w:p>
            <w:pPr>
              <w:spacing w:after="0"/>
              <w:jc w:val="left"/>
            </w:pPr>
            <w:r>
              <w:rPr>
                <w:sz w:val="16"/>
              </w:rPr>
              <w:t>Cold/Wind Chill</w:t>
            </w:r>
          </w:p>
        </w:tc>
        <w:tc>
          <w:tcPr>
            <w:tcW w:type="dxa" w:w="1568"/>
          </w:tcPr>
          <w:p>
            <w:pPr>
              <w:spacing w:after="0"/>
              <w:jc w:val="left"/>
            </w:pPr>
          </w:p>
        </w:tc>
        <w:tc>
          <w:tcPr>
            <w:tcW w:type="dxa" w:w="2694"/>
          </w:tcPr>
          <w:p>
            <w:pPr>
              <w:spacing w:after="0"/>
              <w:jc w:val="left"/>
            </w:pPr>
            <w:r>
              <w:rPr>
                <w:sz w:val="16"/>
              </w:rPr>
              <w:t>$0 property; $0 crops, reported for the zone (2025 dollars)</w:t>
            </w:r>
          </w:p>
        </w:tc>
        <w:tc>
          <w:tcPr>
            <w:tcW w:type="dxa" w:w="1048"/>
          </w:tcPr>
          <w:p>
            <w:pPr>
              <w:spacing w:after="0"/>
              <w:jc w:val="right"/>
            </w:pPr>
            <w:r>
              <w:rPr>
                <w:sz w:val="16"/>
              </w:rPr>
              <w:t>3, 0</w:t>
            </w:r>
          </w:p>
        </w:tc>
        <w:tc>
          <w:tcPr>
            <w:tcW w:type="dxa" w:w="2485"/>
          </w:tcPr>
          <w:p>
            <w:pPr>
              <w:spacing w:after="0"/>
              <w:jc w:val="left"/>
            </w:pPr>
            <w:r>
              <w:rPr>
                <w:sz w:val="16"/>
              </w:rPr>
              <w:t>NWS zone CAZ069 (WEST SLOPE NORTHERN SIERRA NEVADA), zone-level: may include parts of neighboring counties</w:t>
            </w:r>
          </w:p>
        </w:tc>
        <w:tc>
          <w:tcPr>
            <w:tcW w:type="dxa" w:w="1903"/>
          </w:tcPr>
          <w:p>
            <w:pPr>
              <w:spacing w:after="0"/>
              <w:jc w:val="left"/>
            </w:pPr>
            <w:r>
              <w:rPr>
                <w:sz w:val="16"/>
              </w:rPr>
              <w:t>new since last plan; within last 5 years</w:t>
            </w:r>
          </w:p>
        </w:tc>
        <w:tc>
          <w:tcPr>
            <w:tcW w:type="dxa" w:w="2162"/>
          </w:tcPr>
          <w:p>
            <w:pPr>
              <w:spacing w:after="0"/>
              <w:jc w:val="left"/>
            </w:pPr>
            <w:r>
              <w:rPr>
                <w:sz w:val="16"/>
              </w:rPr>
              <w:t>deaths or injuries recorded</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1568"/>
          </w:tcPr>
          <w:p>
            <w:pPr>
              <w:spacing w:after="0"/>
              <w:jc w:val="left"/>
            </w:pPr>
          </w:p>
        </w:tc>
        <w:tc>
          <w:tcPr>
            <w:tcW w:type="dxa" w:w="2694"/>
          </w:tcPr>
          <w:p>
            <w:pPr>
              <w:spacing w:after="0"/>
              <w:jc w:val="left"/>
            </w:pPr>
            <w:r>
              <w:rPr>
                <w:sz w:val="16"/>
              </w:rPr>
              <w:t>$0 property; $0 crops, reported for the zone (2024 dollars)</w:t>
            </w:r>
          </w:p>
        </w:tc>
        <w:tc>
          <w:tcPr>
            <w:tcW w:type="dxa" w:w="1048"/>
          </w:tcPr>
          <w:p>
            <w:pPr>
              <w:spacing w:after="0"/>
              <w:jc w:val="right"/>
            </w:pPr>
            <w:r>
              <w:rPr>
                <w:sz w:val="16"/>
              </w:rPr>
              <w:t>0, 0</w:t>
            </w:r>
          </w:p>
        </w:tc>
        <w:tc>
          <w:tcPr>
            <w:tcW w:type="dxa" w:w="2485"/>
          </w:tcPr>
          <w:p>
            <w:pPr>
              <w:spacing w:after="0"/>
              <w:jc w:val="left"/>
            </w:pPr>
            <w:r>
              <w:rPr>
                <w:sz w:val="16"/>
              </w:rPr>
              <w:t>NWS zone CAZ067 (MOTHERLODE/CAMPTONVILLE TO GROVELAND), zone-level: may include parts of neighboring counties</w:t>
            </w:r>
          </w:p>
        </w:tc>
        <w:tc>
          <w:tcPr>
            <w:tcW w:type="dxa" w:w="1903"/>
          </w:tcPr>
          <w:p>
            <w:pPr>
              <w:spacing w:after="0"/>
              <w:jc w:val="left"/>
            </w:pPr>
            <w:r>
              <w:rPr>
                <w:sz w:val="16"/>
              </w:rPr>
              <w:t>new since last plan; within last 5 years</w:t>
            </w:r>
          </w:p>
        </w:tc>
        <w:tc>
          <w:tcPr>
            <w:tcW w:type="dxa" w:w="2162"/>
          </w:tcPr>
          <w:p>
            <w:pPr>
              <w:spacing w:after="0"/>
              <w:jc w:val="left"/>
            </w:pPr>
            <w:r>
              <w:rPr>
                <w:sz w:val="16"/>
              </w:rPr>
              <w:t>B1-c worst recorded: Excessive Heat, Heat</w:t>
            </w:r>
          </w:p>
        </w:tc>
      </w:tr>
      <w:tr>
        <w:trPr>
          <w:cantSplit/>
        </w:trPr>
        <w:tc>
          <w:tcPr>
            <w:tcW w:type="dxa" w:w="1037"/>
          </w:tcPr>
          <w:p>
            <w:pPr>
              <w:spacing w:after="0"/>
              <w:jc w:val="left"/>
            </w:pPr>
            <w:r>
              <w:rPr>
                <w:sz w:val="16"/>
              </w:rPr>
              <w:t>2023-01-10</w:t>
            </w:r>
          </w:p>
        </w:tc>
        <w:tc>
          <w:tcPr>
            <w:tcW w:type="dxa" w:w="1215"/>
          </w:tcPr>
          <w:p>
            <w:pPr>
              <w:spacing w:after="0"/>
              <w:jc w:val="left"/>
            </w:pPr>
            <w:r>
              <w:rPr>
                <w:sz w:val="16"/>
              </w:rPr>
              <w:t>Tornado</w:t>
            </w:r>
          </w:p>
        </w:tc>
        <w:tc>
          <w:tcPr>
            <w:tcW w:type="dxa" w:w="1568"/>
          </w:tcPr>
          <w:p>
            <w:pPr>
              <w:spacing w:after="0"/>
              <w:jc w:val="left"/>
            </w:pPr>
            <w:r>
              <w:rPr>
                <w:sz w:val="16"/>
              </w:rPr>
              <w:t>EF1, 0.39 mi within this county, 40 yd wide</w:t>
            </w:r>
          </w:p>
        </w:tc>
        <w:tc>
          <w:tcPr>
            <w:tcW w:type="dxa" w:w="2694"/>
          </w:tcPr>
          <w:p>
            <w:pPr>
              <w:spacing w:after="0"/>
              <w:jc w:val="left"/>
            </w:pPr>
            <w:r>
              <w:rPr>
                <w:sz w:val="16"/>
              </w:rPr>
              <w:t>damage not reported</w:t>
            </w:r>
          </w:p>
        </w:tc>
        <w:tc>
          <w:tcPr>
            <w:tcW w:type="dxa" w:w="1048"/>
          </w:tcPr>
          <w:p>
            <w:pPr>
              <w:spacing w:after="0"/>
              <w:jc w:val="right"/>
            </w:pPr>
            <w:r>
              <w:rPr>
                <w:sz w:val="16"/>
              </w:rPr>
              <w:t>0, 0</w:t>
            </w:r>
          </w:p>
        </w:tc>
        <w:tc>
          <w:tcPr>
            <w:tcW w:type="dxa" w:w="2485"/>
          </w:tcPr>
          <w:p>
            <w:pPr>
              <w:spacing w:after="0"/>
              <w:jc w:val="left"/>
            </w:pPr>
            <w:r>
              <w:rPr>
                <w:sz w:val="16"/>
              </w:rPr>
              <w:t>FELIX</w:t>
            </w:r>
          </w:p>
        </w:tc>
        <w:tc>
          <w:tcPr>
            <w:tcW w:type="dxa" w:w="1903"/>
          </w:tcPr>
          <w:p>
            <w:pPr>
              <w:spacing w:after="0"/>
              <w:jc w:val="left"/>
            </w:pPr>
            <w:r>
              <w:rPr>
                <w:sz w:val="16"/>
              </w:rPr>
              <w:t>new since last plan; within last 5 years</w:t>
            </w:r>
          </w:p>
        </w:tc>
        <w:tc>
          <w:tcPr>
            <w:tcW w:type="dxa" w:w="2162"/>
          </w:tcPr>
          <w:p>
            <w:pPr>
              <w:spacing w:after="0"/>
              <w:jc w:val="left"/>
            </w:pPr>
            <w:r>
              <w:rPr>
                <w:sz w:val="16"/>
              </w:rPr>
              <w:t>B1-c worst recorded: Tornado</w:t>
            </w:r>
          </w:p>
        </w:tc>
      </w:tr>
      <w:tr>
        <w:trPr>
          <w:cantSplit/>
        </w:trPr>
        <w:tc>
          <w:tcPr>
            <w:tcW w:type="dxa" w:w="1037"/>
          </w:tcPr>
          <w:p>
            <w:pPr>
              <w:spacing w:after="0"/>
              <w:jc w:val="left"/>
            </w:pPr>
            <w:r>
              <w:rPr>
                <w:sz w:val="16"/>
              </w:rPr>
              <w:t>2023-01-10</w:t>
            </w:r>
          </w:p>
        </w:tc>
        <w:tc>
          <w:tcPr>
            <w:tcW w:type="dxa" w:w="1215"/>
          </w:tcPr>
          <w:p>
            <w:pPr>
              <w:spacing w:after="0"/>
              <w:jc w:val="left"/>
            </w:pPr>
            <w:r>
              <w:rPr>
                <w:sz w:val="16"/>
              </w:rPr>
              <w:t>Thunderstorm Wind</w:t>
            </w:r>
          </w:p>
        </w:tc>
        <w:tc>
          <w:tcPr>
            <w:tcW w:type="dxa" w:w="1568"/>
          </w:tcPr>
          <w:p>
            <w:pPr>
              <w:spacing w:after="0"/>
              <w:jc w:val="left"/>
            </w:pPr>
            <w:r>
              <w:rPr>
                <w:sz w:val="16"/>
              </w:rPr>
              <w:t>56 kt (64 mph) measured gust</w:t>
            </w:r>
          </w:p>
        </w:tc>
        <w:tc>
          <w:tcPr>
            <w:tcW w:type="dxa" w:w="2694"/>
          </w:tcPr>
          <w:p>
            <w:pPr>
              <w:spacing w:after="0"/>
              <w:jc w:val="left"/>
            </w:pPr>
            <w:r>
              <w:rPr>
                <w:sz w:val="16"/>
              </w:rPr>
              <w:t>$1,000 property; $0 crops (2023 dollars)</w:t>
            </w:r>
          </w:p>
        </w:tc>
        <w:tc>
          <w:tcPr>
            <w:tcW w:type="dxa" w:w="1048"/>
          </w:tcPr>
          <w:p>
            <w:pPr>
              <w:spacing w:after="0"/>
              <w:jc w:val="right"/>
            </w:pPr>
            <w:r>
              <w:rPr>
                <w:sz w:val="16"/>
              </w:rPr>
              <w:t>0, 0</w:t>
            </w:r>
          </w:p>
        </w:tc>
        <w:tc>
          <w:tcPr>
            <w:tcW w:type="dxa" w:w="2485"/>
          </w:tcPr>
          <w:p>
            <w:pPr>
              <w:spacing w:after="0"/>
              <w:jc w:val="left"/>
            </w:pPr>
            <w:r>
              <w:rPr>
                <w:sz w:val="16"/>
              </w:rPr>
              <w:t>SAN ANDREAS ARPT</w:t>
            </w:r>
          </w:p>
        </w:tc>
        <w:tc>
          <w:tcPr>
            <w:tcW w:type="dxa" w:w="1903"/>
          </w:tcPr>
          <w:p>
            <w:pPr>
              <w:spacing w:after="0"/>
              <w:jc w:val="left"/>
            </w:pPr>
            <w:r>
              <w:rPr>
                <w:sz w:val="16"/>
              </w:rPr>
              <w:t>new since last plan; within last 5 years</w:t>
            </w:r>
          </w:p>
        </w:tc>
        <w:tc>
          <w:tcPr>
            <w:tcW w:type="dxa" w:w="2162"/>
          </w:tcPr>
          <w:p>
            <w:pPr>
              <w:spacing w:after="0"/>
              <w:jc w:val="left"/>
            </w:pPr>
            <w:r>
              <w:rPr>
                <w:sz w:val="16"/>
              </w:rPr>
              <w:t>B1-c worst recorded: Thunderstorm Wind</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1568"/>
          </w:tcPr>
          <w:p>
            <w:pPr>
              <w:spacing w:after="0"/>
              <w:jc w:val="left"/>
            </w:pPr>
          </w:p>
        </w:tc>
        <w:tc>
          <w:tcPr>
            <w:tcW w:type="dxa" w:w="2694"/>
          </w:tcPr>
          <w:p>
            <w:pPr>
              <w:spacing w:after="0"/>
              <w:jc w:val="left"/>
            </w:pPr>
            <w:r>
              <w:rPr>
                <w:sz w:val="16"/>
              </w:rPr>
              <w:t>$0 property; $0 crops, reported for the zone (2021 dollars)</w:t>
            </w:r>
          </w:p>
        </w:tc>
        <w:tc>
          <w:tcPr>
            <w:tcW w:type="dxa" w:w="1048"/>
          </w:tcPr>
          <w:p>
            <w:pPr>
              <w:spacing w:after="0"/>
              <w:jc w:val="right"/>
            </w:pPr>
            <w:r>
              <w:rPr>
                <w:sz w:val="16"/>
              </w:rPr>
              <w:t>0, 0</w:t>
            </w:r>
          </w:p>
        </w:tc>
        <w:tc>
          <w:tcPr>
            <w:tcW w:type="dxa" w:w="2485"/>
          </w:tcPr>
          <w:p>
            <w:pPr>
              <w:spacing w:after="0"/>
              <w:jc w:val="left"/>
            </w:pPr>
            <w:r>
              <w:rPr>
                <w:sz w:val="16"/>
              </w:rPr>
              <w:t>NWS zone CAZ019 (NORTHERN SAN JOAQUIN VALLEY), zone-level: may include parts of neighboring counties</w:t>
            </w:r>
          </w:p>
        </w:tc>
        <w:tc>
          <w:tcPr>
            <w:tcW w:type="dxa" w:w="1903"/>
          </w:tcPr>
          <w:p>
            <w:pPr>
              <w:spacing w:after="0"/>
              <w:jc w:val="left"/>
            </w:pPr>
            <w:r>
              <w:rPr>
                <w:sz w:val="16"/>
              </w:rPr>
              <w:t>during plan review, check whether your last plan included it; within last 5 years</w:t>
            </w:r>
          </w:p>
        </w:tc>
        <w:tc>
          <w:tcPr>
            <w:tcW w:type="dxa" w:w="2162"/>
          </w:tcPr>
          <w:p>
            <w:pPr>
              <w:spacing w:after="0"/>
              <w:jc w:val="left"/>
            </w:pPr>
            <w:r>
              <w:rPr>
                <w:sz w:val="16"/>
              </w:rPr>
              <w:t>B1-c worst recorded: Drought</w:t>
            </w:r>
          </w:p>
        </w:tc>
      </w:tr>
      <w:tr>
        <w:trPr>
          <w:cantSplit/>
        </w:trPr>
        <w:tc>
          <w:tcPr>
            <w:tcW w:type="dxa" w:w="1037"/>
          </w:tcPr>
          <w:p>
            <w:pPr>
              <w:spacing w:after="0"/>
              <w:jc w:val="left"/>
            </w:pPr>
            <w:r>
              <w:rPr>
                <w:sz w:val="16"/>
              </w:rPr>
              <w:t>2019-02-04</w:t>
            </w:r>
          </w:p>
        </w:tc>
        <w:tc>
          <w:tcPr>
            <w:tcW w:type="dxa" w:w="1215"/>
          </w:tcPr>
          <w:p>
            <w:pPr>
              <w:spacing w:after="0"/>
              <w:jc w:val="left"/>
            </w:pPr>
            <w:r>
              <w:rPr>
                <w:sz w:val="16"/>
              </w:rPr>
              <w:t>Heavy Snow</w:t>
            </w:r>
          </w:p>
        </w:tc>
        <w:tc>
          <w:tcPr>
            <w:tcW w:type="dxa" w:w="1568"/>
          </w:tcPr>
          <w:p>
            <w:pPr>
              <w:spacing w:after="0"/>
              <w:jc w:val="left"/>
            </w:pPr>
          </w:p>
        </w:tc>
        <w:tc>
          <w:tcPr>
            <w:tcW w:type="dxa" w:w="2694"/>
          </w:tcPr>
          <w:p>
            <w:pPr>
              <w:spacing w:after="0"/>
              <w:jc w:val="left"/>
            </w:pPr>
            <w:r>
              <w:rPr>
                <w:sz w:val="16"/>
              </w:rPr>
              <w:t>$1,000,000 property; $0 crops, reported for the zone (2019 dollars)</w:t>
            </w:r>
          </w:p>
        </w:tc>
        <w:tc>
          <w:tcPr>
            <w:tcW w:type="dxa" w:w="1048"/>
          </w:tcPr>
          <w:p>
            <w:pPr>
              <w:spacing w:after="0"/>
              <w:jc w:val="right"/>
            </w:pPr>
            <w:r>
              <w:rPr>
                <w:sz w:val="16"/>
              </w:rPr>
              <w:t>0, 0</w:t>
            </w:r>
          </w:p>
        </w:tc>
        <w:tc>
          <w:tcPr>
            <w:tcW w:type="dxa" w:w="2485"/>
          </w:tcPr>
          <w:p>
            <w:pPr>
              <w:spacing w:after="0"/>
              <w:jc w:val="left"/>
            </w:pPr>
            <w:r>
              <w:rPr>
                <w:sz w:val="16"/>
              </w:rPr>
              <w:t>NWS zone CAZ067 (MOTHERLODE/CAMPTONVILLE TO GROVELAND), zone-level: may include parts of neighboring counties</w:t>
            </w:r>
          </w:p>
        </w:tc>
        <w:tc>
          <w:tcPr>
            <w:tcW w:type="dxa" w:w="1903"/>
          </w:tcPr>
          <w:p>
            <w:pPr>
              <w:spacing w:after="0"/>
              <w:jc w:val="left"/>
            </w:pPr>
          </w:p>
        </w:tc>
        <w:tc>
          <w:tcPr>
            <w:tcW w:type="dxa" w:w="216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2017-02-20</w:t>
            </w:r>
          </w:p>
        </w:tc>
        <w:tc>
          <w:tcPr>
            <w:tcW w:type="dxa" w:w="1215"/>
          </w:tcPr>
          <w:p>
            <w:pPr>
              <w:spacing w:after="0"/>
              <w:jc w:val="left"/>
            </w:pPr>
            <w:r>
              <w:rPr>
                <w:sz w:val="16"/>
              </w:rPr>
              <w:t>High Wind</w:t>
            </w:r>
          </w:p>
        </w:tc>
        <w:tc>
          <w:tcPr>
            <w:tcW w:type="dxa" w:w="1568"/>
          </w:tcPr>
          <w:p>
            <w:pPr>
              <w:spacing w:after="0"/>
              <w:jc w:val="left"/>
            </w:pPr>
            <w:r>
              <w:rPr>
                <w:sz w:val="16"/>
              </w:rPr>
              <w:t>173 kt (199 mph) measured gust</w:t>
            </w:r>
          </w:p>
        </w:tc>
        <w:tc>
          <w:tcPr>
            <w:tcW w:type="dxa" w:w="2694"/>
          </w:tcPr>
          <w:p>
            <w:pPr>
              <w:spacing w:after="0"/>
              <w:jc w:val="left"/>
            </w:pPr>
            <w:r>
              <w:rPr>
                <w:sz w:val="16"/>
              </w:rPr>
              <w:t>property not reported; $0 crops, reported for the zone (2017 dollars)</w:t>
            </w:r>
          </w:p>
        </w:tc>
        <w:tc>
          <w:tcPr>
            <w:tcW w:type="dxa" w:w="1048"/>
          </w:tcPr>
          <w:p>
            <w:pPr>
              <w:spacing w:after="0"/>
              <w:jc w:val="right"/>
            </w:pPr>
            <w:r>
              <w:rPr>
                <w:sz w:val="16"/>
              </w:rPr>
              <w:t>0, 0</w:t>
            </w:r>
          </w:p>
        </w:tc>
        <w:tc>
          <w:tcPr>
            <w:tcW w:type="dxa" w:w="2485"/>
          </w:tcPr>
          <w:p>
            <w:pPr>
              <w:spacing w:after="0"/>
              <w:jc w:val="left"/>
            </w:pPr>
            <w:r>
              <w:rPr>
                <w:sz w:val="16"/>
              </w:rPr>
              <w:t>NWS zone CAZ069 (WEST SLOPE NORTHERN SIERRA NEVADA), zone-level: may include parts of neighboring counties</w:t>
            </w:r>
          </w:p>
        </w:tc>
        <w:tc>
          <w:tcPr>
            <w:tcW w:type="dxa" w:w="1903"/>
          </w:tcPr>
          <w:p>
            <w:pPr>
              <w:spacing w:after="0"/>
              <w:jc w:val="left"/>
            </w:pPr>
          </w:p>
        </w:tc>
        <w:tc>
          <w:tcPr>
            <w:tcW w:type="dxa" w:w="21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2017-02-09</w:t>
            </w:r>
          </w:p>
        </w:tc>
        <w:tc>
          <w:tcPr>
            <w:tcW w:type="dxa" w:w="1215"/>
          </w:tcPr>
          <w:p>
            <w:pPr>
              <w:spacing w:after="0"/>
              <w:jc w:val="left"/>
            </w:pPr>
            <w:r>
              <w:rPr>
                <w:sz w:val="16"/>
              </w:rPr>
              <w:t>Flood</w:t>
            </w:r>
          </w:p>
        </w:tc>
        <w:tc>
          <w:tcPr>
            <w:tcW w:type="dxa" w:w="1568"/>
          </w:tcPr>
          <w:p>
            <w:pPr>
              <w:spacing w:after="0"/>
              <w:jc w:val="left"/>
            </w:pPr>
          </w:p>
        </w:tc>
        <w:tc>
          <w:tcPr>
            <w:tcW w:type="dxa" w:w="2694"/>
          </w:tcPr>
          <w:p>
            <w:pPr>
              <w:spacing w:after="0"/>
              <w:jc w:val="left"/>
            </w:pPr>
            <w:r>
              <w:rPr>
                <w:sz w:val="16"/>
              </w:rPr>
              <w:t>$7,010,000 property; $0 crops (2017 dollars)</w:t>
            </w:r>
          </w:p>
        </w:tc>
        <w:tc>
          <w:tcPr>
            <w:tcW w:type="dxa" w:w="1048"/>
          </w:tcPr>
          <w:p>
            <w:pPr>
              <w:spacing w:after="0"/>
              <w:jc w:val="right"/>
            </w:pPr>
            <w:r>
              <w:rPr>
                <w:sz w:val="16"/>
              </w:rPr>
              <w:t>0, 0</w:t>
            </w:r>
          </w:p>
        </w:tc>
        <w:tc>
          <w:tcPr>
            <w:tcW w:type="dxa" w:w="2485"/>
          </w:tcPr>
          <w:p>
            <w:pPr>
              <w:spacing w:after="0"/>
              <w:jc w:val="left"/>
            </w:pPr>
            <w:r>
              <w:rPr>
                <w:sz w:val="16"/>
              </w:rPr>
              <w:t>WEST PT</w:t>
            </w:r>
          </w:p>
        </w:tc>
        <w:tc>
          <w:tcPr>
            <w:tcW w:type="dxa" w:w="1903"/>
          </w:tcPr>
          <w:p>
            <w:pPr>
              <w:spacing w:after="0"/>
              <w:jc w:val="left"/>
            </w:pPr>
          </w:p>
        </w:tc>
        <w:tc>
          <w:tcPr>
            <w:tcW w:type="dxa" w:w="21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2015-12-22</w:t>
            </w:r>
          </w:p>
        </w:tc>
        <w:tc>
          <w:tcPr>
            <w:tcW w:type="dxa" w:w="1215"/>
          </w:tcPr>
          <w:p>
            <w:pPr>
              <w:spacing w:after="0"/>
              <w:jc w:val="left"/>
            </w:pPr>
            <w:r>
              <w:rPr>
                <w:sz w:val="16"/>
              </w:rPr>
              <w:t>Debris Flow</w:t>
            </w:r>
          </w:p>
        </w:tc>
        <w:tc>
          <w:tcPr>
            <w:tcW w:type="dxa" w:w="1568"/>
          </w:tcPr>
          <w:p>
            <w:pPr>
              <w:spacing w:after="0"/>
              <w:jc w:val="left"/>
            </w:pPr>
          </w:p>
        </w:tc>
        <w:tc>
          <w:tcPr>
            <w:tcW w:type="dxa" w:w="2694"/>
          </w:tcPr>
          <w:p>
            <w:pPr>
              <w:spacing w:after="0"/>
              <w:jc w:val="left"/>
            </w:pPr>
            <w:r>
              <w:rPr>
                <w:sz w:val="16"/>
              </w:rPr>
              <w:t>$10,000 property; $0 crops (2015 dollars)</w:t>
            </w:r>
          </w:p>
        </w:tc>
        <w:tc>
          <w:tcPr>
            <w:tcW w:type="dxa" w:w="1048"/>
          </w:tcPr>
          <w:p>
            <w:pPr>
              <w:spacing w:after="0"/>
              <w:jc w:val="right"/>
            </w:pPr>
            <w:r>
              <w:rPr>
                <w:sz w:val="16"/>
              </w:rPr>
              <w:t>0, 0</w:t>
            </w:r>
          </w:p>
        </w:tc>
        <w:tc>
          <w:tcPr>
            <w:tcW w:type="dxa" w:w="2485"/>
          </w:tcPr>
          <w:p>
            <w:pPr>
              <w:spacing w:after="0"/>
              <w:jc w:val="left"/>
            </w:pPr>
            <w:r>
              <w:rPr>
                <w:sz w:val="16"/>
              </w:rPr>
              <w:t>MOKELUMNE HILL to JESUS MARIA</w:t>
            </w:r>
          </w:p>
        </w:tc>
        <w:tc>
          <w:tcPr>
            <w:tcW w:type="dxa" w:w="1903"/>
          </w:tcPr>
          <w:p>
            <w:pPr>
              <w:spacing w:after="0"/>
              <w:jc w:val="left"/>
            </w:pPr>
          </w:p>
        </w:tc>
        <w:tc>
          <w:tcPr>
            <w:tcW w:type="dxa" w:w="2162"/>
          </w:tcPr>
          <w:p>
            <w:pPr>
              <w:spacing w:after="0"/>
              <w:jc w:val="left"/>
            </w:pPr>
            <w:r>
              <w:rPr>
                <w:sz w:val="16"/>
              </w:rPr>
              <w:t>B1-c worst recorded: Debris Flow</w:t>
            </w:r>
          </w:p>
        </w:tc>
      </w:tr>
      <w:tr>
        <w:trPr>
          <w:cantSplit/>
        </w:trPr>
        <w:tc>
          <w:tcPr>
            <w:tcW w:type="dxa" w:w="1037"/>
          </w:tcPr>
          <w:p>
            <w:pPr>
              <w:spacing w:after="0"/>
              <w:jc w:val="left"/>
            </w:pPr>
            <w:r>
              <w:rPr>
                <w:sz w:val="16"/>
              </w:rPr>
              <w:t>2015-09-09</w:t>
            </w:r>
          </w:p>
        </w:tc>
        <w:tc>
          <w:tcPr>
            <w:tcW w:type="dxa" w:w="1215"/>
          </w:tcPr>
          <w:p>
            <w:pPr>
              <w:spacing w:after="0"/>
              <w:jc w:val="left"/>
            </w:pPr>
            <w:r>
              <w:rPr>
                <w:sz w:val="16"/>
              </w:rPr>
              <w:t>Wildfire</w:t>
            </w:r>
          </w:p>
        </w:tc>
        <w:tc>
          <w:tcPr>
            <w:tcW w:type="dxa" w:w="1568"/>
          </w:tcPr>
          <w:p>
            <w:pPr>
              <w:spacing w:after="0"/>
              <w:jc w:val="left"/>
            </w:pPr>
          </w:p>
        </w:tc>
        <w:tc>
          <w:tcPr>
            <w:tcW w:type="dxa" w:w="2694"/>
          </w:tcPr>
          <w:p>
            <w:pPr>
              <w:spacing w:after="0"/>
              <w:jc w:val="left"/>
            </w:pPr>
            <w:r>
              <w:rPr>
                <w:sz w:val="16"/>
              </w:rPr>
              <w:t>$0 property; $0 crops, reported for the zone (2015 dollars)</w:t>
            </w:r>
          </w:p>
        </w:tc>
        <w:tc>
          <w:tcPr>
            <w:tcW w:type="dxa" w:w="1048"/>
          </w:tcPr>
          <w:p>
            <w:pPr>
              <w:spacing w:after="0"/>
              <w:jc w:val="right"/>
            </w:pPr>
            <w:r>
              <w:rPr>
                <w:sz w:val="16"/>
              </w:rPr>
              <w:t>2, 1</w:t>
            </w:r>
          </w:p>
        </w:tc>
        <w:tc>
          <w:tcPr>
            <w:tcW w:type="dxa" w:w="2485"/>
          </w:tcPr>
          <w:p>
            <w:pPr>
              <w:spacing w:after="0"/>
              <w:jc w:val="left"/>
            </w:pPr>
            <w:r>
              <w:rPr>
                <w:sz w:val="16"/>
              </w:rPr>
              <w:t>NWS zone CAZ069 (West Slope Northern Sierra Nevada), zone-level: may include parts of neighboring counties</w:t>
            </w:r>
          </w:p>
        </w:tc>
        <w:tc>
          <w:tcPr>
            <w:tcW w:type="dxa" w:w="1903"/>
          </w:tcPr>
          <w:p>
            <w:pPr>
              <w:spacing w:after="0"/>
              <w:jc w:val="left"/>
            </w:pPr>
          </w:p>
        </w:tc>
        <w:tc>
          <w:tcPr>
            <w:tcW w:type="dxa" w:w="2162"/>
          </w:tcPr>
          <w:p>
            <w:pPr>
              <w:spacing w:after="0"/>
              <w:jc w:val="left"/>
            </w:pPr>
            <w:r>
              <w:rPr>
                <w:sz w:val="16"/>
              </w:rPr>
              <w:t>deaths or injuries recorded</w:t>
            </w:r>
          </w:p>
        </w:tc>
      </w:tr>
      <w:tr>
        <w:trPr>
          <w:cantSplit/>
        </w:trPr>
        <w:tc>
          <w:tcPr>
            <w:tcW w:type="dxa" w:w="1037"/>
          </w:tcPr>
          <w:p>
            <w:pPr>
              <w:spacing w:after="0"/>
              <w:jc w:val="left"/>
            </w:pPr>
            <w:r>
              <w:rPr>
                <w:sz w:val="16"/>
              </w:rPr>
              <w:t>2013-10-27</w:t>
            </w:r>
          </w:p>
        </w:tc>
        <w:tc>
          <w:tcPr>
            <w:tcW w:type="dxa" w:w="1215"/>
          </w:tcPr>
          <w:p>
            <w:pPr>
              <w:spacing w:after="0"/>
              <w:jc w:val="left"/>
            </w:pPr>
            <w:r>
              <w:rPr>
                <w:sz w:val="16"/>
              </w:rPr>
              <w:t>Strong Wind</w:t>
            </w:r>
          </w:p>
        </w:tc>
        <w:tc>
          <w:tcPr>
            <w:tcW w:type="dxa" w:w="1568"/>
          </w:tcPr>
          <w:p>
            <w:pPr>
              <w:spacing w:after="0"/>
              <w:jc w:val="left"/>
            </w:pPr>
            <w:r>
              <w:rPr>
                <w:sz w:val="16"/>
              </w:rPr>
              <w:t>43 kt (49 mph) measured gust</w:t>
            </w:r>
          </w:p>
        </w:tc>
        <w:tc>
          <w:tcPr>
            <w:tcW w:type="dxa" w:w="2694"/>
          </w:tcPr>
          <w:p>
            <w:pPr>
              <w:spacing w:after="0"/>
              <w:jc w:val="left"/>
            </w:pPr>
            <w:r>
              <w:rPr>
                <w:sz w:val="16"/>
              </w:rPr>
              <w:t>damage not reported</w:t>
            </w:r>
          </w:p>
        </w:tc>
        <w:tc>
          <w:tcPr>
            <w:tcW w:type="dxa" w:w="1048"/>
          </w:tcPr>
          <w:p>
            <w:pPr>
              <w:spacing w:after="0"/>
              <w:jc w:val="right"/>
            </w:pPr>
            <w:r>
              <w:rPr>
                <w:sz w:val="16"/>
              </w:rPr>
              <w:t>2, 2</w:t>
            </w:r>
          </w:p>
        </w:tc>
        <w:tc>
          <w:tcPr>
            <w:tcW w:type="dxa" w:w="2485"/>
          </w:tcPr>
          <w:p>
            <w:pPr>
              <w:spacing w:after="0"/>
              <w:jc w:val="left"/>
            </w:pPr>
            <w:r>
              <w:rPr>
                <w:sz w:val="16"/>
              </w:rPr>
              <w:t>NWS zone CAZ019 (NORTHERN SAN JOAQUIN VALLEY), zone-level: may include parts of neighboring counties</w:t>
            </w:r>
          </w:p>
        </w:tc>
        <w:tc>
          <w:tcPr>
            <w:tcW w:type="dxa" w:w="1903"/>
          </w:tcPr>
          <w:p>
            <w:pPr>
              <w:spacing w:after="0"/>
              <w:jc w:val="left"/>
            </w:pPr>
          </w:p>
        </w:tc>
        <w:tc>
          <w:tcPr>
            <w:tcW w:type="dxa" w:w="216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79"/>
        <w:gridCol w:w="1037"/>
        <w:gridCol w:w="1772"/>
        <w:gridCol w:w="1525"/>
        <w:gridCol w:w="1590"/>
        <w:gridCol w:w="1037"/>
        <w:gridCol w:w="1823"/>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r>
              <w:rPr>
                <w:sz w:val="16"/>
              </w:rPr>
              <w:t>0.0333</w:t>
            </w:r>
          </w:p>
        </w:tc>
        <w:tc>
          <w:tcPr>
            <w:tcW w:type="dxa" w:w="1462"/>
          </w:tcPr>
          <w:p>
            <w:pPr>
              <w:spacing w:after="0"/>
              <w:jc w:val="left"/>
            </w:pPr>
            <w:r>
              <w:rPr>
                <w:sz w:val="16"/>
              </w:rPr>
              <w:t>events per year</w:t>
            </w:r>
          </w:p>
        </w:tc>
        <w:tc>
          <w:tcPr>
            <w:tcW w:type="dxa" w:w="1579"/>
          </w:tcPr>
          <w:p>
            <w:pPr>
              <w:spacing w:after="0"/>
              <w:jc w:val="left"/>
            </w:pPr>
            <w:r>
              <w:rPr>
                <w:sz w:val="16"/>
              </w:rPr>
              <w:t>about 1 in 30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1</w:t>
            </w:r>
          </w:p>
        </w:tc>
        <w:tc>
          <w:tcPr>
            <w:tcW w:type="dxa" w:w="1590"/>
          </w:tcPr>
          <w:p>
            <w:pPr>
              <w:spacing w:after="0"/>
              <w:jc w:val="left"/>
            </w:pPr>
            <w:r>
              <w:rPr>
                <w:sz w:val="16"/>
              </w:rPr>
              <w:t>1994 to 2023 (30 years)</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w:t>
            </w:r>
          </w:p>
        </w:tc>
        <w:tc>
          <w:tcPr>
            <w:tcW w:type="dxa" w:w="1462"/>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r>
              <w:rPr>
                <w:sz w:val="16"/>
              </w:rPr>
              <w:t>Likely</w:t>
            </w:r>
          </w:p>
        </w:tc>
        <w:tc>
          <w:tcPr>
            <w:tcW w:type="dxa" w:w="1772"/>
          </w:tcPr>
          <w:p>
            <w:pPr>
              <w:spacing w:after="0"/>
              <w:jc w:val="left"/>
            </w:pPr>
            <w:r>
              <w:rPr>
                <w:sz w:val="16"/>
              </w:rPr>
              <w:t>event-days in 11 of 30 years, 1996 to 2025 (36.7%)</w:t>
            </w:r>
          </w:p>
        </w:tc>
        <w:tc>
          <w:tcPr>
            <w:tcW w:type="dxa" w:w="1525"/>
          </w:tcPr>
          <w:p>
            <w:pPr>
              <w:spacing w:after="0"/>
              <w:jc w:val="right"/>
            </w:pPr>
            <w:r>
              <w:rPr>
                <w:sz w:val="16"/>
              </w:rPr>
              <w:t>0</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r>
              <w:rPr>
                <w:sz w:val="16"/>
              </w:rPr>
              <w:t>NRI models no cold wave event-days here (2005-11-12 to 2024-11-12, 19 years), but Storm Events has a record in 11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73.1</w:t>
            </w:r>
          </w:p>
        </w:tc>
        <w:tc>
          <w:tcPr>
            <w:tcW w:type="dxa" w:w="1462"/>
          </w:tcPr>
          <w:p>
            <w:pPr>
              <w:spacing w:after="0"/>
              <w:jc w:val="left"/>
            </w:pPr>
            <w:r>
              <w:rPr>
                <w:sz w:val="16"/>
              </w:rPr>
              <w:t>event-days per year</w:t>
            </w:r>
          </w:p>
        </w:tc>
        <w:tc>
          <w:tcPr>
            <w:tcW w:type="dxa" w:w="1579"/>
          </w:tcPr>
          <w:p>
            <w:pPr>
              <w:spacing w:after="0"/>
              <w:jc w:val="left"/>
            </w:pPr>
            <w:r>
              <w:rPr>
                <w:sz w:val="16"/>
              </w:rPr>
              <w:t>about 73.1 days per year</w:t>
            </w:r>
          </w:p>
        </w:tc>
        <w:tc>
          <w:tcPr>
            <w:tcW w:type="dxa" w:w="1037"/>
          </w:tcPr>
          <w:p>
            <w:pPr>
              <w:spacing w:after="0"/>
              <w:jc w:val="left"/>
            </w:pPr>
            <w:r>
              <w:rPr>
                <w:sz w:val="16"/>
              </w:rPr>
              <w:t>Likely</w:t>
            </w:r>
          </w:p>
        </w:tc>
        <w:tc>
          <w:tcPr>
            <w:tcW w:type="dxa" w:w="1772"/>
          </w:tcPr>
          <w:p>
            <w:pPr>
              <w:spacing w:after="0"/>
              <w:jc w:val="left"/>
            </w:pPr>
            <w:r>
              <w:rPr>
                <w:sz w:val="16"/>
              </w:rPr>
              <w:t>event-days in 7 of 30 years, 1996 to 2025 (23.3%)</w:t>
            </w:r>
          </w:p>
        </w:tc>
        <w:tc>
          <w:tcPr>
            <w:tcW w:type="dxa" w:w="1525"/>
          </w:tcPr>
          <w:p>
            <w:pPr>
              <w:spacing w:after="0"/>
              <w:jc w:val="right"/>
            </w:pPr>
            <w:r>
              <w:rPr>
                <w:sz w:val="16"/>
              </w:rPr>
              <w:t>2,226</w:t>
            </w:r>
          </w:p>
        </w:tc>
        <w:tc>
          <w:tcPr>
            <w:tcW w:type="dxa" w:w="15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3"/>
          </w:tcPr>
          <w:p>
            <w:pPr>
              <w:spacing w:after="0"/>
              <w:jc w:val="left"/>
            </w:pPr>
            <w:r>
              <w:rPr>
                <w:sz w:val="16"/>
              </w:rPr>
              <w:t>NRI gives about 73.1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0.0109</w:t>
            </w:r>
          </w:p>
        </w:tc>
        <w:tc>
          <w:tcPr>
            <w:tcW w:type="dxa" w:w="1462"/>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1.09%</w:t>
            </w: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0.107</w:t>
            </w:r>
          </w:p>
        </w:tc>
        <w:tc>
          <w:tcPr>
            <w:tcW w:type="dxa" w:w="1462"/>
          </w:tcPr>
          <w:p>
            <w:pPr>
              <w:spacing w:after="0"/>
              <w:jc w:val="left"/>
            </w:pPr>
            <w:r>
              <w:rPr>
                <w:sz w:val="16"/>
              </w:rPr>
              <w:t>events per year</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4.1 (modeled)</w:t>
            </w:r>
          </w:p>
        </w:tc>
        <w:tc>
          <w:tcPr>
            <w:tcW w:type="dxa" w:w="1590"/>
          </w:tcPr>
          <w:p>
            <w:pPr>
              <w:spacing w:after="0"/>
              <w:jc w:val="left"/>
            </w:pPr>
            <w:r>
              <w:rPr>
                <w:sz w:val="16"/>
              </w:rPr>
              <w:t>1986 to 2023 (38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6.1</w:t>
            </w:r>
          </w:p>
        </w:tc>
        <w:tc>
          <w:tcPr>
            <w:tcW w:type="dxa" w:w="1462"/>
          </w:tcPr>
          <w:p>
            <w:pPr>
              <w:spacing w:after="0"/>
              <w:jc w:val="left"/>
            </w:pPr>
            <w:r>
              <w:rPr>
                <w:sz w:val="16"/>
              </w:rPr>
              <w:t>event-days per year</w:t>
            </w:r>
          </w:p>
        </w:tc>
        <w:tc>
          <w:tcPr>
            <w:tcW w:type="dxa" w:w="1579"/>
          </w:tcPr>
          <w:p>
            <w:pPr>
              <w:spacing w:after="0"/>
              <w:jc w:val="left"/>
            </w:pPr>
            <w:r>
              <w:rPr>
                <w:sz w:val="16"/>
              </w:rPr>
              <w:t>about 6.1 days per year</w:t>
            </w:r>
          </w:p>
        </w:tc>
        <w:tc>
          <w:tcPr>
            <w:tcW w:type="dxa" w:w="1037"/>
          </w:tcPr>
          <w:p>
            <w:pPr>
              <w:spacing w:after="0"/>
              <w:jc w:val="left"/>
            </w:pPr>
            <w:r>
              <w:rPr>
                <w:sz w:val="16"/>
              </w:rPr>
              <w:t>Likely</w:t>
            </w:r>
          </w:p>
        </w:tc>
        <w:tc>
          <w:tcPr>
            <w:tcW w:type="dxa" w:w="1772"/>
          </w:tcPr>
          <w:p>
            <w:pPr>
              <w:spacing w:after="0"/>
              <w:jc w:val="left"/>
            </w:pPr>
            <w:r>
              <w:rPr>
                <w:sz w:val="16"/>
              </w:rPr>
              <w:t>event-days in 12 of 30 years, 1996 to 2025 (40%)</w:t>
            </w:r>
          </w:p>
        </w:tc>
        <w:tc>
          <w:tcPr>
            <w:tcW w:type="dxa" w:w="1525"/>
          </w:tcPr>
          <w:p>
            <w:pPr>
              <w:spacing w:after="0"/>
              <w:jc w:val="right"/>
            </w:pPr>
            <w:r>
              <w:rPr>
                <w:sz w:val="16"/>
              </w:rPr>
              <w:t>73.6</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r>
              <w:rPr>
                <w:sz w:val="16"/>
              </w:rPr>
              <w:t>NRI gives about 6.1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462"/>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9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p>
        </w:tc>
        <w:tc>
          <w:tcPr>
            <w:tcW w:type="dxa" w:w="1462"/>
          </w:tcPr>
          <w:p>
            <w:pPr>
              <w:spacing w:after="0"/>
              <w:jc w:val="left"/>
            </w:pPr>
            <w:r>
              <w:rPr>
                <w:sz w:val="16"/>
              </w:rPr>
              <w:t>event-days per year</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90"/>
          </w:tcPr>
          <w:p>
            <w:pPr>
              <w:spacing w:after="0"/>
              <w:jc w:val="left"/>
            </w:pPr>
            <w:r>
              <w:rPr>
                <w:sz w:val="16"/>
              </w:rPr>
              <w:t>1946-12-31 to 2014-02-12 (67 years)</w:t>
            </w:r>
          </w:p>
        </w:tc>
        <w:tc>
          <w:tcPr>
            <w:tcW w:type="dxa" w:w="1037"/>
          </w:tcPr>
          <w:p>
            <w:pPr>
              <w:spacing w:after="0"/>
              <w:jc w:val="left"/>
            </w:pPr>
            <w:r>
              <w:rPr>
                <w:sz w:val="16"/>
              </w:rPr>
              <w:t>countywide</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0.714</w:t>
            </w:r>
          </w:p>
        </w:tc>
        <w:tc>
          <w:tcPr>
            <w:tcW w:type="dxa" w:w="1462"/>
          </w:tcPr>
          <w:p>
            <w:pPr>
              <w:spacing w:after="0"/>
              <w:jc w:val="left"/>
            </w:pPr>
            <w:r>
              <w:rPr>
                <w:sz w:val="16"/>
              </w:rPr>
              <w:t>event-days per year</w:t>
            </w:r>
          </w:p>
        </w:tc>
        <w:tc>
          <w:tcPr>
            <w:tcW w:type="dxa" w:w="1579"/>
          </w:tcPr>
          <w:p>
            <w:pPr>
              <w:spacing w:after="0"/>
              <w:jc w:val="left"/>
            </w:pPr>
            <w:r>
              <w:rPr>
                <w:sz w:val="16"/>
              </w:rPr>
              <w:t>about 0.714 days per year</w:t>
            </w:r>
          </w:p>
        </w:tc>
        <w:tc>
          <w:tcPr>
            <w:tcW w:type="dxa" w:w="1037"/>
          </w:tcPr>
          <w:p>
            <w:pPr>
              <w:spacing w:after="0"/>
              <w:jc w:val="left"/>
            </w:pPr>
            <w:r>
              <w:rPr>
                <w:sz w:val="16"/>
              </w:rPr>
              <w:t>Likely</w:t>
            </w:r>
          </w:p>
        </w:tc>
        <w:tc>
          <w:tcPr>
            <w:tcW w:type="dxa" w:w="1772"/>
          </w:tcPr>
          <w:p>
            <w:pPr>
              <w:spacing w:after="0"/>
              <w:jc w:val="left"/>
            </w:pPr>
            <w:r>
              <w:rPr>
                <w:sz w:val="16"/>
              </w:rPr>
              <w:t>event-days in 12 of 30 years, 1996 to 2025 (40%)</w:t>
            </w:r>
          </w:p>
        </w:tc>
        <w:tc>
          <w:tcPr>
            <w:tcW w:type="dxa" w:w="1525"/>
          </w:tcPr>
          <w:p>
            <w:pPr>
              <w:spacing w:after="0"/>
              <w:jc w:val="right"/>
            </w:pPr>
            <w:r>
              <w:rPr>
                <w:sz w:val="16"/>
              </w:rPr>
              <w:t>20</w:t>
            </w:r>
          </w:p>
        </w:tc>
        <w:tc>
          <w:tcPr>
            <w:tcW w:type="dxa" w:w="1590"/>
          </w:tcPr>
          <w:p>
            <w:pPr>
              <w:spacing w:after="0"/>
              <w:jc w:val="left"/>
            </w:pPr>
            <w:r>
              <w:rPr>
                <w:sz w:val="16"/>
              </w:rPr>
              <w:t>1996 to 2023 (28 years)</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15</w:t>
            </w:r>
          </w:p>
        </w:tc>
        <w:tc>
          <w:tcPr>
            <w:tcW w:type="dxa" w:w="1462"/>
          </w:tcPr>
          <w:p>
            <w:pPr>
              <w:spacing w:after="0"/>
              <w:jc w:val="left"/>
            </w:pPr>
            <w:r>
              <w:rPr>
                <w:sz w:val="16"/>
              </w:rPr>
              <w:t>events per year (modeled)</w:t>
            </w:r>
          </w:p>
        </w:tc>
        <w:tc>
          <w:tcPr>
            <w:tcW w:type="dxa" w:w="1579"/>
          </w:tcPr>
          <w:p>
            <w:pPr>
              <w:spacing w:after="0"/>
              <w:jc w:val="left"/>
            </w:pPr>
            <w:r>
              <w:rPr>
                <w:sz w:val="16"/>
              </w:rPr>
              <w:t>about 15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14.2</w:t>
            </w:r>
          </w:p>
        </w:tc>
        <w:tc>
          <w:tcPr>
            <w:tcW w:type="dxa" w:w="1462"/>
          </w:tcPr>
          <w:p>
            <w:pPr>
              <w:spacing w:after="0"/>
              <w:jc w:val="left"/>
            </w:pPr>
            <w:r>
              <w:rPr>
                <w:sz w:val="16"/>
              </w:rPr>
              <w:t>days per year with a strike</w:t>
            </w:r>
          </w:p>
        </w:tc>
        <w:tc>
          <w:tcPr>
            <w:tcW w:type="dxa" w:w="1579"/>
          </w:tcPr>
          <w:p>
            <w:pPr>
              <w:spacing w:after="0"/>
              <w:jc w:val="left"/>
            </w:pPr>
            <w:r>
              <w:rPr>
                <w:sz w:val="16"/>
              </w:rPr>
              <w:t>about 14.2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1995 to 2023 (29 years; CONUS)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0.045</w:t>
            </w:r>
          </w:p>
        </w:tc>
        <w:tc>
          <w:tcPr>
            <w:tcW w:type="dxa" w:w="1462"/>
          </w:tcPr>
          <w:p>
            <w:pPr>
              <w:spacing w:after="0"/>
              <w:jc w:val="left"/>
            </w:pPr>
            <w:r>
              <w:rPr>
                <w:sz w:val="16"/>
              </w:rPr>
              <w:t>events per year</w:t>
            </w:r>
          </w:p>
        </w:tc>
        <w:tc>
          <w:tcPr>
            <w:tcW w:type="dxa" w:w="1579"/>
          </w:tcPr>
          <w:p>
            <w:pPr>
              <w:spacing w:after="0"/>
              <w:jc w:val="left"/>
            </w:pPr>
            <w:r>
              <w:rPr>
                <w:sz w:val="16"/>
              </w:rPr>
              <w:t>about 1 in 22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2</w:t>
            </w:r>
          </w:p>
        </w:tc>
        <w:tc>
          <w:tcPr>
            <w:tcW w:type="dxa" w:w="1590"/>
          </w:tcPr>
          <w:p>
            <w:pPr>
              <w:spacing w:after="0"/>
              <w:jc w:val="left"/>
            </w:pPr>
            <w:r>
              <w:rPr>
                <w:sz w:val="16"/>
              </w:rPr>
              <w:t>1986 to 2023 (38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0.0976</w:t>
            </w:r>
          </w:p>
        </w:tc>
        <w:tc>
          <w:tcPr>
            <w:tcW w:type="dxa" w:w="1462"/>
          </w:tcPr>
          <w:p>
            <w:pPr>
              <w:spacing w:after="0"/>
              <w:jc w:val="left"/>
            </w:pPr>
            <w:r>
              <w:rPr>
                <w:sz w:val="16"/>
              </w:rPr>
              <w:t>events per year</w:t>
            </w:r>
          </w:p>
        </w:tc>
        <w:tc>
          <w:tcPr>
            <w:tcW w:type="dxa" w:w="1579"/>
          </w:tcPr>
          <w:p>
            <w:pPr>
              <w:spacing w:after="0"/>
              <w:jc w:val="left"/>
            </w:pPr>
            <w:r>
              <w:rPr>
                <w:sz w:val="16"/>
              </w:rPr>
              <w:t>about 1 in 10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1950 to 2023 (EF2+); 1986 to 2023 (EF0-1)</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r>
              <w:rPr>
                <w:sz w:val="16"/>
              </w:rPr>
              <w:t>0.0003</w:t>
            </w:r>
          </w:p>
        </w:tc>
        <w:tc>
          <w:tcPr>
            <w:tcW w:type="dxa" w:w="1462"/>
          </w:tcPr>
          <w:p>
            <w:pPr>
              <w:spacing w:after="0"/>
              <w:jc w:val="left"/>
            </w:pPr>
            <w:r>
              <w:rPr>
                <w:sz w:val="16"/>
              </w:rPr>
              <w:t>annual probability</w:t>
            </w:r>
          </w:p>
        </w:tc>
        <w:tc>
          <w:tcPr>
            <w:tcW w:type="dxa" w:w="1579"/>
          </w:tcPr>
          <w:p>
            <w:pPr>
              <w:spacing w:after="0"/>
              <w:jc w:val="left"/>
            </w:pPr>
            <w:r>
              <w:rPr>
                <w:sz w:val="16"/>
              </w:rPr>
              <w:t>about 1 in 3,333 years</w:t>
            </w:r>
          </w:p>
        </w:tc>
        <w:tc>
          <w:tcPr>
            <w:tcW w:type="dxa" w:w="1037"/>
          </w:tcPr>
          <w:p>
            <w:pPr>
              <w:spacing w:after="0"/>
              <w:jc w:val="left"/>
            </w:pPr>
            <w:r>
              <w:rPr>
                <w:sz w:val="16"/>
              </w:rPr>
              <w:t>Unlikely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0.0119</w:t>
            </w:r>
          </w:p>
        </w:tc>
        <w:tc>
          <w:tcPr>
            <w:tcW w:type="dxa" w:w="1462"/>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1.19%</w:t>
            </w:r>
          </w:p>
        </w:tc>
        <w:tc>
          <w:tcPr>
            <w:tcW w:type="dxa" w:w="1037"/>
          </w:tcPr>
          <w:p>
            <w:pPr>
              <w:spacing w:after="0"/>
              <w:jc w:val="left"/>
            </w:pPr>
            <w:r>
              <w:rPr>
                <w:sz w:val="16"/>
              </w:rPr>
              <w:t>Likely</w:t>
            </w:r>
          </w:p>
        </w:tc>
        <w:tc>
          <w:tcPr>
            <w:tcW w:type="dxa" w:w="1772"/>
          </w:tcPr>
          <w:p>
            <w:pPr>
              <w:spacing w:after="0"/>
              <w:jc w:val="left"/>
            </w:pPr>
            <w:r>
              <w:rPr>
                <w:sz w:val="16"/>
              </w:rPr>
              <w:t>Storm Events records in 17 of 30 years, 1996 to 2025 (56.7%)</w:t>
            </w: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16.5</w:t>
            </w:r>
          </w:p>
        </w:tc>
        <w:tc>
          <w:tcPr>
            <w:tcW w:type="dxa" w:w="1462"/>
          </w:tcPr>
          <w:p>
            <w:pPr>
              <w:spacing w:after="0"/>
              <w:jc w:val="left"/>
            </w:pPr>
            <w:r>
              <w:rPr>
                <w:sz w:val="16"/>
              </w:rPr>
              <w:t>event-days per year</w:t>
            </w:r>
          </w:p>
        </w:tc>
        <w:tc>
          <w:tcPr>
            <w:tcW w:type="dxa" w:w="1579"/>
          </w:tcPr>
          <w:p>
            <w:pPr>
              <w:spacing w:after="0"/>
              <w:jc w:val="left"/>
            </w:pPr>
            <w:r>
              <w:rPr>
                <w:sz w:val="16"/>
              </w:rPr>
              <w:t>about 16.5 days per year</w:t>
            </w:r>
          </w:p>
        </w:tc>
        <w:tc>
          <w:tcPr>
            <w:tcW w:type="dxa" w:w="1037"/>
          </w:tcPr>
          <w:p>
            <w:pPr>
              <w:spacing w:after="0"/>
              <w:jc w:val="left"/>
            </w:pPr>
            <w:r>
              <w:rPr>
                <w:sz w:val="16"/>
              </w:rPr>
              <w:t>Highly likely</w:t>
            </w:r>
          </w:p>
        </w:tc>
        <w:tc>
          <w:tcPr>
            <w:tcW w:type="dxa" w:w="1772"/>
          </w:tcPr>
          <w:p>
            <w:pPr>
              <w:spacing w:after="0"/>
              <w:jc w:val="left"/>
            </w:pPr>
            <w:r>
              <w:rPr>
                <w:sz w:val="16"/>
              </w:rPr>
              <w:t>event-days in 27 of 30 years, 1996 to 2025 (90%)</w:t>
            </w:r>
          </w:p>
        </w:tc>
        <w:tc>
          <w:tcPr>
            <w:tcW w:type="dxa" w:w="1525"/>
          </w:tcPr>
          <w:p>
            <w:pPr>
              <w:spacing w:after="0"/>
              <w:jc w:val="right"/>
            </w:pPr>
            <w:r>
              <w:rPr>
                <w:sz w:val="16"/>
              </w:rPr>
              <w:t>310</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0"/>
        <w:gridCol w:w="841"/>
        <w:gridCol w:w="680"/>
        <w:gridCol w:w="648"/>
        <w:gridCol w:w="4403"/>
        <w:gridCol w:w="5684"/>
      </w:tblGrid>
      <w:tr>
        <w:trPr>
          <w:cantSplit/>
          <w:tblHeader/>
        </w:trPr>
        <w:tc>
          <w:tcPr>
            <w:tcW w:type="dxa" w:w="1037"/>
            <w:shd w:val="clear" w:color="auto" w:fill="E8E8E8"/>
          </w:tcPr>
          <w:p>
            <w:pPr>
              <w:spacing w:after="0"/>
              <w:jc w:val="left"/>
            </w:pPr>
            <w:r>
              <w:rPr>
                <w:b/>
                <w:sz w:val="16"/>
              </w:rPr>
              <w:t>Hazard</w:t>
            </w:r>
          </w:p>
        </w:tc>
        <w:tc>
          <w:tcPr>
            <w:tcW w:type="dxa" w:w="820"/>
            <w:shd w:val="clear" w:color="auto" w:fill="E8E8E8"/>
          </w:tcPr>
          <w:p>
            <w:pPr>
              <w:spacing w:after="0"/>
              <w:jc w:val="right"/>
            </w:pPr>
            <w:r>
              <w:rPr>
                <w:b/>
                <w:sz w:val="16"/>
              </w:rPr>
              <w:t>Tracts</w:t>
            </w:r>
          </w:p>
          <w:p>
            <w:pPr>
              <w:spacing w:after="0"/>
              <w:jc w:val="right"/>
            </w:pPr>
            <w:r>
              <w:rPr>
                <w:i/>
                <w:color w:val="555555"/>
                <w:sz w:val="14"/>
              </w:rPr>
              <w:t>rated of all</w:t>
            </w:r>
          </w:p>
        </w:tc>
        <w:tc>
          <w:tcPr>
            <w:tcW w:type="dxa" w:w="84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03"/>
            <w:shd w:val="clear" w:color="auto" w:fill="E8E8E8"/>
          </w:tcPr>
          <w:p>
            <w:pPr>
              <w:spacing w:after="0"/>
              <w:jc w:val="left"/>
            </w:pPr>
            <w:r>
              <w:rPr>
                <w:b/>
                <w:sz w:val="16"/>
              </w:rPr>
              <w:t>Tracts by rating</w:t>
            </w:r>
          </w:p>
        </w:tc>
        <w:tc>
          <w:tcPr>
            <w:tcW w:type="dxa" w:w="56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0"/>
          </w:tcPr>
          <w:p>
            <w:pPr>
              <w:spacing w:after="0"/>
              <w:jc w:val="right"/>
            </w:pPr>
            <w:r>
              <w:rPr>
                <w:sz w:val="16"/>
              </w:rPr>
              <w:t>10 of 14</w:t>
            </w:r>
          </w:p>
        </w:tc>
        <w:tc>
          <w:tcPr>
            <w:tcW w:type="dxa" w:w="841"/>
          </w:tcPr>
          <w:p>
            <w:pPr>
              <w:spacing w:after="0"/>
              <w:jc w:val="right"/>
            </w:pPr>
            <w:r>
              <w:rPr>
                <w:sz w:val="16"/>
              </w:rPr>
              <w:t>18.0</w:t>
            </w:r>
          </w:p>
        </w:tc>
        <w:tc>
          <w:tcPr>
            <w:tcW w:type="dxa" w:w="680"/>
          </w:tcPr>
          <w:p>
            <w:pPr>
              <w:spacing w:after="0"/>
              <w:jc w:val="right"/>
            </w:pPr>
            <w:r>
              <w:rPr>
                <w:sz w:val="16"/>
              </w:rPr>
              <w:t>21.5</w:t>
            </w:r>
          </w:p>
        </w:tc>
        <w:tc>
          <w:tcPr>
            <w:tcW w:type="dxa" w:w="648"/>
          </w:tcPr>
          <w:p>
            <w:pPr>
              <w:spacing w:after="0"/>
              <w:jc w:val="right"/>
            </w:pPr>
            <w:r>
              <w:rPr>
                <w:sz w:val="16"/>
              </w:rPr>
              <w:t>23.2</w:t>
            </w:r>
          </w:p>
        </w:tc>
        <w:tc>
          <w:tcPr>
            <w:tcW w:type="dxa" w:w="4403"/>
          </w:tcPr>
          <w:p>
            <w:pPr>
              <w:spacing w:after="0"/>
              <w:jc w:val="left"/>
            </w:pPr>
            <w:r>
              <w:rPr>
                <w:sz w:val="16"/>
              </w:rPr>
              <w:t>Very Low 10, Not Applicable 4</w:t>
            </w:r>
          </w:p>
        </w:tc>
        <w:tc>
          <w:tcPr>
            <w:tcW w:type="dxa" w:w="5684"/>
          </w:tcPr>
          <w:p>
            <w:pPr>
              <w:spacing w:after="0"/>
              <w:jc w:val="left"/>
            </w:pPr>
          </w:p>
        </w:tc>
      </w:tr>
      <w:tr>
        <w:trPr>
          <w:cantSplit/>
        </w:trPr>
        <w:tc>
          <w:tcPr>
            <w:tcW w:type="dxa" w:w="1037"/>
          </w:tcPr>
          <w:p>
            <w:pPr>
              <w:spacing w:after="0"/>
              <w:jc w:val="left"/>
            </w:pPr>
            <w:r>
              <w:rPr>
                <w:sz w:val="16"/>
              </w:rPr>
              <w:t>Coastal Flooding</w:t>
            </w:r>
          </w:p>
        </w:tc>
        <w:tc>
          <w:tcPr>
            <w:tcW w:type="dxa" w:w="820"/>
          </w:tcPr>
          <w:p>
            <w:pPr>
              <w:spacing w:after="0"/>
              <w:jc w:val="right"/>
            </w:pPr>
            <w:r>
              <w:rPr>
                <w:sz w:val="16"/>
              </w:rPr>
              <w:t>0 of 14</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14</w:t>
            </w:r>
          </w:p>
        </w:tc>
        <w:tc>
          <w:tcPr>
            <w:tcW w:type="dxa" w:w="5684"/>
          </w:tcPr>
          <w:p>
            <w:pPr>
              <w:spacing w:after="0"/>
              <w:jc w:val="left"/>
            </w:pPr>
          </w:p>
        </w:tc>
      </w:tr>
      <w:tr>
        <w:trPr>
          <w:cantSplit/>
        </w:trPr>
        <w:tc>
          <w:tcPr>
            <w:tcW w:type="dxa" w:w="1037"/>
          </w:tcPr>
          <w:p>
            <w:pPr>
              <w:spacing w:after="0"/>
              <w:jc w:val="left"/>
            </w:pPr>
            <w:r>
              <w:rPr>
                <w:sz w:val="16"/>
              </w:rPr>
              <w:t>Cold Wave</w:t>
            </w:r>
          </w:p>
        </w:tc>
        <w:tc>
          <w:tcPr>
            <w:tcW w:type="dxa" w:w="820"/>
          </w:tcPr>
          <w:p>
            <w:pPr>
              <w:spacing w:after="0"/>
              <w:jc w:val="right"/>
            </w:pPr>
            <w:r>
              <w:rPr>
                <w:sz w:val="16"/>
              </w:rPr>
              <w:t>0 of 14</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 Rating 14</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0"/>
          </w:tcPr>
          <w:p>
            <w:pPr>
              <w:spacing w:after="0"/>
              <w:jc w:val="right"/>
            </w:pPr>
            <w:r>
              <w:rPr>
                <w:sz w:val="16"/>
              </w:rPr>
              <w:t>8 of 14</w:t>
            </w:r>
          </w:p>
        </w:tc>
        <w:tc>
          <w:tcPr>
            <w:tcW w:type="dxa" w:w="841"/>
          </w:tcPr>
          <w:p>
            <w:pPr>
              <w:spacing w:after="0"/>
              <w:jc w:val="right"/>
            </w:pPr>
            <w:r>
              <w:rPr>
                <w:sz w:val="16"/>
              </w:rPr>
              <w:t>93.5</w:t>
            </w:r>
          </w:p>
        </w:tc>
        <w:tc>
          <w:tcPr>
            <w:tcW w:type="dxa" w:w="680"/>
          </w:tcPr>
          <w:p>
            <w:pPr>
              <w:spacing w:after="0"/>
              <w:jc w:val="right"/>
            </w:pPr>
            <w:r>
              <w:rPr>
                <w:sz w:val="16"/>
              </w:rPr>
              <w:t>97.0</w:t>
            </w:r>
          </w:p>
        </w:tc>
        <w:tc>
          <w:tcPr>
            <w:tcW w:type="dxa" w:w="648"/>
          </w:tcPr>
          <w:p>
            <w:pPr>
              <w:spacing w:after="0"/>
              <w:jc w:val="right"/>
            </w:pPr>
            <w:r>
              <w:rPr>
                <w:sz w:val="16"/>
              </w:rPr>
              <w:t>99.8</w:t>
            </w:r>
          </w:p>
        </w:tc>
        <w:tc>
          <w:tcPr>
            <w:tcW w:type="dxa" w:w="4403"/>
          </w:tcPr>
          <w:p>
            <w:pPr>
              <w:spacing w:after="0"/>
              <w:jc w:val="left"/>
            </w:pPr>
            <w:r>
              <w:rPr>
                <w:sz w:val="16"/>
              </w:rPr>
              <w:t>Very High 1, Relatively High 3, Relatively Moderate 4, No Rating 6</w:t>
            </w:r>
          </w:p>
        </w:tc>
        <w:tc>
          <w:tcPr>
            <w:tcW w:type="dxa" w:w="568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0"/>
          </w:tcPr>
          <w:p>
            <w:pPr>
              <w:spacing w:after="0"/>
              <w:jc w:val="right"/>
            </w:pPr>
            <w:r>
              <w:rPr>
                <w:sz w:val="16"/>
              </w:rPr>
              <w:t>14 of 14</w:t>
            </w:r>
          </w:p>
        </w:tc>
        <w:tc>
          <w:tcPr>
            <w:tcW w:type="dxa" w:w="841"/>
          </w:tcPr>
          <w:p>
            <w:pPr>
              <w:spacing w:after="0"/>
              <w:jc w:val="right"/>
            </w:pPr>
            <w:r>
              <w:rPr>
                <w:sz w:val="16"/>
              </w:rPr>
              <w:t>45.4</w:t>
            </w:r>
          </w:p>
        </w:tc>
        <w:tc>
          <w:tcPr>
            <w:tcW w:type="dxa" w:w="680"/>
          </w:tcPr>
          <w:p>
            <w:pPr>
              <w:spacing w:after="0"/>
              <w:jc w:val="right"/>
            </w:pPr>
            <w:r>
              <w:rPr>
                <w:sz w:val="16"/>
              </w:rPr>
              <w:t>70.6</w:t>
            </w:r>
          </w:p>
        </w:tc>
        <w:tc>
          <w:tcPr>
            <w:tcW w:type="dxa" w:w="648"/>
          </w:tcPr>
          <w:p>
            <w:pPr>
              <w:spacing w:after="0"/>
              <w:jc w:val="right"/>
            </w:pPr>
            <w:r>
              <w:rPr>
                <w:sz w:val="16"/>
              </w:rPr>
              <w:t>82.0</w:t>
            </w:r>
          </w:p>
        </w:tc>
        <w:tc>
          <w:tcPr>
            <w:tcW w:type="dxa" w:w="4403"/>
          </w:tcPr>
          <w:p>
            <w:pPr>
              <w:spacing w:after="0"/>
              <w:jc w:val="left"/>
            </w:pPr>
            <w:r>
              <w:rPr>
                <w:sz w:val="16"/>
              </w:rPr>
              <w:t>Relatively Moderate 2, Relatively Low 12</w:t>
            </w:r>
          </w:p>
        </w:tc>
        <w:tc>
          <w:tcPr>
            <w:tcW w:type="dxa" w:w="5684"/>
          </w:tcPr>
          <w:p>
            <w:pPr>
              <w:spacing w:after="0"/>
              <w:jc w:val="left"/>
            </w:pPr>
          </w:p>
        </w:tc>
      </w:tr>
      <w:tr>
        <w:trPr>
          <w:cantSplit/>
        </w:trPr>
        <w:tc>
          <w:tcPr>
            <w:tcW w:type="dxa" w:w="1037"/>
          </w:tcPr>
          <w:p>
            <w:pPr>
              <w:spacing w:after="0"/>
              <w:jc w:val="left"/>
            </w:pPr>
            <w:r>
              <w:rPr>
                <w:sz w:val="16"/>
              </w:rPr>
              <w:t>Hail</w:t>
            </w:r>
          </w:p>
        </w:tc>
        <w:tc>
          <w:tcPr>
            <w:tcW w:type="dxa" w:w="820"/>
          </w:tcPr>
          <w:p>
            <w:pPr>
              <w:spacing w:after="0"/>
              <w:jc w:val="right"/>
            </w:pPr>
            <w:r>
              <w:rPr>
                <w:sz w:val="16"/>
              </w:rPr>
              <w:t>14 of 14</w:t>
            </w:r>
          </w:p>
        </w:tc>
        <w:tc>
          <w:tcPr>
            <w:tcW w:type="dxa" w:w="841"/>
          </w:tcPr>
          <w:p>
            <w:pPr>
              <w:spacing w:after="0"/>
              <w:jc w:val="right"/>
            </w:pPr>
            <w:r>
              <w:rPr>
                <w:sz w:val="16"/>
              </w:rPr>
              <w:t>12.0</w:t>
            </w:r>
          </w:p>
        </w:tc>
        <w:tc>
          <w:tcPr>
            <w:tcW w:type="dxa" w:w="680"/>
          </w:tcPr>
          <w:p>
            <w:pPr>
              <w:spacing w:after="0"/>
              <w:jc w:val="right"/>
            </w:pPr>
            <w:r>
              <w:rPr>
                <w:sz w:val="16"/>
              </w:rPr>
              <w:t>26.8</w:t>
            </w:r>
          </w:p>
        </w:tc>
        <w:tc>
          <w:tcPr>
            <w:tcW w:type="dxa" w:w="648"/>
          </w:tcPr>
          <w:p>
            <w:pPr>
              <w:spacing w:after="0"/>
              <w:jc w:val="right"/>
            </w:pPr>
            <w:r>
              <w:rPr>
                <w:sz w:val="16"/>
              </w:rPr>
              <w:t>35.1</w:t>
            </w:r>
          </w:p>
        </w:tc>
        <w:tc>
          <w:tcPr>
            <w:tcW w:type="dxa" w:w="4403"/>
          </w:tcPr>
          <w:p>
            <w:pPr>
              <w:spacing w:after="0"/>
              <w:jc w:val="left"/>
            </w:pPr>
            <w:r>
              <w:rPr>
                <w:sz w:val="16"/>
              </w:rPr>
              <w:t>Very Low 14</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0"/>
          </w:tcPr>
          <w:p>
            <w:pPr>
              <w:spacing w:after="0"/>
              <w:jc w:val="right"/>
            </w:pPr>
            <w:r>
              <w:rPr>
                <w:sz w:val="16"/>
              </w:rPr>
              <w:t>14 of 14</w:t>
            </w:r>
          </w:p>
        </w:tc>
        <w:tc>
          <w:tcPr>
            <w:tcW w:type="dxa" w:w="841"/>
          </w:tcPr>
          <w:p>
            <w:pPr>
              <w:spacing w:after="0"/>
              <w:jc w:val="right"/>
            </w:pPr>
            <w:r>
              <w:rPr>
                <w:sz w:val="16"/>
              </w:rPr>
              <w:t>16.7</w:t>
            </w:r>
          </w:p>
        </w:tc>
        <w:tc>
          <w:tcPr>
            <w:tcW w:type="dxa" w:w="680"/>
          </w:tcPr>
          <w:p>
            <w:pPr>
              <w:spacing w:after="0"/>
              <w:jc w:val="right"/>
            </w:pPr>
            <w:r>
              <w:rPr>
                <w:sz w:val="16"/>
              </w:rPr>
              <w:t>86.8</w:t>
            </w:r>
          </w:p>
        </w:tc>
        <w:tc>
          <w:tcPr>
            <w:tcW w:type="dxa" w:w="648"/>
          </w:tcPr>
          <w:p>
            <w:pPr>
              <w:spacing w:after="0"/>
              <w:jc w:val="right"/>
            </w:pPr>
            <w:r>
              <w:rPr>
                <w:sz w:val="16"/>
              </w:rPr>
              <w:t>92.9</w:t>
            </w:r>
          </w:p>
        </w:tc>
        <w:tc>
          <w:tcPr>
            <w:tcW w:type="dxa" w:w="4403"/>
          </w:tcPr>
          <w:p>
            <w:pPr>
              <w:spacing w:after="0"/>
              <w:jc w:val="left"/>
            </w:pPr>
            <w:r>
              <w:rPr>
                <w:sz w:val="16"/>
              </w:rPr>
              <w:t>Relatively High 7, Relatively Moderate 4, Relatively Low 2, Very Low 1</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0"/>
          </w:tcPr>
          <w:p>
            <w:pPr>
              <w:spacing w:after="0"/>
              <w:jc w:val="right"/>
            </w:pPr>
            <w:r>
              <w:rPr>
                <w:sz w:val="16"/>
              </w:rPr>
              <w:t>0 of 14</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14</w:t>
            </w:r>
          </w:p>
        </w:tc>
        <w:tc>
          <w:tcPr>
            <w:tcW w:type="dxa" w:w="5684"/>
          </w:tcPr>
          <w:p>
            <w:pPr>
              <w:spacing w:after="0"/>
              <w:jc w:val="left"/>
            </w:pPr>
          </w:p>
        </w:tc>
      </w:tr>
      <w:tr>
        <w:trPr>
          <w:cantSplit/>
        </w:trPr>
        <w:tc>
          <w:tcPr>
            <w:tcW w:type="dxa" w:w="1037"/>
          </w:tcPr>
          <w:p>
            <w:pPr>
              <w:spacing w:after="0"/>
              <w:jc w:val="left"/>
            </w:pPr>
            <w:r>
              <w:rPr>
                <w:sz w:val="16"/>
              </w:rPr>
              <w:t>Ice Storm</w:t>
            </w:r>
          </w:p>
        </w:tc>
        <w:tc>
          <w:tcPr>
            <w:tcW w:type="dxa" w:w="820"/>
          </w:tcPr>
          <w:p>
            <w:pPr>
              <w:spacing w:after="0"/>
              <w:jc w:val="right"/>
            </w:pPr>
            <w:r>
              <w:rPr>
                <w:sz w:val="16"/>
              </w:rPr>
              <w:t>0 of 14</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14</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0"/>
          </w:tcPr>
          <w:p>
            <w:pPr>
              <w:spacing w:after="0"/>
              <w:jc w:val="right"/>
            </w:pPr>
            <w:r>
              <w:rPr>
                <w:sz w:val="16"/>
              </w:rPr>
              <w:t>14 of 14</w:t>
            </w:r>
          </w:p>
        </w:tc>
        <w:tc>
          <w:tcPr>
            <w:tcW w:type="dxa" w:w="841"/>
          </w:tcPr>
          <w:p>
            <w:pPr>
              <w:spacing w:after="0"/>
              <w:jc w:val="right"/>
            </w:pPr>
            <w:r>
              <w:rPr>
                <w:sz w:val="16"/>
              </w:rPr>
              <w:t>35.8</w:t>
            </w:r>
          </w:p>
        </w:tc>
        <w:tc>
          <w:tcPr>
            <w:tcW w:type="dxa" w:w="680"/>
          </w:tcPr>
          <w:p>
            <w:pPr>
              <w:spacing w:after="0"/>
              <w:jc w:val="right"/>
            </w:pPr>
            <w:r>
              <w:rPr>
                <w:sz w:val="16"/>
              </w:rPr>
              <w:t>85.6</w:t>
            </w:r>
          </w:p>
        </w:tc>
        <w:tc>
          <w:tcPr>
            <w:tcW w:type="dxa" w:w="648"/>
          </w:tcPr>
          <w:p>
            <w:pPr>
              <w:spacing w:after="0"/>
              <w:jc w:val="right"/>
            </w:pPr>
            <w:r>
              <w:rPr>
                <w:sz w:val="16"/>
              </w:rPr>
              <w:t>96.6</w:t>
            </w:r>
          </w:p>
        </w:tc>
        <w:tc>
          <w:tcPr>
            <w:tcW w:type="dxa" w:w="4403"/>
          </w:tcPr>
          <w:p>
            <w:pPr>
              <w:spacing w:after="0"/>
              <w:jc w:val="left"/>
            </w:pPr>
            <w:r>
              <w:rPr>
                <w:sz w:val="16"/>
              </w:rPr>
              <w:t>Very High 1, Relatively High 7, Relatively Moderate 4, Relatively Low 2</w:t>
            </w:r>
          </w:p>
        </w:tc>
        <w:tc>
          <w:tcPr>
            <w:tcW w:type="dxa" w:w="5684"/>
          </w:tcPr>
          <w:p>
            <w:pPr>
              <w:spacing w:after="0"/>
              <w:jc w:val="left"/>
            </w:pPr>
          </w:p>
        </w:tc>
      </w:tr>
      <w:tr>
        <w:trPr>
          <w:cantSplit/>
        </w:trPr>
        <w:tc>
          <w:tcPr>
            <w:tcW w:type="dxa" w:w="1037"/>
          </w:tcPr>
          <w:p>
            <w:pPr>
              <w:spacing w:after="0"/>
              <w:jc w:val="left"/>
            </w:pPr>
            <w:r>
              <w:rPr>
                <w:sz w:val="16"/>
              </w:rPr>
              <w:t>Landslide</w:t>
            </w:r>
          </w:p>
        </w:tc>
        <w:tc>
          <w:tcPr>
            <w:tcW w:type="dxa" w:w="820"/>
          </w:tcPr>
          <w:p>
            <w:pPr>
              <w:spacing w:after="0"/>
              <w:jc w:val="right"/>
            </w:pPr>
            <w:r>
              <w:rPr>
                <w:sz w:val="16"/>
              </w:rPr>
              <w:t>14 of 14</w:t>
            </w:r>
          </w:p>
        </w:tc>
        <w:tc>
          <w:tcPr>
            <w:tcW w:type="dxa" w:w="841"/>
          </w:tcPr>
          <w:p>
            <w:pPr>
              <w:spacing w:after="0"/>
              <w:jc w:val="right"/>
            </w:pPr>
            <w:r>
              <w:rPr>
                <w:sz w:val="16"/>
              </w:rPr>
              <w:t>87.4</w:t>
            </w:r>
          </w:p>
        </w:tc>
        <w:tc>
          <w:tcPr>
            <w:tcW w:type="dxa" w:w="680"/>
          </w:tcPr>
          <w:p>
            <w:pPr>
              <w:spacing w:after="0"/>
              <w:jc w:val="right"/>
            </w:pPr>
            <w:r>
              <w:rPr>
                <w:sz w:val="16"/>
              </w:rPr>
              <w:t>97.6</w:t>
            </w:r>
          </w:p>
        </w:tc>
        <w:tc>
          <w:tcPr>
            <w:tcW w:type="dxa" w:w="648"/>
          </w:tcPr>
          <w:p>
            <w:pPr>
              <w:spacing w:after="0"/>
              <w:jc w:val="right"/>
            </w:pPr>
            <w:r>
              <w:rPr>
                <w:sz w:val="16"/>
              </w:rPr>
              <w:t>99.6</w:t>
            </w:r>
          </w:p>
        </w:tc>
        <w:tc>
          <w:tcPr>
            <w:tcW w:type="dxa" w:w="4403"/>
          </w:tcPr>
          <w:p>
            <w:pPr>
              <w:spacing w:after="0"/>
              <w:jc w:val="left"/>
            </w:pPr>
            <w:r>
              <w:rPr>
                <w:sz w:val="16"/>
              </w:rPr>
              <w:t>Relatively High 1, Relatively Moderate 9, Relatively Low 4</w:t>
            </w:r>
          </w:p>
        </w:tc>
        <w:tc>
          <w:tcPr>
            <w:tcW w:type="dxa" w:w="5684"/>
          </w:tcPr>
          <w:p>
            <w:pPr>
              <w:spacing w:after="0"/>
              <w:jc w:val="left"/>
            </w:pPr>
          </w:p>
        </w:tc>
      </w:tr>
      <w:tr>
        <w:trPr>
          <w:cantSplit/>
        </w:trPr>
        <w:tc>
          <w:tcPr>
            <w:tcW w:type="dxa" w:w="1037"/>
          </w:tcPr>
          <w:p>
            <w:pPr>
              <w:spacing w:after="0"/>
              <w:jc w:val="left"/>
            </w:pPr>
            <w:r>
              <w:rPr>
                <w:sz w:val="16"/>
              </w:rPr>
              <w:t>Lightning</w:t>
            </w:r>
          </w:p>
        </w:tc>
        <w:tc>
          <w:tcPr>
            <w:tcW w:type="dxa" w:w="820"/>
          </w:tcPr>
          <w:p>
            <w:pPr>
              <w:spacing w:after="0"/>
              <w:jc w:val="right"/>
            </w:pPr>
            <w:r>
              <w:rPr>
                <w:sz w:val="16"/>
              </w:rPr>
              <w:t>14 of 14</w:t>
            </w:r>
          </w:p>
        </w:tc>
        <w:tc>
          <w:tcPr>
            <w:tcW w:type="dxa" w:w="841"/>
          </w:tcPr>
          <w:p>
            <w:pPr>
              <w:spacing w:after="0"/>
              <w:jc w:val="right"/>
            </w:pPr>
            <w:r>
              <w:rPr>
                <w:sz w:val="16"/>
              </w:rPr>
              <w:t>30.1</w:t>
            </w:r>
          </w:p>
        </w:tc>
        <w:tc>
          <w:tcPr>
            <w:tcW w:type="dxa" w:w="680"/>
          </w:tcPr>
          <w:p>
            <w:pPr>
              <w:spacing w:after="0"/>
              <w:jc w:val="right"/>
            </w:pPr>
            <w:r>
              <w:rPr>
                <w:sz w:val="16"/>
              </w:rPr>
              <w:t>71.1</w:t>
            </w:r>
          </w:p>
        </w:tc>
        <w:tc>
          <w:tcPr>
            <w:tcW w:type="dxa" w:w="648"/>
          </w:tcPr>
          <w:p>
            <w:pPr>
              <w:spacing w:after="0"/>
              <w:jc w:val="right"/>
            </w:pPr>
            <w:r>
              <w:rPr>
                <w:sz w:val="16"/>
              </w:rPr>
              <w:t>84.0</w:t>
            </w:r>
          </w:p>
        </w:tc>
        <w:tc>
          <w:tcPr>
            <w:tcW w:type="dxa" w:w="4403"/>
          </w:tcPr>
          <w:p>
            <w:pPr>
              <w:spacing w:after="0"/>
              <w:jc w:val="left"/>
            </w:pPr>
            <w:r>
              <w:rPr>
                <w:sz w:val="16"/>
              </w:rPr>
              <w:t>Relatively High 4, Relatively Moderate 7, Relatively Low 3</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0"/>
          </w:tcPr>
          <w:p>
            <w:pPr>
              <w:spacing w:after="0"/>
              <w:jc w:val="right"/>
            </w:pPr>
            <w:r>
              <w:rPr>
                <w:sz w:val="16"/>
              </w:rPr>
              <w:t>14 of 14</w:t>
            </w:r>
          </w:p>
        </w:tc>
        <w:tc>
          <w:tcPr>
            <w:tcW w:type="dxa" w:w="841"/>
          </w:tcPr>
          <w:p>
            <w:pPr>
              <w:spacing w:after="0"/>
              <w:jc w:val="right"/>
            </w:pPr>
            <w:r>
              <w:rPr>
                <w:sz w:val="16"/>
              </w:rPr>
              <w:t>14.0</w:t>
            </w:r>
          </w:p>
        </w:tc>
        <w:tc>
          <w:tcPr>
            <w:tcW w:type="dxa" w:w="680"/>
          </w:tcPr>
          <w:p>
            <w:pPr>
              <w:spacing w:after="0"/>
              <w:jc w:val="right"/>
            </w:pPr>
            <w:r>
              <w:rPr>
                <w:sz w:val="16"/>
              </w:rPr>
              <w:t>24.1</w:t>
            </w:r>
          </w:p>
        </w:tc>
        <w:tc>
          <w:tcPr>
            <w:tcW w:type="dxa" w:w="648"/>
          </w:tcPr>
          <w:p>
            <w:pPr>
              <w:spacing w:after="0"/>
              <w:jc w:val="right"/>
            </w:pPr>
            <w:r>
              <w:rPr>
                <w:sz w:val="16"/>
              </w:rPr>
              <w:t>32.5</w:t>
            </w:r>
          </w:p>
        </w:tc>
        <w:tc>
          <w:tcPr>
            <w:tcW w:type="dxa" w:w="4403"/>
          </w:tcPr>
          <w:p>
            <w:pPr>
              <w:spacing w:after="0"/>
              <w:jc w:val="left"/>
            </w:pPr>
            <w:r>
              <w:rPr>
                <w:sz w:val="16"/>
              </w:rPr>
              <w:t>Relatively Low 10, Very Low 4</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0"/>
          </w:tcPr>
          <w:p>
            <w:pPr>
              <w:spacing w:after="0"/>
              <w:jc w:val="right"/>
            </w:pPr>
            <w:r>
              <w:rPr>
                <w:sz w:val="16"/>
              </w:rPr>
              <w:t>14 of 14</w:t>
            </w:r>
          </w:p>
        </w:tc>
        <w:tc>
          <w:tcPr>
            <w:tcW w:type="dxa" w:w="841"/>
          </w:tcPr>
          <w:p>
            <w:pPr>
              <w:spacing w:after="0"/>
              <w:jc w:val="right"/>
            </w:pPr>
            <w:r>
              <w:rPr>
                <w:sz w:val="16"/>
              </w:rPr>
              <w:t>3.6</w:t>
            </w:r>
          </w:p>
        </w:tc>
        <w:tc>
          <w:tcPr>
            <w:tcW w:type="dxa" w:w="680"/>
          </w:tcPr>
          <w:p>
            <w:pPr>
              <w:spacing w:after="0"/>
              <w:jc w:val="right"/>
            </w:pPr>
            <w:r>
              <w:rPr>
                <w:sz w:val="16"/>
              </w:rPr>
              <w:t>7.2</w:t>
            </w:r>
          </w:p>
        </w:tc>
        <w:tc>
          <w:tcPr>
            <w:tcW w:type="dxa" w:w="648"/>
          </w:tcPr>
          <w:p>
            <w:pPr>
              <w:spacing w:after="0"/>
              <w:jc w:val="right"/>
            </w:pPr>
            <w:r>
              <w:rPr>
                <w:sz w:val="16"/>
              </w:rPr>
              <w:t>11.6</w:t>
            </w:r>
          </w:p>
        </w:tc>
        <w:tc>
          <w:tcPr>
            <w:tcW w:type="dxa" w:w="4403"/>
          </w:tcPr>
          <w:p>
            <w:pPr>
              <w:spacing w:after="0"/>
              <w:jc w:val="left"/>
            </w:pPr>
            <w:r>
              <w:rPr>
                <w:sz w:val="16"/>
              </w:rPr>
              <w:t>Very Low 14</w:t>
            </w:r>
          </w:p>
        </w:tc>
        <w:tc>
          <w:tcPr>
            <w:tcW w:type="dxa" w:w="5684"/>
          </w:tcPr>
          <w:p>
            <w:pPr>
              <w:spacing w:after="0"/>
              <w:jc w:val="left"/>
            </w:pPr>
          </w:p>
        </w:tc>
      </w:tr>
      <w:tr>
        <w:trPr>
          <w:cantSplit/>
        </w:trPr>
        <w:tc>
          <w:tcPr>
            <w:tcW w:type="dxa" w:w="1037"/>
          </w:tcPr>
          <w:p>
            <w:pPr>
              <w:spacing w:after="0"/>
              <w:jc w:val="left"/>
            </w:pPr>
            <w:r>
              <w:rPr>
                <w:sz w:val="16"/>
              </w:rPr>
              <w:t>Tsunami</w:t>
            </w:r>
          </w:p>
        </w:tc>
        <w:tc>
          <w:tcPr>
            <w:tcW w:type="dxa" w:w="820"/>
          </w:tcPr>
          <w:p>
            <w:pPr>
              <w:spacing w:after="0"/>
              <w:jc w:val="right"/>
            </w:pPr>
            <w:r>
              <w:rPr>
                <w:sz w:val="16"/>
              </w:rPr>
              <w:t>0 of 14</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403"/>
          </w:tcPr>
          <w:p>
            <w:pPr>
              <w:spacing w:after="0"/>
              <w:jc w:val="left"/>
            </w:pPr>
            <w:r>
              <w:rPr>
                <w:sz w:val="16"/>
              </w:rPr>
              <w:t>Not Applicable 14</w:t>
            </w:r>
          </w:p>
        </w:tc>
        <w:tc>
          <w:tcPr>
            <w:tcW w:type="dxa" w:w="5684"/>
          </w:tcPr>
          <w:p>
            <w:pPr>
              <w:spacing w:after="0"/>
              <w:jc w:val="left"/>
            </w:pPr>
          </w:p>
        </w:tc>
      </w:tr>
      <w:tr>
        <w:trPr>
          <w:cantSplit/>
        </w:trPr>
        <w:tc>
          <w:tcPr>
            <w:tcW w:type="dxa" w:w="1037"/>
          </w:tcPr>
          <w:p>
            <w:pPr>
              <w:spacing w:after="0"/>
              <w:jc w:val="left"/>
            </w:pPr>
            <w:r>
              <w:rPr>
                <w:sz w:val="16"/>
              </w:rPr>
              <w:t>Volcanic Activity</w:t>
            </w:r>
          </w:p>
        </w:tc>
        <w:tc>
          <w:tcPr>
            <w:tcW w:type="dxa" w:w="820"/>
          </w:tcPr>
          <w:p>
            <w:pPr>
              <w:spacing w:after="0"/>
              <w:jc w:val="right"/>
            </w:pPr>
            <w:r>
              <w:rPr>
                <w:sz w:val="16"/>
              </w:rPr>
              <w:t>14 of 14</w:t>
            </w:r>
          </w:p>
        </w:tc>
        <w:tc>
          <w:tcPr>
            <w:tcW w:type="dxa" w:w="841"/>
          </w:tcPr>
          <w:p>
            <w:pPr>
              <w:spacing w:after="0"/>
              <w:jc w:val="right"/>
            </w:pPr>
            <w:r>
              <w:rPr>
                <w:sz w:val="16"/>
              </w:rPr>
              <w:t>42.0</w:t>
            </w:r>
          </w:p>
        </w:tc>
        <w:tc>
          <w:tcPr>
            <w:tcW w:type="dxa" w:w="680"/>
          </w:tcPr>
          <w:p>
            <w:pPr>
              <w:spacing w:after="0"/>
              <w:jc w:val="right"/>
            </w:pPr>
            <w:r>
              <w:rPr>
                <w:sz w:val="16"/>
              </w:rPr>
              <w:t>74.9</w:t>
            </w:r>
          </w:p>
        </w:tc>
        <w:tc>
          <w:tcPr>
            <w:tcW w:type="dxa" w:w="648"/>
          </w:tcPr>
          <w:p>
            <w:pPr>
              <w:spacing w:after="0"/>
              <w:jc w:val="right"/>
            </w:pPr>
            <w:r>
              <w:rPr>
                <w:sz w:val="16"/>
              </w:rPr>
              <w:t>79.2</w:t>
            </w:r>
          </w:p>
        </w:tc>
        <w:tc>
          <w:tcPr>
            <w:tcW w:type="dxa" w:w="4403"/>
          </w:tcPr>
          <w:p>
            <w:pPr>
              <w:spacing w:after="0"/>
              <w:jc w:val="left"/>
            </w:pPr>
            <w:r>
              <w:rPr>
                <w:sz w:val="16"/>
              </w:rPr>
              <w:t>Very Low 14</w:t>
            </w:r>
          </w:p>
        </w:tc>
        <w:tc>
          <w:tcPr>
            <w:tcW w:type="dxa" w:w="5684"/>
          </w:tcPr>
          <w:p>
            <w:pPr>
              <w:spacing w:after="0"/>
              <w:jc w:val="left"/>
            </w:pPr>
          </w:p>
        </w:tc>
      </w:tr>
      <w:tr>
        <w:trPr>
          <w:cantSplit/>
        </w:trPr>
        <w:tc>
          <w:tcPr>
            <w:tcW w:type="dxa" w:w="1037"/>
          </w:tcPr>
          <w:p>
            <w:pPr>
              <w:spacing w:after="0"/>
              <w:jc w:val="left"/>
            </w:pPr>
            <w:r>
              <w:rPr>
                <w:sz w:val="16"/>
              </w:rPr>
              <w:t>Wildfire</w:t>
            </w:r>
          </w:p>
        </w:tc>
        <w:tc>
          <w:tcPr>
            <w:tcW w:type="dxa" w:w="820"/>
          </w:tcPr>
          <w:p>
            <w:pPr>
              <w:spacing w:after="0"/>
              <w:jc w:val="right"/>
            </w:pPr>
            <w:r>
              <w:rPr>
                <w:sz w:val="16"/>
              </w:rPr>
              <w:t>14 of 14</w:t>
            </w:r>
          </w:p>
        </w:tc>
        <w:tc>
          <w:tcPr>
            <w:tcW w:type="dxa" w:w="841"/>
          </w:tcPr>
          <w:p>
            <w:pPr>
              <w:spacing w:after="0"/>
              <w:jc w:val="right"/>
            </w:pPr>
            <w:r>
              <w:rPr>
                <w:sz w:val="16"/>
              </w:rPr>
              <w:t>98.7</w:t>
            </w:r>
          </w:p>
        </w:tc>
        <w:tc>
          <w:tcPr>
            <w:tcW w:type="dxa" w:w="680"/>
          </w:tcPr>
          <w:p>
            <w:pPr>
              <w:spacing w:after="0"/>
              <w:jc w:val="right"/>
            </w:pPr>
            <w:r>
              <w:rPr>
                <w:sz w:val="16"/>
              </w:rPr>
              <w:t>99.6</w:t>
            </w:r>
          </w:p>
        </w:tc>
        <w:tc>
          <w:tcPr>
            <w:tcW w:type="dxa" w:w="648"/>
          </w:tcPr>
          <w:p>
            <w:pPr>
              <w:spacing w:after="0"/>
              <w:jc w:val="right"/>
            </w:pPr>
            <w:r>
              <w:rPr>
                <w:sz w:val="16"/>
              </w:rPr>
              <w:t>99.9</w:t>
            </w:r>
          </w:p>
        </w:tc>
        <w:tc>
          <w:tcPr>
            <w:tcW w:type="dxa" w:w="4403"/>
          </w:tcPr>
          <w:p>
            <w:pPr>
              <w:spacing w:after="0"/>
              <w:jc w:val="left"/>
            </w:pPr>
            <w:r>
              <w:rPr>
                <w:sz w:val="16"/>
              </w:rPr>
              <w:t>Very High 12, Relatively High 2</w:t>
            </w:r>
          </w:p>
        </w:tc>
        <w:tc>
          <w:tcPr>
            <w:tcW w:type="dxa" w:w="5684"/>
          </w:tcPr>
          <w:p>
            <w:pPr>
              <w:spacing w:after="0"/>
              <w:jc w:val="left"/>
            </w:pPr>
          </w:p>
        </w:tc>
      </w:tr>
      <w:tr>
        <w:trPr>
          <w:cantSplit/>
        </w:trPr>
        <w:tc>
          <w:tcPr>
            <w:tcW w:type="dxa" w:w="1037"/>
          </w:tcPr>
          <w:p>
            <w:pPr>
              <w:spacing w:after="0"/>
              <w:jc w:val="left"/>
            </w:pPr>
            <w:r>
              <w:rPr>
                <w:sz w:val="16"/>
              </w:rPr>
              <w:t>Winter Weather</w:t>
            </w:r>
          </w:p>
        </w:tc>
        <w:tc>
          <w:tcPr>
            <w:tcW w:type="dxa" w:w="820"/>
          </w:tcPr>
          <w:p>
            <w:pPr>
              <w:spacing w:after="0"/>
              <w:jc w:val="right"/>
            </w:pPr>
            <w:r>
              <w:rPr>
                <w:sz w:val="16"/>
              </w:rPr>
              <w:t>14 of 14</w:t>
            </w:r>
          </w:p>
        </w:tc>
        <w:tc>
          <w:tcPr>
            <w:tcW w:type="dxa" w:w="841"/>
          </w:tcPr>
          <w:p>
            <w:pPr>
              <w:spacing w:after="0"/>
              <w:jc w:val="right"/>
            </w:pPr>
            <w:r>
              <w:rPr>
                <w:sz w:val="16"/>
              </w:rPr>
              <w:t>26.0</w:t>
            </w:r>
          </w:p>
        </w:tc>
        <w:tc>
          <w:tcPr>
            <w:tcW w:type="dxa" w:w="680"/>
          </w:tcPr>
          <w:p>
            <w:pPr>
              <w:spacing w:after="0"/>
              <w:jc w:val="right"/>
            </w:pPr>
            <w:r>
              <w:rPr>
                <w:sz w:val="16"/>
              </w:rPr>
              <w:t>96.9</w:t>
            </w:r>
          </w:p>
        </w:tc>
        <w:tc>
          <w:tcPr>
            <w:tcW w:type="dxa" w:w="648"/>
          </w:tcPr>
          <w:p>
            <w:pPr>
              <w:spacing w:after="0"/>
              <w:jc w:val="right"/>
            </w:pPr>
            <w:r>
              <w:rPr>
                <w:sz w:val="16"/>
              </w:rPr>
              <w:t>99.6</w:t>
            </w:r>
          </w:p>
        </w:tc>
        <w:tc>
          <w:tcPr>
            <w:tcW w:type="dxa" w:w="4403"/>
          </w:tcPr>
          <w:p>
            <w:pPr>
              <w:spacing w:after="0"/>
              <w:jc w:val="left"/>
            </w:pPr>
            <w:r>
              <w:rPr>
                <w:sz w:val="16"/>
              </w:rPr>
              <w:t>Very High 8, Relatively High 2, Relatively Moderate 2, Relatively Low 2</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Calaveras County</w:t>
            </w:r>
          </w:p>
        </w:tc>
        <w:tc>
          <w:tcPr>
            <w:tcW w:type="dxa" w:w="914"/>
          </w:tcPr>
          <w:p>
            <w:pPr>
              <w:spacing w:after="0"/>
              <w:jc w:val="left"/>
            </w:pPr>
            <w:r>
              <w:rPr>
                <w:sz w:val="16"/>
              </w:rPr>
              <w:t>County</w:t>
            </w:r>
          </w:p>
        </w:tc>
        <w:tc>
          <w:tcPr>
            <w:tcW w:type="dxa" w:w="3555"/>
          </w:tcPr>
          <w:p>
            <w:pPr>
              <w:spacing w:after="0"/>
              <w:jc w:val="left"/>
            </w:pPr>
            <w:r>
              <w:rPr>
                <w:sz w:val="16"/>
              </w:rPr>
              <w:t>Approved, expires 2026-10-25</w:t>
            </w:r>
          </w:p>
        </w:tc>
        <w:tc>
          <w:tcPr>
            <w:tcW w:type="dxa" w:w="2835"/>
          </w:tcPr>
          <w:p>
            <w:pPr>
              <w:spacing w:after="0"/>
              <w:jc w:val="right"/>
            </w:pPr>
            <w:r>
              <w:rPr>
                <w:sz w:val="16"/>
              </w:rPr>
              <w:t>FMA RL 1, SRL 0; any 6</w:t>
            </w:r>
          </w:p>
        </w:tc>
        <w:tc>
          <w:tcPr>
            <w:tcW w:type="dxa" w:w="1995"/>
          </w:tcPr>
          <w:p>
            <w:pPr>
              <w:spacing w:after="0"/>
              <w:jc w:val="right"/>
            </w:pPr>
            <w:r>
              <w:rPr>
                <w:sz w:val="16"/>
              </w:rPr>
              <w:t>$16,447,821.02</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Angels city</w:t>
            </w:r>
          </w:p>
        </w:tc>
        <w:tc>
          <w:tcPr>
            <w:tcW w:type="dxa" w:w="914"/>
          </w:tcPr>
          <w:p>
            <w:pPr>
              <w:spacing w:after="0"/>
              <w:jc w:val="left"/>
            </w:pPr>
            <w:r>
              <w:rPr>
                <w:sz w:val="16"/>
              </w:rPr>
              <w:t>City</w:t>
            </w:r>
          </w:p>
        </w:tc>
        <w:tc>
          <w:tcPr>
            <w:tcW w:type="dxa" w:w="3555"/>
          </w:tcPr>
          <w:p>
            <w:pPr>
              <w:spacing w:after="0"/>
              <w:jc w:val="left"/>
            </w:pPr>
            <w:r>
              <w:rPr>
                <w:sz w:val="16"/>
              </w:rPr>
              <w:t>Approved, expires 2026-10-25</w:t>
            </w:r>
          </w:p>
        </w:tc>
        <w:tc>
          <w:tcPr>
            <w:tcW w:type="dxa" w:w="2835"/>
          </w:tcPr>
          <w:p>
            <w:pPr>
              <w:spacing w:after="0"/>
              <w:jc w:val="right"/>
            </w:pPr>
            <w:r>
              <w:rPr>
                <w:sz w:val="16"/>
              </w:rPr>
              <w:t>FMA RL 0, SRL 0; any 0</w:t>
            </w:r>
          </w:p>
        </w:tc>
        <w:tc>
          <w:tcPr>
            <w:tcW w:type="dxa" w:w="1995"/>
          </w:tcPr>
          <w:p>
            <w:pPr>
              <w:spacing w:after="0"/>
              <w:jc w:val="right"/>
            </w:pPr>
            <w:r>
              <w:rPr>
                <w:sz w:val="16"/>
              </w:rPr>
              <w:t>none found</w:t>
            </w:r>
          </w:p>
        </w:tc>
        <w:tc>
          <w:tcPr>
            <w:tcW w:type="dxa" w:w="2427"/>
          </w:tcPr>
          <w:p>
            <w:pPr>
              <w:spacing w:after="0"/>
              <w:jc w:val="right"/>
            </w:pPr>
            <w:r>
              <w:rPr>
                <w:sz w:val="16"/>
              </w:rPr>
              <w:t>0; 0</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136"/>
        <w:gridCol w:w="1305"/>
        <w:gridCol w:w="1131"/>
        <w:gridCol w:w="1138"/>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2021-10-26</w:t>
            </w:r>
          </w:p>
          <w:p>
            <w:pPr>
              <w:spacing w:after="0"/>
              <w:jc w:val="right"/>
            </w:pPr>
            <w:r>
              <w:rPr>
                <w:i/>
                <w:color w:val="555555"/>
                <w:sz w:val="14"/>
              </w:rPr>
              <w:t>county-coded records, property plus crops, nominal dollars</w:t>
            </w:r>
          </w:p>
        </w:tc>
        <w:tc>
          <w:tcPr>
            <w:tcW w:type="dxa" w:w="113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$767,977</w:t>
            </w:r>
          </w:p>
        </w:tc>
        <w:tc>
          <w:tcPr>
            <w:tcW w:type="dxa" w:w="1128"/>
          </w:tcPr>
          <w:p>
            <w:pPr>
              <w:spacing w:after="0"/>
              <w:jc w:val="right"/>
            </w:pPr>
          </w:p>
        </w:tc>
        <w:tc>
          <w:tcPr>
            <w:tcW w:type="dxa" w:w="1038"/>
          </w:tcPr>
          <w:p>
            <w:pPr>
              <w:spacing w:after="0"/>
              <w:jc w:val="right"/>
            </w:pPr>
            <w:r>
              <w:rPr>
                <w:sz w:val="16"/>
              </w:rPr>
              <w:t>under 1</w:t>
            </w:r>
          </w:p>
        </w:tc>
        <w:tc>
          <w:tcPr>
            <w:tcW w:type="dxa" w:w="1126"/>
          </w:tcPr>
          <w:p>
            <w:pPr>
              <w:spacing w:after="0"/>
              <w:jc w:val="right"/>
            </w:pPr>
            <w:r>
              <w:rPr>
                <w:sz w:val="16"/>
              </w:rPr>
              <w:t>$3</w:t>
            </w:r>
          </w:p>
        </w:tc>
        <w:tc>
          <w:tcPr>
            <w:tcW w:type="dxa" w:w="1126"/>
          </w:tcPr>
          <w:p>
            <w:pPr>
              <w:spacing w:after="0"/>
              <w:jc w:val="right"/>
            </w:pPr>
          </w:p>
        </w:tc>
        <w:tc>
          <w:tcPr>
            <w:tcW w:type="dxa" w:w="1136"/>
          </w:tcPr>
          <w:p>
            <w:pPr>
              <w:spacing w:after="0"/>
              <w:jc w:val="right"/>
            </w:pPr>
            <w:r>
              <w:rPr>
                <w:sz w:val="16"/>
              </w:rPr>
              <w:t>$135</w:t>
            </w:r>
          </w:p>
        </w:tc>
        <w:tc>
          <w:tcPr>
            <w:tcW w:type="dxa" w:w="1305"/>
          </w:tcPr>
          <w:p>
            <w:pPr>
              <w:spacing w:after="0"/>
              <w:jc w:val="right"/>
            </w:pPr>
            <w:r>
              <w:rPr>
                <w:sz w:val="16"/>
              </w:rPr>
              <w:t>0.00035%</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28"/>
          </w:tcPr>
          <w:p>
            <w:pPr>
              <w:spacing w:after="0"/>
              <w:jc w:val="right"/>
            </w:pPr>
            <w:r>
              <w:rPr>
                <w:sz w:val="16"/>
              </w:rPr>
              <w:t>$0</w:t>
            </w:r>
          </w:p>
        </w:tc>
        <w:tc>
          <w:tcPr>
            <w:tcW w:type="dxa" w:w="1038"/>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36"/>
          </w:tcPr>
          <w:p>
            <w:pPr>
              <w:spacing w:after="0"/>
              <w:jc w:val="right"/>
            </w:pPr>
            <w:r>
              <w:rPr>
                <w:sz w:val="16"/>
              </w:rPr>
              <w:t>$0</w:t>
            </w:r>
          </w:p>
        </w:tc>
        <w:tc>
          <w:tcPr>
            <w:tcW w:type="dxa" w:w="1305"/>
          </w:tcPr>
          <w:p>
            <w:pPr>
              <w:spacing w:after="0"/>
              <w:jc w:val="right"/>
            </w:pPr>
          </w:p>
        </w:tc>
        <w:tc>
          <w:tcPr>
            <w:tcW w:type="dxa" w:w="1131"/>
          </w:tcPr>
          <w:p>
            <w:pPr>
              <w:spacing w:after="0"/>
              <w:jc w:val="right"/>
            </w:pPr>
          </w:p>
        </w:tc>
        <w:tc>
          <w:tcPr>
            <w:tcW w:type="dxa" w:w="1138"/>
          </w:tcPr>
          <w:p>
            <w:pPr>
              <w:spacing w:after="0"/>
              <w:jc w:val="right"/>
            </w:pPr>
            <w:r>
              <w:rPr>
                <w:sz w:val="16"/>
              </w:rPr>
              <w:t>$0</w:t>
            </w:r>
          </w:p>
        </w:tc>
        <w:tc>
          <w:tcPr>
            <w:tcW w:type="dxa" w:w="1313"/>
          </w:tcPr>
          <w:p>
            <w:pPr>
              <w:spacing w:after="0"/>
              <w:jc w:val="right"/>
            </w:pPr>
          </w:p>
        </w:tc>
        <w:tc>
          <w:tcPr>
            <w:tcW w:type="dxa" w:w="1151"/>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28"/>
          </w:tcPr>
          <w:p>
            <w:pPr>
              <w:spacing w:after="0"/>
              <w:jc w:val="right"/>
            </w:pPr>
            <w:r>
              <w:rPr>
                <w:sz w:val="16"/>
              </w:rPr>
              <w:t>$11,298,315</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$4,362,228</w:t>
            </w:r>
          </w:p>
        </w:tc>
        <w:tc>
          <w:tcPr>
            <w:tcW w:type="dxa" w:w="1136"/>
          </w:tcPr>
          <w:p>
            <w:pPr>
              <w:spacing w:after="0"/>
              <w:jc w:val="right"/>
            </w:pPr>
          </w:p>
        </w:tc>
        <w:tc>
          <w:tcPr>
            <w:tcW w:type="dxa" w:w="1305"/>
          </w:tcPr>
          <w:p>
            <w:pPr>
              <w:spacing w:after="0"/>
              <w:jc w:val="right"/>
            </w:pPr>
            <w:r>
              <w:rPr>
                <w:sz w:val="16"/>
              </w:rPr>
              <w:t>38.6% (agriculture)</w:t>
            </w:r>
          </w:p>
        </w:tc>
        <w:tc>
          <w:tcPr>
            <w:tcW w:type="dxa" w:w="1131"/>
          </w:tcPr>
          <w:p>
            <w:pPr>
              <w:spacing w:after="0"/>
              <w:jc w:val="right"/>
            </w:pPr>
          </w:p>
        </w:tc>
        <w:tc>
          <w:tcPr>
            <w:tcW w:type="dxa" w:w="1138"/>
          </w:tcPr>
          <w:p>
            <w:pPr>
              <w:spacing w:after="0"/>
              <w:jc w:val="right"/>
            </w:pPr>
            <w:r>
              <w:rPr>
                <w:sz w:val="16"/>
              </w:rPr>
              <w:t>$0</w:t>
            </w: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$25,536,163,311</w:t>
            </w:r>
          </w:p>
        </w:tc>
        <w:tc>
          <w:tcPr>
            <w:tcW w:type="dxa" w:w="1128"/>
          </w:tcPr>
          <w:p>
            <w:pPr>
              <w:spacing w:after="0"/>
              <w:jc w:val="right"/>
            </w:pPr>
          </w:p>
        </w:tc>
        <w:tc>
          <w:tcPr>
            <w:tcW w:type="dxa" w:w="1038"/>
          </w:tcPr>
          <w:p>
            <w:pPr>
              <w:spacing w:after="0"/>
              <w:jc w:val="right"/>
            </w:pPr>
            <w:r>
              <w:rPr>
                <w:sz w:val="16"/>
              </w:rPr>
              <w:t>45,292</w:t>
            </w:r>
          </w:p>
        </w:tc>
        <w:tc>
          <w:tcPr>
            <w:tcW w:type="dxa" w:w="1126"/>
          </w:tcPr>
          <w:p>
            <w:pPr>
              <w:spacing w:after="0"/>
              <w:jc w:val="right"/>
            </w:pPr>
            <w:r>
              <w:rPr>
                <w:sz w:val="16"/>
              </w:rPr>
              <w:t>$956,550</w:t>
            </w:r>
          </w:p>
        </w:tc>
        <w:tc>
          <w:tcPr>
            <w:tcW w:type="dxa" w:w="1126"/>
          </w:tcPr>
          <w:p>
            <w:pPr>
              <w:spacing w:after="0"/>
              <w:jc w:val="right"/>
            </w:pPr>
          </w:p>
        </w:tc>
        <w:tc>
          <w:tcPr>
            <w:tcW w:type="dxa" w:w="1136"/>
          </w:tcPr>
          <w:p>
            <w:pPr>
              <w:spacing w:after="0"/>
              <w:jc w:val="right"/>
            </w:pPr>
            <w:r>
              <w:rPr>
                <w:sz w:val="16"/>
              </w:rPr>
              <w:t>$139,967</w:t>
            </w:r>
          </w:p>
        </w:tc>
        <w:tc>
          <w:tcPr>
            <w:tcW w:type="dxa" w:w="1305"/>
          </w:tcPr>
          <w:p>
            <w:pPr>
              <w:spacing w:after="0"/>
              <w:jc w:val="right"/>
            </w:pPr>
            <w:r>
              <w:rPr>
                <w:sz w:val="16"/>
              </w:rPr>
              <w:t>0.00375%</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$14,816,915,081</w:t>
            </w:r>
          </w:p>
        </w:tc>
        <w:tc>
          <w:tcPr>
            <w:tcW w:type="dxa" w:w="1128"/>
          </w:tcPr>
          <w:p>
            <w:pPr>
              <w:spacing w:after="0"/>
              <w:jc w:val="right"/>
            </w:pPr>
            <w:r>
              <w:rPr>
                <w:sz w:val="16"/>
              </w:rPr>
              <w:t>$35,323,954</w:t>
            </w:r>
          </w:p>
        </w:tc>
        <w:tc>
          <w:tcPr>
            <w:tcW w:type="dxa" w:w="1038"/>
          </w:tcPr>
          <w:p>
            <w:pPr>
              <w:spacing w:after="0"/>
              <w:jc w:val="right"/>
            </w:pPr>
            <w:r>
              <w:rPr>
                <w:sz w:val="16"/>
              </w:rPr>
              <w:t>45,237</w:t>
            </w:r>
          </w:p>
        </w:tc>
        <w:tc>
          <w:tcPr>
            <w:tcW w:type="dxa" w:w="1126"/>
          </w:tcPr>
          <w:p>
            <w:pPr>
              <w:spacing w:after="0"/>
              <w:jc w:val="right"/>
            </w:pPr>
            <w:r>
              <w:rPr>
                <w:sz w:val="16"/>
              </w:rPr>
              <w:t>$2,183</w:t>
            </w:r>
          </w:p>
        </w:tc>
        <w:tc>
          <w:tcPr>
            <w:tcW w:type="dxa" w:w="1126"/>
          </w:tcPr>
          <w:p>
            <w:pPr>
              <w:spacing w:after="0"/>
              <w:jc w:val="right"/>
            </w:pPr>
            <w:r>
              <w:rPr>
                <w:sz w:val="16"/>
              </w:rPr>
              <w:t>$1,502</w:t>
            </w:r>
          </w:p>
        </w:tc>
        <w:tc>
          <w:tcPr>
            <w:tcW w:type="dxa" w:w="1136"/>
          </w:tcPr>
          <w:p>
            <w:pPr>
              <w:spacing w:after="0"/>
              <w:jc w:val="right"/>
            </w:pPr>
            <w:r>
              <w:rPr>
                <w:sz w:val="16"/>
              </w:rPr>
              <w:t>$14,660</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$14,816,912,874</w:t>
            </w:r>
          </w:p>
        </w:tc>
        <w:tc>
          <w:tcPr>
            <w:tcW w:type="dxa" w:w="1128"/>
          </w:tcPr>
          <w:p>
            <w:pPr>
              <w:spacing w:after="0"/>
              <w:jc w:val="right"/>
            </w:pPr>
            <w:r>
              <w:rPr>
                <w:sz w:val="16"/>
              </w:rPr>
              <w:t>$35,323,954</w:t>
            </w:r>
          </w:p>
        </w:tc>
        <w:tc>
          <w:tcPr>
            <w:tcW w:type="dxa" w:w="1038"/>
          </w:tcPr>
          <w:p>
            <w:pPr>
              <w:spacing w:after="0"/>
              <w:jc w:val="right"/>
            </w:pPr>
            <w:r>
              <w:rPr>
                <w:sz w:val="16"/>
              </w:rPr>
              <w:t>45,237</w:t>
            </w:r>
          </w:p>
        </w:tc>
        <w:tc>
          <w:tcPr>
            <w:tcW w:type="dxa" w:w="1126"/>
          </w:tcPr>
          <w:p>
            <w:pPr>
              <w:spacing w:after="0"/>
              <w:jc w:val="right"/>
            </w:pPr>
            <w:r>
              <w:rPr>
                <w:sz w:val="16"/>
              </w:rPr>
              <w:t>$712</w:t>
            </w:r>
          </w:p>
        </w:tc>
        <w:tc>
          <w:tcPr>
            <w:tcW w:type="dxa" w:w="1126"/>
          </w:tcPr>
          <w:p>
            <w:pPr>
              <w:spacing w:after="0"/>
              <w:jc w:val="right"/>
            </w:pPr>
            <w:r>
              <w:rPr>
                <w:sz w:val="16"/>
              </w:rPr>
              <w:t>$27,295</w:t>
            </w:r>
          </w:p>
        </w:tc>
        <w:tc>
          <w:tcPr>
            <w:tcW w:type="dxa" w:w="1136"/>
          </w:tcPr>
          <w:p>
            <w:pPr>
              <w:spacing w:after="0"/>
              <w:jc w:val="right"/>
            </w:pPr>
            <w:r>
              <w:rPr>
                <w:sz w:val="16"/>
              </w:rPr>
              <w:t>$1,645,895</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138"/>
          </w:tcPr>
          <w:p>
            <w:pPr>
              <w:spacing w:after="0"/>
              <w:jc w:val="right"/>
            </w:pPr>
          </w:p>
        </w:tc>
        <w:tc>
          <w:tcPr>
            <w:tcW w:type="dxa" w:w="1313"/>
          </w:tcPr>
          <w:p>
            <w:pPr>
              <w:spacing w:after="0"/>
              <w:jc w:val="right"/>
            </w:pPr>
            <w:r>
              <w:rPr>
                <w:sz w:val="16"/>
              </w:rPr>
              <w:t>$947,680.49</w:t>
            </w: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$14,784,621,124</w:t>
            </w:r>
          </w:p>
        </w:tc>
        <w:tc>
          <w:tcPr>
            <w:tcW w:type="dxa" w:w="1128"/>
          </w:tcPr>
          <w:p>
            <w:pPr>
              <w:spacing w:after="0"/>
              <w:jc w:val="right"/>
            </w:pPr>
            <w:r>
              <w:rPr>
                <w:sz w:val="16"/>
              </w:rPr>
              <w:t>$5,839,215</w:t>
            </w:r>
          </w:p>
        </w:tc>
        <w:tc>
          <w:tcPr>
            <w:tcW w:type="dxa" w:w="1038"/>
          </w:tcPr>
          <w:p>
            <w:pPr>
              <w:spacing w:after="0"/>
              <w:jc w:val="right"/>
            </w:pPr>
            <w:r>
              <w:rPr>
                <w:sz w:val="16"/>
              </w:rPr>
              <w:t>612</w:t>
            </w:r>
          </w:p>
        </w:tc>
        <w:tc>
          <w:tcPr>
            <w:tcW w:type="dxa" w:w="1126"/>
          </w:tcPr>
          <w:p>
            <w:pPr>
              <w:spacing w:after="0"/>
              <w:jc w:val="right"/>
            </w:pPr>
            <w:r>
              <w:rPr>
                <w:sz w:val="16"/>
              </w:rPr>
              <w:t>$15,131,357</w:t>
            </w:r>
          </w:p>
        </w:tc>
        <w:tc>
          <w:tcPr>
            <w:tcW w:type="dxa" w:w="1126"/>
          </w:tcPr>
          <w:p>
            <w:pPr>
              <w:spacing w:after="0"/>
              <w:jc w:val="right"/>
            </w:pPr>
            <w:r>
              <w:rPr>
                <w:sz w:val="16"/>
              </w:rPr>
              <w:t>$28,123</w:t>
            </w:r>
          </w:p>
        </w:tc>
        <w:tc>
          <w:tcPr>
            <w:tcW w:type="dxa" w:w="1136"/>
          </w:tcPr>
          <w:p>
            <w:pPr>
              <w:spacing w:after="0"/>
              <w:jc w:val="right"/>
            </w:pPr>
            <w:r>
              <w:rPr>
                <w:sz w:val="16"/>
              </w:rPr>
              <w:t>$45,705</w:t>
            </w:r>
          </w:p>
        </w:tc>
        <w:tc>
          <w:tcPr>
            <w:tcW w:type="dxa" w:w="1305"/>
          </w:tcPr>
          <w:p>
            <w:pPr>
              <w:spacing w:after="0"/>
              <w:jc w:val="right"/>
            </w:pPr>
            <w:r>
              <w:rPr>
                <w:sz w:val="16"/>
              </w:rPr>
              <w:t>n/a (see note)</w:t>
            </w:r>
          </w:p>
        </w:tc>
        <w:tc>
          <w:tcPr>
            <w:tcW w:type="dxa" w:w="1131"/>
          </w:tcPr>
          <w:p>
            <w:pPr>
              <w:spacing w:after="0"/>
              <w:jc w:val="right"/>
            </w:pPr>
            <w:r>
              <w:rPr>
                <w:sz w:val="16"/>
              </w:rPr>
              <w:t>$120,000</w:t>
            </w:r>
          </w:p>
        </w:tc>
        <w:tc>
          <w:tcPr>
            <w:tcW w:type="dxa" w:w="1138"/>
          </w:tcPr>
          <w:p>
            <w:pPr>
              <w:spacing w:after="0"/>
              <w:jc w:val="right"/>
            </w:pPr>
          </w:p>
        </w:tc>
        <w:tc>
          <w:tcPr>
            <w:tcW w:type="dxa" w:w="1313"/>
          </w:tcPr>
          <w:p>
            <w:pPr>
              <w:spacing w:after="0"/>
              <w:jc w:val="right"/>
            </w:pPr>
            <w:r>
              <w:rPr>
                <w:sz w:val="16"/>
              </w:rPr>
              <w:t>$2,944,100.52</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$2,762,011,915</w:t>
            </w:r>
          </w:p>
        </w:tc>
        <w:tc>
          <w:tcPr>
            <w:tcW w:type="dxa" w:w="1128"/>
          </w:tcPr>
          <w:p>
            <w:pPr>
              <w:spacing w:after="0"/>
              <w:jc w:val="right"/>
            </w:pPr>
          </w:p>
        </w:tc>
        <w:tc>
          <w:tcPr>
            <w:tcW w:type="dxa" w:w="1038"/>
          </w:tcPr>
          <w:p>
            <w:pPr>
              <w:spacing w:after="0"/>
              <w:jc w:val="right"/>
            </w:pPr>
            <w:r>
              <w:rPr>
                <w:sz w:val="16"/>
              </w:rPr>
              <w:t>8,224</w:t>
            </w:r>
          </w:p>
        </w:tc>
        <w:tc>
          <w:tcPr>
            <w:tcW w:type="dxa" w:w="1126"/>
          </w:tcPr>
          <w:p>
            <w:pPr>
              <w:spacing w:after="0"/>
              <w:jc w:val="right"/>
            </w:pPr>
            <w:r>
              <w:rPr>
                <w:sz w:val="16"/>
              </w:rPr>
              <w:t>$712</w:t>
            </w:r>
          </w:p>
        </w:tc>
        <w:tc>
          <w:tcPr>
            <w:tcW w:type="dxa" w:w="1126"/>
          </w:tcPr>
          <w:p>
            <w:pPr>
              <w:spacing w:after="0"/>
              <w:jc w:val="right"/>
            </w:pPr>
          </w:p>
        </w:tc>
        <w:tc>
          <w:tcPr>
            <w:tcW w:type="dxa" w:w="1136"/>
          </w:tcPr>
          <w:p>
            <w:pPr>
              <w:spacing w:after="0"/>
              <w:jc w:val="right"/>
            </w:pPr>
            <w:r>
              <w:rPr>
                <w:sz w:val="16"/>
              </w:rPr>
              <w:t>$198,794</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313"/>
          </w:tcPr>
          <w:p>
            <w:pPr>
              <w:spacing w:after="0"/>
              <w:jc w:val="right"/>
            </w:pPr>
            <w:r>
              <w:rPr>
                <w:sz w:val="16"/>
              </w:rPr>
              <w:t>$2,944,100.52</w:t>
            </w: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$14,816,915,081</w:t>
            </w:r>
          </w:p>
        </w:tc>
        <w:tc>
          <w:tcPr>
            <w:tcW w:type="dxa" w:w="1128"/>
          </w:tcPr>
          <w:p>
            <w:pPr>
              <w:spacing w:after="0"/>
              <w:jc w:val="right"/>
            </w:pPr>
          </w:p>
        </w:tc>
        <w:tc>
          <w:tcPr>
            <w:tcW w:type="dxa" w:w="1038"/>
          </w:tcPr>
          <w:p>
            <w:pPr>
              <w:spacing w:after="0"/>
              <w:jc w:val="right"/>
            </w:pPr>
            <w:r>
              <w:rPr>
                <w:sz w:val="16"/>
              </w:rPr>
              <w:t>45,237</w:t>
            </w:r>
          </w:p>
        </w:tc>
        <w:tc>
          <w:tcPr>
            <w:tcW w:type="dxa" w:w="1126"/>
          </w:tcPr>
          <w:p>
            <w:pPr>
              <w:spacing w:after="0"/>
              <w:jc w:val="right"/>
            </w:pPr>
            <w:r>
              <w:rPr>
                <w:sz w:val="16"/>
              </w:rPr>
              <w:t>$6,619</w:t>
            </w:r>
          </w:p>
        </w:tc>
        <w:tc>
          <w:tcPr>
            <w:tcW w:type="dxa" w:w="1126"/>
          </w:tcPr>
          <w:p>
            <w:pPr>
              <w:spacing w:after="0"/>
              <w:jc w:val="right"/>
            </w:pPr>
          </w:p>
        </w:tc>
        <w:tc>
          <w:tcPr>
            <w:tcW w:type="dxa" w:w="1136"/>
          </w:tcPr>
          <w:p>
            <w:pPr>
              <w:spacing w:after="0"/>
              <w:jc w:val="right"/>
            </w:pPr>
            <w:r>
              <w:rPr>
                <w:sz w:val="16"/>
              </w:rPr>
              <w:t>$244,008</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$14,816,915,081</w:t>
            </w:r>
          </w:p>
        </w:tc>
        <w:tc>
          <w:tcPr>
            <w:tcW w:type="dxa" w:w="1128"/>
          </w:tcPr>
          <w:p>
            <w:pPr>
              <w:spacing w:after="0"/>
              <w:jc w:val="right"/>
            </w:pPr>
            <w:r>
              <w:rPr>
                <w:sz w:val="16"/>
              </w:rPr>
              <w:t>$35,323,954</w:t>
            </w:r>
          </w:p>
        </w:tc>
        <w:tc>
          <w:tcPr>
            <w:tcW w:type="dxa" w:w="1038"/>
          </w:tcPr>
          <w:p>
            <w:pPr>
              <w:spacing w:after="0"/>
              <w:jc w:val="right"/>
            </w:pPr>
            <w:r>
              <w:rPr>
                <w:sz w:val="16"/>
              </w:rPr>
              <w:t>45,237</w:t>
            </w:r>
          </w:p>
        </w:tc>
        <w:tc>
          <w:tcPr>
            <w:tcW w:type="dxa" w:w="1126"/>
          </w:tcPr>
          <w:p>
            <w:pPr>
              <w:spacing w:after="0"/>
              <w:jc w:val="right"/>
            </w:pPr>
            <w:r>
              <w:rPr>
                <w:sz w:val="16"/>
              </w:rPr>
              <w:t>$30,735</w:t>
            </w:r>
          </w:p>
        </w:tc>
        <w:tc>
          <w:tcPr>
            <w:tcW w:type="dxa" w:w="1126"/>
          </w:tcPr>
          <w:p>
            <w:pPr>
              <w:spacing w:after="0"/>
              <w:jc w:val="right"/>
            </w:pPr>
            <w:r>
              <w:rPr>
                <w:sz w:val="16"/>
              </w:rPr>
              <w:t>$307</w:t>
            </w:r>
          </w:p>
        </w:tc>
        <w:tc>
          <w:tcPr>
            <w:tcW w:type="dxa" w:w="1136"/>
          </w:tcPr>
          <w:p>
            <w:pPr>
              <w:spacing w:after="0"/>
              <w:jc w:val="right"/>
            </w:pPr>
            <w:r>
              <w:rPr>
                <w:sz w:val="16"/>
              </w:rPr>
              <w:t>$29,731</w:t>
            </w:r>
          </w:p>
        </w:tc>
        <w:tc>
          <w:tcPr>
            <w:tcW w:type="dxa" w:w="1305"/>
          </w:tcPr>
          <w:p>
            <w:pPr>
              <w:spacing w:after="0"/>
              <w:jc w:val="right"/>
            </w:pPr>
            <w:r>
              <w:rPr>
                <w:sz w:val="16"/>
              </w:rPr>
              <w:t>0.000207%</w:t>
            </w:r>
          </w:p>
        </w:tc>
        <w:tc>
          <w:tcPr>
            <w:tcW w:type="dxa" w:w="1131"/>
          </w:tcPr>
          <w:p>
            <w:pPr>
              <w:spacing w:after="0"/>
              <w:jc w:val="right"/>
            </w:pPr>
            <w:r>
              <w:rPr>
                <w:sz w:val="16"/>
              </w:rPr>
              <w:t>$13,000</w:t>
            </w:r>
          </w:p>
        </w:tc>
        <w:tc>
          <w:tcPr>
            <w:tcW w:type="dxa" w:w="1138"/>
          </w:tcPr>
          <w:p>
            <w:pPr>
              <w:spacing w:after="0"/>
              <w:jc w:val="right"/>
            </w:pPr>
            <w:r>
              <w:rPr>
                <w:sz w:val="16"/>
              </w:rPr>
              <w:t>$824,350</w:t>
            </w:r>
          </w:p>
        </w:tc>
        <w:tc>
          <w:tcPr>
            <w:tcW w:type="dxa" w:w="1313"/>
          </w:tcPr>
          <w:p>
            <w:pPr>
              <w:spacing w:after="0"/>
              <w:jc w:val="right"/>
            </w:pPr>
            <w:r>
              <w:rPr>
                <w:sz w:val="16"/>
              </w:rPr>
              <w:t>$947,680.49</w:t>
            </w:r>
          </w:p>
        </w:tc>
        <w:tc>
          <w:tcPr>
            <w:tcW w:type="dxa" w:w="1151"/>
          </w:tcPr>
          <w:p>
            <w:pPr>
              <w:spacing w:after="0"/>
              <w:jc w:val="left"/>
            </w:pPr>
            <w:r>
              <w:rPr>
                <w:sz w:val="16"/>
              </w:rPr>
              <w:t>Storm Events damage since the plan includes 6 zone-level High Wind records ($236,000) and 8 zone-level Strong Wind records ($588,350),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$14,816,915,081</w:t>
            </w:r>
          </w:p>
        </w:tc>
        <w:tc>
          <w:tcPr>
            <w:tcW w:type="dxa" w:w="1128"/>
          </w:tcPr>
          <w:p>
            <w:pPr>
              <w:spacing w:after="0"/>
              <w:jc w:val="right"/>
            </w:pPr>
            <w:r>
              <w:rPr>
                <w:sz w:val="16"/>
              </w:rPr>
              <w:t>$35,323,954</w:t>
            </w:r>
          </w:p>
        </w:tc>
        <w:tc>
          <w:tcPr>
            <w:tcW w:type="dxa" w:w="1038"/>
          </w:tcPr>
          <w:p>
            <w:pPr>
              <w:spacing w:after="0"/>
              <w:jc w:val="right"/>
            </w:pPr>
            <w:r>
              <w:rPr>
                <w:sz w:val="16"/>
              </w:rPr>
              <w:t>45,237</w:t>
            </w:r>
          </w:p>
        </w:tc>
        <w:tc>
          <w:tcPr>
            <w:tcW w:type="dxa" w:w="1126"/>
          </w:tcPr>
          <w:p>
            <w:pPr>
              <w:spacing w:after="0"/>
              <w:jc w:val="right"/>
            </w:pPr>
            <w:r>
              <w:rPr>
                <w:sz w:val="16"/>
              </w:rPr>
              <w:t>$30,518</w:t>
            </w:r>
          </w:p>
        </w:tc>
        <w:tc>
          <w:tcPr>
            <w:tcW w:type="dxa" w:w="1126"/>
          </w:tcPr>
          <w:p>
            <w:pPr>
              <w:spacing w:after="0"/>
              <w:jc w:val="right"/>
            </w:pPr>
            <w:r>
              <w:rPr>
                <w:sz w:val="16"/>
              </w:rPr>
              <w:t>$339</w:t>
            </w:r>
          </w:p>
        </w:tc>
        <w:tc>
          <w:tcPr>
            <w:tcW w:type="dxa" w:w="1136"/>
          </w:tcPr>
          <w:p>
            <w:pPr>
              <w:spacing w:after="0"/>
              <w:jc w:val="right"/>
            </w:pPr>
            <w:r>
              <w:rPr>
                <w:sz w:val="16"/>
              </w:rPr>
              <w:t>$7,308</w:t>
            </w:r>
          </w:p>
        </w:tc>
        <w:tc>
          <w:tcPr>
            <w:tcW w:type="dxa" w:w="1305"/>
          </w:tcPr>
          <w:p>
            <w:pPr>
              <w:spacing w:after="0"/>
              <w:jc w:val="right"/>
            </w:pPr>
            <w:r>
              <w:rPr>
                <w:sz w:val="16"/>
              </w:rPr>
              <w:t>0.000206%</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$14,816,915,081</w:t>
            </w:r>
          </w:p>
        </w:tc>
        <w:tc>
          <w:tcPr>
            <w:tcW w:type="dxa" w:w="1128"/>
          </w:tcPr>
          <w:p>
            <w:pPr>
              <w:spacing w:after="0"/>
              <w:jc w:val="right"/>
            </w:pPr>
          </w:p>
        </w:tc>
        <w:tc>
          <w:tcPr>
            <w:tcW w:type="dxa" w:w="1038"/>
          </w:tcPr>
          <w:p>
            <w:pPr>
              <w:spacing w:after="0"/>
              <w:jc w:val="right"/>
            </w:pPr>
            <w:r>
              <w:rPr>
                <w:sz w:val="16"/>
              </w:rPr>
              <w:t>45,237</w:t>
            </w:r>
          </w:p>
        </w:tc>
        <w:tc>
          <w:tcPr>
            <w:tcW w:type="dxa" w:w="1126"/>
          </w:tcPr>
          <w:p>
            <w:pPr>
              <w:spacing w:after="0"/>
              <w:jc w:val="right"/>
            </w:pPr>
            <w:r>
              <w:rPr>
                <w:sz w:val="16"/>
              </w:rPr>
              <w:t>under $1</w:t>
            </w:r>
          </w:p>
        </w:tc>
        <w:tc>
          <w:tcPr>
            <w:tcW w:type="dxa" w:w="1126"/>
          </w:tcPr>
          <w:p>
            <w:pPr>
              <w:spacing w:after="0"/>
              <w:jc w:val="right"/>
            </w:pPr>
          </w:p>
        </w:tc>
        <w:tc>
          <w:tcPr>
            <w:tcW w:type="dxa" w:w="1136"/>
          </w:tcPr>
          <w:p>
            <w:pPr>
              <w:spacing w:after="0"/>
              <w:jc w:val="right"/>
            </w:pPr>
            <w:r>
              <w:rPr>
                <w:sz w:val="16"/>
              </w:rPr>
              <w:t>$24</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$8,172,537,722</w:t>
            </w:r>
          </w:p>
        </w:tc>
        <w:tc>
          <w:tcPr>
            <w:tcW w:type="dxa" w:w="1128"/>
          </w:tcPr>
          <w:p>
            <w:pPr>
              <w:spacing w:after="0"/>
              <w:jc w:val="right"/>
            </w:pPr>
            <w:r>
              <w:rPr>
                <w:sz w:val="16"/>
              </w:rPr>
              <w:t>$26,452,268</w:t>
            </w:r>
          </w:p>
        </w:tc>
        <w:tc>
          <w:tcPr>
            <w:tcW w:type="dxa" w:w="1038"/>
          </w:tcPr>
          <w:p>
            <w:pPr>
              <w:spacing w:after="0"/>
              <w:jc w:val="right"/>
            </w:pPr>
            <w:r>
              <w:rPr>
                <w:sz w:val="16"/>
              </w:rPr>
              <w:t>29,697</w:t>
            </w:r>
          </w:p>
        </w:tc>
        <w:tc>
          <w:tcPr>
            <w:tcW w:type="dxa" w:w="1126"/>
          </w:tcPr>
          <w:p>
            <w:pPr>
              <w:spacing w:after="0"/>
              <w:jc w:val="right"/>
            </w:pPr>
            <w:r>
              <w:rPr>
                <w:sz w:val="16"/>
              </w:rPr>
              <w:t>$29,204,691</w:t>
            </w:r>
          </w:p>
        </w:tc>
        <w:tc>
          <w:tcPr>
            <w:tcW w:type="dxa" w:w="1126"/>
          </w:tcPr>
          <w:p>
            <w:pPr>
              <w:spacing w:after="0"/>
              <w:jc w:val="right"/>
            </w:pPr>
            <w:r>
              <w:rPr>
                <w:sz w:val="16"/>
              </w:rPr>
              <w:t>$747</w:t>
            </w:r>
          </w:p>
        </w:tc>
        <w:tc>
          <w:tcPr>
            <w:tcW w:type="dxa" w:w="1136"/>
          </w:tcPr>
          <w:p>
            <w:pPr>
              <w:spacing w:after="0"/>
              <w:jc w:val="right"/>
            </w:pPr>
            <w:r>
              <w:rPr>
                <w:sz w:val="16"/>
              </w:rPr>
              <w:t>$933,266</w:t>
            </w:r>
          </w:p>
        </w:tc>
        <w:tc>
          <w:tcPr>
            <w:tcW w:type="dxa" w:w="1305"/>
          </w:tcPr>
          <w:p>
            <w:pPr>
              <w:spacing w:after="0"/>
              <w:jc w:val="right"/>
            </w:pPr>
            <w:r>
              <w:rPr>
                <w:sz w:val="16"/>
              </w:rPr>
              <w:t>0.357%</w:t>
            </w:r>
          </w:p>
        </w:tc>
        <w:tc>
          <w:tcPr>
            <w:tcW w:type="dxa" w:w="1131"/>
          </w:tcPr>
          <w:p>
            <w:pPr>
              <w:spacing w:after="0"/>
              <w:jc w:val="right"/>
            </w:pPr>
          </w:p>
        </w:tc>
        <w:tc>
          <w:tcPr>
            <w:tcW w:type="dxa" w:w="1138"/>
          </w:tcPr>
          <w:p>
            <w:pPr>
              <w:spacing w:after="0"/>
              <w:jc w:val="right"/>
            </w:pPr>
            <w:r>
              <w:rPr>
                <w:sz w:val="16"/>
              </w:rPr>
              <w:t>$25,705,000</w:t>
            </w:r>
          </w:p>
        </w:tc>
        <w:tc>
          <w:tcPr>
            <w:tcW w:type="dxa" w:w="1313"/>
          </w:tcPr>
          <w:p>
            <w:pPr>
              <w:spacing w:after="0"/>
              <w:jc w:val="right"/>
            </w:pPr>
            <w:r>
              <w:rPr>
                <w:sz w:val="16"/>
              </w:rPr>
              <w:t>none found (2 declarations)</w:t>
            </w: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$14,816,912,874</w:t>
            </w:r>
          </w:p>
        </w:tc>
        <w:tc>
          <w:tcPr>
            <w:tcW w:type="dxa" w:w="1128"/>
          </w:tcPr>
          <w:p>
            <w:pPr>
              <w:spacing w:after="0"/>
              <w:jc w:val="right"/>
            </w:pPr>
            <w:r>
              <w:rPr>
                <w:sz w:val="16"/>
              </w:rPr>
              <w:t>$35,323,954</w:t>
            </w:r>
          </w:p>
        </w:tc>
        <w:tc>
          <w:tcPr>
            <w:tcW w:type="dxa" w:w="1038"/>
          </w:tcPr>
          <w:p>
            <w:pPr>
              <w:spacing w:after="0"/>
              <w:jc w:val="right"/>
            </w:pPr>
            <w:r>
              <w:rPr>
                <w:sz w:val="16"/>
              </w:rPr>
              <w:t>45,237</w:t>
            </w:r>
          </w:p>
        </w:tc>
        <w:tc>
          <w:tcPr>
            <w:tcW w:type="dxa" w:w="1126"/>
          </w:tcPr>
          <w:p>
            <w:pPr>
              <w:spacing w:after="0"/>
              <w:jc w:val="right"/>
            </w:pPr>
            <w:r>
              <w:rPr>
                <w:sz w:val="16"/>
              </w:rPr>
              <w:t>$15,815</w:t>
            </w:r>
          </w:p>
        </w:tc>
        <w:tc>
          <w:tcPr>
            <w:tcW w:type="dxa" w:w="1126"/>
          </w:tcPr>
          <w:p>
            <w:pPr>
              <w:spacing w:after="0"/>
              <w:jc w:val="right"/>
            </w:pPr>
            <w:r>
              <w:rPr>
                <w:sz w:val="16"/>
              </w:rPr>
              <w:t>under $1</w:t>
            </w:r>
          </w:p>
        </w:tc>
        <w:tc>
          <w:tcPr>
            <w:tcW w:type="dxa" w:w="1136"/>
          </w:tcPr>
          <w:p>
            <w:pPr>
              <w:spacing w:after="0"/>
              <w:jc w:val="right"/>
            </w:pPr>
            <w:r>
              <w:rPr>
                <w:sz w:val="16"/>
              </w:rPr>
              <w:t>$378,471</w:t>
            </w:r>
          </w:p>
        </w:tc>
        <w:tc>
          <w:tcPr>
            <w:tcW w:type="dxa" w:w="1305"/>
          </w:tcPr>
          <w:p>
            <w:pPr>
              <w:spacing w:after="0"/>
              <w:jc w:val="right"/>
            </w:pPr>
            <w:r>
              <w:rPr>
                <w:sz w:val="16"/>
              </w:rPr>
              <w:t>0.000107%</w:t>
            </w:r>
          </w:p>
        </w:tc>
        <w:tc>
          <w:tcPr>
            <w:tcW w:type="dxa" w:w="1131"/>
          </w:tcPr>
          <w:p>
            <w:pPr>
              <w:spacing w:after="0"/>
              <w:jc w:val="right"/>
            </w:pPr>
          </w:p>
        </w:tc>
        <w:tc>
          <w:tcPr>
            <w:tcW w:type="dxa" w:w="1138"/>
          </w:tcPr>
          <w:p>
            <w:pPr>
              <w:spacing w:after="0"/>
              <w:jc w:val="right"/>
            </w:pPr>
            <w:r>
              <w:rPr>
                <w:sz w:val="16"/>
              </w:rPr>
              <w:t>$211,000</w:t>
            </w:r>
          </w:p>
        </w:tc>
        <w:tc>
          <w:tcPr>
            <w:tcW w:type="dxa" w:w="1313"/>
          </w:tcPr>
          <w:p>
            <w:pPr>
              <w:spacing w:after="0"/>
              <w:jc w:val="right"/>
            </w:pPr>
            <w:r>
              <w:rPr>
                <w:sz w:val="16"/>
              </w:rPr>
              <w:t>$2,944,100.52</w:t>
            </w:r>
          </w:p>
        </w:tc>
        <w:tc>
          <w:tcPr>
            <w:tcW w:type="dxa" w:w="1151"/>
          </w:tcPr>
          <w:p>
            <w:pPr>
              <w:spacing w:after="0"/>
              <w:jc w:val="left"/>
            </w:pPr>
          </w:p>
        </w:tc>
      </w:tr>
    </w:tbl>
    <w:p>
      <w:pPr>
        <w:spacing w:after="40" w:before="60"/>
      </w:pPr>
      <w:r>
        <w:rPr>
          <w:sz w:val="15"/>
        </w:rPr>
        <w:t>Totals since 2021-10-26 (Storm Events through 2026-06-30): 23 county-coded records, 22 with a damage value recorded (including $0), $133,000; 142 zone-level records, 142 with a damage value recorded (including $0), $26,740,350 reported for the zone; Public Assistance on counted declarations $2,944,100.52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45,237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$14,816,915,081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$35,323,954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$49,800,437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$3,637,965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CALAVERAS COUNTY*</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Calaveras County</w:t>
            </w:r>
          </w:p>
        </w:tc>
        <w:tc>
          <w:tcPr>
            <w:tcW w:type="dxa" w:w="1555"/>
          </w:tcPr>
          <w:p>
            <w:pPr>
              <w:spacing w:after="0"/>
              <w:jc w:val="left"/>
            </w:pPr>
            <w:r>
              <w:rPr>
                <w:sz w:val="16"/>
              </w:rPr>
              <w:t>060633</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6</w:t>
            </w:r>
          </w:p>
        </w:tc>
        <w:tc>
          <w:tcPr>
            <w:tcW w:type="dxa" w:w="1397"/>
          </w:tcPr>
          <w:p>
            <w:pPr>
              <w:spacing w:after="0"/>
              <w:jc w:val="right"/>
            </w:pPr>
            <w:r>
              <w:rPr>
                <w:sz w:val="16"/>
              </w:rPr>
              <w:t>0</w:t>
            </w:r>
          </w:p>
        </w:tc>
        <w:tc>
          <w:tcPr>
            <w:tcW w:type="dxa" w:w="1397"/>
          </w:tcPr>
          <w:p>
            <w:pPr>
              <w:spacing w:after="0"/>
              <w:jc w:val="right"/>
            </w:pPr>
            <w:r>
              <w:rPr>
                <w:sz w:val="16"/>
              </w:rPr>
              <w:t>6</w:t>
            </w:r>
          </w:p>
        </w:tc>
        <w:tc>
          <w:tcPr>
            <w:tcW w:type="dxa" w:w="1397"/>
          </w:tcPr>
          <w:p>
            <w:pPr>
              <w:spacing w:after="0"/>
              <w:jc w:val="right"/>
            </w:pPr>
            <w:r>
              <w:rPr>
                <w:sz w:val="16"/>
              </w:rPr>
              <w:t>0</w:t>
            </w:r>
          </w:p>
        </w:tc>
        <w:tc>
          <w:tcPr>
            <w:tcW w:type="dxa" w:w="1555"/>
          </w:tcPr>
          <w:p>
            <w:pPr>
              <w:spacing w:after="0"/>
              <w:jc w:val="right"/>
            </w:pPr>
            <w:r>
              <w:rPr>
                <w:sz w:val="16"/>
              </w:rPr>
              <w:t>4</w:t>
            </w:r>
          </w:p>
        </w:tc>
        <w:tc>
          <w:tcPr>
            <w:tcW w:type="dxa" w:w="956"/>
          </w:tcPr>
          <w:p>
            <w:pPr>
              <w:spacing w:after="0"/>
              <w:jc w:val="left"/>
            </w:pPr>
          </w:p>
        </w:tc>
      </w:tr>
      <w:tr>
        <w:trPr>
          <w:cantSplit/>
        </w:trPr>
        <w:tc>
          <w:tcPr>
            <w:tcW w:type="dxa" w:w="1661"/>
          </w:tcPr>
          <w:p>
            <w:pPr>
              <w:spacing w:after="0"/>
              <w:jc w:val="left"/>
            </w:pPr>
            <w:r>
              <w:rPr>
                <w:sz w:val="16"/>
              </w:rPr>
              <w:t>Angels city</w:t>
            </w:r>
          </w:p>
        </w:tc>
        <w:tc>
          <w:tcPr>
            <w:tcW w:type="dxa" w:w="1555"/>
          </w:tcPr>
          <w:p>
            <w:pPr>
              <w:spacing w:after="0"/>
              <w:jc w:val="left"/>
            </w:pPr>
            <w:r>
              <w:rPr>
                <w:sz w:val="16"/>
              </w:rPr>
              <w:t>060021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Calaveras County, CA: risk-assessment baseline packet, release 2026-10 (data as of 2026-09-28; County area 06009).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Calaveras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Calaveras County, CA: Risk-assessment baseline packet</dc:title>
  <dc:subject>Hazard Plain release 2026-10, as of 2026-09-28. Preview: automated baseline</dc:subject>
  <dc:creator>Hazard Plain</dc:creator>
  <cp:keywords>Hazard Plain; hazard mitigation; risk assessment; 06009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