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Alpine County, CA</w:t>
      </w:r>
    </w:p>
    <w:p>
      <w:pPr>
        <w:spacing w:after="120" w:before="0"/>
      </w:pPr>
      <w:r>
        <w:rPr>
          <w:color w:val="555555"/>
          <w:sz w:val="24"/>
        </w:rPr>
        <w:t>Risk-assessment baseline packet</w:t>
      </w:r>
    </w:p>
    <w:p>
      <w:pPr>
        <w:spacing w:after="120" w:before="0"/>
      </w:pPr>
      <w:r>
        <w:rPr>
          <w:b/>
          <w:sz w:val="18"/>
        </w:rPr>
        <w:t xml:space="preserve">County FIPS: </w:t>
      </w:r>
      <w:r>
        <w:rPr>
          <w:sz w:val="18"/>
        </w:rPr>
        <w:t>06003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2023-08-16. Plan: Alpine County (FEMA plan 102700), approved 2018-08-17.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2018-08-17: 4 new hazard declarations (3 incidents) and 490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Avalanche ($1,825,637 a year), Inland Flooding ($1,392,587) and Wildfire ($1,155,737).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2023-08-16</w:t>
      </w:r>
    </w:p>
    <w:p>
      <w:pPr>
        <w:keepNext/>
        <w:spacing w:after="40" w:before="0"/>
      </w:pPr>
      <w:r>
        <w:rPr>
          <w:b/>
        </w:rPr>
        <w:t xml:space="preserve">Plan: </w:t>
      </w:r>
      <w:r>
        <w:rPr/>
        <w:t>Alpine County (FEMA plan 102700)</w:t>
      </w:r>
    </w:p>
    <w:p>
      <w:pPr>
        <w:keepNext/>
        <w:spacing w:after="40" w:before="0"/>
      </w:pPr>
      <w:r>
        <w:rPr>
          <w:b/>
        </w:rPr>
        <w:t xml:space="preserve">Approved: </w:t>
      </w:r>
      <w:r>
        <w:rPr/>
        <w:t>2018-08-17</w:t>
      </w:r>
    </w:p>
    <w:p>
      <w:pPr>
        <w:keepNext/>
        <w:spacing w:after="40" w:before="0"/>
      </w:pPr>
      <w:r>
        <w:rPr>
          <w:b/>
        </w:rPr>
        <w:t xml:space="preserve">Days since expiry: </w:t>
      </w:r>
      <w:r>
        <w:rPr/>
        <w:t>1,141</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2018-08-17)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EM-3571-CA (Caldor Fire), DR-4683-CA (Severe Winter Storms, Flooding, Landslides, and Mudslides), EM-3592-CA (Severe Winter Storms, Flooding, Landslides, and Mudslides), DR-4699-CA (Severe Winter Storms, Straight-Line Winds, Flooding, Landslides, and Mudslides);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490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872"/>
        <w:gridCol w:w="2279"/>
        <w:gridCol w:w="2011"/>
        <w:gridCol w:w="2983"/>
        <w:gridCol w:w="1037"/>
        <w:gridCol w:w="1037"/>
        <w:gridCol w:w="893"/>
      </w:tblGrid>
      <w:tr>
        <w:trPr>
          <w:cantSplit/>
          <w:tblHeader/>
        </w:trPr>
        <w:tc>
          <w:tcPr>
            <w:tcW w:type="dxa" w:w="3872"/>
            <w:shd w:val="clear" w:color="auto" w:fill="E8E8E8"/>
          </w:tcPr>
          <w:p>
            <w:pPr>
              <w:spacing w:after="0"/>
              <w:jc w:val="left"/>
            </w:pPr>
            <w:r>
              <w:rPr>
                <w:b/>
                <w:sz w:val="16"/>
              </w:rPr>
              <w:t>Jurisdiction</w:t>
            </w:r>
          </w:p>
        </w:tc>
        <w:tc>
          <w:tcPr>
            <w:tcW w:type="dxa" w:w="2279"/>
            <w:shd w:val="clear" w:color="auto" w:fill="E8E8E8"/>
          </w:tcPr>
          <w:p>
            <w:pPr>
              <w:spacing w:after="0"/>
              <w:jc w:val="left"/>
            </w:pPr>
            <w:r>
              <w:rPr>
                <w:b/>
                <w:sz w:val="16"/>
              </w:rPr>
              <w:t>Type</w:t>
            </w:r>
          </w:p>
        </w:tc>
        <w:tc>
          <w:tcPr>
            <w:tcW w:type="dxa" w:w="2011"/>
            <w:shd w:val="clear" w:color="auto" w:fill="E8E8E8"/>
          </w:tcPr>
          <w:p>
            <w:pPr>
              <w:spacing w:after="0"/>
              <w:jc w:val="left"/>
            </w:pPr>
            <w:r>
              <w:rPr>
                <w:b/>
                <w:sz w:val="16"/>
              </w:rPr>
              <w:t>Status</w:t>
            </w:r>
          </w:p>
        </w:tc>
        <w:tc>
          <w:tcPr>
            <w:tcW w:type="dxa" w:w="298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872"/>
          </w:tcPr>
          <w:p>
            <w:pPr>
              <w:spacing w:after="0"/>
              <w:jc w:val="left"/>
            </w:pPr>
            <w:r>
              <w:rPr>
                <w:sz w:val="16"/>
              </w:rPr>
              <w:t>Alpine County</w:t>
            </w:r>
          </w:p>
        </w:tc>
        <w:tc>
          <w:tcPr>
            <w:tcW w:type="dxa" w:w="2279"/>
          </w:tcPr>
          <w:p>
            <w:pPr>
              <w:spacing w:after="0"/>
              <w:jc w:val="left"/>
            </w:pPr>
            <w:r>
              <w:rPr>
                <w:sz w:val="16"/>
              </w:rPr>
              <w:t>County</w:t>
            </w:r>
          </w:p>
        </w:tc>
        <w:tc>
          <w:tcPr>
            <w:tcW w:type="dxa" w:w="2011"/>
          </w:tcPr>
          <w:p>
            <w:pPr>
              <w:spacing w:after="0"/>
              <w:jc w:val="left"/>
            </w:pPr>
            <w:r>
              <w:rPr>
                <w:sz w:val="16"/>
              </w:rPr>
              <w:t>Expired on 2023-08-16</w:t>
            </w:r>
          </w:p>
        </w:tc>
        <w:tc>
          <w:tcPr>
            <w:tcW w:type="dxa" w:w="2983"/>
          </w:tcPr>
          <w:p>
            <w:pPr>
              <w:spacing w:after="0"/>
              <w:jc w:val="left"/>
            </w:pPr>
            <w:r>
              <w:rPr>
                <w:sz w:val="16"/>
              </w:rPr>
              <w:t>Alpine County (FEMA plan 102700)</w:t>
            </w:r>
          </w:p>
        </w:tc>
        <w:tc>
          <w:tcPr>
            <w:tcW w:type="dxa" w:w="1037"/>
          </w:tcPr>
          <w:p>
            <w:pPr>
              <w:spacing w:after="0"/>
              <w:jc w:val="left"/>
            </w:pPr>
            <w:r>
              <w:rPr>
                <w:sz w:val="16"/>
              </w:rPr>
              <w:t>2018-08-17</w:t>
            </w:r>
          </w:p>
        </w:tc>
        <w:tc>
          <w:tcPr>
            <w:tcW w:type="dxa" w:w="1037"/>
          </w:tcPr>
          <w:p>
            <w:pPr>
              <w:spacing w:after="0"/>
              <w:jc w:val="left"/>
            </w:pPr>
            <w:r>
              <w:rPr>
                <w:sz w:val="16"/>
              </w:rPr>
              <w:t>2023-08-16</w:t>
            </w:r>
          </w:p>
        </w:tc>
        <w:tc>
          <w:tcPr>
            <w:tcW w:type="dxa" w:w="893"/>
          </w:tcPr>
          <w:p>
            <w:pPr>
              <w:spacing w:after="0"/>
              <w:jc w:val="right"/>
            </w:pPr>
            <w:r>
              <w:rPr>
                <w:sz w:val="16"/>
              </w:rPr>
              <w:t>-1,141</w:t>
            </w:r>
          </w:p>
        </w:tc>
      </w:tr>
      <w:tr>
        <w:trPr>
          <w:cantSplit/>
        </w:trPr>
        <w:tc>
          <w:tcPr>
            <w:tcW w:type="dxa" w:w="3872"/>
          </w:tcPr>
          <w:p>
            <w:pPr>
              <w:spacing w:after="0"/>
              <w:jc w:val="left"/>
            </w:pPr>
            <w:r>
              <w:rPr>
                <w:sz w:val="16"/>
              </w:rPr>
              <w:t>Name not given in FEMA data (ID R09_202706)</w:t>
            </w:r>
          </w:p>
        </w:tc>
        <w:tc>
          <w:tcPr>
            <w:tcW w:type="dxa" w:w="2279"/>
          </w:tcPr>
          <w:p>
            <w:pPr>
              <w:spacing w:after="0"/>
              <w:jc w:val="left"/>
            </w:pPr>
            <w:r>
              <w:rPr>
                <w:sz w:val="16"/>
              </w:rPr>
              <w:t>School/School District</w:t>
            </w:r>
          </w:p>
        </w:tc>
        <w:tc>
          <w:tcPr>
            <w:tcW w:type="dxa" w:w="2011"/>
          </w:tcPr>
          <w:p>
            <w:pPr>
              <w:spacing w:after="0"/>
              <w:jc w:val="left"/>
            </w:pPr>
            <w:r>
              <w:rPr>
                <w:sz w:val="16"/>
              </w:rPr>
              <w:t>Expired on 2023-08-16</w:t>
            </w:r>
          </w:p>
        </w:tc>
        <w:tc>
          <w:tcPr>
            <w:tcW w:type="dxa" w:w="2983"/>
          </w:tcPr>
          <w:p>
            <w:pPr>
              <w:spacing w:after="0"/>
              <w:jc w:val="left"/>
            </w:pPr>
            <w:r>
              <w:rPr>
                <w:sz w:val="16"/>
              </w:rPr>
              <w:t>Alpine County (FEMA plan 102700)</w:t>
            </w:r>
          </w:p>
        </w:tc>
        <w:tc>
          <w:tcPr>
            <w:tcW w:type="dxa" w:w="1037"/>
          </w:tcPr>
          <w:p>
            <w:pPr>
              <w:spacing w:after="0"/>
              <w:jc w:val="left"/>
            </w:pPr>
            <w:r>
              <w:rPr>
                <w:sz w:val="16"/>
              </w:rPr>
              <w:t>2018-08-17</w:t>
            </w:r>
          </w:p>
        </w:tc>
        <w:tc>
          <w:tcPr>
            <w:tcW w:type="dxa" w:w="1037"/>
          </w:tcPr>
          <w:p>
            <w:pPr>
              <w:spacing w:after="0"/>
              <w:jc w:val="left"/>
            </w:pPr>
            <w:r>
              <w:rPr>
                <w:sz w:val="16"/>
              </w:rPr>
              <w:t>2023-08-16</w:t>
            </w:r>
          </w:p>
        </w:tc>
        <w:tc>
          <w:tcPr>
            <w:tcW w:type="dxa" w:w="893"/>
          </w:tcPr>
          <w:p>
            <w:pPr>
              <w:spacing w:after="0"/>
              <w:jc w:val="right"/>
            </w:pPr>
            <w:r>
              <w:rPr>
                <w:sz w:val="16"/>
              </w:rPr>
              <w:t>-1,141</w:t>
            </w:r>
          </w:p>
        </w:tc>
      </w:tr>
      <w:tr>
        <w:trPr>
          <w:cantSplit/>
        </w:trPr>
        <w:tc>
          <w:tcPr>
            <w:tcW w:type="dxa" w:w="3872"/>
          </w:tcPr>
          <w:p>
            <w:pPr>
              <w:spacing w:after="0"/>
              <w:jc w:val="left"/>
            </w:pPr>
            <w:r>
              <w:rPr>
                <w:sz w:val="16"/>
              </w:rPr>
              <w:t>Bear Valley Water District</w:t>
            </w:r>
          </w:p>
        </w:tc>
        <w:tc>
          <w:tcPr>
            <w:tcW w:type="dxa" w:w="2279"/>
          </w:tcPr>
          <w:p>
            <w:pPr>
              <w:spacing w:after="0"/>
              <w:jc w:val="left"/>
            </w:pPr>
            <w:r>
              <w:rPr>
                <w:sz w:val="16"/>
              </w:rPr>
              <w:t>Water/Sewer Authority</w:t>
            </w:r>
          </w:p>
        </w:tc>
        <w:tc>
          <w:tcPr>
            <w:tcW w:type="dxa" w:w="2011"/>
          </w:tcPr>
          <w:p>
            <w:pPr>
              <w:spacing w:after="0"/>
              <w:jc w:val="left"/>
            </w:pPr>
            <w:r>
              <w:rPr>
                <w:sz w:val="16"/>
              </w:rPr>
              <w:t>Expired on 2023-08-16</w:t>
            </w:r>
          </w:p>
        </w:tc>
        <w:tc>
          <w:tcPr>
            <w:tcW w:type="dxa" w:w="2983"/>
          </w:tcPr>
          <w:p>
            <w:pPr>
              <w:spacing w:after="0"/>
              <w:jc w:val="left"/>
            </w:pPr>
            <w:r>
              <w:rPr>
                <w:sz w:val="16"/>
              </w:rPr>
              <w:t>Alpine County (FEMA plan 102700)</w:t>
            </w:r>
          </w:p>
        </w:tc>
        <w:tc>
          <w:tcPr>
            <w:tcW w:type="dxa" w:w="1037"/>
          </w:tcPr>
          <w:p>
            <w:pPr>
              <w:spacing w:after="0"/>
              <w:jc w:val="left"/>
            </w:pPr>
            <w:r>
              <w:rPr>
                <w:sz w:val="16"/>
              </w:rPr>
              <w:t>2018-08-17</w:t>
            </w:r>
          </w:p>
        </w:tc>
        <w:tc>
          <w:tcPr>
            <w:tcW w:type="dxa" w:w="1037"/>
          </w:tcPr>
          <w:p>
            <w:pPr>
              <w:spacing w:after="0"/>
              <w:jc w:val="left"/>
            </w:pPr>
            <w:r>
              <w:rPr>
                <w:sz w:val="16"/>
              </w:rPr>
              <w:t>2023-08-16</w:t>
            </w:r>
          </w:p>
        </w:tc>
        <w:tc>
          <w:tcPr>
            <w:tcW w:type="dxa" w:w="893"/>
          </w:tcPr>
          <w:p>
            <w:pPr>
              <w:spacing w:after="0"/>
              <w:jc w:val="right"/>
            </w:pPr>
            <w:r>
              <w:rPr>
                <w:sz w:val="16"/>
              </w:rPr>
              <w:t>-1,141</w:t>
            </w:r>
          </w:p>
        </w:tc>
      </w:tr>
      <w:tr>
        <w:trPr>
          <w:cantSplit/>
        </w:trPr>
        <w:tc>
          <w:tcPr>
            <w:tcW w:type="dxa" w:w="3872"/>
          </w:tcPr>
          <w:p>
            <w:pPr>
              <w:spacing w:after="0"/>
              <w:jc w:val="left"/>
            </w:pPr>
            <w:r>
              <w:rPr>
                <w:sz w:val="16"/>
              </w:rPr>
              <w:t>Kirkwood Meadows Public Utilities District</w:t>
            </w:r>
          </w:p>
        </w:tc>
        <w:tc>
          <w:tcPr>
            <w:tcW w:type="dxa" w:w="2279"/>
          </w:tcPr>
          <w:p>
            <w:pPr>
              <w:spacing w:after="0"/>
              <w:jc w:val="left"/>
            </w:pPr>
            <w:r>
              <w:rPr>
                <w:sz w:val="16"/>
              </w:rPr>
              <w:t>Electric/Power Authority</w:t>
            </w:r>
          </w:p>
        </w:tc>
        <w:tc>
          <w:tcPr>
            <w:tcW w:type="dxa" w:w="2011"/>
          </w:tcPr>
          <w:p>
            <w:pPr>
              <w:spacing w:after="0"/>
              <w:jc w:val="left"/>
            </w:pPr>
            <w:r>
              <w:rPr>
                <w:sz w:val="16"/>
              </w:rPr>
              <w:t>Expired on 2023-08-16</w:t>
            </w:r>
          </w:p>
        </w:tc>
        <w:tc>
          <w:tcPr>
            <w:tcW w:type="dxa" w:w="2983"/>
          </w:tcPr>
          <w:p>
            <w:pPr>
              <w:spacing w:after="0"/>
              <w:jc w:val="left"/>
            </w:pPr>
            <w:r>
              <w:rPr>
                <w:sz w:val="16"/>
              </w:rPr>
              <w:t>Alpine County (FEMA plan 102700)</w:t>
            </w:r>
          </w:p>
        </w:tc>
        <w:tc>
          <w:tcPr>
            <w:tcW w:type="dxa" w:w="1037"/>
          </w:tcPr>
          <w:p>
            <w:pPr>
              <w:spacing w:after="0"/>
              <w:jc w:val="left"/>
            </w:pPr>
            <w:r>
              <w:rPr>
                <w:sz w:val="16"/>
              </w:rPr>
              <w:t>2018-08-17</w:t>
            </w:r>
          </w:p>
        </w:tc>
        <w:tc>
          <w:tcPr>
            <w:tcW w:type="dxa" w:w="1037"/>
          </w:tcPr>
          <w:p>
            <w:pPr>
              <w:spacing w:after="0"/>
              <w:jc w:val="left"/>
            </w:pPr>
            <w:r>
              <w:rPr>
                <w:sz w:val="16"/>
              </w:rPr>
              <w:t>2023-08-16</w:t>
            </w:r>
          </w:p>
        </w:tc>
        <w:tc>
          <w:tcPr>
            <w:tcW w:type="dxa" w:w="893"/>
          </w:tcPr>
          <w:p>
            <w:pPr>
              <w:spacing w:after="0"/>
              <w:jc w:val="right"/>
            </w:pPr>
            <w:r>
              <w:rPr>
                <w:sz w:val="16"/>
              </w:rPr>
              <w:t>-1,141</w:t>
            </w:r>
          </w:p>
        </w:tc>
      </w:tr>
      <w:tr>
        <w:trPr>
          <w:cantSplit/>
        </w:trPr>
        <w:tc>
          <w:tcPr>
            <w:tcW w:type="dxa" w:w="3872"/>
          </w:tcPr>
          <w:p>
            <w:pPr>
              <w:spacing w:after="0"/>
              <w:jc w:val="left"/>
            </w:pPr>
            <w:r>
              <w:rPr>
                <w:sz w:val="16"/>
              </w:rPr>
              <w:t>Markleeville Public Utilities District</w:t>
            </w:r>
          </w:p>
        </w:tc>
        <w:tc>
          <w:tcPr>
            <w:tcW w:type="dxa" w:w="2279"/>
          </w:tcPr>
          <w:p>
            <w:pPr>
              <w:spacing w:after="0"/>
              <w:jc w:val="left"/>
            </w:pPr>
            <w:r>
              <w:rPr>
                <w:sz w:val="16"/>
              </w:rPr>
              <w:t>Electric/Power Authority</w:t>
            </w:r>
          </w:p>
        </w:tc>
        <w:tc>
          <w:tcPr>
            <w:tcW w:type="dxa" w:w="2011"/>
          </w:tcPr>
          <w:p>
            <w:pPr>
              <w:spacing w:after="0"/>
              <w:jc w:val="left"/>
            </w:pPr>
            <w:r>
              <w:rPr>
                <w:sz w:val="16"/>
              </w:rPr>
              <w:t>Expired on 2023-08-16</w:t>
            </w:r>
          </w:p>
        </w:tc>
        <w:tc>
          <w:tcPr>
            <w:tcW w:type="dxa" w:w="2983"/>
          </w:tcPr>
          <w:p>
            <w:pPr>
              <w:spacing w:after="0"/>
              <w:jc w:val="left"/>
            </w:pPr>
            <w:r>
              <w:rPr>
                <w:sz w:val="16"/>
              </w:rPr>
              <w:t>Alpine County (FEMA plan 102700)</w:t>
            </w:r>
          </w:p>
        </w:tc>
        <w:tc>
          <w:tcPr>
            <w:tcW w:type="dxa" w:w="1037"/>
          </w:tcPr>
          <w:p>
            <w:pPr>
              <w:spacing w:after="0"/>
              <w:jc w:val="left"/>
            </w:pPr>
            <w:r>
              <w:rPr>
                <w:sz w:val="16"/>
              </w:rPr>
              <w:t>2018-08-17</w:t>
            </w:r>
          </w:p>
        </w:tc>
        <w:tc>
          <w:tcPr>
            <w:tcW w:type="dxa" w:w="1037"/>
          </w:tcPr>
          <w:p>
            <w:pPr>
              <w:spacing w:after="0"/>
              <w:jc w:val="left"/>
            </w:pPr>
            <w:r>
              <w:rPr>
                <w:sz w:val="16"/>
              </w:rPr>
              <w:t>2023-08-16</w:t>
            </w:r>
          </w:p>
        </w:tc>
        <w:tc>
          <w:tcPr>
            <w:tcW w:type="dxa" w:w="893"/>
          </w:tcPr>
          <w:p>
            <w:pPr>
              <w:spacing w:after="0"/>
              <w:jc w:val="right"/>
            </w:pPr>
            <w:r>
              <w:rPr>
                <w:sz w:val="16"/>
              </w:rPr>
              <w:t>-1,141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Avalanche</w:t>
            </w:r>
          </w:p>
        </w:tc>
        <w:tc>
          <w:tcPr>
            <w:tcW w:type="dxa" w:w="1210"/>
          </w:tcPr>
          <w:p>
            <w:pPr>
              <w:spacing w:after="0"/>
              <w:jc w:val="left"/>
            </w:pPr>
            <w:r>
              <w:rPr>
                <w:sz w:val="16"/>
              </w:rPr>
              <w:t>Relatively High</w:t>
            </w:r>
          </w:p>
        </w:tc>
        <w:tc>
          <w:tcPr>
            <w:tcW w:type="dxa" w:w="1210"/>
          </w:tcPr>
          <w:p>
            <w:pPr>
              <w:spacing w:after="0"/>
              <w:jc w:val="left"/>
            </w:pPr>
            <w:r>
              <w:rPr>
                <w:sz w:val="16"/>
              </w:rPr>
              <w:t>Relatively Moderate</w:t>
            </w:r>
          </w:p>
        </w:tc>
        <w:tc>
          <w:tcPr>
            <w:tcW w:type="dxa" w:w="1037"/>
          </w:tcPr>
          <w:p>
            <w:pPr>
              <w:spacing w:after="0"/>
              <w:jc w:val="right"/>
            </w:pPr>
            <w:r>
              <w:rPr>
                <w:sz w:val="16"/>
              </w:rPr>
              <w:t>$36</w:t>
            </w:r>
          </w:p>
        </w:tc>
        <w:tc>
          <w:tcPr>
            <w:tcW w:type="dxa" w:w="1126"/>
          </w:tcPr>
          <w:p>
            <w:pPr>
              <w:spacing w:after="0"/>
              <w:jc w:val="right"/>
            </w:pPr>
            <w:r>
              <w:rPr>
                <w:sz w:val="16"/>
              </w:rPr>
              <w:t>n/a</w:t>
            </w:r>
          </w:p>
        </w:tc>
        <w:tc>
          <w:tcPr>
            <w:tcW w:type="dxa" w:w="1538"/>
          </w:tcPr>
          <w:p>
            <w:pPr>
              <w:spacing w:after="0"/>
              <w:jc w:val="right"/>
            </w:pPr>
            <w:r>
              <w:rPr>
                <w:sz w:val="16"/>
              </w:rPr>
              <w:t>$1,825,600</w:t>
            </w:r>
          </w:p>
        </w:tc>
        <w:tc>
          <w:tcPr>
            <w:tcW w:type="dxa" w:w="1123"/>
          </w:tcPr>
          <w:p>
            <w:pPr>
              <w:spacing w:after="0"/>
              <w:jc w:val="right"/>
            </w:pPr>
            <w:r>
              <w:rPr>
                <w:sz w:val="16"/>
              </w:rPr>
              <w:t>$1,825,637</w:t>
            </w:r>
          </w:p>
        </w:tc>
        <w:tc>
          <w:tcPr>
            <w:tcW w:type="dxa" w:w="1642"/>
          </w:tcPr>
          <w:p>
            <w:pPr>
              <w:spacing w:after="0"/>
              <w:jc w:val="right"/>
            </w:pPr>
            <w:r>
              <w:rPr>
                <w:sz w:val="16"/>
              </w:rPr>
              <w:t>20</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$1,392,459</w:t>
            </w:r>
          </w:p>
        </w:tc>
        <w:tc>
          <w:tcPr>
            <w:tcW w:type="dxa" w:w="1126"/>
          </w:tcPr>
          <w:p>
            <w:pPr>
              <w:spacing w:after="0"/>
              <w:jc w:val="right"/>
            </w:pPr>
            <w:r>
              <w:rPr>
                <w:sz w:val="16"/>
              </w:rPr>
              <w:t>under $1</w:t>
            </w:r>
          </w:p>
        </w:tc>
        <w:tc>
          <w:tcPr>
            <w:tcW w:type="dxa" w:w="1538"/>
          </w:tcPr>
          <w:p>
            <w:pPr>
              <w:spacing w:after="0"/>
              <w:jc w:val="right"/>
            </w:pPr>
            <w:r>
              <w:rPr>
                <w:sz w:val="16"/>
              </w:rPr>
              <w:t>$128</w:t>
            </w:r>
          </w:p>
        </w:tc>
        <w:tc>
          <w:tcPr>
            <w:tcW w:type="dxa" w:w="1123"/>
          </w:tcPr>
          <w:p>
            <w:pPr>
              <w:spacing w:after="0"/>
              <w:jc w:val="right"/>
            </w:pPr>
            <w:r>
              <w:rPr>
                <w:sz w:val="16"/>
              </w:rPr>
              <w:t>$1,392,587</w:t>
            </w:r>
          </w:p>
        </w:tc>
        <w:tc>
          <w:tcPr>
            <w:tcW w:type="dxa" w:w="1642"/>
          </w:tcPr>
          <w:p>
            <w:pPr>
              <w:spacing w:after="0"/>
              <w:jc w:val="right"/>
            </w:pPr>
            <w:r>
              <w:rPr>
                <w:sz w:val="16"/>
              </w:rPr>
              <w:t>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Wildfire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$1,129,823</w:t>
            </w:r>
          </w:p>
        </w:tc>
        <w:tc>
          <w:tcPr>
            <w:tcW w:type="dxa" w:w="1126"/>
          </w:tcPr>
          <w:p>
            <w:pPr>
              <w:spacing w:after="0"/>
              <w:jc w:val="right"/>
            </w:pPr>
            <w:r>
              <w:rPr>
                <w:sz w:val="16"/>
              </w:rPr>
              <w:t>$76</w:t>
            </w:r>
          </w:p>
        </w:tc>
        <w:tc>
          <w:tcPr>
            <w:tcW w:type="dxa" w:w="1538"/>
          </w:tcPr>
          <w:p>
            <w:pPr>
              <w:spacing w:after="0"/>
              <w:jc w:val="right"/>
            </w:pPr>
            <w:r>
              <w:rPr>
                <w:sz w:val="16"/>
              </w:rPr>
              <w:t>$25,838</w:t>
            </w:r>
          </w:p>
        </w:tc>
        <w:tc>
          <w:tcPr>
            <w:tcW w:type="dxa" w:w="1123"/>
          </w:tcPr>
          <w:p>
            <w:pPr>
              <w:spacing w:after="0"/>
              <w:jc w:val="right"/>
            </w:pPr>
            <w:r>
              <w:rPr>
                <w:sz w:val="16"/>
              </w:rPr>
              <w:t>$1,155,737</w:t>
            </w:r>
          </w:p>
        </w:tc>
        <w:tc>
          <w:tcPr>
            <w:tcW w:type="dxa" w:w="1642"/>
          </w:tcPr>
          <w:p>
            <w:pPr>
              <w:spacing w:after="0"/>
              <w:jc w:val="right"/>
            </w:pPr>
            <w:r>
              <w:rPr>
                <w:sz w:val="16"/>
              </w:rPr>
              <w:t>25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$300,903</w:t>
            </w:r>
          </w:p>
        </w:tc>
        <w:tc>
          <w:tcPr>
            <w:tcW w:type="dxa" w:w="1126"/>
          </w:tcPr>
          <w:p>
            <w:pPr>
              <w:spacing w:after="0"/>
              <w:jc w:val="right"/>
            </w:pPr>
            <w:r>
              <w:rPr>
                <w:sz w:val="16"/>
              </w:rPr>
              <w:t>n/a</w:t>
            </w:r>
          </w:p>
        </w:tc>
        <w:tc>
          <w:tcPr>
            <w:tcW w:type="dxa" w:w="1538"/>
          </w:tcPr>
          <w:p>
            <w:pPr>
              <w:spacing w:after="0"/>
              <w:jc w:val="right"/>
            </w:pPr>
            <w:r>
              <w:rPr>
                <w:sz w:val="16"/>
              </w:rPr>
              <w:t>$8,328</w:t>
            </w:r>
          </w:p>
        </w:tc>
        <w:tc>
          <w:tcPr>
            <w:tcW w:type="dxa" w:w="1123"/>
          </w:tcPr>
          <w:p>
            <w:pPr>
              <w:spacing w:after="0"/>
              <w:jc w:val="right"/>
            </w:pPr>
            <w:r>
              <w:rPr>
                <w:sz w:val="16"/>
              </w:rPr>
              <w:t>$309,231</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5</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$6,741</w:t>
            </w:r>
          </w:p>
        </w:tc>
        <w:tc>
          <w:tcPr>
            <w:tcW w:type="dxa" w:w="1126"/>
          </w:tcPr>
          <w:p>
            <w:pPr>
              <w:spacing w:after="0"/>
              <w:jc w:val="right"/>
            </w:pPr>
            <w:r>
              <w:rPr>
                <w:sz w:val="16"/>
              </w:rPr>
              <w:t>under $1</w:t>
            </w:r>
          </w:p>
        </w:tc>
        <w:tc>
          <w:tcPr>
            <w:tcW w:type="dxa" w:w="1538"/>
          </w:tcPr>
          <w:p>
            <w:pPr>
              <w:spacing w:after="0"/>
              <w:jc w:val="right"/>
            </w:pPr>
            <w:r>
              <w:rPr>
                <w:sz w:val="16"/>
              </w:rPr>
              <w:t>$54,692</w:t>
            </w:r>
          </w:p>
        </w:tc>
        <w:tc>
          <w:tcPr>
            <w:tcW w:type="dxa" w:w="1123"/>
          </w:tcPr>
          <w:p>
            <w:pPr>
              <w:spacing w:after="0"/>
              <w:jc w:val="right"/>
            </w:pPr>
            <w:r>
              <w:rPr>
                <w:sz w:val="16"/>
              </w:rPr>
              <w:t>$61,432</w:t>
            </w:r>
          </w:p>
        </w:tc>
        <w:tc>
          <w:tcPr>
            <w:tcW w:type="dxa" w:w="1642"/>
          </w:tcPr>
          <w:p>
            <w:pPr>
              <w:spacing w:after="0"/>
              <w:jc w:val="right"/>
            </w:pPr>
            <w:r>
              <w:rPr>
                <w:sz w:val="16"/>
              </w:rPr>
              <w:t>948</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$4,962</w:t>
            </w:r>
          </w:p>
        </w:tc>
        <w:tc>
          <w:tcPr>
            <w:tcW w:type="dxa" w:w="1126"/>
          </w:tcPr>
          <w:p>
            <w:pPr>
              <w:spacing w:after="0"/>
              <w:jc w:val="right"/>
            </w:pPr>
            <w:r>
              <w:rPr>
                <w:sz w:val="16"/>
              </w:rPr>
              <w:t>$149</w:t>
            </w:r>
          </w:p>
        </w:tc>
        <w:tc>
          <w:tcPr>
            <w:tcW w:type="dxa" w:w="1538"/>
          </w:tcPr>
          <w:p>
            <w:pPr>
              <w:spacing w:after="0"/>
              <w:jc w:val="right"/>
            </w:pPr>
            <w:r>
              <w:rPr>
                <w:sz w:val="16"/>
              </w:rPr>
              <w:t>$14,922</w:t>
            </w:r>
          </w:p>
        </w:tc>
        <w:tc>
          <w:tcPr>
            <w:tcW w:type="dxa" w:w="1123"/>
          </w:tcPr>
          <w:p>
            <w:pPr>
              <w:spacing w:after="0"/>
              <w:jc w:val="right"/>
            </w:pPr>
            <w:r>
              <w:rPr>
                <w:sz w:val="16"/>
              </w:rPr>
              <w:t>$20,034</w:t>
            </w:r>
          </w:p>
        </w:tc>
        <w:tc>
          <w:tcPr>
            <w:tcW w:type="dxa" w:w="1642"/>
          </w:tcPr>
          <w:p>
            <w:pPr>
              <w:spacing w:after="0"/>
              <w:jc w:val="right"/>
            </w:pPr>
            <w:r>
              <w:rPr>
                <w:sz w:val="16"/>
              </w:rPr>
              <w:t>199</w:t>
            </w:r>
          </w:p>
        </w:tc>
        <w:tc>
          <w:tcPr>
            <w:tcW w:type="dxa" w:w="1583"/>
          </w:tcPr>
          <w:p>
            <w:pPr>
              <w:spacing w:after="0"/>
              <w:jc w:val="left"/>
            </w:pPr>
          </w:p>
        </w:tc>
        <w:tc>
          <w:tcPr>
            <w:tcW w:type="dxa" w:w="1918"/>
          </w:tcPr>
          <w:p>
            <w:pPr>
              <w:spacing w:after="0"/>
              <w:jc w:val="left"/>
            </w:pPr>
            <w:r>
              <w:rPr>
                <w:sz w:val="16"/>
              </w:rPr>
              <w:t>Includes 186 High Wind and 12 Strong Wind records (NOAA non-thunderstorm wind types, outside NRI's Strong Wind definition).</w:t>
            </w:r>
          </w:p>
        </w:tc>
      </w:tr>
      <w:tr>
        <w:trPr>
          <w:cantSplit/>
        </w:trPr>
        <w:tc>
          <w:tcPr>
            <w:tcW w:type="dxa" w:w="689"/>
          </w:tcPr>
          <w:p>
            <w:pPr>
              <w:spacing w:after="0"/>
              <w:jc w:val="right"/>
            </w:pPr>
            <w:r>
              <w:rPr>
                <w:sz w:val="16"/>
              </w:rPr>
              <w:t>7</w:t>
            </w:r>
          </w:p>
        </w:tc>
        <w:tc>
          <w:tcPr>
            <w:tcW w:type="dxa" w:w="1037"/>
          </w:tcPr>
          <w:p>
            <w:pPr>
              <w:spacing w:after="0"/>
              <w:jc w:val="left"/>
            </w:pPr>
            <w:r>
              <w:rPr>
                <w:sz w:val="16"/>
              </w:rPr>
              <w:t>Lightning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$859</w:t>
            </w:r>
          </w:p>
        </w:tc>
        <w:tc>
          <w:tcPr>
            <w:tcW w:type="dxa" w:w="1126"/>
          </w:tcPr>
          <w:p>
            <w:pPr>
              <w:spacing w:after="0"/>
              <w:jc w:val="right"/>
            </w:pPr>
            <w:r>
              <w:rPr>
                <w:sz w:val="16"/>
              </w:rPr>
              <w:t>n/a</w:t>
            </w:r>
          </w:p>
        </w:tc>
        <w:tc>
          <w:tcPr>
            <w:tcW w:type="dxa" w:w="1538"/>
          </w:tcPr>
          <w:p>
            <w:pPr>
              <w:spacing w:after="0"/>
              <w:jc w:val="right"/>
            </w:pPr>
            <w:r>
              <w:rPr>
                <w:sz w:val="16"/>
              </w:rPr>
              <w:t>$9,192</w:t>
            </w:r>
          </w:p>
        </w:tc>
        <w:tc>
          <w:tcPr>
            <w:tcW w:type="dxa" w:w="1123"/>
          </w:tcPr>
          <w:p>
            <w:pPr>
              <w:spacing w:after="0"/>
              <w:jc w:val="right"/>
            </w:pPr>
            <w:r>
              <w:rPr>
                <w:sz w:val="16"/>
              </w:rPr>
              <w:t>$10,052</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8</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$34</w:t>
            </w:r>
          </w:p>
        </w:tc>
        <w:tc>
          <w:tcPr>
            <w:tcW w:type="dxa" w:w="1538"/>
          </w:tcPr>
          <w:p>
            <w:pPr>
              <w:spacing w:after="0"/>
              <w:jc w:val="right"/>
            </w:pPr>
            <w:r>
              <w:rPr>
                <w:sz w:val="16"/>
              </w:rPr>
              <w:t>$4,786</w:t>
            </w:r>
          </w:p>
        </w:tc>
        <w:tc>
          <w:tcPr>
            <w:tcW w:type="dxa" w:w="1123"/>
          </w:tcPr>
          <w:p>
            <w:pPr>
              <w:spacing w:after="0"/>
              <w:jc w:val="right"/>
            </w:pPr>
            <w:r>
              <w:rPr>
                <w:sz w:val="16"/>
              </w:rPr>
              <w:t>$4,826</w:t>
            </w:r>
          </w:p>
        </w:tc>
        <w:tc>
          <w:tcPr>
            <w:tcW w:type="dxa" w:w="1642"/>
          </w:tcPr>
          <w:p>
            <w:pPr>
              <w:spacing w:after="0"/>
              <w:jc w:val="right"/>
            </w:pPr>
            <w:r>
              <w:rPr>
                <w:sz w:val="16"/>
              </w:rPr>
              <w:t>6</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Landslide</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$475</w:t>
            </w:r>
          </w:p>
        </w:tc>
        <w:tc>
          <w:tcPr>
            <w:tcW w:type="dxa" w:w="1126"/>
          </w:tcPr>
          <w:p>
            <w:pPr>
              <w:spacing w:after="0"/>
              <w:jc w:val="right"/>
            </w:pPr>
            <w:r>
              <w:rPr>
                <w:sz w:val="16"/>
              </w:rPr>
              <w:t>n/a</w:t>
            </w:r>
          </w:p>
        </w:tc>
        <w:tc>
          <w:tcPr>
            <w:tcW w:type="dxa" w:w="1538"/>
          </w:tcPr>
          <w:p>
            <w:pPr>
              <w:spacing w:after="0"/>
              <w:jc w:val="right"/>
            </w:pPr>
            <w:r>
              <w:rPr>
                <w:sz w:val="16"/>
              </w:rPr>
              <w:t>$3,636</w:t>
            </w:r>
          </w:p>
        </w:tc>
        <w:tc>
          <w:tcPr>
            <w:tcW w:type="dxa" w:w="1123"/>
          </w:tcPr>
          <w:p>
            <w:pPr>
              <w:spacing w:after="0"/>
              <w:jc w:val="right"/>
            </w:pPr>
            <w:r>
              <w:rPr>
                <w:sz w:val="16"/>
              </w:rPr>
              <w:t>$4,111</w:t>
            </w:r>
          </w:p>
        </w:tc>
        <w:tc>
          <w:tcPr>
            <w:tcW w:type="dxa" w:w="1642"/>
          </w:tcPr>
          <w:p>
            <w:pPr>
              <w:spacing w:after="0"/>
              <w:jc w:val="right"/>
            </w:pPr>
            <w:r>
              <w:rPr>
                <w:sz w:val="16"/>
              </w:rPr>
              <w:t>14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$230</w:t>
            </w:r>
          </w:p>
        </w:tc>
        <w:tc>
          <w:tcPr>
            <w:tcW w:type="dxa" w:w="1126"/>
          </w:tcPr>
          <w:p>
            <w:pPr>
              <w:spacing w:after="0"/>
              <w:jc w:val="right"/>
            </w:pPr>
            <w:r>
              <w:rPr>
                <w:sz w:val="16"/>
              </w:rPr>
              <w:t>$259</w:t>
            </w:r>
          </w:p>
        </w:tc>
        <w:tc>
          <w:tcPr>
            <w:tcW w:type="dxa" w:w="1538"/>
          </w:tcPr>
          <w:p>
            <w:pPr>
              <w:spacing w:after="0"/>
              <w:jc w:val="right"/>
            </w:pPr>
            <w:r>
              <w:rPr>
                <w:sz w:val="16"/>
              </w:rPr>
              <w:t>$975</w:t>
            </w:r>
          </w:p>
        </w:tc>
        <w:tc>
          <w:tcPr>
            <w:tcW w:type="dxa" w:w="1123"/>
          </w:tcPr>
          <w:p>
            <w:pPr>
              <w:spacing w:after="0"/>
              <w:jc w:val="right"/>
            </w:pPr>
            <w:r>
              <w:rPr>
                <w:sz w:val="16"/>
              </w:rPr>
              <w:t>$1,464</w:t>
            </w:r>
          </w:p>
        </w:tc>
        <w:tc>
          <w:tcPr>
            <w:tcW w:type="dxa" w:w="1642"/>
          </w:tcPr>
          <w:p>
            <w:pPr>
              <w:spacing w:after="0"/>
              <w:jc w:val="right"/>
            </w:pPr>
            <w:r>
              <w:rPr>
                <w:sz w:val="16"/>
              </w:rPr>
              <w:t>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$181</w:t>
            </w:r>
          </w:p>
        </w:tc>
        <w:tc>
          <w:tcPr>
            <w:tcW w:type="dxa" w:w="1126"/>
          </w:tcPr>
          <w:p>
            <w:pPr>
              <w:spacing w:after="0"/>
              <w:jc w:val="right"/>
            </w:pPr>
            <w:r>
              <w:rPr>
                <w:sz w:val="16"/>
              </w:rPr>
              <w:t>$2</w:t>
            </w:r>
          </w:p>
        </w:tc>
        <w:tc>
          <w:tcPr>
            <w:tcW w:type="dxa" w:w="1538"/>
          </w:tcPr>
          <w:p>
            <w:pPr>
              <w:spacing w:after="0"/>
              <w:jc w:val="right"/>
            </w:pPr>
            <w:r>
              <w:rPr>
                <w:sz w:val="16"/>
              </w:rPr>
              <w:t>$13</w:t>
            </w:r>
          </w:p>
        </w:tc>
        <w:tc>
          <w:tcPr>
            <w:tcW w:type="dxa" w:w="1123"/>
          </w:tcPr>
          <w:p>
            <w:pPr>
              <w:spacing w:after="0"/>
              <w:jc w:val="right"/>
            </w:pPr>
            <w:r>
              <w:rPr>
                <w:sz w:val="16"/>
              </w:rPr>
              <w:t>$197</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Volcanic Activity</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38"/>
          </w:tcPr>
          <w:p>
            <w:pPr>
              <w:spacing w:after="0"/>
              <w:jc w:val="right"/>
            </w:pPr>
            <w:r>
              <w:rPr>
                <w:sz w:val="16"/>
              </w:rPr>
              <w:t>under $1</w:t>
            </w:r>
          </w:p>
        </w:tc>
        <w:tc>
          <w:tcPr>
            <w:tcW w:type="dxa" w:w="1123"/>
          </w:tcPr>
          <w:p>
            <w:pPr>
              <w:spacing w:after="0"/>
              <w:jc w:val="right"/>
            </w:pPr>
            <w:r>
              <w:rPr>
                <w:sz w:val="16"/>
              </w:rPr>
              <w:t>under $1</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Cold Wave</w:t>
            </w:r>
          </w:p>
        </w:tc>
        <w:tc>
          <w:tcPr>
            <w:tcW w:type="dxa" w:w="1210"/>
          </w:tcPr>
          <w:p>
            <w:pPr>
              <w:spacing w:after="0"/>
              <w:jc w:val="left"/>
            </w:pPr>
            <w:r>
              <w:rPr>
                <w:sz w:val="16"/>
              </w:rPr>
              <w:t>No Rating</w:t>
            </w:r>
          </w:p>
        </w:tc>
        <w:tc>
          <w:tcPr>
            <w:tcW w:type="dxa" w:w="121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538"/>
          </w:tcPr>
          <w:p>
            <w:pPr>
              <w:spacing w:after="0"/>
              <w:jc w:val="right"/>
            </w:pPr>
            <w:r>
              <w:rPr>
                <w:sz w:val="16"/>
              </w:rPr>
              <w:t>$0</w:t>
            </w:r>
          </w:p>
        </w:tc>
        <w:tc>
          <w:tcPr>
            <w:tcW w:type="dxa" w:w="1123"/>
          </w:tcPr>
          <w:p>
            <w:pPr>
              <w:spacing w:after="0"/>
              <w:jc w:val="right"/>
            </w:pPr>
            <w:r>
              <w:rPr>
                <w:sz w:val="16"/>
              </w:rPr>
              <w:t>$0</w:t>
            </w:r>
          </w:p>
        </w:tc>
        <w:tc>
          <w:tcPr>
            <w:tcW w:type="dxa" w:w="1642"/>
          </w:tcPr>
          <w:p>
            <w:pPr>
              <w:spacing w:after="0"/>
              <w:jc w:val="right"/>
            </w:pPr>
            <w:r>
              <w:rPr>
                <w:sz w:val="16"/>
              </w:rPr>
              <w:t>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Drought</w:t>
            </w:r>
          </w:p>
        </w:tc>
        <w:tc>
          <w:tcPr>
            <w:tcW w:type="dxa" w:w="1210"/>
          </w:tcPr>
          <w:p>
            <w:pPr>
              <w:spacing w:after="0"/>
              <w:jc w:val="left"/>
            </w:pPr>
            <w:r>
              <w:rPr>
                <w:sz w:val="16"/>
              </w:rPr>
              <w:t>No Rating</w:t>
            </w:r>
          </w:p>
        </w:tc>
        <w:tc>
          <w:tcPr>
            <w:tcW w:type="dxa" w:w="1210"/>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38"/>
          </w:tcPr>
          <w:p>
            <w:pPr>
              <w:spacing w:after="0"/>
              <w:jc w:val="right"/>
            </w:pPr>
            <w:r>
              <w:rPr>
                <w:sz w:val="16"/>
              </w:rPr>
              <w:t>n/a</w:t>
            </w:r>
          </w:p>
        </w:tc>
        <w:tc>
          <w:tcPr>
            <w:tcW w:type="dxa" w:w="1123"/>
          </w:tcPr>
          <w:p>
            <w:pPr>
              <w:spacing w:after="0"/>
              <w:jc w:val="right"/>
            </w:pPr>
            <w:r>
              <w:rPr>
                <w:sz w:val="16"/>
              </w:rPr>
              <w:t>$0</w:t>
            </w:r>
          </w:p>
        </w:tc>
        <w:tc>
          <w:tcPr>
            <w:tcW w:type="dxa" w:w="1642"/>
          </w:tcPr>
          <w:p>
            <w:pPr>
              <w:spacing w:after="0"/>
              <w:jc w:val="right"/>
            </w:pPr>
            <w:r>
              <w:rPr>
                <w:sz w:val="16"/>
              </w:rPr>
              <w:t>31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Ice Storm</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263"/>
          </w:tcPr>
          <w:p>
            <w:pPr>
              <w:spacing w:after="0"/>
              <w:jc w:val="left"/>
            </w:pPr>
            <w:r>
              <w:rPr>
                <w:sz w:val="16"/>
              </w:rPr>
              <w:t>Avalanche</w:t>
            </w:r>
          </w:p>
        </w:tc>
        <w:tc>
          <w:tcPr>
            <w:tcW w:type="dxa" w:w="10849"/>
          </w:tcPr>
          <w:p>
            <w:pPr>
              <w:spacing w:after="0"/>
              <w:jc w:val="left"/>
            </w:pPr>
            <w:r>
              <w:rPr>
                <w:sz w:val="16"/>
              </w:rPr>
              <w:t>tract 100 (Relatively Moderate, 88.1)</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100 (Relatively Moderate, 84.0)</w:t>
            </w:r>
          </w:p>
        </w:tc>
      </w:tr>
      <w:tr>
        <w:trPr>
          <w:cantSplit/>
        </w:trPr>
        <w:tc>
          <w:tcPr>
            <w:tcW w:type="dxa" w:w="3263"/>
          </w:tcPr>
          <w:p>
            <w:pPr>
              <w:spacing w:after="0"/>
              <w:jc w:val="left"/>
            </w:pPr>
            <w:r>
              <w:rPr>
                <w:sz w:val="16"/>
              </w:rPr>
              <w:t>Hurricane</w:t>
            </w:r>
          </w:p>
        </w:tc>
        <w:tc>
          <w:tcPr>
            <w:tcW w:type="dxa" w:w="10849"/>
          </w:tcPr>
          <w:p>
            <w:pPr>
              <w:spacing w:after="0"/>
              <w:jc w:val="left"/>
            </w:pPr>
            <w:r>
              <w:rPr>
                <w:sz w:val="16"/>
              </w:rPr>
              <w:t>no tract has a National Risk Index rating for this hazard</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100 (Relatively Moderate, 96.5)</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100 (Very Low, 1.6)</w:t>
            </w:r>
          </w:p>
        </w:tc>
      </w:tr>
      <w:tr>
        <w:trPr>
          <w:cantSplit/>
        </w:trPr>
        <w:tc>
          <w:tcPr>
            <w:tcW w:type="dxa" w:w="3263"/>
          </w:tcPr>
          <w:p>
            <w:pPr>
              <w:spacing w:after="0"/>
              <w:jc w:val="left"/>
            </w:pPr>
            <w:r>
              <w:rPr>
                <w:sz w:val="16"/>
              </w:rPr>
              <w:t>Volcanic Activity</w:t>
            </w:r>
          </w:p>
        </w:tc>
        <w:tc>
          <w:tcPr>
            <w:tcW w:type="dxa" w:w="10849"/>
          </w:tcPr>
          <w:p>
            <w:pPr>
              <w:spacing w:after="0"/>
              <w:jc w:val="left"/>
            </w:pPr>
            <w:r>
              <w:rPr>
                <w:sz w:val="16"/>
              </w:rPr>
              <w:t>tract 100 (Very Low, 41.2)</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100 (Very High, 99.2)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100 is Census Tract 100).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2"/>
        <w:gridCol w:w="2021"/>
        <w:gridCol w:w="1962"/>
        <w:gridCol w:w="1507"/>
        <w:gridCol w:w="1554"/>
        <w:gridCol w:w="1602"/>
        <w:gridCol w:w="1872"/>
        <w:gridCol w:w="1693"/>
      </w:tblGrid>
      <w:tr>
        <w:trPr>
          <w:cantSplit/>
          <w:tblHeader/>
        </w:trPr>
        <w:tc>
          <w:tcPr>
            <w:tcW w:type="dxa" w:w="1902"/>
            <w:shd w:val="clear" w:color="auto" w:fill="E8E8E8"/>
          </w:tcPr>
          <w:p>
            <w:pPr>
              <w:spacing w:after="0"/>
              <w:jc w:val="left"/>
            </w:pPr>
            <w:r>
              <w:rPr>
                <w:b/>
                <w:sz w:val="16"/>
              </w:rPr>
              <w:t>Hazard</w:t>
            </w:r>
          </w:p>
        </w:tc>
        <w:tc>
          <w:tcPr>
            <w:tcW w:type="dxa" w:w="2021"/>
            <w:shd w:val="clear" w:color="auto" w:fill="E8E8E8"/>
          </w:tcPr>
          <w:p>
            <w:pPr>
              <w:spacing w:after="0"/>
              <w:jc w:val="left"/>
            </w:pPr>
            <w:r>
              <w:rPr>
                <w:b/>
                <w:sz w:val="16"/>
              </w:rPr>
              <w:t>Scale</w:t>
            </w:r>
          </w:p>
        </w:tc>
        <w:tc>
          <w:tcPr>
            <w:tcW w:type="dxa" w:w="196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7"/>
            <w:shd w:val="clear" w:color="auto" w:fill="E8E8E8"/>
          </w:tcPr>
          <w:p>
            <w:pPr>
              <w:spacing w:after="0"/>
              <w:jc w:val="left"/>
            </w:pPr>
            <w:r>
              <w:rPr>
                <w:b/>
                <w:sz w:val="16"/>
              </w:rPr>
              <w:t>Observed range</w:t>
            </w:r>
          </w:p>
        </w:tc>
        <w:tc>
          <w:tcPr>
            <w:tcW w:type="dxa" w:w="1554"/>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1872"/>
            <w:shd w:val="clear" w:color="auto" w:fill="E8E8E8"/>
          </w:tcPr>
          <w:p>
            <w:pPr>
              <w:spacing w:after="0"/>
              <w:jc w:val="left"/>
            </w:pPr>
            <w:r>
              <w:rPr>
                <w:b/>
                <w:sz w:val="16"/>
              </w:rPr>
              <w:t>How it applies to jurisdictions</w:t>
            </w:r>
          </w:p>
        </w:tc>
        <w:tc>
          <w:tcPr>
            <w:tcW w:type="dxa" w:w="1693"/>
            <w:shd w:val="clear" w:color="auto" w:fill="E8E8E8"/>
          </w:tcPr>
          <w:p>
            <w:pPr>
              <w:spacing w:after="0"/>
              <w:jc w:val="left"/>
            </w:pPr>
            <w:r>
              <w:rPr>
                <w:b/>
                <w:sz w:val="16"/>
              </w:rPr>
              <w:t>Note</w:t>
            </w:r>
          </w:p>
        </w:tc>
      </w:tr>
      <w:tr>
        <w:trPr>
          <w:cantSplit/>
        </w:trPr>
        <w:tc>
          <w:tcPr>
            <w:tcW w:type="dxa" w:w="1902"/>
          </w:tcPr>
          <w:p>
            <w:pPr>
              <w:spacing w:after="0"/>
              <w:jc w:val="left"/>
            </w:pPr>
            <w:r>
              <w:rPr>
                <w:sz w:val="16"/>
              </w:rPr>
              <w:t>Avalanche</w:t>
            </w:r>
          </w:p>
        </w:tc>
        <w:tc>
          <w:tcPr>
            <w:tcW w:type="dxa" w:w="2021"/>
          </w:tcPr>
          <w:p>
            <w:pPr>
              <w:spacing w:after="0"/>
              <w:jc w:val="left"/>
            </w:pPr>
            <w:r>
              <w:rPr>
                <w:sz w:val="16"/>
              </w:rPr>
              <w:t>none (count and damage only)</w:t>
            </w:r>
          </w:p>
        </w:tc>
        <w:tc>
          <w:tcPr>
            <w:tcW w:type="dxa" w:w="1962"/>
          </w:tcPr>
          <w:p>
            <w:pPr>
              <w:spacing w:after="0"/>
              <w:jc w:val="right"/>
            </w:pPr>
            <w:r>
              <w:rPr>
                <w:sz w:val="16"/>
              </w:rPr>
              <w:t>20 records, 1996 to 2026 (20 zone-level)</w:t>
            </w:r>
          </w:p>
        </w:tc>
        <w:tc>
          <w:tcPr>
            <w:tcW w:type="dxa" w:w="1507"/>
          </w:tcPr>
          <w:p>
            <w:pPr>
              <w:spacing w:after="0"/>
              <w:jc w:val="left"/>
            </w:pPr>
          </w:p>
        </w:tc>
        <w:tc>
          <w:tcPr>
            <w:tcW w:type="dxa" w:w="1554"/>
          </w:tcPr>
          <w:p>
            <w:pPr>
              <w:spacing w:after="0"/>
              <w:jc w:val="left"/>
            </w:pPr>
            <w:r>
              <w:rPr>
                <w:sz w:val="16"/>
              </w:rPr>
              <w:t>No damage reported in 20 records.</w:t>
            </w:r>
          </w:p>
        </w:tc>
        <w:tc>
          <w:tcPr>
            <w:tcW w:type="dxa" w:w="1602"/>
          </w:tcPr>
          <w:p>
            <w:pPr>
              <w:spacing w:after="0"/>
              <w:jc w:val="left"/>
            </w:pPr>
          </w:p>
        </w:tc>
        <w:tc>
          <w:tcPr>
            <w:tcW w:type="dxa" w:w="1872"/>
          </w:tcPr>
          <w:p>
            <w:pPr>
              <w:spacing w:after="0"/>
              <w:jc w:val="left"/>
            </w:pPr>
            <w:r>
              <w:rPr>
                <w:sz w:val="16"/>
              </w:rPr>
              <w:t>Countywide (zone-level records).</w:t>
            </w:r>
          </w:p>
        </w:tc>
        <w:tc>
          <w:tcPr>
            <w:tcW w:type="dxa" w:w="1693"/>
          </w:tcPr>
          <w:p>
            <w:pPr>
              <w:spacing w:after="0"/>
              <w:jc w:val="left"/>
            </w:pPr>
          </w:p>
        </w:tc>
      </w:tr>
      <w:tr>
        <w:trPr>
          <w:cantSplit/>
        </w:trPr>
        <w:tc>
          <w:tcPr>
            <w:tcW w:type="dxa" w:w="1902"/>
          </w:tcPr>
          <w:p>
            <w:pPr>
              <w:spacing w:after="0"/>
              <w:jc w:val="left"/>
            </w:pPr>
            <w:r>
              <w:rPr>
                <w:sz w:val="16"/>
              </w:rPr>
              <w:t>Cold/Wind Chill, Extreme Cold/Wind Chill</w:t>
            </w:r>
          </w:p>
        </w:tc>
        <w:tc>
          <w:tcPr>
            <w:tcW w:type="dxa" w:w="2021"/>
          </w:tcPr>
          <w:p>
            <w:pPr>
              <w:spacing w:after="0"/>
              <w:jc w:val="left"/>
            </w:pPr>
            <w:r>
              <w:rPr>
                <w:sz w:val="16"/>
              </w:rPr>
              <w:t>wind chill</w:t>
            </w:r>
          </w:p>
        </w:tc>
        <w:tc>
          <w:tcPr>
            <w:tcW w:type="dxa" w:w="1962"/>
          </w:tcPr>
          <w:p>
            <w:pPr>
              <w:spacing w:after="0"/>
              <w:jc w:val="right"/>
            </w:pPr>
            <w:r>
              <w:rPr>
                <w:sz w:val="16"/>
              </w:rPr>
              <w:t>5 records, 1997 to 2025 (5 zone-level)</w:t>
            </w:r>
          </w:p>
        </w:tc>
        <w:tc>
          <w:tcPr>
            <w:tcW w:type="dxa" w:w="1507"/>
          </w:tcPr>
          <w:p>
            <w:pPr>
              <w:spacing w:after="0"/>
              <w:jc w:val="left"/>
            </w:pPr>
            <w:r>
              <w:rPr>
                <w:sz w:val="16"/>
              </w:rPr>
              <w:t>3 days; 1 with a recorded value</w:t>
            </w:r>
          </w:p>
        </w:tc>
        <w:tc>
          <w:tcPr>
            <w:tcW w:type="dxa" w:w="1554"/>
          </w:tcPr>
          <w:p>
            <w:pPr>
              <w:spacing w:after="0"/>
              <w:jc w:val="left"/>
            </w:pPr>
            <w:r>
              <w:rPr>
                <w:sz w:val="16"/>
              </w:rPr>
              <w:t>3 consecutive days, 1997-01-13 to 1997-01-15, zone-level</w:t>
            </w:r>
          </w:p>
        </w:tc>
        <w:tc>
          <w:tcPr>
            <w:tcW w:type="dxa" w:w="1602"/>
          </w:tcPr>
          <w:p>
            <w:pPr>
              <w:spacing w:after="0"/>
              <w:jc w:val="left"/>
            </w:pPr>
          </w:p>
        </w:tc>
        <w:tc>
          <w:tcPr>
            <w:tcW w:type="dxa" w:w="1872"/>
          </w:tcPr>
          <w:p>
            <w:pPr>
              <w:spacing w:after="0"/>
              <w:jc w:val="left"/>
            </w:pPr>
            <w:r>
              <w:rPr>
                <w:sz w:val="16"/>
              </w:rPr>
              <w:t>Countywide (zone-level records).</w:t>
            </w:r>
          </w:p>
        </w:tc>
        <w:tc>
          <w:tcPr>
            <w:tcW w:type="dxa" w:w="1693"/>
          </w:tcPr>
          <w:p>
            <w:pPr>
              <w:spacing w:after="0"/>
              <w:jc w:val="left"/>
            </w:pPr>
            <w:r>
              <w:rPr>
                <w:sz w:val="16"/>
              </w:rPr>
              <w:t>Cold/Wind Chill records from May to September (a frost night, not a cold wave) are counted but not used for the longest run.</w:t>
            </w:r>
          </w:p>
        </w:tc>
      </w:tr>
      <w:tr>
        <w:trPr>
          <w:cantSplit/>
        </w:trPr>
        <w:tc>
          <w:tcPr>
            <w:tcW w:type="dxa" w:w="1902"/>
          </w:tcPr>
          <w:p>
            <w:pPr>
              <w:spacing w:after="0"/>
              <w:jc w:val="left"/>
            </w:pPr>
            <w:r>
              <w:rPr>
                <w:sz w:val="16"/>
              </w:rPr>
              <w:t>Frost/Freeze (outside NRI's Cold Wave definition)</w:t>
            </w:r>
          </w:p>
        </w:tc>
        <w:tc>
          <w:tcPr>
            <w:tcW w:type="dxa" w:w="2021"/>
          </w:tcPr>
          <w:p>
            <w:pPr>
              <w:spacing w:after="0"/>
              <w:jc w:val="left"/>
            </w:pPr>
            <w:r>
              <w:rPr>
                <w:sz w:val="16"/>
              </w:rPr>
              <w:t>crop damage</w:t>
            </w:r>
          </w:p>
        </w:tc>
        <w:tc>
          <w:tcPr>
            <w:tcW w:type="dxa" w:w="1962"/>
          </w:tcPr>
          <w:p>
            <w:pPr>
              <w:spacing w:after="0"/>
              <w:jc w:val="right"/>
            </w:pPr>
            <w:r>
              <w:rPr>
                <w:sz w:val="16"/>
              </w:rPr>
              <w:t>0</w:t>
            </w:r>
          </w:p>
        </w:tc>
        <w:tc>
          <w:tcPr>
            <w:tcW w:type="dxa" w:w="1507"/>
          </w:tcPr>
          <w:p>
            <w:pPr>
              <w:spacing w:after="0"/>
              <w:jc w:val="left"/>
            </w:pPr>
          </w:p>
        </w:tc>
        <w:tc>
          <w:tcPr>
            <w:tcW w:type="dxa" w:w="1554"/>
          </w:tcPr>
          <w:p>
            <w:pPr>
              <w:spacing w:after="0"/>
              <w:jc w:val="left"/>
            </w:pPr>
          </w:p>
        </w:tc>
        <w:tc>
          <w:tcPr>
            <w:tcW w:type="dxa" w:w="1602"/>
          </w:tcPr>
          <w:p>
            <w:pPr>
              <w:spacing w:after="0"/>
              <w:jc w:val="left"/>
            </w:pPr>
          </w:p>
        </w:tc>
        <w:tc>
          <w:tcPr>
            <w:tcW w:type="dxa" w:w="1872"/>
          </w:tcPr>
          <w:p>
            <w:pPr>
              <w:spacing w:after="0"/>
              <w:jc w:val="left"/>
            </w:pPr>
          </w:p>
        </w:tc>
        <w:tc>
          <w:tcPr>
            <w:tcW w:type="dxa" w:w="1693"/>
          </w:tcPr>
          <w:p>
            <w:pPr>
              <w:spacing w:after="0"/>
              <w:jc w:val="left"/>
            </w:pPr>
          </w:p>
        </w:tc>
      </w:tr>
      <w:tr>
        <w:trPr>
          <w:cantSplit/>
        </w:trPr>
        <w:tc>
          <w:tcPr>
            <w:tcW w:type="dxa" w:w="1902"/>
          </w:tcPr>
          <w:p>
            <w:pPr>
              <w:spacing w:after="0"/>
              <w:jc w:val="left"/>
            </w:pPr>
            <w:r>
              <w:rPr>
                <w:sz w:val="16"/>
              </w:rPr>
              <w:t>Drought</w:t>
            </w:r>
          </w:p>
        </w:tc>
        <w:tc>
          <w:tcPr>
            <w:tcW w:type="dxa" w:w="2021"/>
          </w:tcPr>
          <w:p>
            <w:pPr>
              <w:spacing w:after="0"/>
              <w:jc w:val="left"/>
            </w:pPr>
            <w:r>
              <w:rPr>
                <w:sz w:val="16"/>
              </w:rPr>
              <w:t>U.S. Drought Monitor scale (D0 to D4)</w:t>
            </w:r>
          </w:p>
        </w:tc>
        <w:tc>
          <w:tcPr>
            <w:tcW w:type="dxa" w:w="1962"/>
          </w:tcPr>
          <w:p>
            <w:pPr>
              <w:spacing w:after="0"/>
              <w:jc w:val="right"/>
            </w:pPr>
            <w:r>
              <w:rPr>
                <w:sz w:val="16"/>
              </w:rPr>
              <w:t>31 records, 2015 to 2023 (31 zone-level)</w:t>
            </w:r>
          </w:p>
        </w:tc>
        <w:tc>
          <w:tcPr>
            <w:tcW w:type="dxa" w:w="1507"/>
          </w:tcPr>
          <w:p>
            <w:pPr>
              <w:spacing w:after="0"/>
              <w:jc w:val="left"/>
            </w:pPr>
            <w:r>
              <w:rPr>
                <w:sz w:val="16"/>
              </w:rPr>
              <w:t>61 days to 460 days (median 123 days); 5 with a recorded value</w:t>
            </w:r>
          </w:p>
        </w:tc>
        <w:tc>
          <w:tcPr>
            <w:tcW w:type="dxa" w:w="1554"/>
          </w:tcPr>
          <w:p>
            <w:pPr>
              <w:spacing w:after="0"/>
              <w:jc w:val="left"/>
            </w:pPr>
            <w:r>
              <w:rPr>
                <w:sz w:val="16"/>
              </w:rPr>
              <w:t>460 days (about 15.1 months), 2021-10-08 to 2023-01-10, a run of 16 consecutive Storm Events drought records, zone-level</w:t>
            </w:r>
          </w:p>
        </w:tc>
        <w:tc>
          <w:tcPr>
            <w:tcW w:type="dxa" w:w="1602"/>
          </w:tcPr>
          <w:p>
            <w:pPr>
              <w:spacing w:after="0"/>
              <w:jc w:val="left"/>
            </w:pPr>
          </w:p>
        </w:tc>
        <w:tc>
          <w:tcPr>
            <w:tcW w:type="dxa" w:w="1872"/>
          </w:tcPr>
          <w:p>
            <w:pPr>
              <w:spacing w:after="0"/>
              <w:jc w:val="left"/>
            </w:pPr>
            <w:r>
              <w:rPr>
                <w:sz w:val="16"/>
              </w:rPr>
              <w:t>Countywide (zone-level records).</w:t>
            </w:r>
          </w:p>
        </w:tc>
        <w:tc>
          <w:tcPr>
            <w:tcW w:type="dxa" w:w="16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2"/>
          </w:tcPr>
          <w:p>
            <w:pPr>
              <w:spacing w:after="0"/>
              <w:jc w:val="left"/>
            </w:pPr>
            <w:r>
              <w:rPr>
                <w:sz w:val="16"/>
              </w:rPr>
              <w:t>Earthquake</w:t>
            </w:r>
          </w:p>
        </w:tc>
        <w:tc>
          <w:tcPr>
            <w:tcW w:type="dxa" w:w="2021"/>
          </w:tcPr>
          <w:p>
            <w:pPr>
              <w:spacing w:after="0"/>
              <w:jc w:val="left"/>
            </w:pPr>
            <w:r>
              <w:rPr>
                <w:sz w:val="16"/>
              </w:rPr>
              <w:t>Modified Mercalli (local data)</w:t>
            </w:r>
          </w:p>
        </w:tc>
        <w:tc>
          <w:tcPr>
            <w:tcW w:type="dxa" w:w="1962"/>
          </w:tcPr>
          <w:p>
            <w:pPr>
              <w:spacing w:after="0"/>
              <w:jc w:val="right"/>
            </w:pPr>
            <w:r>
              <w:rPr>
                <w:sz w:val="16"/>
              </w:rPr>
              <w:t>0</w:t>
            </w:r>
          </w:p>
        </w:tc>
        <w:tc>
          <w:tcPr>
            <w:tcW w:type="dxa" w:w="1507"/>
          </w:tcPr>
          <w:p>
            <w:pPr>
              <w:spacing w:after="0"/>
              <w:jc w:val="left"/>
            </w:pPr>
          </w:p>
        </w:tc>
        <w:tc>
          <w:tcPr>
            <w:tcW w:type="dxa" w:w="1554"/>
          </w:tcPr>
          <w:p>
            <w:pPr>
              <w:spacing w:after="0"/>
              <w:jc w:val="left"/>
            </w:pPr>
          </w:p>
        </w:tc>
        <w:tc>
          <w:tcPr>
            <w:tcW w:type="dxa" w:w="1602"/>
          </w:tcPr>
          <w:p>
            <w:pPr>
              <w:spacing w:after="0"/>
              <w:jc w:val="left"/>
            </w:pPr>
          </w:p>
        </w:tc>
        <w:tc>
          <w:tcPr>
            <w:tcW w:type="dxa" w:w="1872"/>
          </w:tcPr>
          <w:p>
            <w:pPr>
              <w:spacing w:after="0"/>
              <w:jc w:val="left"/>
            </w:pPr>
          </w:p>
        </w:tc>
        <w:tc>
          <w:tcPr>
            <w:tcW w:type="dxa" w:w="1693"/>
          </w:tcPr>
          <w:p>
            <w:pPr>
              <w:spacing w:after="0"/>
              <w:jc w:val="left"/>
            </w:pPr>
            <w:r>
              <w:rPr>
                <w:sz w:val="16"/>
              </w:rPr>
              <w:t>Storm Events does not record earthquakes; the USGS earthquake catalog is the source.</w:t>
            </w:r>
          </w:p>
        </w:tc>
      </w:tr>
      <w:tr>
        <w:trPr>
          <w:cantSplit/>
        </w:trPr>
        <w:tc>
          <w:tcPr>
            <w:tcW w:type="dxa" w:w="1902"/>
          </w:tcPr>
          <w:p>
            <w:pPr>
              <w:spacing w:after="0"/>
              <w:jc w:val="left"/>
            </w:pPr>
            <w:r>
              <w:rPr>
                <w:sz w:val="16"/>
              </w:rPr>
              <w:t>Hail</w:t>
            </w:r>
          </w:p>
        </w:tc>
        <w:tc>
          <w:tcPr>
            <w:tcW w:type="dxa" w:w="2021"/>
          </w:tcPr>
          <w:p>
            <w:pPr>
              <w:spacing w:after="0"/>
              <w:jc w:val="left"/>
            </w:pPr>
            <w:r>
              <w:rPr>
                <w:sz w:val="16"/>
              </w:rPr>
              <w:t>hail size (inches)</w:t>
            </w:r>
          </w:p>
        </w:tc>
        <w:tc>
          <w:tcPr>
            <w:tcW w:type="dxa" w:w="1962"/>
          </w:tcPr>
          <w:p>
            <w:pPr>
              <w:spacing w:after="0"/>
              <w:jc w:val="right"/>
            </w:pPr>
            <w:r>
              <w:rPr>
                <w:sz w:val="16"/>
              </w:rPr>
              <w:t>5 records, 1998 to 2020</w:t>
            </w:r>
          </w:p>
        </w:tc>
        <w:tc>
          <w:tcPr>
            <w:tcW w:type="dxa" w:w="1507"/>
          </w:tcPr>
          <w:p>
            <w:pPr>
              <w:spacing w:after="0"/>
              <w:jc w:val="left"/>
            </w:pPr>
            <w:r>
              <w:rPr>
                <w:sz w:val="16"/>
              </w:rPr>
              <w:t>0.75 in to 1.75 in (median 1 in); 5 with a recorded value</w:t>
            </w:r>
          </w:p>
        </w:tc>
        <w:tc>
          <w:tcPr>
            <w:tcW w:type="dxa" w:w="1554"/>
          </w:tcPr>
          <w:p>
            <w:pPr>
              <w:spacing w:after="0"/>
              <w:jc w:val="left"/>
            </w:pPr>
            <w:r>
              <w:rPr>
                <w:sz w:val="16"/>
              </w:rPr>
              <w:t>1.75 in hail, 2015-07-20; same size also recorded on 2015-07-20</w:t>
            </w:r>
          </w:p>
        </w:tc>
        <w:tc>
          <w:tcPr>
            <w:tcW w:type="dxa" w:w="1602"/>
          </w:tcPr>
          <w:p>
            <w:pPr>
              <w:spacing w:after="0"/>
              <w:jc w:val="left"/>
            </w:pPr>
          </w:p>
        </w:tc>
        <w:tc>
          <w:tcPr>
            <w:tcW w:type="dxa" w:w="1872"/>
          </w:tcPr>
          <w:p>
            <w:pPr>
              <w:spacing w:after="0"/>
              <w:jc w:val="left"/>
            </w:pPr>
            <w:r>
              <w:rPr>
                <w:sz w:val="16"/>
              </w:rPr>
              <w:t>No event record names a jurisdiction in the plan.</w:t>
            </w:r>
          </w:p>
        </w:tc>
        <w:tc>
          <w:tcPr>
            <w:tcW w:type="dxa" w:w="1693"/>
          </w:tcPr>
          <w:p>
            <w:pPr>
              <w:spacing w:after="0"/>
              <w:jc w:val="left"/>
            </w:pPr>
          </w:p>
        </w:tc>
      </w:tr>
      <w:tr>
        <w:trPr>
          <w:cantSplit/>
        </w:trPr>
        <w:tc>
          <w:tcPr>
            <w:tcW w:type="dxa" w:w="1902"/>
          </w:tcPr>
          <w:p>
            <w:pPr>
              <w:spacing w:after="0"/>
              <w:jc w:val="left"/>
            </w:pPr>
            <w:r>
              <w:rPr>
                <w:sz w:val="16"/>
              </w:rPr>
              <w:t>Excessive Heat, Heat</w:t>
            </w:r>
          </w:p>
        </w:tc>
        <w:tc>
          <w:tcPr>
            <w:tcW w:type="dxa" w:w="2021"/>
          </w:tcPr>
          <w:p>
            <w:pPr>
              <w:spacing w:after="0"/>
              <w:jc w:val="left"/>
            </w:pPr>
            <w:r>
              <w:rPr>
                <w:sz w:val="16"/>
              </w:rPr>
              <w:t>heat index (in event narratives)</w:t>
            </w:r>
          </w:p>
        </w:tc>
        <w:tc>
          <w:tcPr>
            <w:tcW w:type="dxa" w:w="1962"/>
          </w:tcPr>
          <w:p>
            <w:pPr>
              <w:spacing w:after="0"/>
              <w:jc w:val="right"/>
            </w:pPr>
            <w:r>
              <w:rPr>
                <w:sz w:val="16"/>
              </w:rPr>
              <w:t>6 records, 2021 to 2023 (6 zone-level)</w:t>
            </w:r>
          </w:p>
        </w:tc>
        <w:tc>
          <w:tcPr>
            <w:tcW w:type="dxa" w:w="1507"/>
          </w:tcPr>
          <w:p>
            <w:pPr>
              <w:spacing w:after="0"/>
              <w:jc w:val="left"/>
            </w:pPr>
            <w:r>
              <w:rPr>
                <w:sz w:val="16"/>
              </w:rPr>
              <w:t>2 days to 6 days (median 3.5 days); 6 with a recorded value</w:t>
            </w:r>
          </w:p>
        </w:tc>
        <w:tc>
          <w:tcPr>
            <w:tcW w:type="dxa" w:w="1554"/>
          </w:tcPr>
          <w:p>
            <w:pPr>
              <w:spacing w:after="0"/>
              <w:jc w:val="left"/>
            </w:pPr>
            <w:r>
              <w:rPr>
                <w:sz w:val="16"/>
              </w:rPr>
              <w:t>6 consecutive days, 2022-09-04 to 2022-09-09, zone-level</w:t>
            </w:r>
          </w:p>
        </w:tc>
        <w:tc>
          <w:tcPr>
            <w:tcW w:type="dxa" w:w="1602"/>
          </w:tcPr>
          <w:p>
            <w:pPr>
              <w:spacing w:after="0"/>
              <w:jc w:val="left"/>
            </w:pPr>
          </w:p>
        </w:tc>
        <w:tc>
          <w:tcPr>
            <w:tcW w:type="dxa" w:w="1872"/>
          </w:tcPr>
          <w:p>
            <w:pPr>
              <w:spacing w:after="0"/>
              <w:jc w:val="left"/>
            </w:pPr>
            <w:r>
              <w:rPr>
                <w:sz w:val="16"/>
              </w:rPr>
              <w:t>Countywide (zone-level records).</w:t>
            </w:r>
          </w:p>
        </w:tc>
        <w:tc>
          <w:tcPr>
            <w:tcW w:type="dxa" w:w="1693"/>
          </w:tcPr>
          <w:p>
            <w:pPr>
              <w:spacing w:after="0"/>
              <w:jc w:val="left"/>
            </w:pPr>
          </w:p>
        </w:tc>
      </w:tr>
      <w:tr>
        <w:trPr>
          <w:cantSplit/>
        </w:trPr>
        <w:tc>
          <w:tcPr>
            <w:tcW w:type="dxa" w:w="1902"/>
          </w:tcPr>
          <w:p>
            <w:pPr>
              <w:spacing w:after="0"/>
              <w:jc w:val="left"/>
            </w:pPr>
            <w:r>
              <w:rPr>
                <w:sz w:val="16"/>
              </w:rPr>
              <w:t>Hurricane, Tropical Storm, Tropical Depression</w:t>
            </w:r>
          </w:p>
        </w:tc>
        <w:tc>
          <w:tcPr>
            <w:tcW w:type="dxa" w:w="2021"/>
          </w:tcPr>
          <w:p>
            <w:pPr>
              <w:spacing w:after="0"/>
              <w:jc w:val="left"/>
            </w:pPr>
            <w:r>
              <w:rPr>
                <w:sz w:val="16"/>
              </w:rPr>
              <w:t>Saffir-Simpson</w:t>
            </w:r>
          </w:p>
        </w:tc>
        <w:tc>
          <w:tcPr>
            <w:tcW w:type="dxa" w:w="1962"/>
          </w:tcPr>
          <w:p>
            <w:pPr>
              <w:spacing w:after="0"/>
              <w:jc w:val="right"/>
            </w:pPr>
            <w:r>
              <w:rPr>
                <w:sz w:val="16"/>
              </w:rPr>
              <w:t>0</w:t>
            </w:r>
          </w:p>
        </w:tc>
        <w:tc>
          <w:tcPr>
            <w:tcW w:type="dxa" w:w="1507"/>
          </w:tcPr>
          <w:p>
            <w:pPr>
              <w:spacing w:after="0"/>
              <w:jc w:val="left"/>
            </w:pPr>
          </w:p>
        </w:tc>
        <w:tc>
          <w:tcPr>
            <w:tcW w:type="dxa" w:w="1554"/>
          </w:tcPr>
          <w:p>
            <w:pPr>
              <w:spacing w:after="0"/>
              <w:jc w:val="left"/>
            </w:pPr>
          </w:p>
        </w:tc>
        <w:tc>
          <w:tcPr>
            <w:tcW w:type="dxa" w:w="1602"/>
          </w:tcPr>
          <w:p>
            <w:pPr>
              <w:spacing w:after="0"/>
              <w:jc w:val="left"/>
            </w:pPr>
          </w:p>
        </w:tc>
        <w:tc>
          <w:tcPr>
            <w:tcW w:type="dxa" w:w="1872"/>
          </w:tcPr>
          <w:p>
            <w:pPr>
              <w:spacing w:after="0"/>
              <w:jc w:val="left"/>
            </w:pPr>
          </w:p>
        </w:tc>
        <w:tc>
          <w:tcPr>
            <w:tcW w:type="dxa" w:w="169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2"/>
          </w:tcPr>
          <w:p>
            <w:pPr>
              <w:spacing w:after="0"/>
              <w:jc w:val="left"/>
            </w:pPr>
            <w:r>
              <w:rPr>
                <w:sz w:val="16"/>
              </w:rPr>
              <w:t>Ice Storm</w:t>
            </w:r>
          </w:p>
        </w:tc>
        <w:tc>
          <w:tcPr>
            <w:tcW w:type="dxa" w:w="2021"/>
          </w:tcPr>
          <w:p>
            <w:pPr>
              <w:spacing w:after="0"/>
              <w:jc w:val="left"/>
            </w:pPr>
            <w:r>
              <w:rPr>
                <w:sz w:val="16"/>
              </w:rPr>
              <w:t>Sperry-Piltz ice scale (local data)</w:t>
            </w:r>
          </w:p>
        </w:tc>
        <w:tc>
          <w:tcPr>
            <w:tcW w:type="dxa" w:w="1962"/>
          </w:tcPr>
          <w:p>
            <w:pPr>
              <w:spacing w:after="0"/>
              <w:jc w:val="right"/>
            </w:pPr>
            <w:r>
              <w:rPr>
                <w:sz w:val="16"/>
              </w:rPr>
              <w:t>0</w:t>
            </w:r>
          </w:p>
        </w:tc>
        <w:tc>
          <w:tcPr>
            <w:tcW w:type="dxa" w:w="1507"/>
          </w:tcPr>
          <w:p>
            <w:pPr>
              <w:spacing w:after="0"/>
              <w:jc w:val="left"/>
            </w:pPr>
          </w:p>
        </w:tc>
        <w:tc>
          <w:tcPr>
            <w:tcW w:type="dxa" w:w="1554"/>
          </w:tcPr>
          <w:p>
            <w:pPr>
              <w:spacing w:after="0"/>
              <w:jc w:val="left"/>
            </w:pPr>
          </w:p>
        </w:tc>
        <w:tc>
          <w:tcPr>
            <w:tcW w:type="dxa" w:w="1602"/>
          </w:tcPr>
          <w:p>
            <w:pPr>
              <w:spacing w:after="0"/>
              <w:jc w:val="left"/>
            </w:pPr>
          </w:p>
        </w:tc>
        <w:tc>
          <w:tcPr>
            <w:tcW w:type="dxa" w:w="1872"/>
          </w:tcPr>
          <w:p>
            <w:pPr>
              <w:spacing w:after="0"/>
              <w:jc w:val="left"/>
            </w:pPr>
          </w:p>
        </w:tc>
        <w:tc>
          <w:tcPr>
            <w:tcW w:type="dxa" w:w="1693"/>
          </w:tcPr>
          <w:p>
            <w:pPr>
              <w:spacing w:after="0"/>
              <w:jc w:val="left"/>
            </w:pPr>
          </w:p>
        </w:tc>
      </w:tr>
      <w:tr>
        <w:trPr>
          <w:cantSplit/>
        </w:trPr>
        <w:tc>
          <w:tcPr>
            <w:tcW w:type="dxa" w:w="1902"/>
          </w:tcPr>
          <w:p>
            <w:pPr>
              <w:spacing w:after="0"/>
              <w:jc w:val="left"/>
            </w:pPr>
            <w:r>
              <w:rPr>
                <w:sz w:val="16"/>
              </w:rPr>
              <w:t>Flash Flood, Flood, Lakeshore Flood</w:t>
            </w:r>
          </w:p>
        </w:tc>
        <w:tc>
          <w:tcPr>
            <w:tcW w:type="dxa" w:w="2021"/>
          </w:tcPr>
          <w:p>
            <w:pPr>
              <w:spacing w:after="0"/>
              <w:jc w:val="left"/>
            </w:pPr>
            <w:r>
              <w:rPr>
                <w:sz w:val="16"/>
              </w:rPr>
              <w:t>damage and flood days (flood depth: FIRM)</w:t>
            </w:r>
          </w:p>
        </w:tc>
        <w:tc>
          <w:tcPr>
            <w:tcW w:type="dxa" w:w="1962"/>
          </w:tcPr>
          <w:p>
            <w:pPr>
              <w:spacing w:after="0"/>
              <w:jc w:val="right"/>
            </w:pPr>
            <w:r>
              <w:rPr>
                <w:sz w:val="16"/>
              </w:rPr>
              <w:t>4 records, 1997 to 2021 (2 zone-level)</w:t>
            </w:r>
          </w:p>
        </w:tc>
        <w:tc>
          <w:tcPr>
            <w:tcW w:type="dxa" w:w="1507"/>
          </w:tcPr>
          <w:p>
            <w:pPr>
              <w:spacing w:after="0"/>
              <w:jc w:val="left"/>
            </w:pPr>
          </w:p>
        </w:tc>
        <w:tc>
          <w:tcPr>
            <w:tcW w:type="dxa" w:w="1554"/>
          </w:tcPr>
          <w:p>
            <w:pPr>
              <w:spacing w:after="0"/>
              <w:jc w:val="left"/>
            </w:pPr>
            <w:r>
              <w:rPr>
                <w:sz w:val="16"/>
              </w:rPr>
              <w:t>Flood, 2005-12-31, $1,000,000 property; crops not reported (2005 dollars)</w:t>
            </w:r>
          </w:p>
        </w:tc>
        <w:tc>
          <w:tcPr>
            <w:tcW w:type="dxa" w:w="1602"/>
          </w:tcPr>
          <w:p>
            <w:pPr>
              <w:spacing w:after="0"/>
              <w:jc w:val="left"/>
            </w:pPr>
          </w:p>
        </w:tc>
        <w:tc>
          <w:tcPr>
            <w:tcW w:type="dxa" w:w="1872"/>
          </w:tcPr>
          <w:p>
            <w:pPr>
              <w:spacing w:after="0"/>
              <w:jc w:val="left"/>
            </w:pPr>
            <w:r>
              <w:rPr>
                <w:sz w:val="16"/>
              </w:rPr>
              <w:t>No event record names a jurisdiction in the plan. Zone-level records (2) apply countywide.</w:t>
            </w:r>
          </w:p>
        </w:tc>
        <w:tc>
          <w:tcPr>
            <w:tcW w:type="dxa" w:w="169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2"/>
          </w:tcPr>
          <w:p>
            <w:pPr>
              <w:spacing w:after="0"/>
              <w:jc w:val="left"/>
            </w:pPr>
            <w:r>
              <w:rPr>
                <w:sz w:val="16"/>
              </w:rPr>
              <w:t>Debris Flow</w:t>
            </w:r>
          </w:p>
        </w:tc>
        <w:tc>
          <w:tcPr>
            <w:tcW w:type="dxa" w:w="2021"/>
          </w:tcPr>
          <w:p>
            <w:pPr>
              <w:spacing w:after="0"/>
              <w:jc w:val="left"/>
            </w:pPr>
            <w:r>
              <w:rPr>
                <w:sz w:val="16"/>
              </w:rPr>
              <w:t>none (count and damage only)</w:t>
            </w:r>
          </w:p>
        </w:tc>
        <w:tc>
          <w:tcPr>
            <w:tcW w:type="dxa" w:w="1962"/>
          </w:tcPr>
          <w:p>
            <w:pPr>
              <w:spacing w:after="0"/>
              <w:jc w:val="right"/>
            </w:pPr>
            <w:r>
              <w:rPr>
                <w:sz w:val="16"/>
              </w:rPr>
              <w:t>14 records, 1998 to 2025 (4 zone-level)</w:t>
            </w:r>
          </w:p>
        </w:tc>
        <w:tc>
          <w:tcPr>
            <w:tcW w:type="dxa" w:w="1507"/>
          </w:tcPr>
          <w:p>
            <w:pPr>
              <w:spacing w:after="0"/>
              <w:jc w:val="left"/>
            </w:pPr>
          </w:p>
        </w:tc>
        <w:tc>
          <w:tcPr>
            <w:tcW w:type="dxa" w:w="1554"/>
          </w:tcPr>
          <w:p>
            <w:pPr>
              <w:spacing w:after="0"/>
              <w:jc w:val="left"/>
            </w:pPr>
            <w:r>
              <w:rPr>
                <w:sz w:val="16"/>
              </w:rPr>
              <w:t>Debris Flow, 2005-12-22, $2,000 property; crops not reported (2005 dollars); NWS zone CAZ072</w:t>
            </w:r>
          </w:p>
        </w:tc>
        <w:tc>
          <w:tcPr>
            <w:tcW w:type="dxa" w:w="1602"/>
          </w:tcPr>
          <w:p>
            <w:pPr>
              <w:spacing w:after="0"/>
              <w:jc w:val="left"/>
            </w:pPr>
          </w:p>
        </w:tc>
        <w:tc>
          <w:tcPr>
            <w:tcW w:type="dxa" w:w="1872"/>
          </w:tcPr>
          <w:p>
            <w:pPr>
              <w:spacing w:after="0"/>
              <w:jc w:val="left"/>
            </w:pPr>
            <w:r>
              <w:rPr>
                <w:sz w:val="16"/>
              </w:rPr>
              <w:t>No event record names a jurisdiction in the plan. Zone-level records (4) apply countywide.</w:t>
            </w:r>
          </w:p>
        </w:tc>
        <w:tc>
          <w:tcPr>
            <w:tcW w:type="dxa" w:w="1693"/>
          </w:tcPr>
          <w:p>
            <w:pPr>
              <w:spacing w:after="0"/>
              <w:jc w:val="left"/>
            </w:pPr>
          </w:p>
        </w:tc>
      </w:tr>
      <w:tr>
        <w:trPr>
          <w:cantSplit/>
        </w:trPr>
        <w:tc>
          <w:tcPr>
            <w:tcW w:type="dxa" w:w="1902"/>
          </w:tcPr>
          <w:p>
            <w:pPr>
              <w:spacing w:after="0"/>
              <w:jc w:val="left"/>
            </w:pPr>
            <w:r>
              <w:rPr>
                <w:sz w:val="16"/>
              </w:rPr>
              <w:t>Lightning</w:t>
            </w:r>
          </w:p>
        </w:tc>
        <w:tc>
          <w:tcPr>
            <w:tcW w:type="dxa" w:w="2021"/>
          </w:tcPr>
          <w:p>
            <w:pPr>
              <w:spacing w:after="0"/>
              <w:jc w:val="left"/>
            </w:pPr>
            <w:r>
              <w:rPr>
                <w:sz w:val="16"/>
              </w:rPr>
              <w:t>annualized frequency (the measure FEMA's Local Mitigation Planning Handbook names)</w:t>
            </w:r>
          </w:p>
        </w:tc>
        <w:tc>
          <w:tcPr>
            <w:tcW w:type="dxa" w:w="1962"/>
          </w:tcPr>
          <w:p>
            <w:pPr>
              <w:spacing w:after="0"/>
              <w:jc w:val="right"/>
            </w:pPr>
            <w:r>
              <w:rPr>
                <w:sz w:val="16"/>
              </w:rPr>
              <w:t>0</w:t>
            </w:r>
          </w:p>
        </w:tc>
        <w:tc>
          <w:tcPr>
            <w:tcW w:type="dxa" w:w="1507"/>
          </w:tcPr>
          <w:p>
            <w:pPr>
              <w:spacing w:after="0"/>
              <w:jc w:val="left"/>
            </w:pPr>
          </w:p>
        </w:tc>
        <w:tc>
          <w:tcPr>
            <w:tcW w:type="dxa" w:w="1554"/>
          </w:tcPr>
          <w:p>
            <w:pPr>
              <w:spacing w:after="0"/>
              <w:jc w:val="left"/>
            </w:pPr>
          </w:p>
        </w:tc>
        <w:tc>
          <w:tcPr>
            <w:tcW w:type="dxa" w:w="1602"/>
          </w:tcPr>
          <w:p>
            <w:pPr>
              <w:spacing w:after="0"/>
              <w:jc w:val="left"/>
            </w:pPr>
          </w:p>
        </w:tc>
        <w:tc>
          <w:tcPr>
            <w:tcW w:type="dxa" w:w="1872"/>
          </w:tcPr>
          <w:p>
            <w:pPr>
              <w:spacing w:after="0"/>
              <w:jc w:val="left"/>
            </w:pPr>
          </w:p>
        </w:tc>
        <w:tc>
          <w:tcPr>
            <w:tcW w:type="dxa" w:w="1693"/>
          </w:tcPr>
          <w:p>
            <w:pPr>
              <w:spacing w:after="0"/>
              <w:jc w:val="left"/>
            </w:pPr>
            <w:r>
              <w:rPr>
                <w:sz w:val="16"/>
              </w:rPr>
              <w:t>Storm Events lists lightning with damage or casualties.</w:t>
            </w:r>
          </w:p>
        </w:tc>
      </w:tr>
      <w:tr>
        <w:trPr>
          <w:cantSplit/>
        </w:trPr>
        <w:tc>
          <w:tcPr>
            <w:tcW w:type="dxa" w:w="1902"/>
          </w:tcPr>
          <w:p>
            <w:pPr>
              <w:spacing w:after="0"/>
              <w:jc w:val="left"/>
            </w:pPr>
            <w:r>
              <w:rPr>
                <w:sz w:val="16"/>
              </w:rPr>
              <w:t>High Wind and Strong Wind (outside NRI's Strong Wind definition)</w:t>
            </w:r>
          </w:p>
        </w:tc>
        <w:tc>
          <w:tcPr>
            <w:tcW w:type="dxa" w:w="2021"/>
          </w:tcPr>
          <w:p>
            <w:pPr>
              <w:spacing w:after="0"/>
              <w:jc w:val="left"/>
            </w:pPr>
            <w:r>
              <w:rPr>
                <w:sz w:val="16"/>
              </w:rPr>
              <w:t>wind speed (kt and mph)</w:t>
            </w:r>
          </w:p>
        </w:tc>
        <w:tc>
          <w:tcPr>
            <w:tcW w:type="dxa" w:w="1962"/>
          </w:tcPr>
          <w:p>
            <w:pPr>
              <w:spacing w:after="0"/>
              <w:jc w:val="right"/>
            </w:pPr>
            <w:r>
              <w:rPr>
                <w:sz w:val="16"/>
              </w:rPr>
              <w:t>198 records, 1996 to 2026 (198 zone-level)</w:t>
            </w:r>
          </w:p>
        </w:tc>
        <w:tc>
          <w:tcPr>
            <w:tcW w:type="dxa" w:w="1507"/>
          </w:tcPr>
          <w:p>
            <w:pPr>
              <w:spacing w:after="0"/>
              <w:jc w:val="left"/>
            </w:pPr>
            <w:r>
              <w:rPr>
                <w:sz w:val="16"/>
              </w:rPr>
              <w:t>22 kt (25 mph) to 173 kt (199 mph) (median 69 kt (79 mph)); 197 with a recorded value</w:t>
            </w:r>
          </w:p>
        </w:tc>
        <w:tc>
          <w:tcPr>
            <w:tcW w:type="dxa" w:w="1554"/>
          </w:tcPr>
          <w:p>
            <w:pPr>
              <w:spacing w:after="0"/>
              <w:jc w:val="left"/>
            </w:pPr>
            <w:r>
              <w:rPr>
                <w:sz w:val="16"/>
              </w:rPr>
              <w:t>173 kt (199 mph) measured gust, High Wind, 2017-02-20; NWS zone CAZ069</w:t>
            </w:r>
          </w:p>
        </w:tc>
        <w:tc>
          <w:tcPr>
            <w:tcW w:type="dxa" w:w="1602"/>
          </w:tcPr>
          <w:p>
            <w:pPr>
              <w:spacing w:after="0"/>
              <w:jc w:val="left"/>
            </w:pPr>
            <w:r>
              <w:rPr>
                <w:sz w:val="16"/>
              </w:rPr>
              <w:t>High Wind, 2014-12-30, $800,000 property; $0 crops (zone total, 2014 dollars)</w:t>
            </w:r>
          </w:p>
        </w:tc>
        <w:tc>
          <w:tcPr>
            <w:tcW w:type="dxa" w:w="1872"/>
          </w:tcPr>
          <w:p>
            <w:pPr>
              <w:spacing w:after="0"/>
              <w:jc w:val="left"/>
            </w:pPr>
            <w:r>
              <w:rPr>
                <w:sz w:val="16"/>
              </w:rPr>
              <w:t>Countywide (zone-level records).</w:t>
            </w:r>
          </w:p>
        </w:tc>
        <w:tc>
          <w:tcPr>
            <w:tcW w:type="dxa" w:w="1693"/>
          </w:tcPr>
          <w:p>
            <w:pPr>
              <w:spacing w:after="0"/>
              <w:jc w:val="left"/>
            </w:pPr>
          </w:p>
        </w:tc>
      </w:tr>
      <w:tr>
        <w:trPr>
          <w:cantSplit/>
        </w:trPr>
        <w:tc>
          <w:tcPr>
            <w:tcW w:type="dxa" w:w="1902"/>
          </w:tcPr>
          <w:p>
            <w:pPr>
              <w:spacing w:after="0"/>
              <w:jc w:val="left"/>
            </w:pPr>
            <w:r>
              <w:rPr>
                <w:sz w:val="16"/>
              </w:rPr>
              <w:t>Thunderstorm Wind</w:t>
            </w:r>
          </w:p>
        </w:tc>
        <w:tc>
          <w:tcPr>
            <w:tcW w:type="dxa" w:w="2021"/>
          </w:tcPr>
          <w:p>
            <w:pPr>
              <w:spacing w:after="0"/>
              <w:jc w:val="left"/>
            </w:pPr>
            <w:r>
              <w:rPr>
                <w:sz w:val="16"/>
              </w:rPr>
              <w:t>wind speed (kt and mph)</w:t>
            </w:r>
          </w:p>
        </w:tc>
        <w:tc>
          <w:tcPr>
            <w:tcW w:type="dxa" w:w="1962"/>
          </w:tcPr>
          <w:p>
            <w:pPr>
              <w:spacing w:after="0"/>
              <w:jc w:val="right"/>
            </w:pPr>
            <w:r>
              <w:rPr>
                <w:sz w:val="16"/>
              </w:rPr>
              <w:t>1 record, 2000</w:t>
            </w:r>
          </w:p>
        </w:tc>
        <w:tc>
          <w:tcPr>
            <w:tcW w:type="dxa" w:w="1507"/>
          </w:tcPr>
          <w:p>
            <w:pPr>
              <w:spacing w:after="0"/>
              <w:jc w:val="left"/>
            </w:pPr>
          </w:p>
        </w:tc>
        <w:tc>
          <w:tcPr>
            <w:tcW w:type="dxa" w:w="1554"/>
          </w:tcPr>
          <w:p>
            <w:pPr>
              <w:spacing w:after="0"/>
              <w:jc w:val="left"/>
            </w:pPr>
            <w:r>
              <w:rPr>
                <w:sz w:val="16"/>
              </w:rPr>
              <w:t>No wind speed recorded in 1 record.</w:t>
            </w:r>
          </w:p>
        </w:tc>
        <w:tc>
          <w:tcPr>
            <w:tcW w:type="dxa" w:w="1602"/>
          </w:tcPr>
          <w:p>
            <w:pPr>
              <w:spacing w:after="0"/>
              <w:jc w:val="left"/>
            </w:pPr>
          </w:p>
        </w:tc>
        <w:tc>
          <w:tcPr>
            <w:tcW w:type="dxa" w:w="1872"/>
          </w:tcPr>
          <w:p>
            <w:pPr>
              <w:spacing w:after="0"/>
              <w:jc w:val="left"/>
            </w:pPr>
            <w:r>
              <w:rPr>
                <w:sz w:val="16"/>
              </w:rPr>
              <w:t>No event record names a jurisdiction in the plan.</w:t>
            </w:r>
          </w:p>
        </w:tc>
        <w:tc>
          <w:tcPr>
            <w:tcW w:type="dxa" w:w="1693"/>
          </w:tcPr>
          <w:p>
            <w:pPr>
              <w:spacing w:after="0"/>
              <w:jc w:val="left"/>
            </w:pPr>
          </w:p>
        </w:tc>
      </w:tr>
      <w:tr>
        <w:trPr>
          <w:cantSplit/>
        </w:trPr>
        <w:tc>
          <w:tcPr>
            <w:tcW w:type="dxa" w:w="1902"/>
          </w:tcPr>
          <w:p>
            <w:pPr>
              <w:spacing w:after="0"/>
              <w:jc w:val="left"/>
            </w:pPr>
            <w:r>
              <w:rPr>
                <w:sz w:val="16"/>
              </w:rPr>
              <w:t>Tornado</w:t>
            </w:r>
          </w:p>
        </w:tc>
        <w:tc>
          <w:tcPr>
            <w:tcW w:type="dxa" w:w="2021"/>
          </w:tcPr>
          <w:p>
            <w:pPr>
              <w:spacing w:after="0"/>
              <w:jc w:val="left"/>
            </w:pPr>
            <w:r>
              <w:rPr>
                <w:sz w:val="16"/>
              </w:rPr>
              <w:t>Enhanced Fujita (Fujita before Feb 2007)</w:t>
            </w:r>
          </w:p>
        </w:tc>
        <w:tc>
          <w:tcPr>
            <w:tcW w:type="dxa" w:w="1962"/>
          </w:tcPr>
          <w:p>
            <w:pPr>
              <w:spacing w:after="0"/>
              <w:jc w:val="right"/>
            </w:pPr>
            <w:r>
              <w:rPr>
                <w:sz w:val="16"/>
              </w:rPr>
              <w:t>0</w:t>
            </w:r>
          </w:p>
        </w:tc>
        <w:tc>
          <w:tcPr>
            <w:tcW w:type="dxa" w:w="1507"/>
          </w:tcPr>
          <w:p>
            <w:pPr>
              <w:spacing w:after="0"/>
              <w:jc w:val="left"/>
            </w:pPr>
          </w:p>
        </w:tc>
        <w:tc>
          <w:tcPr>
            <w:tcW w:type="dxa" w:w="1554"/>
          </w:tcPr>
          <w:p>
            <w:pPr>
              <w:spacing w:after="0"/>
              <w:jc w:val="left"/>
            </w:pPr>
          </w:p>
        </w:tc>
        <w:tc>
          <w:tcPr>
            <w:tcW w:type="dxa" w:w="1602"/>
          </w:tcPr>
          <w:p>
            <w:pPr>
              <w:spacing w:after="0"/>
              <w:jc w:val="left"/>
            </w:pPr>
          </w:p>
        </w:tc>
        <w:tc>
          <w:tcPr>
            <w:tcW w:type="dxa" w:w="1872"/>
          </w:tcPr>
          <w:p>
            <w:pPr>
              <w:spacing w:after="0"/>
              <w:jc w:val="left"/>
            </w:pPr>
          </w:p>
        </w:tc>
        <w:tc>
          <w:tcPr>
            <w:tcW w:type="dxa" w:w="169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2"/>
          </w:tcPr>
          <w:p>
            <w:pPr>
              <w:spacing w:after="0"/>
              <w:jc w:val="left"/>
            </w:pPr>
            <w:r>
              <w:rPr>
                <w:sz w:val="16"/>
              </w:rPr>
              <w:t>Volcanic Ash, Volcanic Ashfall</w:t>
            </w:r>
          </w:p>
        </w:tc>
        <w:tc>
          <w:tcPr>
            <w:tcW w:type="dxa" w:w="2021"/>
          </w:tcPr>
          <w:p>
            <w:pPr>
              <w:spacing w:after="0"/>
              <w:jc w:val="left"/>
            </w:pPr>
            <w:r>
              <w:rPr>
                <w:sz w:val="16"/>
              </w:rPr>
              <w:t>Volcanic Explosivity Index (local data)</w:t>
            </w:r>
          </w:p>
        </w:tc>
        <w:tc>
          <w:tcPr>
            <w:tcW w:type="dxa" w:w="1962"/>
          </w:tcPr>
          <w:p>
            <w:pPr>
              <w:spacing w:after="0"/>
              <w:jc w:val="right"/>
            </w:pPr>
            <w:r>
              <w:rPr>
                <w:sz w:val="16"/>
              </w:rPr>
              <w:t>0</w:t>
            </w:r>
          </w:p>
        </w:tc>
        <w:tc>
          <w:tcPr>
            <w:tcW w:type="dxa" w:w="1507"/>
          </w:tcPr>
          <w:p>
            <w:pPr>
              <w:spacing w:after="0"/>
              <w:jc w:val="left"/>
            </w:pPr>
          </w:p>
        </w:tc>
        <w:tc>
          <w:tcPr>
            <w:tcW w:type="dxa" w:w="1554"/>
          </w:tcPr>
          <w:p>
            <w:pPr>
              <w:spacing w:after="0"/>
              <w:jc w:val="left"/>
            </w:pPr>
          </w:p>
        </w:tc>
        <w:tc>
          <w:tcPr>
            <w:tcW w:type="dxa" w:w="1602"/>
          </w:tcPr>
          <w:p>
            <w:pPr>
              <w:spacing w:after="0"/>
              <w:jc w:val="left"/>
            </w:pPr>
          </w:p>
        </w:tc>
        <w:tc>
          <w:tcPr>
            <w:tcW w:type="dxa" w:w="1872"/>
          </w:tcPr>
          <w:p>
            <w:pPr>
              <w:spacing w:after="0"/>
              <w:jc w:val="left"/>
            </w:pPr>
          </w:p>
        </w:tc>
        <w:tc>
          <w:tcPr>
            <w:tcW w:type="dxa" w:w="1693"/>
          </w:tcPr>
          <w:p>
            <w:pPr>
              <w:spacing w:after="0"/>
              <w:jc w:val="left"/>
            </w:pPr>
          </w:p>
        </w:tc>
      </w:tr>
      <w:tr>
        <w:trPr>
          <w:cantSplit/>
        </w:trPr>
        <w:tc>
          <w:tcPr>
            <w:tcW w:type="dxa" w:w="1902"/>
          </w:tcPr>
          <w:p>
            <w:pPr>
              <w:spacing w:after="0"/>
              <w:jc w:val="left"/>
            </w:pPr>
            <w:r>
              <w:rPr>
                <w:sz w:val="16"/>
              </w:rPr>
              <w:t>Wildfire</w:t>
            </w:r>
          </w:p>
        </w:tc>
        <w:tc>
          <w:tcPr>
            <w:tcW w:type="dxa" w:w="2021"/>
          </w:tcPr>
          <w:p>
            <w:pPr>
              <w:spacing w:after="0"/>
              <w:jc w:val="left"/>
            </w:pPr>
            <w:r>
              <w:rPr>
                <w:sz w:val="16"/>
              </w:rPr>
              <w:t>acres burned (local data)</w:t>
            </w:r>
          </w:p>
        </w:tc>
        <w:tc>
          <w:tcPr>
            <w:tcW w:type="dxa" w:w="1962"/>
          </w:tcPr>
          <w:p>
            <w:pPr>
              <w:spacing w:after="0"/>
              <w:jc w:val="right"/>
            </w:pPr>
            <w:r>
              <w:rPr>
                <w:sz w:val="16"/>
              </w:rPr>
              <w:t>25 records, 2007 to 2024 (25 zone-level)</w:t>
            </w:r>
          </w:p>
        </w:tc>
        <w:tc>
          <w:tcPr>
            <w:tcW w:type="dxa" w:w="1507"/>
          </w:tcPr>
          <w:p>
            <w:pPr>
              <w:spacing w:after="0"/>
              <w:jc w:val="left"/>
            </w:pPr>
          </w:p>
        </w:tc>
        <w:tc>
          <w:tcPr>
            <w:tcW w:type="dxa" w:w="1554"/>
          </w:tcPr>
          <w:p>
            <w:pPr>
              <w:spacing w:after="0"/>
              <w:jc w:val="left"/>
            </w:pPr>
            <w:r>
              <w:rPr>
                <w:sz w:val="16"/>
              </w:rPr>
              <w:t>Wildfire, 2007-06-24, $500,000,000 property; crops not reported (2007 dollars), 3 direct injuries (reported for the zone); NWS zone CAZ072</w:t>
            </w:r>
          </w:p>
        </w:tc>
        <w:tc>
          <w:tcPr>
            <w:tcW w:type="dxa" w:w="1602"/>
          </w:tcPr>
          <w:p>
            <w:pPr>
              <w:spacing w:after="0"/>
              <w:jc w:val="left"/>
            </w:pPr>
          </w:p>
        </w:tc>
        <w:tc>
          <w:tcPr>
            <w:tcW w:type="dxa" w:w="1872"/>
          </w:tcPr>
          <w:p>
            <w:pPr>
              <w:spacing w:after="0"/>
              <w:jc w:val="left"/>
            </w:pPr>
            <w:r>
              <w:rPr>
                <w:sz w:val="16"/>
              </w:rPr>
              <w:t>Countywide (zone-level records).</w:t>
            </w:r>
          </w:p>
        </w:tc>
        <w:tc>
          <w:tcPr>
            <w:tcW w:type="dxa" w:w="1693"/>
          </w:tcPr>
          <w:p>
            <w:pPr>
              <w:spacing w:after="0"/>
              <w:jc w:val="left"/>
            </w:pPr>
          </w:p>
        </w:tc>
      </w:tr>
      <w:tr>
        <w:trPr>
          <w:cantSplit/>
        </w:trPr>
        <w:tc>
          <w:tcPr>
            <w:tcW w:type="dxa" w:w="1902"/>
          </w:tcPr>
          <w:p>
            <w:pPr>
              <w:spacing w:after="0"/>
              <w:jc w:val="left"/>
            </w:pPr>
            <w:r>
              <w:rPr>
                <w:sz w:val="16"/>
              </w:rPr>
              <w:t>Winter Storm, Heavy Snow, Blizzard, Lake-Effect Snow, Winter Weather, Sleet</w:t>
            </w:r>
          </w:p>
        </w:tc>
        <w:tc>
          <w:tcPr>
            <w:tcW w:type="dxa" w:w="2021"/>
          </w:tcPr>
          <w:p>
            <w:pPr>
              <w:spacing w:after="0"/>
              <w:jc w:val="left"/>
            </w:pPr>
            <w:r>
              <w:rPr>
                <w:sz w:val="16"/>
              </w:rPr>
              <w:t>none in data (snowfall: local data)</w:t>
            </w:r>
          </w:p>
        </w:tc>
        <w:tc>
          <w:tcPr>
            <w:tcW w:type="dxa" w:w="1962"/>
          </w:tcPr>
          <w:p>
            <w:pPr>
              <w:spacing w:after="0"/>
              <w:jc w:val="right"/>
            </w:pPr>
            <w:r>
              <w:rPr>
                <w:sz w:val="16"/>
              </w:rPr>
              <w:t>948 records, 1996 to 2026 (948 zone-level)</w:t>
            </w:r>
          </w:p>
        </w:tc>
        <w:tc>
          <w:tcPr>
            <w:tcW w:type="dxa" w:w="1507"/>
          </w:tcPr>
          <w:p>
            <w:pPr>
              <w:spacing w:after="0"/>
              <w:jc w:val="left"/>
            </w:pPr>
          </w:p>
        </w:tc>
        <w:tc>
          <w:tcPr>
            <w:tcW w:type="dxa" w:w="1554"/>
          </w:tcPr>
          <w:p>
            <w:pPr>
              <w:spacing w:after="0"/>
              <w:jc w:val="left"/>
            </w:pPr>
            <w:r>
              <w:rPr>
                <w:sz w:val="16"/>
              </w:rPr>
              <w:t>Heavy Snow, 2002-04-15, $500,000 property; crops not reported (2002 dollars), 4 direct injuries (reported for the zone); NWS zone CAZ072</w:t>
            </w:r>
          </w:p>
        </w:tc>
        <w:tc>
          <w:tcPr>
            <w:tcW w:type="dxa" w:w="1602"/>
          </w:tcPr>
          <w:p>
            <w:pPr>
              <w:spacing w:after="0"/>
              <w:jc w:val="left"/>
            </w:pPr>
          </w:p>
        </w:tc>
        <w:tc>
          <w:tcPr>
            <w:tcW w:type="dxa" w:w="1872"/>
          </w:tcPr>
          <w:p>
            <w:pPr>
              <w:spacing w:after="0"/>
              <w:jc w:val="left"/>
            </w:pPr>
            <w:r>
              <w:rPr>
                <w:sz w:val="16"/>
              </w:rPr>
              <w:t>Countywide (zone-level records).</w:t>
            </w:r>
          </w:p>
        </w:tc>
        <w:tc>
          <w:tcPr>
            <w:tcW w:type="dxa" w:w="169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7"/>
        <w:gridCol w:w="3448"/>
        <w:gridCol w:w="1833"/>
        <w:gridCol w:w="2169"/>
        <w:gridCol w:w="1433"/>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7"/>
            <w:shd w:val="clear" w:color="auto" w:fill="E8E8E8"/>
          </w:tcPr>
          <w:p>
            <w:pPr>
              <w:spacing w:after="0"/>
              <w:jc w:val="left"/>
            </w:pPr>
            <w:r>
              <w:rPr>
                <w:b/>
                <w:sz w:val="16"/>
              </w:rPr>
              <w:t>Type</w:t>
            </w:r>
          </w:p>
        </w:tc>
        <w:tc>
          <w:tcPr>
            <w:tcW w:type="dxa" w:w="3448"/>
            <w:shd w:val="clear" w:color="auto" w:fill="E8E8E8"/>
          </w:tcPr>
          <w:p>
            <w:pPr>
              <w:spacing w:after="0"/>
              <w:jc w:val="left"/>
            </w:pPr>
            <w:r>
              <w:rPr>
                <w:b/>
                <w:sz w:val="16"/>
              </w:rPr>
              <w:t>Title</w:t>
            </w:r>
          </w:p>
        </w:tc>
        <w:tc>
          <w:tcPr>
            <w:tcW w:type="dxa" w:w="1833"/>
            <w:shd w:val="clear" w:color="auto" w:fill="E8E8E8"/>
          </w:tcPr>
          <w:p>
            <w:pPr>
              <w:spacing w:after="0"/>
              <w:jc w:val="left"/>
            </w:pPr>
            <w:r>
              <w:rPr>
                <w:b/>
                <w:sz w:val="16"/>
              </w:rPr>
              <w:t>Mapped hazard</w:t>
            </w:r>
          </w:p>
        </w:tc>
        <w:tc>
          <w:tcPr>
            <w:tcW w:type="dxa" w:w="21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3"/>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37"/>
          </w:tcPr>
          <w:p>
            <w:pPr>
              <w:spacing w:after="0"/>
              <w:jc w:val="left"/>
            </w:pPr>
            <w:r>
              <w:rPr>
                <w:sz w:val="16"/>
              </w:rPr>
              <w:t>Major disaster</w:t>
            </w:r>
          </w:p>
        </w:tc>
        <w:tc>
          <w:tcPr>
            <w:tcW w:type="dxa" w:w="3448"/>
          </w:tcPr>
          <w:p>
            <w:pPr>
              <w:spacing w:after="0"/>
              <w:jc w:val="left"/>
            </w:pPr>
            <w:r>
              <w:rPr>
                <w:sz w:val="16"/>
              </w:rPr>
              <w:t>Severe Winter Storms, Straight-Line Winds, Flooding, Landslides, and Mudslides</w:t>
            </w:r>
          </w:p>
        </w:tc>
        <w:tc>
          <w:tcPr>
            <w:tcW w:type="dxa" w:w="1833"/>
          </w:tcPr>
          <w:p>
            <w:pPr>
              <w:spacing w:after="0"/>
              <w:jc w:val="left"/>
            </w:pPr>
            <w:r>
              <w:rPr>
                <w:sz w:val="16"/>
              </w:rPr>
              <w:t>Ice Storm; Inland Flooding; Landslide; Strong Wind; Winter Weather</w:t>
            </w:r>
          </w:p>
        </w:tc>
        <w:tc>
          <w:tcPr>
            <w:tcW w:type="dxa" w:w="2169"/>
          </w:tcPr>
          <w:p>
            <w:pPr>
              <w:spacing w:after="0"/>
              <w:jc w:val="right"/>
            </w:pPr>
            <w:r>
              <w:rPr>
                <w:sz w:val="16"/>
              </w:rPr>
              <w:t>$71,887.38</w:t>
            </w:r>
          </w:p>
        </w:tc>
        <w:tc>
          <w:tcPr>
            <w:tcW w:type="dxa" w:w="143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37"/>
          </w:tcPr>
          <w:p>
            <w:pPr>
              <w:spacing w:after="0"/>
              <w:jc w:val="left"/>
            </w:pPr>
            <w:r>
              <w:rPr>
                <w:sz w:val="16"/>
              </w:rPr>
              <w:t>Emergency</w:t>
            </w:r>
          </w:p>
        </w:tc>
        <w:tc>
          <w:tcPr>
            <w:tcW w:type="dxa" w:w="3448"/>
          </w:tcPr>
          <w:p>
            <w:pPr>
              <w:spacing w:after="0"/>
              <w:jc w:val="left"/>
            </w:pPr>
            <w:r>
              <w:rPr>
                <w:sz w:val="16"/>
              </w:rPr>
              <w:t>Severe Winter Storms, Flooding, Landslides, and Mudslides</w:t>
            </w:r>
          </w:p>
        </w:tc>
        <w:tc>
          <w:tcPr>
            <w:tcW w:type="dxa" w:w="1833"/>
          </w:tcPr>
          <w:p>
            <w:pPr>
              <w:spacing w:after="0"/>
              <w:jc w:val="left"/>
            </w:pPr>
            <w:r>
              <w:rPr>
                <w:sz w:val="16"/>
              </w:rPr>
              <w:t>Inland Flooding (primary); also designated: Landslide, Winter Weather</w:t>
            </w:r>
          </w:p>
        </w:tc>
        <w:tc>
          <w:tcPr>
            <w:tcW w:type="dxa" w:w="2169"/>
          </w:tcPr>
          <w:p>
            <w:pPr>
              <w:spacing w:after="0"/>
              <w:jc w:val="right"/>
            </w:pPr>
            <w:r>
              <w:rPr>
                <w:sz w:val="16"/>
              </w:rPr>
              <w:t>no Public Assistance recorded</w:t>
            </w:r>
          </w:p>
        </w:tc>
        <w:tc>
          <w:tcPr>
            <w:tcW w:type="dxa" w:w="1433"/>
          </w:tcPr>
          <w:p>
            <w:pPr>
              <w:spacing w:after="0"/>
              <w:jc w:val="left"/>
            </w:pPr>
            <w:r>
              <w:rPr>
                <w:sz w:val="16"/>
              </w:rPr>
              <w:t>new since last plan; within last 5 years</w:t>
            </w:r>
          </w:p>
        </w:tc>
        <w:tc>
          <w:tcPr>
            <w:tcW w:type="dxa" w:w="881"/>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37"/>
          </w:tcPr>
          <w:p>
            <w:pPr>
              <w:spacing w:after="0"/>
              <w:jc w:val="left"/>
            </w:pPr>
            <w:r>
              <w:rPr>
                <w:sz w:val="16"/>
              </w:rPr>
              <w:t>Major disaster</w:t>
            </w:r>
          </w:p>
        </w:tc>
        <w:tc>
          <w:tcPr>
            <w:tcW w:type="dxa" w:w="3448"/>
          </w:tcPr>
          <w:p>
            <w:pPr>
              <w:spacing w:after="0"/>
              <w:jc w:val="left"/>
            </w:pPr>
            <w:r>
              <w:rPr>
                <w:sz w:val="16"/>
              </w:rPr>
              <w:t>Severe Winter Storms, Flooding, Landslides, and Mudslides</w:t>
            </w:r>
          </w:p>
        </w:tc>
        <w:tc>
          <w:tcPr>
            <w:tcW w:type="dxa" w:w="1833"/>
          </w:tcPr>
          <w:p>
            <w:pPr>
              <w:spacing w:after="0"/>
              <w:jc w:val="left"/>
            </w:pPr>
            <w:r>
              <w:rPr>
                <w:sz w:val="16"/>
              </w:rPr>
              <w:t>Inland Flooding (primary); also designated: Landslide, Winter Weather</w:t>
            </w:r>
          </w:p>
        </w:tc>
        <w:tc>
          <w:tcPr>
            <w:tcW w:type="dxa" w:w="2169"/>
          </w:tcPr>
          <w:p>
            <w:pPr>
              <w:spacing w:after="0"/>
              <w:jc w:val="right"/>
            </w:pPr>
            <w:r>
              <w:rPr>
                <w:sz w:val="16"/>
              </w:rPr>
              <w:t>$659,571.94</w:t>
            </w:r>
          </w:p>
        </w:tc>
        <w:tc>
          <w:tcPr>
            <w:tcW w:type="dxa" w:w="143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2021-08-14</w:t>
            </w:r>
          </w:p>
        </w:tc>
        <w:tc>
          <w:tcPr>
            <w:tcW w:type="dxa" w:w="1037"/>
          </w:tcPr>
          <w:p>
            <w:pPr>
              <w:spacing w:after="0"/>
              <w:jc w:val="left"/>
            </w:pPr>
            <w:r>
              <w:rPr>
                <w:sz w:val="16"/>
              </w:rPr>
              <w:t>EM-3571-CA</w:t>
            </w:r>
          </w:p>
        </w:tc>
        <w:tc>
          <w:tcPr>
            <w:tcW w:type="dxa" w:w="1237"/>
          </w:tcPr>
          <w:p>
            <w:pPr>
              <w:spacing w:after="0"/>
              <w:jc w:val="left"/>
            </w:pPr>
            <w:r>
              <w:rPr>
                <w:sz w:val="16"/>
              </w:rPr>
              <w:t>Emergency</w:t>
            </w:r>
          </w:p>
        </w:tc>
        <w:tc>
          <w:tcPr>
            <w:tcW w:type="dxa" w:w="3448"/>
          </w:tcPr>
          <w:p>
            <w:pPr>
              <w:spacing w:after="0"/>
              <w:jc w:val="left"/>
            </w:pPr>
            <w:r>
              <w:rPr>
                <w:sz w:val="16"/>
              </w:rPr>
              <w:t>Caldor Fire</w:t>
            </w:r>
          </w:p>
        </w:tc>
        <w:tc>
          <w:tcPr>
            <w:tcW w:type="dxa" w:w="1833"/>
          </w:tcPr>
          <w:p>
            <w:pPr>
              <w:spacing w:after="0"/>
              <w:jc w:val="left"/>
            </w:pPr>
            <w:r>
              <w:rPr>
                <w:sz w:val="16"/>
              </w:rPr>
              <w:t>Wildfire</w:t>
            </w:r>
          </w:p>
        </w:tc>
        <w:tc>
          <w:tcPr>
            <w:tcW w:type="dxa" w:w="2169"/>
          </w:tcPr>
          <w:p>
            <w:pPr>
              <w:spacing w:after="0"/>
              <w:jc w:val="right"/>
            </w:pPr>
            <w:r>
              <w:rPr>
                <w:sz w:val="16"/>
              </w:rPr>
              <w:t>no Public Assistance recorded</w:t>
            </w:r>
          </w:p>
        </w:tc>
        <w:tc>
          <w:tcPr>
            <w:tcW w:type="dxa" w:w="1433"/>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37"/>
          </w:tcPr>
          <w:p>
            <w:pPr>
              <w:spacing w:after="0"/>
              <w:jc w:val="left"/>
            </w:pPr>
            <w:r>
              <w:rPr>
                <w:sz w:val="16"/>
              </w:rPr>
              <w:t>Major disaster</w:t>
            </w:r>
          </w:p>
        </w:tc>
        <w:tc>
          <w:tcPr>
            <w:tcW w:type="dxa" w:w="3448"/>
          </w:tcPr>
          <w:p>
            <w:pPr>
              <w:spacing w:after="0"/>
              <w:jc w:val="left"/>
            </w:pPr>
            <w:r>
              <w:rPr>
                <w:sz w:val="16"/>
              </w:rPr>
              <w:t>COVID-19 Pandemic</w:t>
            </w:r>
          </w:p>
        </w:tc>
        <w:tc>
          <w:tcPr>
            <w:tcW w:type="dxa" w:w="1833"/>
          </w:tcPr>
          <w:p>
            <w:pPr>
              <w:spacing w:after="0"/>
              <w:jc w:val="left"/>
            </w:pPr>
            <w:r>
              <w:rPr>
                <w:sz w:val="16"/>
              </w:rPr>
              <w:t>Non-natural, not counted</w:t>
            </w:r>
          </w:p>
        </w:tc>
        <w:tc>
          <w:tcPr>
            <w:tcW w:type="dxa" w:w="2169"/>
          </w:tcPr>
          <w:p>
            <w:pPr>
              <w:spacing w:after="0"/>
              <w:jc w:val="right"/>
            </w:pPr>
            <w:r>
              <w:rPr>
                <w:sz w:val="16"/>
              </w:rPr>
              <w:t>no Public Assistance recorded</w:t>
            </w:r>
          </w:p>
        </w:tc>
        <w:tc>
          <w:tcPr>
            <w:tcW w:type="dxa" w:w="1433"/>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37"/>
          </w:tcPr>
          <w:p>
            <w:pPr>
              <w:spacing w:after="0"/>
              <w:jc w:val="left"/>
            </w:pPr>
            <w:r>
              <w:rPr>
                <w:sz w:val="16"/>
              </w:rPr>
              <w:t>Emergency</w:t>
            </w:r>
          </w:p>
        </w:tc>
        <w:tc>
          <w:tcPr>
            <w:tcW w:type="dxa" w:w="3448"/>
          </w:tcPr>
          <w:p>
            <w:pPr>
              <w:spacing w:after="0"/>
              <w:jc w:val="left"/>
            </w:pPr>
            <w:r>
              <w:rPr>
                <w:sz w:val="16"/>
              </w:rPr>
              <w:t>COVID-19</w:t>
            </w:r>
          </w:p>
        </w:tc>
        <w:tc>
          <w:tcPr>
            <w:tcW w:type="dxa" w:w="1833"/>
          </w:tcPr>
          <w:p>
            <w:pPr>
              <w:spacing w:after="0"/>
              <w:jc w:val="left"/>
            </w:pPr>
            <w:r>
              <w:rPr>
                <w:sz w:val="16"/>
              </w:rPr>
              <w:t>Non-natural, not counted</w:t>
            </w:r>
          </w:p>
        </w:tc>
        <w:tc>
          <w:tcPr>
            <w:tcW w:type="dxa" w:w="2169"/>
          </w:tcPr>
          <w:p>
            <w:pPr>
              <w:spacing w:after="0"/>
              <w:jc w:val="right"/>
            </w:pPr>
            <w:r>
              <w:rPr>
                <w:sz w:val="16"/>
              </w:rPr>
              <w:t>no Public Assistance recorded</w:t>
            </w:r>
          </w:p>
        </w:tc>
        <w:tc>
          <w:tcPr>
            <w:tcW w:type="dxa" w:w="1433"/>
          </w:tcPr>
          <w:p>
            <w:pPr>
              <w:spacing w:after="0"/>
              <w:jc w:val="left"/>
            </w:pPr>
            <w:r>
              <w:rPr>
                <w:sz w:val="16"/>
              </w:rPr>
              <w:t>new since last plan</w:t>
            </w:r>
          </w:p>
        </w:tc>
        <w:tc>
          <w:tcPr>
            <w:tcW w:type="dxa" w:w="881"/>
          </w:tcPr>
          <w:p>
            <w:pPr>
              <w:spacing w:after="0"/>
              <w:jc w:val="left"/>
            </w:pPr>
            <w:r>
              <w:rPr>
                <w:sz w:val="16"/>
              </w:rPr>
              <w:t>same incident as DR-4482</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37"/>
          </w:tcPr>
          <w:p>
            <w:pPr>
              <w:spacing w:after="0"/>
              <w:jc w:val="left"/>
            </w:pPr>
            <w:r>
              <w:rPr>
                <w:sz w:val="16"/>
              </w:rPr>
              <w:t>Major disaster</w:t>
            </w:r>
          </w:p>
        </w:tc>
        <w:tc>
          <w:tcPr>
            <w:tcW w:type="dxa" w:w="3448"/>
          </w:tcPr>
          <w:p>
            <w:pPr>
              <w:spacing w:after="0"/>
              <w:jc w:val="left"/>
            </w:pPr>
            <w:r>
              <w:rPr>
                <w:sz w:val="16"/>
              </w:rPr>
              <w:t>Severe Winter Storms, Flooding, and Mudslides</w:t>
            </w:r>
          </w:p>
        </w:tc>
        <w:tc>
          <w:tcPr>
            <w:tcW w:type="dxa" w:w="1833"/>
          </w:tcPr>
          <w:p>
            <w:pPr>
              <w:spacing w:after="0"/>
              <w:jc w:val="left"/>
            </w:pPr>
            <w:r>
              <w:rPr>
                <w:sz w:val="16"/>
              </w:rPr>
              <w:t>Inland Flooding (primary); also designated: Landslide, Winter Weather</w:t>
            </w:r>
          </w:p>
        </w:tc>
        <w:tc>
          <w:tcPr>
            <w:tcW w:type="dxa" w:w="2169"/>
          </w:tcPr>
          <w:p>
            <w:pPr>
              <w:spacing w:after="0"/>
              <w:jc w:val="right"/>
            </w:pPr>
            <w:r>
              <w:rPr>
                <w:sz w:val="16"/>
              </w:rPr>
              <w:t>$204,237.43</w:t>
            </w:r>
          </w:p>
        </w:tc>
        <w:tc>
          <w:tcPr>
            <w:tcW w:type="dxa" w:w="143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37"/>
          </w:tcPr>
          <w:p>
            <w:pPr>
              <w:spacing w:after="0"/>
              <w:jc w:val="left"/>
            </w:pPr>
            <w:r>
              <w:rPr>
                <w:sz w:val="16"/>
              </w:rPr>
              <w:t>Major disaster</w:t>
            </w:r>
          </w:p>
        </w:tc>
        <w:tc>
          <w:tcPr>
            <w:tcW w:type="dxa" w:w="3448"/>
          </w:tcPr>
          <w:p>
            <w:pPr>
              <w:spacing w:after="0"/>
              <w:jc w:val="left"/>
            </w:pPr>
            <w:r>
              <w:rPr>
                <w:sz w:val="16"/>
              </w:rPr>
              <w:t>Severe Storms, Flooding, Mudslides, and Landslides</w:t>
            </w:r>
          </w:p>
        </w:tc>
        <w:tc>
          <w:tcPr>
            <w:tcW w:type="dxa" w:w="1833"/>
          </w:tcPr>
          <w:p>
            <w:pPr>
              <w:spacing w:after="0"/>
              <w:jc w:val="left"/>
            </w:pPr>
            <w:r>
              <w:rPr>
                <w:sz w:val="16"/>
              </w:rPr>
              <w:t>Inland Flooding; Landslide</w:t>
            </w:r>
          </w:p>
        </w:tc>
        <w:tc>
          <w:tcPr>
            <w:tcW w:type="dxa" w:w="2169"/>
          </w:tcPr>
          <w:p>
            <w:pPr>
              <w:spacing w:after="0"/>
              <w:jc w:val="right"/>
            </w:pPr>
            <w:r>
              <w:rPr>
                <w:sz w:val="16"/>
              </w:rPr>
              <w:t>$247,691.05</w:t>
            </w:r>
          </w:p>
        </w:tc>
        <w:tc>
          <w:tcPr>
            <w:tcW w:type="dxa" w:w="143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37"/>
          </w:tcPr>
          <w:p>
            <w:pPr>
              <w:spacing w:after="0"/>
              <w:jc w:val="left"/>
            </w:pPr>
            <w:r>
              <w:rPr>
                <w:sz w:val="16"/>
              </w:rPr>
              <w:t>Emergency</w:t>
            </w:r>
          </w:p>
        </w:tc>
        <w:tc>
          <w:tcPr>
            <w:tcW w:type="dxa" w:w="3448"/>
          </w:tcPr>
          <w:p>
            <w:pPr>
              <w:spacing w:after="0"/>
              <w:jc w:val="left"/>
            </w:pPr>
            <w:r>
              <w:rPr>
                <w:sz w:val="16"/>
              </w:rPr>
              <w:t>Hurricane Katrina Evacuation</w:t>
            </w:r>
          </w:p>
        </w:tc>
        <w:tc>
          <w:tcPr>
            <w:tcW w:type="dxa" w:w="1833"/>
          </w:tcPr>
          <w:p>
            <w:pPr>
              <w:spacing w:after="0"/>
              <w:jc w:val="left"/>
            </w:pPr>
            <w:r>
              <w:rPr>
                <w:sz w:val="16"/>
              </w:rPr>
              <w:t>Hurricane: evacuation support, not a local hazard event; not counted</w:t>
            </w:r>
          </w:p>
        </w:tc>
        <w:tc>
          <w:tcPr>
            <w:tcW w:type="dxa" w:w="2169"/>
          </w:tcPr>
          <w:p>
            <w:pPr>
              <w:spacing w:after="0"/>
              <w:jc w:val="right"/>
            </w:pPr>
            <w:r>
              <w:rPr>
                <w:sz w:val="16"/>
              </w:rPr>
              <w:t>no Public Assistance recorded</w:t>
            </w:r>
          </w:p>
        </w:tc>
        <w:tc>
          <w:tcPr>
            <w:tcW w:type="dxa" w:w="143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37"/>
          </w:tcPr>
          <w:p>
            <w:pPr>
              <w:spacing w:after="0"/>
              <w:jc w:val="left"/>
            </w:pPr>
            <w:r>
              <w:rPr>
                <w:sz w:val="16"/>
              </w:rPr>
              <w:t>Major disaster</w:t>
            </w:r>
          </w:p>
        </w:tc>
        <w:tc>
          <w:tcPr>
            <w:tcW w:type="dxa" w:w="3448"/>
          </w:tcPr>
          <w:p>
            <w:pPr>
              <w:spacing w:after="0"/>
              <w:jc w:val="left"/>
            </w:pPr>
            <w:r>
              <w:rPr>
                <w:sz w:val="16"/>
              </w:rPr>
              <w:t>Severe Storms, Flooding, Mud and Landslides</w:t>
            </w:r>
          </w:p>
        </w:tc>
        <w:tc>
          <w:tcPr>
            <w:tcW w:type="dxa" w:w="1833"/>
          </w:tcPr>
          <w:p>
            <w:pPr>
              <w:spacing w:after="0"/>
              <w:jc w:val="left"/>
            </w:pPr>
            <w:r>
              <w:rPr>
                <w:sz w:val="16"/>
              </w:rPr>
              <w:t>Inland Flooding; Landslide</w:t>
            </w:r>
          </w:p>
        </w:tc>
        <w:tc>
          <w:tcPr>
            <w:tcW w:type="dxa" w:w="2169"/>
          </w:tcPr>
          <w:p>
            <w:pPr>
              <w:spacing w:after="0"/>
              <w:jc w:val="right"/>
            </w:pPr>
            <w:r>
              <w:rPr>
                <w:sz w:val="16"/>
              </w:rPr>
              <w:t>no Public Assistance recorded</w:t>
            </w:r>
          </w:p>
        </w:tc>
        <w:tc>
          <w:tcPr>
            <w:tcW w:type="dxa" w:w="143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37"/>
          </w:tcPr>
          <w:p>
            <w:pPr>
              <w:spacing w:after="0"/>
              <w:jc w:val="left"/>
            </w:pPr>
            <w:r>
              <w:rPr>
                <w:sz w:val="16"/>
              </w:rPr>
              <w:t>Major disaster</w:t>
            </w:r>
          </w:p>
        </w:tc>
        <w:tc>
          <w:tcPr>
            <w:tcW w:type="dxa" w:w="3448"/>
          </w:tcPr>
          <w:p>
            <w:pPr>
              <w:spacing w:after="0"/>
              <w:jc w:val="left"/>
            </w:pPr>
            <w:r>
              <w:rPr>
                <w:sz w:val="16"/>
              </w:rPr>
              <w:t>Severe Winter Storms, Flooding Landslides, Mud Flow</w:t>
            </w:r>
          </w:p>
        </w:tc>
        <w:tc>
          <w:tcPr>
            <w:tcW w:type="dxa" w:w="1833"/>
          </w:tcPr>
          <w:p>
            <w:pPr>
              <w:spacing w:after="0"/>
              <w:jc w:val="left"/>
            </w:pPr>
            <w:r>
              <w:rPr>
                <w:sz w:val="16"/>
              </w:rPr>
              <w:t>Inland Flooding; Landslide; Winter Weather</w:t>
            </w:r>
          </w:p>
        </w:tc>
        <w:tc>
          <w:tcPr>
            <w:tcW w:type="dxa" w:w="2169"/>
          </w:tcPr>
          <w:p>
            <w:pPr>
              <w:spacing w:after="0"/>
              <w:jc w:val="right"/>
            </w:pPr>
            <w:r>
              <w:rPr>
                <w:sz w:val="16"/>
              </w:rPr>
              <w:t>no Public Assistance recorded</w:t>
            </w:r>
          </w:p>
        </w:tc>
        <w:tc>
          <w:tcPr>
            <w:tcW w:type="dxa" w:w="143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237"/>
          </w:tcPr>
          <w:p>
            <w:pPr>
              <w:spacing w:after="0"/>
              <w:jc w:val="left"/>
            </w:pPr>
            <w:r>
              <w:rPr>
                <w:sz w:val="16"/>
              </w:rPr>
              <w:t>Major disaster</w:t>
            </w:r>
          </w:p>
        </w:tc>
        <w:tc>
          <w:tcPr>
            <w:tcW w:type="dxa" w:w="3448"/>
          </w:tcPr>
          <w:p>
            <w:pPr>
              <w:spacing w:after="0"/>
              <w:jc w:val="left"/>
            </w:pPr>
            <w:r>
              <w:rPr>
                <w:sz w:val="16"/>
              </w:rPr>
              <w:t>Severe Winter Storm, Mud &amp; Land Slides, &amp; Flooding</w:t>
            </w:r>
          </w:p>
        </w:tc>
        <w:tc>
          <w:tcPr>
            <w:tcW w:type="dxa" w:w="1833"/>
          </w:tcPr>
          <w:p>
            <w:pPr>
              <w:spacing w:after="0"/>
              <w:jc w:val="left"/>
            </w:pPr>
            <w:r>
              <w:rPr>
                <w:sz w:val="16"/>
              </w:rPr>
              <w:t>Inland Flooding (primary); also designated: Landslide, Winter Weather</w:t>
            </w:r>
          </w:p>
        </w:tc>
        <w:tc>
          <w:tcPr>
            <w:tcW w:type="dxa" w:w="2169"/>
          </w:tcPr>
          <w:p>
            <w:pPr>
              <w:spacing w:after="0"/>
              <w:jc w:val="right"/>
            </w:pPr>
            <w:r>
              <w:rPr>
                <w:sz w:val="16"/>
              </w:rPr>
              <w:t>no Public Assistance recorded</w:t>
            </w:r>
          </w:p>
        </w:tc>
        <w:tc>
          <w:tcPr>
            <w:tcW w:type="dxa" w:w="143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37"/>
          </w:tcPr>
          <w:p>
            <w:pPr>
              <w:spacing w:after="0"/>
              <w:jc w:val="left"/>
            </w:pPr>
            <w:r>
              <w:rPr>
                <w:sz w:val="16"/>
              </w:rPr>
              <w:t>Major disaster</w:t>
            </w:r>
          </w:p>
        </w:tc>
        <w:tc>
          <w:tcPr>
            <w:tcW w:type="dxa" w:w="3448"/>
          </w:tcPr>
          <w:p>
            <w:pPr>
              <w:spacing w:after="0"/>
              <w:jc w:val="left"/>
            </w:pPr>
            <w:r>
              <w:rPr>
                <w:sz w:val="16"/>
              </w:rPr>
              <w:t>Severe Storms &amp; Flooding</w:t>
            </w:r>
          </w:p>
        </w:tc>
        <w:tc>
          <w:tcPr>
            <w:tcW w:type="dxa" w:w="1833"/>
          </w:tcPr>
          <w:p>
            <w:pPr>
              <w:spacing w:after="0"/>
              <w:jc w:val="left"/>
            </w:pPr>
            <w:r>
              <w:rPr>
                <w:sz w:val="16"/>
              </w:rPr>
              <w:t>Inland Flooding</w:t>
            </w:r>
          </w:p>
        </w:tc>
        <w:tc>
          <w:tcPr>
            <w:tcW w:type="dxa" w:w="2169"/>
          </w:tcPr>
          <w:p>
            <w:pPr>
              <w:spacing w:after="0"/>
              <w:jc w:val="right"/>
            </w:pPr>
            <w:r>
              <w:rPr>
                <w:sz w:val="16"/>
              </w:rPr>
              <w:t>no Public Assistance recorded</w:t>
            </w:r>
          </w:p>
        </w:tc>
        <w:tc>
          <w:tcPr>
            <w:tcW w:type="dxa" w:w="143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37"/>
          </w:tcPr>
          <w:p>
            <w:pPr>
              <w:spacing w:after="0"/>
              <w:jc w:val="left"/>
            </w:pPr>
            <w:r>
              <w:rPr>
                <w:sz w:val="16"/>
              </w:rPr>
              <w:t>Emergency</w:t>
            </w:r>
          </w:p>
        </w:tc>
        <w:tc>
          <w:tcPr>
            <w:tcW w:type="dxa" w:w="3448"/>
          </w:tcPr>
          <w:p>
            <w:pPr>
              <w:spacing w:after="0"/>
              <w:jc w:val="left"/>
            </w:pPr>
            <w:r>
              <w:rPr>
                <w:sz w:val="16"/>
              </w:rPr>
              <w:t>Drought</w:t>
            </w:r>
          </w:p>
        </w:tc>
        <w:tc>
          <w:tcPr>
            <w:tcW w:type="dxa" w:w="1833"/>
          </w:tcPr>
          <w:p>
            <w:pPr>
              <w:spacing w:after="0"/>
              <w:jc w:val="left"/>
            </w:pPr>
            <w:r>
              <w:rPr>
                <w:sz w:val="16"/>
              </w:rPr>
              <w:t>Drought</w:t>
            </w:r>
          </w:p>
        </w:tc>
        <w:tc>
          <w:tcPr>
            <w:tcW w:type="dxa" w:w="2169"/>
          </w:tcPr>
          <w:p>
            <w:pPr>
              <w:spacing w:after="0"/>
              <w:jc w:val="right"/>
            </w:pPr>
            <w:r>
              <w:rPr>
                <w:sz w:val="16"/>
              </w:rPr>
              <w:t>no Public Assistance recorded</w:t>
            </w:r>
          </w:p>
        </w:tc>
        <w:tc>
          <w:tcPr>
            <w:tcW w:type="dxa" w:w="143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37"/>
          </w:tcPr>
          <w:p>
            <w:pPr>
              <w:spacing w:after="0"/>
              <w:jc w:val="left"/>
            </w:pPr>
            <w:r>
              <w:rPr>
                <w:sz w:val="16"/>
              </w:rPr>
              <w:t>Major disaster</w:t>
            </w:r>
          </w:p>
        </w:tc>
        <w:tc>
          <w:tcPr>
            <w:tcW w:type="dxa" w:w="3448"/>
          </w:tcPr>
          <w:p>
            <w:pPr>
              <w:spacing w:after="0"/>
              <w:jc w:val="left"/>
            </w:pPr>
            <w:r>
              <w:rPr>
                <w:sz w:val="16"/>
              </w:rPr>
              <w:t>Heavy Rains &amp; Flooding</w:t>
            </w:r>
          </w:p>
        </w:tc>
        <w:tc>
          <w:tcPr>
            <w:tcW w:type="dxa" w:w="1833"/>
          </w:tcPr>
          <w:p>
            <w:pPr>
              <w:spacing w:after="0"/>
              <w:jc w:val="left"/>
            </w:pPr>
            <w:r>
              <w:rPr>
                <w:sz w:val="16"/>
              </w:rPr>
              <w:t>Inland Flooding</w:t>
            </w:r>
          </w:p>
        </w:tc>
        <w:tc>
          <w:tcPr>
            <w:tcW w:type="dxa" w:w="2169"/>
          </w:tcPr>
          <w:p>
            <w:pPr>
              <w:spacing w:after="0"/>
              <w:jc w:val="right"/>
            </w:pPr>
            <w:r>
              <w:rPr>
                <w:sz w:val="16"/>
              </w:rPr>
              <w:t>no Public Assistance recorded</w:t>
            </w:r>
          </w:p>
        </w:tc>
        <w:tc>
          <w:tcPr>
            <w:tcW w:type="dxa" w:w="1433"/>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$241,189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41,189"/>
        <w:tblDescription w:val="Hazard Plain table b1d_pa_other"/>
      </w:tblPr>
      <w:tblGrid>
        <w:gridCol w:w="1343"/>
        <w:gridCol w:w="1343"/>
        <w:gridCol w:w="5389"/>
        <w:gridCol w:w="4811"/>
        <w:gridCol w:w="1227"/>
      </w:tblGrid>
      <w:tr>
        <w:trPr>
          <w:cantSplit/>
          <w:tblHeader/>
        </w:trPr>
        <w:tc>
          <w:tcPr>
            <w:tcW w:type="dxa" w:w="1343"/>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Declared</w:t>
            </w:r>
          </w:p>
        </w:tc>
        <w:tc>
          <w:tcPr>
            <w:tcW w:type="dxa" w:w="5389"/>
            <w:shd w:val="clear" w:color="auto" w:fill="E8E8E8"/>
          </w:tcPr>
          <w:p>
            <w:pPr>
              <w:spacing w:after="0"/>
              <w:jc w:val="left"/>
            </w:pPr>
            <w:r>
              <w:rPr>
                <w:b/>
                <w:sz w:val="16"/>
              </w:rPr>
              <w:t>Title</w:t>
            </w:r>
          </w:p>
        </w:tc>
        <w:tc>
          <w:tcPr>
            <w:tcW w:type="dxa" w:w="4811"/>
            <w:shd w:val="clear" w:color="auto" w:fill="E8E8E8"/>
          </w:tcPr>
          <w:p>
            <w:pPr>
              <w:spacing w:after="0"/>
              <w:jc w:val="left"/>
            </w:pPr>
            <w:r>
              <w:rPr>
                <w:b/>
                <w:sz w:val="16"/>
              </w:rPr>
              <w:t>Applicant</w:t>
            </w:r>
          </w:p>
        </w:tc>
        <w:tc>
          <w:tcPr>
            <w:tcW w:type="dxa" w:w="12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43"/>
          </w:tcPr>
          <w:p>
            <w:pPr>
              <w:spacing w:after="0"/>
              <w:jc w:val="left"/>
            </w:pPr>
            <w:r>
              <w:rPr>
                <w:sz w:val="16"/>
              </w:rPr>
              <w:t>DR-4301-CA</w:t>
            </w:r>
          </w:p>
        </w:tc>
        <w:tc>
          <w:tcPr>
            <w:tcW w:type="dxa" w:w="1343"/>
          </w:tcPr>
          <w:p>
            <w:pPr>
              <w:spacing w:after="0"/>
              <w:jc w:val="left"/>
            </w:pPr>
            <w:r>
              <w:rPr>
                <w:sz w:val="16"/>
              </w:rPr>
              <w:t>2017-02-14</w:t>
            </w:r>
          </w:p>
        </w:tc>
        <w:tc>
          <w:tcPr>
            <w:tcW w:type="dxa" w:w="5389"/>
          </w:tcPr>
          <w:p>
            <w:pPr>
              <w:spacing w:after="0"/>
              <w:jc w:val="left"/>
            </w:pPr>
            <w:r>
              <w:rPr>
                <w:sz w:val="16"/>
              </w:rPr>
              <w:t>Severe Winter Storms, Flooding, and Mudslides</w:t>
            </w:r>
          </w:p>
        </w:tc>
        <w:tc>
          <w:tcPr>
            <w:tcW w:type="dxa" w:w="4811"/>
          </w:tcPr>
          <w:p>
            <w:pPr>
              <w:spacing w:after="0"/>
              <w:jc w:val="left"/>
            </w:pPr>
            <w:r>
              <w:rPr>
                <w:sz w:val="16"/>
              </w:rPr>
              <w:t>KIRKWOOD MEADOWS PUBLIC UTILITY DISTRICT</w:t>
            </w:r>
          </w:p>
        </w:tc>
        <w:tc>
          <w:tcPr>
            <w:tcW w:type="dxa" w:w="1227"/>
          </w:tcPr>
          <w:p>
            <w:pPr>
              <w:spacing w:after="0"/>
              <w:jc w:val="right"/>
            </w:pPr>
            <w:r>
              <w:rPr>
                <w:sz w:val="16"/>
              </w:rPr>
              <w:t>$241,189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20</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31</w:t>
            </w:r>
          </w:p>
        </w:tc>
        <w:tc>
          <w:tcPr>
            <w:tcW w:type="dxa" w:w="1159"/>
          </w:tcPr>
          <w:p>
            <w:pPr>
              <w:spacing w:after="0"/>
              <w:jc w:val="right"/>
            </w:pPr>
            <w:r>
              <w:rPr>
                <w:sz w:val="16"/>
              </w:rPr>
              <w:t>21</w:t>
            </w:r>
          </w:p>
        </w:tc>
        <w:tc>
          <w:tcPr>
            <w:tcW w:type="dxa" w:w="2116"/>
          </w:tcPr>
          <w:p>
            <w:pPr>
              <w:spacing w:after="0"/>
              <w:jc w:val="right"/>
            </w:pPr>
            <w:r>
              <w:rPr>
                <w:sz w:val="16"/>
              </w:rPr>
              <w:t>0</w:t>
            </w:r>
          </w:p>
        </w:tc>
        <w:tc>
          <w:tcPr>
            <w:tcW w:type="dxa" w:w="786"/>
          </w:tcPr>
          <w:p>
            <w:pPr>
              <w:spacing w:after="0"/>
              <w:jc w:val="right"/>
            </w:pPr>
            <w:r>
              <w:rPr>
                <w:sz w:val="16"/>
              </w:rPr>
              <w:t>16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6</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14</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7</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199</w:t>
            </w:r>
          </w:p>
        </w:tc>
        <w:tc>
          <w:tcPr>
            <w:tcW w:type="dxa" w:w="1159"/>
          </w:tcPr>
          <w:p>
            <w:pPr>
              <w:spacing w:after="0"/>
              <w:jc w:val="right"/>
            </w:pPr>
            <w:r>
              <w:rPr>
                <w:sz w:val="16"/>
              </w:rPr>
              <w:t>121</w:t>
            </w:r>
          </w:p>
        </w:tc>
        <w:tc>
          <w:tcPr>
            <w:tcW w:type="dxa" w:w="2116"/>
          </w:tcPr>
          <w:p>
            <w:pPr>
              <w:spacing w:after="0"/>
              <w:jc w:val="right"/>
            </w:pPr>
            <w:r>
              <w:rPr>
                <w:sz w:val="16"/>
              </w:rPr>
              <w:t>11</w:t>
            </w:r>
          </w:p>
        </w:tc>
        <w:tc>
          <w:tcPr>
            <w:tcW w:type="dxa" w:w="786"/>
          </w:tcPr>
          <w:p>
            <w:pPr>
              <w:spacing w:after="0"/>
              <w:jc w:val="right"/>
            </w:pPr>
            <w:r>
              <w:rPr>
                <w:sz w:val="16"/>
              </w:rPr>
              <w:t>93</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186 High Wind and 12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25</w:t>
            </w:r>
          </w:p>
        </w:tc>
        <w:tc>
          <w:tcPr>
            <w:tcW w:type="dxa" w:w="1159"/>
          </w:tcPr>
          <w:p>
            <w:pPr>
              <w:spacing w:after="0"/>
              <w:jc w:val="right"/>
            </w:pPr>
            <w:r>
              <w:rPr>
                <w:sz w:val="16"/>
              </w:rPr>
              <w:t>9</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948</w:t>
            </w:r>
          </w:p>
        </w:tc>
        <w:tc>
          <w:tcPr>
            <w:tcW w:type="dxa" w:w="1159"/>
          </w:tcPr>
          <w:p>
            <w:pPr>
              <w:spacing w:after="0"/>
              <w:jc w:val="right"/>
            </w:pPr>
            <w:r>
              <w:rPr>
                <w:sz w:val="16"/>
              </w:rPr>
              <w:t>315</w:t>
            </w:r>
          </w:p>
        </w:tc>
        <w:tc>
          <w:tcPr>
            <w:tcW w:type="dxa" w:w="2116"/>
          </w:tcPr>
          <w:p>
            <w:pPr>
              <w:spacing w:after="0"/>
              <w:jc w:val="right"/>
            </w:pPr>
            <w:r>
              <w:rPr>
                <w:sz w:val="16"/>
              </w:rPr>
              <w:t>26</w:t>
            </w:r>
          </w:p>
        </w:tc>
        <w:tc>
          <w:tcPr>
            <w:tcW w:type="dxa" w:w="786"/>
          </w:tcPr>
          <w:p>
            <w:pPr>
              <w:spacing w:after="0"/>
              <w:jc w:val="right"/>
            </w:pPr>
            <w:r>
              <w:rPr>
                <w:sz w:val="16"/>
              </w:rPr>
              <w:t>206</w:t>
            </w:r>
          </w:p>
        </w:tc>
        <w:tc>
          <w:tcPr>
            <w:tcW w:type="dxa" w:w="1692"/>
          </w:tcPr>
          <w:p>
            <w:pPr>
              <w:spacing w:after="0"/>
              <w:jc w:val="right"/>
            </w:pPr>
            <w:r>
              <w:rPr>
                <w:sz w:val="16"/>
              </w:rPr>
              <w:t>5</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42"/>
        <w:gridCol w:w="1061"/>
        <w:gridCol w:w="3398"/>
        <w:gridCol w:w="934"/>
        <w:gridCol w:w="1559"/>
        <w:gridCol w:w="2293"/>
        <w:gridCol w:w="2787"/>
      </w:tblGrid>
      <w:tr>
        <w:trPr>
          <w:cantSplit/>
          <w:tblHeader/>
        </w:trPr>
        <w:tc>
          <w:tcPr>
            <w:tcW w:type="dxa" w:w="1037"/>
            <w:shd w:val="clear" w:color="auto" w:fill="E8E8E8"/>
          </w:tcPr>
          <w:p>
            <w:pPr>
              <w:spacing w:after="0"/>
              <w:jc w:val="left"/>
            </w:pPr>
            <w:r>
              <w:rPr>
                <w:b/>
                <w:sz w:val="16"/>
              </w:rPr>
              <w:t>Date</w:t>
            </w:r>
          </w:p>
        </w:tc>
        <w:tc>
          <w:tcPr>
            <w:tcW w:type="dxa" w:w="1042"/>
            <w:shd w:val="clear" w:color="auto" w:fill="E8E8E8"/>
          </w:tcPr>
          <w:p>
            <w:pPr>
              <w:spacing w:after="0"/>
              <w:jc w:val="left"/>
            </w:pPr>
            <w:r>
              <w:rPr>
                <w:b/>
                <w:sz w:val="16"/>
              </w:rPr>
              <w:t>Event type</w:t>
            </w:r>
          </w:p>
        </w:tc>
        <w:tc>
          <w:tcPr>
            <w:tcW w:type="dxa" w:w="1061"/>
            <w:shd w:val="clear" w:color="auto" w:fill="E8E8E8"/>
          </w:tcPr>
          <w:p>
            <w:pPr>
              <w:spacing w:after="0"/>
              <w:jc w:val="left"/>
            </w:pPr>
            <w:r>
              <w:rPr>
                <w:b/>
                <w:sz w:val="16"/>
              </w:rPr>
              <w:t>Magnitude or extent</w:t>
            </w:r>
          </w:p>
        </w:tc>
        <w:tc>
          <w:tcPr>
            <w:tcW w:type="dxa" w:w="3398"/>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559"/>
            <w:shd w:val="clear" w:color="auto" w:fill="E8E8E8"/>
          </w:tcPr>
          <w:p>
            <w:pPr>
              <w:spacing w:after="0"/>
              <w:jc w:val="left"/>
            </w:pPr>
            <w:r>
              <w:rPr>
                <w:b/>
                <w:sz w:val="16"/>
              </w:rPr>
              <w:t>Location</w:t>
            </w:r>
          </w:p>
        </w:tc>
        <w:tc>
          <w:tcPr>
            <w:tcW w:type="dxa" w:w="2293"/>
            <w:shd w:val="clear" w:color="auto" w:fill="E8E8E8"/>
          </w:tcPr>
          <w:p>
            <w:pPr>
              <w:spacing w:after="0"/>
              <w:jc w:val="left"/>
            </w:pPr>
            <w:r>
              <w:rPr>
                <w:b/>
                <w:sz w:val="16"/>
              </w:rPr>
              <w:t>Flags</w:t>
            </w:r>
          </w:p>
        </w:tc>
        <w:tc>
          <w:tcPr>
            <w:tcW w:type="dxa" w:w="27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2026-02-15</w:t>
            </w:r>
          </w:p>
        </w:tc>
        <w:tc>
          <w:tcPr>
            <w:tcW w:type="dxa" w:w="1042"/>
          </w:tcPr>
          <w:p>
            <w:pPr>
              <w:spacing w:after="0"/>
              <w:jc w:val="left"/>
            </w:pPr>
            <w:r>
              <w:rPr>
                <w:sz w:val="16"/>
              </w:rPr>
              <w:t>Avalanche</w:t>
            </w:r>
          </w:p>
        </w:tc>
        <w:tc>
          <w:tcPr>
            <w:tcW w:type="dxa" w:w="1061"/>
          </w:tcPr>
          <w:p>
            <w:pPr>
              <w:spacing w:after="0"/>
              <w:jc w:val="left"/>
            </w:pPr>
          </w:p>
        </w:tc>
        <w:tc>
          <w:tcPr>
            <w:tcW w:type="dxa" w:w="3398"/>
          </w:tcPr>
          <w:p>
            <w:pPr>
              <w:spacing w:after="0"/>
              <w:jc w:val="left"/>
            </w:pPr>
            <w:r>
              <w:rPr>
                <w:sz w:val="16"/>
              </w:rPr>
              <w:t>$0 property; $0 crops (zone total, 2026 dollars)</w:t>
            </w:r>
          </w:p>
        </w:tc>
        <w:tc>
          <w:tcPr>
            <w:tcW w:type="dxa" w:w="934"/>
          </w:tcPr>
          <w:p>
            <w:pPr>
              <w:spacing w:after="0"/>
              <w:jc w:val="right"/>
            </w:pPr>
            <w:r>
              <w:rPr>
                <w:sz w:val="16"/>
              </w:rPr>
              <w:t>9, 0</w:t>
            </w:r>
          </w:p>
        </w:tc>
        <w:tc>
          <w:tcPr>
            <w:tcW w:type="dxa" w:w="1559"/>
          </w:tcPr>
          <w:p>
            <w:pPr>
              <w:spacing w:after="0"/>
              <w:jc w:val="left"/>
            </w:pPr>
            <w:r>
              <w:rPr>
                <w:sz w:val="16"/>
              </w:rPr>
              <w:t>NWS zone CAZ072 (GREATER LAKE TAHOE AREA), zone-level</w:t>
            </w:r>
          </w:p>
        </w:tc>
        <w:tc>
          <w:tcPr>
            <w:tcW w:type="dxa" w:w="2293"/>
          </w:tcPr>
          <w:p>
            <w:pPr>
              <w:spacing w:after="0"/>
              <w:jc w:val="left"/>
            </w:pPr>
            <w:r>
              <w:rPr>
                <w:sz w:val="16"/>
              </w:rPr>
              <w:t>new since last plan; within last 5 years</w:t>
            </w:r>
          </w:p>
        </w:tc>
        <w:tc>
          <w:tcPr>
            <w:tcW w:type="dxa" w:w="2787"/>
          </w:tcPr>
          <w:p>
            <w:pPr>
              <w:spacing w:after="0"/>
              <w:jc w:val="left"/>
            </w:pPr>
            <w:r>
              <w:rPr>
                <w:sz w:val="16"/>
              </w:rPr>
              <w:t>deaths or injuries recorded</w:t>
            </w:r>
          </w:p>
        </w:tc>
      </w:tr>
      <w:tr>
        <w:trPr>
          <w:cantSplit/>
        </w:trPr>
        <w:tc>
          <w:tcPr>
            <w:tcW w:type="dxa" w:w="1037"/>
          </w:tcPr>
          <w:p>
            <w:pPr>
              <w:spacing w:after="0"/>
              <w:jc w:val="left"/>
            </w:pPr>
            <w:r>
              <w:rPr>
                <w:sz w:val="16"/>
              </w:rPr>
              <w:t>2025-06-18</w:t>
            </w:r>
          </w:p>
        </w:tc>
        <w:tc>
          <w:tcPr>
            <w:tcW w:type="dxa" w:w="1042"/>
          </w:tcPr>
          <w:p>
            <w:pPr>
              <w:spacing w:after="0"/>
              <w:jc w:val="left"/>
            </w:pPr>
            <w:r>
              <w:rPr>
                <w:sz w:val="16"/>
              </w:rPr>
              <w:t>Cold/Wind Chill</w:t>
            </w:r>
          </w:p>
        </w:tc>
        <w:tc>
          <w:tcPr>
            <w:tcW w:type="dxa" w:w="1061"/>
          </w:tcPr>
          <w:p>
            <w:pPr>
              <w:spacing w:after="0"/>
              <w:jc w:val="left"/>
            </w:pPr>
          </w:p>
        </w:tc>
        <w:tc>
          <w:tcPr>
            <w:tcW w:type="dxa" w:w="3398"/>
          </w:tcPr>
          <w:p>
            <w:pPr>
              <w:spacing w:after="0"/>
              <w:jc w:val="left"/>
            </w:pPr>
            <w:r>
              <w:rPr>
                <w:sz w:val="16"/>
              </w:rPr>
              <w:t>$0 property; $0 crops (zone total, 2025 dollars)</w:t>
            </w:r>
          </w:p>
        </w:tc>
        <w:tc>
          <w:tcPr>
            <w:tcW w:type="dxa" w:w="934"/>
          </w:tcPr>
          <w:p>
            <w:pPr>
              <w:spacing w:after="0"/>
              <w:jc w:val="right"/>
            </w:pPr>
            <w:r>
              <w:rPr>
                <w:sz w:val="16"/>
              </w:rPr>
              <w:t>3, 0</w:t>
            </w:r>
          </w:p>
        </w:tc>
        <w:tc>
          <w:tcPr>
            <w:tcW w:type="dxa" w:w="1559"/>
          </w:tcPr>
          <w:p>
            <w:pPr>
              <w:spacing w:after="0"/>
              <w:jc w:val="left"/>
            </w:pPr>
            <w:r>
              <w:rPr>
                <w:sz w:val="16"/>
              </w:rPr>
              <w:t>NWS zone CAZ069 (WEST SLOPE NORTHERN SIERRA NEVADA), zone-level</w:t>
            </w:r>
          </w:p>
        </w:tc>
        <w:tc>
          <w:tcPr>
            <w:tcW w:type="dxa" w:w="2293"/>
          </w:tcPr>
          <w:p>
            <w:pPr>
              <w:spacing w:after="0"/>
              <w:jc w:val="left"/>
            </w:pPr>
            <w:r>
              <w:rPr>
                <w:sz w:val="16"/>
              </w:rPr>
              <w:t>new since last plan; within last 5 years</w:t>
            </w:r>
          </w:p>
        </w:tc>
        <w:tc>
          <w:tcPr>
            <w:tcW w:type="dxa" w:w="2787"/>
          </w:tcPr>
          <w:p>
            <w:pPr>
              <w:spacing w:after="0"/>
              <w:jc w:val="left"/>
            </w:pPr>
            <w:r>
              <w:rPr>
                <w:sz w:val="16"/>
              </w:rPr>
              <w:t>deaths or injuries recorded</w:t>
            </w:r>
          </w:p>
        </w:tc>
      </w:tr>
      <w:tr>
        <w:trPr>
          <w:cantSplit/>
        </w:trPr>
        <w:tc>
          <w:tcPr>
            <w:tcW w:type="dxa" w:w="1037"/>
          </w:tcPr>
          <w:p>
            <w:pPr>
              <w:spacing w:after="0"/>
              <w:jc w:val="left"/>
            </w:pPr>
            <w:r>
              <w:rPr>
                <w:sz w:val="16"/>
              </w:rPr>
              <w:t>2022-09-04</w:t>
            </w:r>
          </w:p>
        </w:tc>
        <w:tc>
          <w:tcPr>
            <w:tcW w:type="dxa" w:w="1042"/>
          </w:tcPr>
          <w:p>
            <w:pPr>
              <w:spacing w:after="0"/>
              <w:jc w:val="left"/>
            </w:pPr>
            <w:r>
              <w:rPr>
                <w:sz w:val="16"/>
              </w:rPr>
              <w:t>Excessive Heat</w:t>
            </w:r>
          </w:p>
        </w:tc>
        <w:tc>
          <w:tcPr>
            <w:tcW w:type="dxa" w:w="1061"/>
          </w:tcPr>
          <w:p>
            <w:pPr>
              <w:spacing w:after="0"/>
              <w:jc w:val="left"/>
            </w:pPr>
          </w:p>
        </w:tc>
        <w:tc>
          <w:tcPr>
            <w:tcW w:type="dxa" w:w="3398"/>
          </w:tcPr>
          <w:p>
            <w:pPr>
              <w:spacing w:after="0"/>
              <w:jc w:val="left"/>
            </w:pPr>
            <w:r>
              <w:rPr>
                <w:sz w:val="16"/>
              </w:rPr>
              <w:t>$0 property; $0 crops (zone total, 2022 dollars)</w:t>
            </w:r>
          </w:p>
        </w:tc>
        <w:tc>
          <w:tcPr>
            <w:tcW w:type="dxa" w:w="934"/>
          </w:tcPr>
          <w:p>
            <w:pPr>
              <w:spacing w:after="0"/>
              <w:jc w:val="right"/>
            </w:pPr>
            <w:r>
              <w:rPr>
                <w:sz w:val="16"/>
              </w:rPr>
              <w:t>0, 0</w:t>
            </w:r>
          </w:p>
        </w:tc>
        <w:tc>
          <w:tcPr>
            <w:tcW w:type="dxa" w:w="1559"/>
          </w:tcPr>
          <w:p>
            <w:pPr>
              <w:spacing w:after="0"/>
              <w:jc w:val="left"/>
            </w:pPr>
            <w:r>
              <w:rPr>
                <w:sz w:val="16"/>
              </w:rPr>
              <w:t>NWS zone CAZ069 (WEST SLOPE NORTHERN SIERRA NEVADA), zone-level</w:t>
            </w:r>
          </w:p>
        </w:tc>
        <w:tc>
          <w:tcPr>
            <w:tcW w:type="dxa" w:w="2293"/>
          </w:tcPr>
          <w:p>
            <w:pPr>
              <w:spacing w:after="0"/>
              <w:jc w:val="left"/>
            </w:pPr>
            <w:r>
              <w:rPr>
                <w:sz w:val="16"/>
              </w:rPr>
              <w:t>new since last plan; within last 5 years</w:t>
            </w:r>
          </w:p>
        </w:tc>
        <w:tc>
          <w:tcPr>
            <w:tcW w:type="dxa" w:w="2787"/>
          </w:tcPr>
          <w:p>
            <w:pPr>
              <w:spacing w:after="0"/>
              <w:jc w:val="left"/>
            </w:pPr>
            <w:r>
              <w:rPr>
                <w:sz w:val="16"/>
              </w:rPr>
              <w:t>B1-c worst recorded: Excessive Heat, Heat</w:t>
            </w:r>
          </w:p>
        </w:tc>
      </w:tr>
      <w:tr>
        <w:trPr>
          <w:cantSplit/>
        </w:trPr>
        <w:tc>
          <w:tcPr>
            <w:tcW w:type="dxa" w:w="1037"/>
          </w:tcPr>
          <w:p>
            <w:pPr>
              <w:spacing w:after="0"/>
              <w:jc w:val="left"/>
            </w:pPr>
            <w:r>
              <w:rPr>
                <w:sz w:val="16"/>
              </w:rPr>
              <w:t>2021-10-08</w:t>
            </w:r>
          </w:p>
        </w:tc>
        <w:tc>
          <w:tcPr>
            <w:tcW w:type="dxa" w:w="1042"/>
          </w:tcPr>
          <w:p>
            <w:pPr>
              <w:spacing w:after="0"/>
              <w:jc w:val="left"/>
            </w:pPr>
            <w:r>
              <w:rPr>
                <w:sz w:val="16"/>
              </w:rPr>
              <w:t>Drought</w:t>
            </w:r>
          </w:p>
        </w:tc>
        <w:tc>
          <w:tcPr>
            <w:tcW w:type="dxa" w:w="1061"/>
          </w:tcPr>
          <w:p>
            <w:pPr>
              <w:spacing w:after="0"/>
              <w:jc w:val="left"/>
            </w:pPr>
          </w:p>
        </w:tc>
        <w:tc>
          <w:tcPr>
            <w:tcW w:type="dxa" w:w="3398"/>
          </w:tcPr>
          <w:p>
            <w:pPr>
              <w:spacing w:after="0"/>
              <w:jc w:val="left"/>
            </w:pPr>
            <w:r>
              <w:rPr>
                <w:sz w:val="16"/>
              </w:rPr>
              <w:t>$0 property; $0 crops (zone total, 2021 dollars)</w:t>
            </w:r>
          </w:p>
        </w:tc>
        <w:tc>
          <w:tcPr>
            <w:tcW w:type="dxa" w:w="934"/>
          </w:tcPr>
          <w:p>
            <w:pPr>
              <w:spacing w:after="0"/>
              <w:jc w:val="right"/>
            </w:pPr>
            <w:r>
              <w:rPr>
                <w:sz w:val="16"/>
              </w:rPr>
              <w:t>0, 0</w:t>
            </w:r>
          </w:p>
        </w:tc>
        <w:tc>
          <w:tcPr>
            <w:tcW w:type="dxa" w:w="1559"/>
          </w:tcPr>
          <w:p>
            <w:pPr>
              <w:spacing w:after="0"/>
              <w:jc w:val="left"/>
            </w:pPr>
            <w:r>
              <w:rPr>
                <w:sz w:val="16"/>
              </w:rPr>
              <w:t>NWS zone CAZ069 (WEST SLOPE NORTHERN SIERRA NEVADA), zone-level</w:t>
            </w:r>
          </w:p>
        </w:tc>
        <w:tc>
          <w:tcPr>
            <w:tcW w:type="dxa" w:w="2293"/>
          </w:tcPr>
          <w:p>
            <w:pPr>
              <w:spacing w:after="0"/>
              <w:jc w:val="left"/>
            </w:pPr>
            <w:r>
              <w:rPr>
                <w:sz w:val="16"/>
              </w:rPr>
              <w:t>new since last plan; within last 5 years</w:t>
            </w:r>
          </w:p>
        </w:tc>
        <w:tc>
          <w:tcPr>
            <w:tcW w:type="dxa" w:w="2787"/>
          </w:tcPr>
          <w:p>
            <w:pPr>
              <w:spacing w:after="0"/>
              <w:jc w:val="left"/>
            </w:pPr>
            <w:r>
              <w:rPr>
                <w:sz w:val="16"/>
              </w:rPr>
              <w:t>B1-c worst recorded: Drought</w:t>
            </w:r>
          </w:p>
        </w:tc>
      </w:tr>
      <w:tr>
        <w:trPr>
          <w:cantSplit/>
        </w:trPr>
        <w:tc>
          <w:tcPr>
            <w:tcW w:type="dxa" w:w="1037"/>
          </w:tcPr>
          <w:p>
            <w:pPr>
              <w:spacing w:after="0"/>
              <w:jc w:val="left"/>
            </w:pPr>
            <w:r>
              <w:rPr>
                <w:sz w:val="16"/>
              </w:rPr>
              <w:t>2017-02-20</w:t>
            </w:r>
          </w:p>
        </w:tc>
        <w:tc>
          <w:tcPr>
            <w:tcW w:type="dxa" w:w="1042"/>
          </w:tcPr>
          <w:p>
            <w:pPr>
              <w:spacing w:after="0"/>
              <w:jc w:val="left"/>
            </w:pPr>
            <w:r>
              <w:rPr>
                <w:sz w:val="16"/>
              </w:rPr>
              <w:t>High Wind</w:t>
            </w:r>
          </w:p>
        </w:tc>
        <w:tc>
          <w:tcPr>
            <w:tcW w:type="dxa" w:w="1061"/>
          </w:tcPr>
          <w:p>
            <w:pPr>
              <w:spacing w:after="0"/>
              <w:jc w:val="left"/>
            </w:pPr>
            <w:r>
              <w:rPr>
                <w:sz w:val="16"/>
              </w:rPr>
              <w:t>173 kt (199 mph) measured gust</w:t>
            </w:r>
          </w:p>
        </w:tc>
        <w:tc>
          <w:tcPr>
            <w:tcW w:type="dxa" w:w="3398"/>
          </w:tcPr>
          <w:p>
            <w:pPr>
              <w:spacing w:after="0"/>
              <w:jc w:val="left"/>
            </w:pPr>
            <w:r>
              <w:rPr>
                <w:sz w:val="16"/>
              </w:rPr>
              <w:t>property not reported; $0 crops (zone total, 2017 dollars)</w:t>
            </w:r>
          </w:p>
        </w:tc>
        <w:tc>
          <w:tcPr>
            <w:tcW w:type="dxa" w:w="934"/>
          </w:tcPr>
          <w:p>
            <w:pPr>
              <w:spacing w:after="0"/>
              <w:jc w:val="right"/>
            </w:pPr>
            <w:r>
              <w:rPr>
                <w:sz w:val="16"/>
              </w:rPr>
              <w:t>0, 0</w:t>
            </w:r>
          </w:p>
        </w:tc>
        <w:tc>
          <w:tcPr>
            <w:tcW w:type="dxa" w:w="1559"/>
          </w:tcPr>
          <w:p>
            <w:pPr>
              <w:spacing w:after="0"/>
              <w:jc w:val="left"/>
            </w:pPr>
            <w:r>
              <w:rPr>
                <w:sz w:val="16"/>
              </w:rPr>
              <w:t>NWS zone CAZ069 (WEST SLOPE NORTHERN SIERRA NEVADA), zone-level</w:t>
            </w:r>
          </w:p>
        </w:tc>
        <w:tc>
          <w:tcPr>
            <w:tcW w:type="dxa" w:w="2293"/>
          </w:tcPr>
          <w:p>
            <w:pPr>
              <w:spacing w:after="0"/>
              <w:jc w:val="left"/>
            </w:pPr>
          </w:p>
        </w:tc>
        <w:tc>
          <w:tcPr>
            <w:tcW w:type="dxa" w:w="2787"/>
          </w:tcPr>
          <w:p>
            <w:pPr>
              <w:spacing w:after="0"/>
              <w:jc w:val="left"/>
            </w:pPr>
            <w:r>
              <w:rPr>
                <w:sz w:val="16"/>
              </w:rPr>
              <w:t>B1-c worst recorded: High Wind and Strong Wind</w:t>
            </w:r>
          </w:p>
        </w:tc>
      </w:tr>
      <w:tr>
        <w:trPr>
          <w:cantSplit/>
        </w:trPr>
        <w:tc>
          <w:tcPr>
            <w:tcW w:type="dxa" w:w="1037"/>
          </w:tcPr>
          <w:p>
            <w:pPr>
              <w:spacing w:after="0"/>
              <w:jc w:val="left"/>
            </w:pPr>
            <w:r>
              <w:rPr>
                <w:sz w:val="16"/>
              </w:rPr>
              <w:t>2015-09-09</w:t>
            </w:r>
          </w:p>
        </w:tc>
        <w:tc>
          <w:tcPr>
            <w:tcW w:type="dxa" w:w="1042"/>
          </w:tcPr>
          <w:p>
            <w:pPr>
              <w:spacing w:after="0"/>
              <w:jc w:val="left"/>
            </w:pPr>
            <w:r>
              <w:rPr>
                <w:sz w:val="16"/>
              </w:rPr>
              <w:t>Wildfire</w:t>
            </w:r>
          </w:p>
        </w:tc>
        <w:tc>
          <w:tcPr>
            <w:tcW w:type="dxa" w:w="1061"/>
          </w:tcPr>
          <w:p>
            <w:pPr>
              <w:spacing w:after="0"/>
              <w:jc w:val="left"/>
            </w:pPr>
          </w:p>
        </w:tc>
        <w:tc>
          <w:tcPr>
            <w:tcW w:type="dxa" w:w="3398"/>
          </w:tcPr>
          <w:p>
            <w:pPr>
              <w:spacing w:after="0"/>
              <w:jc w:val="left"/>
            </w:pPr>
            <w:r>
              <w:rPr>
                <w:sz w:val="16"/>
              </w:rPr>
              <w:t>$0 property; $0 crops (zone total, 2015 dollars)</w:t>
            </w:r>
          </w:p>
        </w:tc>
        <w:tc>
          <w:tcPr>
            <w:tcW w:type="dxa" w:w="934"/>
          </w:tcPr>
          <w:p>
            <w:pPr>
              <w:spacing w:after="0"/>
              <w:jc w:val="right"/>
            </w:pPr>
            <w:r>
              <w:rPr>
                <w:sz w:val="16"/>
              </w:rPr>
              <w:t>2, 1</w:t>
            </w:r>
          </w:p>
        </w:tc>
        <w:tc>
          <w:tcPr>
            <w:tcW w:type="dxa" w:w="1559"/>
          </w:tcPr>
          <w:p>
            <w:pPr>
              <w:spacing w:after="0"/>
              <w:jc w:val="left"/>
            </w:pPr>
            <w:r>
              <w:rPr>
                <w:sz w:val="16"/>
              </w:rPr>
              <w:t>NWS zone CAZ069 (West Slope Northern Sierra Nevada), zone-level</w:t>
            </w:r>
          </w:p>
        </w:tc>
        <w:tc>
          <w:tcPr>
            <w:tcW w:type="dxa" w:w="2293"/>
          </w:tcPr>
          <w:p>
            <w:pPr>
              <w:spacing w:after="0"/>
              <w:jc w:val="left"/>
            </w:pPr>
          </w:p>
        </w:tc>
        <w:tc>
          <w:tcPr>
            <w:tcW w:type="dxa" w:w="2787"/>
          </w:tcPr>
          <w:p>
            <w:pPr>
              <w:spacing w:after="0"/>
              <w:jc w:val="left"/>
            </w:pPr>
            <w:r>
              <w:rPr>
                <w:sz w:val="16"/>
              </w:rPr>
              <w:t>deaths or injuries recorded</w:t>
            </w:r>
          </w:p>
        </w:tc>
      </w:tr>
      <w:tr>
        <w:trPr>
          <w:cantSplit/>
        </w:trPr>
        <w:tc>
          <w:tcPr>
            <w:tcW w:type="dxa" w:w="1037"/>
          </w:tcPr>
          <w:p>
            <w:pPr>
              <w:spacing w:after="0"/>
              <w:jc w:val="left"/>
            </w:pPr>
            <w:r>
              <w:rPr>
                <w:sz w:val="16"/>
              </w:rPr>
              <w:t>2015-07-20</w:t>
            </w:r>
          </w:p>
        </w:tc>
        <w:tc>
          <w:tcPr>
            <w:tcW w:type="dxa" w:w="1042"/>
          </w:tcPr>
          <w:p>
            <w:pPr>
              <w:spacing w:after="0"/>
              <w:jc w:val="left"/>
            </w:pPr>
            <w:r>
              <w:rPr>
                <w:sz w:val="16"/>
              </w:rPr>
              <w:t>Hail</w:t>
            </w:r>
          </w:p>
        </w:tc>
        <w:tc>
          <w:tcPr>
            <w:tcW w:type="dxa" w:w="1061"/>
          </w:tcPr>
          <w:p>
            <w:pPr>
              <w:spacing w:after="0"/>
              <w:jc w:val="left"/>
            </w:pPr>
            <w:r>
              <w:rPr>
                <w:sz w:val="16"/>
              </w:rPr>
              <w:t>1.75 in</w:t>
            </w:r>
          </w:p>
        </w:tc>
        <w:tc>
          <w:tcPr>
            <w:tcW w:type="dxa" w:w="3398"/>
          </w:tcPr>
          <w:p>
            <w:pPr>
              <w:spacing w:after="0"/>
              <w:jc w:val="left"/>
            </w:pPr>
            <w:r>
              <w:rPr>
                <w:sz w:val="16"/>
              </w:rPr>
              <w:t>$5,000 property; $0 crops (2015 dollars)</w:t>
            </w:r>
          </w:p>
        </w:tc>
        <w:tc>
          <w:tcPr>
            <w:tcW w:type="dxa" w:w="934"/>
          </w:tcPr>
          <w:p>
            <w:pPr>
              <w:spacing w:after="0"/>
              <w:jc w:val="right"/>
            </w:pPr>
            <w:r>
              <w:rPr>
                <w:sz w:val="16"/>
              </w:rPr>
              <w:t>0, 0</w:t>
            </w:r>
          </w:p>
        </w:tc>
        <w:tc>
          <w:tcPr>
            <w:tcW w:type="dxa" w:w="1559"/>
          </w:tcPr>
          <w:p>
            <w:pPr>
              <w:spacing w:after="0"/>
              <w:jc w:val="left"/>
            </w:pPr>
            <w:r>
              <w:rPr>
                <w:sz w:val="16"/>
              </w:rPr>
              <w:t>LAKE ALPINE</w:t>
            </w:r>
          </w:p>
        </w:tc>
        <w:tc>
          <w:tcPr>
            <w:tcW w:type="dxa" w:w="2293"/>
          </w:tcPr>
          <w:p>
            <w:pPr>
              <w:spacing w:after="0"/>
              <w:jc w:val="left"/>
            </w:pPr>
          </w:p>
        </w:tc>
        <w:tc>
          <w:tcPr>
            <w:tcW w:type="dxa" w:w="2787"/>
          </w:tcPr>
          <w:p>
            <w:pPr>
              <w:spacing w:after="0"/>
              <w:jc w:val="left"/>
            </w:pPr>
            <w:r>
              <w:rPr>
                <w:sz w:val="16"/>
              </w:rPr>
              <w:t>B1-c worst recorded: Hail</w:t>
            </w:r>
          </w:p>
        </w:tc>
      </w:tr>
      <w:tr>
        <w:trPr>
          <w:cantSplit/>
        </w:trPr>
        <w:tc>
          <w:tcPr>
            <w:tcW w:type="dxa" w:w="1037"/>
          </w:tcPr>
          <w:p>
            <w:pPr>
              <w:spacing w:after="0"/>
              <w:jc w:val="left"/>
            </w:pPr>
            <w:r>
              <w:rPr>
                <w:sz w:val="16"/>
              </w:rPr>
              <w:t>2007-06-24</w:t>
            </w:r>
          </w:p>
        </w:tc>
        <w:tc>
          <w:tcPr>
            <w:tcW w:type="dxa" w:w="1042"/>
          </w:tcPr>
          <w:p>
            <w:pPr>
              <w:spacing w:after="0"/>
              <w:jc w:val="left"/>
            </w:pPr>
            <w:r>
              <w:rPr>
                <w:sz w:val="16"/>
              </w:rPr>
              <w:t>Wildfire</w:t>
            </w:r>
          </w:p>
        </w:tc>
        <w:tc>
          <w:tcPr>
            <w:tcW w:type="dxa" w:w="1061"/>
          </w:tcPr>
          <w:p>
            <w:pPr>
              <w:spacing w:after="0"/>
              <w:jc w:val="left"/>
            </w:pPr>
          </w:p>
        </w:tc>
        <w:tc>
          <w:tcPr>
            <w:tcW w:type="dxa" w:w="3398"/>
          </w:tcPr>
          <w:p>
            <w:pPr>
              <w:spacing w:after="0"/>
              <w:jc w:val="left"/>
            </w:pPr>
            <w:r>
              <w:rPr>
                <w:sz w:val="16"/>
              </w:rPr>
              <w:t>$500,000,000 property; crops not reported (zone total, 2007 dollars)</w:t>
            </w:r>
          </w:p>
        </w:tc>
        <w:tc>
          <w:tcPr>
            <w:tcW w:type="dxa" w:w="934"/>
          </w:tcPr>
          <w:p>
            <w:pPr>
              <w:spacing w:after="0"/>
              <w:jc w:val="right"/>
            </w:pPr>
            <w:r>
              <w:rPr>
                <w:sz w:val="16"/>
              </w:rPr>
              <w:t>0, 3</w:t>
            </w:r>
          </w:p>
        </w:tc>
        <w:tc>
          <w:tcPr>
            <w:tcW w:type="dxa" w:w="1559"/>
          </w:tcPr>
          <w:p>
            <w:pPr>
              <w:spacing w:after="0"/>
              <w:jc w:val="left"/>
            </w:pPr>
            <w:r>
              <w:rPr>
                <w:sz w:val="16"/>
              </w:rPr>
              <w:t>NWS zone CAZ072 (GREATER LAKE TAHOE AREA), zone-level</w:t>
            </w:r>
          </w:p>
        </w:tc>
        <w:tc>
          <w:tcPr>
            <w:tcW w:type="dxa" w:w="2293"/>
          </w:tcPr>
          <w:p>
            <w:pPr>
              <w:spacing w:after="0"/>
              <w:jc w:val="left"/>
            </w:pPr>
          </w:p>
        </w:tc>
        <w:tc>
          <w:tcPr>
            <w:tcW w:type="dxa" w:w="2787"/>
          </w:tcPr>
          <w:p>
            <w:pPr>
              <w:spacing w:after="0"/>
              <w:jc w:val="left"/>
            </w:pPr>
            <w:r>
              <w:rPr>
                <w:sz w:val="16"/>
              </w:rPr>
              <w:t>B1-c worst recorded: Wildfire</w:t>
            </w:r>
          </w:p>
        </w:tc>
      </w:tr>
      <w:tr>
        <w:trPr>
          <w:cantSplit/>
        </w:trPr>
        <w:tc>
          <w:tcPr>
            <w:tcW w:type="dxa" w:w="1037"/>
          </w:tcPr>
          <w:p>
            <w:pPr>
              <w:spacing w:after="0"/>
              <w:jc w:val="left"/>
            </w:pPr>
            <w:r>
              <w:rPr>
                <w:sz w:val="16"/>
              </w:rPr>
              <w:t>2005-12-31</w:t>
            </w:r>
          </w:p>
        </w:tc>
        <w:tc>
          <w:tcPr>
            <w:tcW w:type="dxa" w:w="1042"/>
          </w:tcPr>
          <w:p>
            <w:pPr>
              <w:spacing w:after="0"/>
              <w:jc w:val="left"/>
            </w:pPr>
            <w:r>
              <w:rPr>
                <w:sz w:val="16"/>
              </w:rPr>
              <w:t>Flood</w:t>
            </w:r>
          </w:p>
        </w:tc>
        <w:tc>
          <w:tcPr>
            <w:tcW w:type="dxa" w:w="1061"/>
          </w:tcPr>
          <w:p>
            <w:pPr>
              <w:spacing w:after="0"/>
              <w:jc w:val="left"/>
            </w:pPr>
          </w:p>
        </w:tc>
        <w:tc>
          <w:tcPr>
            <w:tcW w:type="dxa" w:w="3398"/>
          </w:tcPr>
          <w:p>
            <w:pPr>
              <w:spacing w:after="0"/>
              <w:jc w:val="left"/>
            </w:pPr>
            <w:r>
              <w:rPr>
                <w:sz w:val="16"/>
              </w:rPr>
              <w:t>$1,000,000 property; crops not reported (2005 dollars)</w:t>
            </w:r>
          </w:p>
        </w:tc>
        <w:tc>
          <w:tcPr>
            <w:tcW w:type="dxa" w:w="934"/>
          </w:tcPr>
          <w:p>
            <w:pPr>
              <w:spacing w:after="0"/>
              <w:jc w:val="right"/>
            </w:pPr>
            <w:r>
              <w:rPr>
                <w:sz w:val="16"/>
              </w:rPr>
              <w:t>0, 0</w:t>
            </w:r>
          </w:p>
        </w:tc>
        <w:tc>
          <w:tcPr>
            <w:tcW w:type="dxa" w:w="1559"/>
          </w:tcPr>
          <w:p>
            <w:pPr>
              <w:spacing w:after="0"/>
              <w:jc w:val="left"/>
            </w:pPr>
            <w:r>
              <w:rPr>
                <w:sz w:val="16"/>
              </w:rPr>
              <w:t>WOODFORDS</w:t>
            </w:r>
          </w:p>
        </w:tc>
        <w:tc>
          <w:tcPr>
            <w:tcW w:type="dxa" w:w="2293"/>
          </w:tcPr>
          <w:p>
            <w:pPr>
              <w:spacing w:after="0"/>
              <w:jc w:val="left"/>
            </w:pPr>
          </w:p>
        </w:tc>
        <w:tc>
          <w:tcPr>
            <w:tcW w:type="dxa" w:w="27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2005-12-22</w:t>
            </w:r>
          </w:p>
        </w:tc>
        <w:tc>
          <w:tcPr>
            <w:tcW w:type="dxa" w:w="1042"/>
          </w:tcPr>
          <w:p>
            <w:pPr>
              <w:spacing w:after="0"/>
              <w:jc w:val="left"/>
            </w:pPr>
            <w:r>
              <w:rPr>
                <w:sz w:val="16"/>
              </w:rPr>
              <w:t>Debris Flow</w:t>
            </w:r>
          </w:p>
        </w:tc>
        <w:tc>
          <w:tcPr>
            <w:tcW w:type="dxa" w:w="1061"/>
          </w:tcPr>
          <w:p>
            <w:pPr>
              <w:spacing w:after="0"/>
              <w:jc w:val="left"/>
            </w:pPr>
          </w:p>
        </w:tc>
        <w:tc>
          <w:tcPr>
            <w:tcW w:type="dxa" w:w="3398"/>
          </w:tcPr>
          <w:p>
            <w:pPr>
              <w:spacing w:after="0"/>
              <w:jc w:val="left"/>
            </w:pPr>
            <w:r>
              <w:rPr>
                <w:sz w:val="16"/>
              </w:rPr>
              <w:t>$2,000 property; crops not reported (zone total, 2005 dollars)</w:t>
            </w:r>
          </w:p>
        </w:tc>
        <w:tc>
          <w:tcPr>
            <w:tcW w:type="dxa" w:w="934"/>
          </w:tcPr>
          <w:p>
            <w:pPr>
              <w:spacing w:after="0"/>
              <w:jc w:val="right"/>
            </w:pPr>
            <w:r>
              <w:rPr>
                <w:sz w:val="16"/>
              </w:rPr>
              <w:t>0, 0</w:t>
            </w:r>
          </w:p>
        </w:tc>
        <w:tc>
          <w:tcPr>
            <w:tcW w:type="dxa" w:w="1559"/>
          </w:tcPr>
          <w:p>
            <w:pPr>
              <w:spacing w:after="0"/>
              <w:jc w:val="left"/>
            </w:pPr>
            <w:r>
              <w:rPr>
                <w:sz w:val="16"/>
              </w:rPr>
              <w:t>NWS zone CAZ072 (E NEVADA/E PLACER/E EL DORADO/NE ALPINE), zone-level</w:t>
            </w:r>
          </w:p>
        </w:tc>
        <w:tc>
          <w:tcPr>
            <w:tcW w:type="dxa" w:w="2293"/>
          </w:tcPr>
          <w:p>
            <w:pPr>
              <w:spacing w:after="0"/>
              <w:jc w:val="left"/>
            </w:pPr>
          </w:p>
        </w:tc>
        <w:tc>
          <w:tcPr>
            <w:tcW w:type="dxa" w:w="2787"/>
          </w:tcPr>
          <w:p>
            <w:pPr>
              <w:spacing w:after="0"/>
              <w:jc w:val="left"/>
            </w:pPr>
            <w:r>
              <w:rPr>
                <w:sz w:val="16"/>
              </w:rPr>
              <w:t>B1-c worst recorded: Debris Flow</w:t>
            </w:r>
          </w:p>
        </w:tc>
      </w:tr>
      <w:tr>
        <w:trPr>
          <w:cantSplit/>
        </w:trPr>
        <w:tc>
          <w:tcPr>
            <w:tcW w:type="dxa" w:w="1037"/>
          </w:tcPr>
          <w:p>
            <w:pPr>
              <w:spacing w:after="0"/>
              <w:jc w:val="left"/>
            </w:pPr>
            <w:r>
              <w:rPr>
                <w:sz w:val="16"/>
              </w:rPr>
              <w:t>2002-04-15</w:t>
            </w:r>
          </w:p>
        </w:tc>
        <w:tc>
          <w:tcPr>
            <w:tcW w:type="dxa" w:w="1042"/>
          </w:tcPr>
          <w:p>
            <w:pPr>
              <w:spacing w:after="0"/>
              <w:jc w:val="left"/>
            </w:pPr>
            <w:r>
              <w:rPr>
                <w:sz w:val="16"/>
              </w:rPr>
              <w:t>Heavy Snow</w:t>
            </w:r>
          </w:p>
        </w:tc>
        <w:tc>
          <w:tcPr>
            <w:tcW w:type="dxa" w:w="1061"/>
          </w:tcPr>
          <w:p>
            <w:pPr>
              <w:spacing w:after="0"/>
              <w:jc w:val="left"/>
            </w:pPr>
          </w:p>
        </w:tc>
        <w:tc>
          <w:tcPr>
            <w:tcW w:type="dxa" w:w="3398"/>
          </w:tcPr>
          <w:p>
            <w:pPr>
              <w:spacing w:after="0"/>
              <w:jc w:val="left"/>
            </w:pPr>
            <w:r>
              <w:rPr>
                <w:sz w:val="16"/>
              </w:rPr>
              <w:t>$500,000 property; crops not reported (zone total, 2002 dollars)</w:t>
            </w:r>
          </w:p>
        </w:tc>
        <w:tc>
          <w:tcPr>
            <w:tcW w:type="dxa" w:w="934"/>
          </w:tcPr>
          <w:p>
            <w:pPr>
              <w:spacing w:after="0"/>
              <w:jc w:val="right"/>
            </w:pPr>
            <w:r>
              <w:rPr>
                <w:sz w:val="16"/>
              </w:rPr>
              <w:t>0, 4</w:t>
            </w:r>
          </w:p>
        </w:tc>
        <w:tc>
          <w:tcPr>
            <w:tcW w:type="dxa" w:w="1559"/>
          </w:tcPr>
          <w:p>
            <w:pPr>
              <w:spacing w:after="0"/>
              <w:jc w:val="left"/>
            </w:pPr>
            <w:r>
              <w:rPr>
                <w:sz w:val="16"/>
              </w:rPr>
              <w:t>NWS zone CAZ072 (GREATER LAKE TAHOE AREA), zone-level</w:t>
            </w:r>
          </w:p>
        </w:tc>
        <w:tc>
          <w:tcPr>
            <w:tcW w:type="dxa" w:w="2293"/>
          </w:tcPr>
          <w:p>
            <w:pPr>
              <w:spacing w:after="0"/>
              <w:jc w:val="left"/>
            </w:pPr>
          </w:p>
        </w:tc>
        <w:tc>
          <w:tcPr>
            <w:tcW w:type="dxa" w:w="278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1997-01-13</w:t>
            </w:r>
          </w:p>
        </w:tc>
        <w:tc>
          <w:tcPr>
            <w:tcW w:type="dxa" w:w="1042"/>
          </w:tcPr>
          <w:p>
            <w:pPr>
              <w:spacing w:after="0"/>
              <w:jc w:val="left"/>
            </w:pPr>
            <w:r>
              <w:rPr>
                <w:sz w:val="16"/>
              </w:rPr>
              <w:t>Cold/Wind Chill</w:t>
            </w:r>
          </w:p>
        </w:tc>
        <w:tc>
          <w:tcPr>
            <w:tcW w:type="dxa" w:w="1061"/>
          </w:tcPr>
          <w:p>
            <w:pPr>
              <w:spacing w:after="0"/>
              <w:jc w:val="left"/>
            </w:pPr>
          </w:p>
        </w:tc>
        <w:tc>
          <w:tcPr>
            <w:tcW w:type="dxa" w:w="3398"/>
          </w:tcPr>
          <w:p>
            <w:pPr>
              <w:spacing w:after="0"/>
              <w:jc w:val="left"/>
            </w:pPr>
            <w:r>
              <w:rPr>
                <w:sz w:val="16"/>
              </w:rPr>
              <w:t>damage not reported</w:t>
            </w:r>
          </w:p>
        </w:tc>
        <w:tc>
          <w:tcPr>
            <w:tcW w:type="dxa" w:w="934"/>
          </w:tcPr>
          <w:p>
            <w:pPr>
              <w:spacing w:after="0"/>
              <w:jc w:val="right"/>
            </w:pPr>
            <w:r>
              <w:rPr>
                <w:sz w:val="16"/>
              </w:rPr>
              <w:t>0, 0</w:t>
            </w:r>
          </w:p>
        </w:tc>
        <w:tc>
          <w:tcPr>
            <w:tcW w:type="dxa" w:w="1559"/>
          </w:tcPr>
          <w:p>
            <w:pPr>
              <w:spacing w:after="0"/>
              <w:jc w:val="left"/>
            </w:pPr>
            <w:r>
              <w:rPr>
                <w:sz w:val="16"/>
              </w:rPr>
              <w:t>NWS zone CAZ072 (GREATER LAKE TAHOE AREA), zone-level</w:t>
            </w:r>
          </w:p>
        </w:tc>
        <w:tc>
          <w:tcPr>
            <w:tcW w:type="dxa" w:w="2293"/>
          </w:tcPr>
          <w:p>
            <w:pPr>
              <w:spacing w:after="0"/>
              <w:jc w:val="left"/>
            </w:pPr>
          </w:p>
        </w:tc>
        <w:tc>
          <w:tcPr>
            <w:tcW w:type="dxa" w:w="2787"/>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(1,257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0"/>
        <w:gridCol w:w="1296"/>
        <w:gridCol w:w="1614"/>
        <w:gridCol w:w="1037"/>
        <w:gridCol w:w="2097"/>
        <w:gridCol w:w="1538"/>
        <w:gridCol w:w="1635"/>
        <w:gridCol w:w="1037"/>
        <w:gridCol w:w="1551"/>
      </w:tblGrid>
      <w:tr>
        <w:trPr>
          <w:cantSplit/>
          <w:tblHeader/>
        </w:trPr>
        <w:tc>
          <w:tcPr>
            <w:tcW w:type="dxa" w:w="1037"/>
            <w:shd w:val="clear" w:color="auto" w:fill="E8E8E8"/>
          </w:tcPr>
          <w:p>
            <w:pPr>
              <w:spacing w:after="0"/>
              <w:jc w:val="left"/>
            </w:pPr>
            <w:r>
              <w:rPr>
                <w:b/>
                <w:sz w:val="16"/>
              </w:rPr>
              <w:t>Hazard</w:t>
            </w:r>
          </w:p>
        </w:tc>
        <w:tc>
          <w:tcPr>
            <w:tcW w:type="dxa" w:w="127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1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97"/>
            <w:shd w:val="clear" w:color="auto" w:fill="E8E8E8"/>
          </w:tcPr>
          <w:p>
            <w:pPr>
              <w:spacing w:after="0"/>
              <w:jc w:val="left"/>
            </w:pPr>
            <w:r>
              <w:rPr>
                <w:b/>
                <w:sz w:val="16"/>
              </w:rPr>
              <w:t>Descriptor basis</w:t>
            </w:r>
          </w:p>
        </w:tc>
        <w:tc>
          <w:tcPr>
            <w:tcW w:type="dxa" w:w="1538"/>
            <w:shd w:val="clear" w:color="auto" w:fill="E8E8E8"/>
          </w:tcPr>
          <w:p>
            <w:pPr>
              <w:spacing w:after="0"/>
              <w:jc w:val="right"/>
            </w:pPr>
            <w:r>
              <w:rPr>
                <w:b/>
                <w:sz w:val="16"/>
              </w:rPr>
              <w:t>NRI events or days in its record period (hail, wind and tornado are area-weighted, so can be fractional)</w:t>
            </w:r>
          </w:p>
        </w:tc>
        <w:tc>
          <w:tcPr>
            <w:tcW w:type="dxa" w:w="163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0"/>
          </w:tcPr>
          <w:p>
            <w:pPr>
              <w:spacing w:after="0"/>
              <w:jc w:val="right"/>
            </w:pPr>
            <w:r>
              <w:rPr>
                <w:sz w:val="16"/>
              </w:rPr>
              <w:t>0.333</w:t>
            </w:r>
          </w:p>
        </w:tc>
        <w:tc>
          <w:tcPr>
            <w:tcW w:type="dxa" w:w="1296"/>
          </w:tcPr>
          <w:p>
            <w:pPr>
              <w:spacing w:after="0"/>
              <w:jc w:val="left"/>
            </w:pPr>
            <w:r>
              <w:rPr>
                <w:sz w:val="16"/>
              </w:rPr>
              <w:t>events per year</w:t>
            </w:r>
          </w:p>
        </w:tc>
        <w:tc>
          <w:tcPr>
            <w:tcW w:type="dxa" w:w="1614"/>
          </w:tcPr>
          <w:p>
            <w:pPr>
              <w:spacing w:after="0"/>
              <w:jc w:val="left"/>
            </w:pPr>
            <w:r>
              <w:rPr>
                <w:sz w:val="16"/>
              </w:rPr>
              <w:t>about 1 in 3 years</w:t>
            </w:r>
          </w:p>
        </w:tc>
        <w:tc>
          <w:tcPr>
            <w:tcW w:type="dxa" w:w="1037"/>
          </w:tcPr>
          <w:p>
            <w:pPr>
              <w:spacing w:after="0"/>
              <w:jc w:val="left"/>
            </w:pPr>
            <w:r>
              <w:rPr>
                <w:sz w:val="16"/>
              </w:rPr>
              <w:t>Likely</w:t>
            </w:r>
          </w:p>
        </w:tc>
        <w:tc>
          <w:tcPr>
            <w:tcW w:type="dxa" w:w="2097"/>
          </w:tcPr>
          <w:p>
            <w:pPr>
              <w:spacing w:after="0"/>
              <w:jc w:val="left"/>
            </w:pPr>
            <w:r>
              <w:rPr>
                <w:sz w:val="16"/>
              </w:rPr>
              <w:t>FEMA annualized frequency (modeled)</w:t>
            </w:r>
          </w:p>
        </w:tc>
        <w:tc>
          <w:tcPr>
            <w:tcW w:type="dxa" w:w="1538"/>
          </w:tcPr>
          <w:p>
            <w:pPr>
              <w:spacing w:after="0"/>
              <w:jc w:val="right"/>
            </w:pPr>
            <w:r>
              <w:rPr>
                <w:sz w:val="16"/>
              </w:rPr>
              <w:t>10</w:t>
            </w:r>
          </w:p>
        </w:tc>
        <w:tc>
          <w:tcPr>
            <w:tcW w:type="dxa" w:w="1635"/>
          </w:tcPr>
          <w:p>
            <w:pPr>
              <w:spacing w:after="0"/>
              <w:jc w:val="left"/>
            </w:pPr>
            <w:r>
              <w:rPr>
                <w:sz w:val="16"/>
              </w:rPr>
              <w:t>1994 to 2023 (30 years)</w:t>
            </w:r>
          </w:p>
        </w:tc>
        <w:tc>
          <w:tcPr>
            <w:tcW w:type="dxa" w:w="1037"/>
          </w:tcPr>
          <w:p>
            <w:pPr>
              <w:spacing w:after="0"/>
              <w:jc w:val="left"/>
            </w:pPr>
            <w:r>
              <w:rPr>
                <w:sz w:val="16"/>
              </w:rPr>
              <w:t>see B1-f</w:t>
            </w:r>
          </w:p>
        </w:tc>
        <w:tc>
          <w:tcPr>
            <w:tcW w:type="dxa" w:w="1551"/>
          </w:tcPr>
          <w:p>
            <w:pPr>
              <w:spacing w:after="0"/>
              <w:jc w:val="left"/>
            </w:pPr>
          </w:p>
        </w:tc>
      </w:tr>
      <w:tr>
        <w:trPr>
          <w:cantSplit/>
        </w:trPr>
        <w:tc>
          <w:tcPr>
            <w:tcW w:type="dxa" w:w="1037"/>
          </w:tcPr>
          <w:p>
            <w:pPr>
              <w:spacing w:after="0"/>
              <w:jc w:val="left"/>
            </w:pPr>
            <w:r>
              <w:rPr>
                <w:sz w:val="16"/>
              </w:rPr>
              <w:t>Cold Wave</w:t>
            </w:r>
          </w:p>
        </w:tc>
        <w:tc>
          <w:tcPr>
            <w:tcW w:type="dxa" w:w="1270"/>
          </w:tcPr>
          <w:p>
            <w:pPr>
              <w:spacing w:after="0"/>
              <w:jc w:val="right"/>
            </w:pPr>
            <w:r>
              <w:rPr>
                <w:sz w:val="16"/>
              </w:rPr>
              <w:t>0</w:t>
            </w:r>
          </w:p>
        </w:tc>
        <w:tc>
          <w:tcPr>
            <w:tcW w:type="dxa" w:w="1296"/>
          </w:tcPr>
          <w:p>
            <w:pPr>
              <w:spacing w:after="0"/>
              <w:jc w:val="left"/>
            </w:pPr>
            <w:r>
              <w:rPr>
                <w:sz w:val="16"/>
              </w:rPr>
              <w:t>event-days per year</w:t>
            </w:r>
          </w:p>
        </w:tc>
        <w:tc>
          <w:tcPr>
            <w:tcW w:type="dxa" w:w="1614"/>
          </w:tcPr>
          <w:p>
            <w:pPr>
              <w:spacing w:after="0"/>
              <w:jc w:val="left"/>
            </w:pPr>
            <w:r>
              <w:rPr>
                <w:sz w:val="16"/>
              </w:rPr>
              <w:t>none modeled</w:t>
            </w:r>
          </w:p>
        </w:tc>
        <w:tc>
          <w:tcPr>
            <w:tcW w:type="dxa" w:w="1037"/>
          </w:tcPr>
          <w:p>
            <w:pPr>
              <w:spacing w:after="0"/>
              <w:jc w:val="left"/>
            </w:pPr>
            <w:r>
              <w:rPr>
                <w:sz w:val="16"/>
              </w:rPr>
              <w:t>Likely</w:t>
            </w:r>
          </w:p>
        </w:tc>
        <w:tc>
          <w:tcPr>
            <w:tcW w:type="dxa" w:w="2097"/>
          </w:tcPr>
          <w:p>
            <w:pPr>
              <w:spacing w:after="0"/>
              <w:jc w:val="left"/>
            </w:pPr>
            <w:r>
              <w:rPr>
                <w:sz w:val="16"/>
              </w:rPr>
              <w:t>Storm Events event-days in 5 of 30 years, 1996 to 2025 (16.7%)</w:t>
            </w:r>
          </w:p>
        </w:tc>
        <w:tc>
          <w:tcPr>
            <w:tcW w:type="dxa" w:w="1538"/>
          </w:tcPr>
          <w:p>
            <w:pPr>
              <w:spacing w:after="0"/>
              <w:jc w:val="right"/>
            </w:pPr>
            <w:r>
              <w:rPr>
                <w:sz w:val="16"/>
              </w:rPr>
              <w:t>0</w:t>
            </w:r>
          </w:p>
        </w:tc>
        <w:tc>
          <w:tcPr>
            <w:tcW w:type="dxa" w:w="1635"/>
          </w:tcPr>
          <w:p>
            <w:pPr>
              <w:spacing w:after="0"/>
              <w:jc w:val="left"/>
            </w:pPr>
            <w:r>
              <w:rPr>
                <w:sz w:val="16"/>
              </w:rPr>
              <w:t>2005-11-12 to 2024-11-12 (19 years)</w:t>
            </w:r>
          </w:p>
        </w:tc>
        <w:tc>
          <w:tcPr>
            <w:tcW w:type="dxa" w:w="1037"/>
          </w:tcPr>
          <w:p>
            <w:pPr>
              <w:spacing w:after="0"/>
              <w:jc w:val="left"/>
            </w:pPr>
            <w:r>
              <w:rPr>
                <w:sz w:val="16"/>
              </w:rPr>
              <w:t>countywide</w:t>
            </w:r>
          </w:p>
        </w:tc>
        <w:tc>
          <w:tcPr>
            <w:tcW w:type="dxa" w:w="1551"/>
          </w:tcPr>
          <w:p>
            <w:pPr>
              <w:spacing w:after="0"/>
              <w:jc w:val="left"/>
            </w:pPr>
            <w:r>
              <w:rPr>
                <w:sz w:val="16"/>
              </w:rPr>
              <w:t>NRI models no cold wave event-days here (2005-11-12 to 2024-11-12, 19 years); Storm Events has a record in 5 of 30 years. The descriptor comes from Storm Events, which records events NRI's definition leaves out.</w:t>
            </w:r>
          </w:p>
        </w:tc>
      </w:tr>
      <w:tr>
        <w:trPr>
          <w:cantSplit/>
        </w:trPr>
        <w:tc>
          <w:tcPr>
            <w:tcW w:type="dxa" w:w="1037"/>
          </w:tcPr>
          <w:p>
            <w:pPr>
              <w:spacing w:after="0"/>
              <w:jc w:val="left"/>
            </w:pPr>
            <w:r>
              <w:rPr>
                <w:sz w:val="16"/>
              </w:rPr>
              <w:t>Drought</w:t>
            </w:r>
          </w:p>
        </w:tc>
        <w:tc>
          <w:tcPr>
            <w:tcW w:type="dxa" w:w="1270"/>
          </w:tcPr>
          <w:p>
            <w:pPr>
              <w:spacing w:after="0"/>
              <w:jc w:val="right"/>
            </w:pPr>
            <w:r>
              <w:rPr>
                <w:sz w:val="16"/>
              </w:rPr>
              <w:t>79.8</w:t>
            </w:r>
          </w:p>
        </w:tc>
        <w:tc>
          <w:tcPr>
            <w:tcW w:type="dxa" w:w="1296"/>
          </w:tcPr>
          <w:p>
            <w:pPr>
              <w:spacing w:after="0"/>
              <w:jc w:val="left"/>
            </w:pPr>
            <w:r>
              <w:rPr>
                <w:sz w:val="16"/>
              </w:rPr>
              <w:t>event-days per year</w:t>
            </w:r>
          </w:p>
        </w:tc>
        <w:tc>
          <w:tcPr>
            <w:tcW w:type="dxa" w:w="1614"/>
          </w:tcPr>
          <w:p>
            <w:pPr>
              <w:spacing w:after="0"/>
              <w:jc w:val="left"/>
            </w:pPr>
            <w:r>
              <w:rPr>
                <w:sz w:val="16"/>
              </w:rPr>
              <w:t>about 79.8 days per year</w:t>
            </w:r>
          </w:p>
        </w:tc>
        <w:tc>
          <w:tcPr>
            <w:tcW w:type="dxa" w:w="1037"/>
          </w:tcPr>
          <w:p>
            <w:pPr>
              <w:spacing w:after="0"/>
              <w:jc w:val="left"/>
            </w:pPr>
            <w:r>
              <w:rPr>
                <w:sz w:val="16"/>
              </w:rPr>
              <w:t>Likely</w:t>
            </w:r>
          </w:p>
        </w:tc>
        <w:tc>
          <w:tcPr>
            <w:tcW w:type="dxa" w:w="2097"/>
          </w:tcPr>
          <w:p>
            <w:pPr>
              <w:spacing w:after="0"/>
              <w:jc w:val="left"/>
            </w:pPr>
            <w:r>
              <w:rPr>
                <w:sz w:val="16"/>
              </w:rPr>
              <w:t>Storm Events event-days in 4 of 30 years, 1996 to 2025 (13.3%)</w:t>
            </w:r>
          </w:p>
        </w:tc>
        <w:tc>
          <w:tcPr>
            <w:tcW w:type="dxa" w:w="1538"/>
          </w:tcPr>
          <w:p>
            <w:pPr>
              <w:spacing w:after="0"/>
              <w:jc w:val="right"/>
            </w:pPr>
            <w:r>
              <w:rPr>
                <w:sz w:val="16"/>
              </w:rPr>
              <w:t>2,016</w:t>
            </w:r>
          </w:p>
        </w:tc>
        <w:tc>
          <w:tcPr>
            <w:tcW w:type="dxa" w:w="163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51"/>
          </w:tcPr>
          <w:p>
            <w:pPr>
              <w:spacing w:after="0"/>
              <w:jc w:val="left"/>
            </w:pPr>
          </w:p>
        </w:tc>
      </w:tr>
      <w:tr>
        <w:trPr>
          <w:cantSplit/>
        </w:trPr>
        <w:tc>
          <w:tcPr>
            <w:tcW w:type="dxa" w:w="1037"/>
          </w:tcPr>
          <w:p>
            <w:pPr>
              <w:spacing w:after="0"/>
              <w:jc w:val="left"/>
            </w:pPr>
            <w:r>
              <w:rPr>
                <w:sz w:val="16"/>
              </w:rPr>
              <w:t>Earthquake</w:t>
            </w:r>
          </w:p>
        </w:tc>
        <w:tc>
          <w:tcPr>
            <w:tcW w:type="dxa" w:w="1270"/>
          </w:tcPr>
          <w:p>
            <w:pPr>
              <w:spacing w:after="0"/>
              <w:jc w:val="right"/>
            </w:pPr>
            <w:r>
              <w:rPr>
                <w:sz w:val="16"/>
              </w:rPr>
              <w:t>0.0391</w:t>
            </w:r>
          </w:p>
        </w:tc>
        <w:tc>
          <w:tcPr>
            <w:tcW w:type="dxa" w:w="1296"/>
          </w:tcPr>
          <w:p>
            <w:pPr>
              <w:spacing w:after="0"/>
              <w:jc w:val="left"/>
            </w:pPr>
            <w:r>
              <w:rPr>
                <w:sz w:val="16"/>
              </w:rPr>
              <w:t>annual probability at a location</w:t>
            </w:r>
          </w:p>
        </w:tc>
        <w:tc>
          <w:tcPr>
            <w:tcW w:type="dxa" w:w="1614"/>
          </w:tcPr>
          <w:p>
            <w:pPr>
              <w:spacing w:after="0"/>
              <w:jc w:val="left"/>
            </w:pPr>
            <w:r>
              <w:rPr>
                <w:sz w:val="16"/>
              </w:rPr>
              <w:t>chance a given location in the county has at least minor-damage shaking in a year: 3.91%</w:t>
            </w:r>
          </w:p>
        </w:tc>
        <w:tc>
          <w:tcPr>
            <w:tcW w:type="dxa" w:w="1037"/>
          </w:tcPr>
          <w:p>
            <w:pPr>
              <w:spacing w:after="0"/>
              <w:jc w:val="left"/>
            </w:pPr>
          </w:p>
        </w:tc>
        <w:tc>
          <w:tcPr>
            <w:tcW w:type="dxa" w:w="2097"/>
          </w:tcPr>
          <w:p>
            <w:pPr>
              <w:spacing w:after="0"/>
              <w:jc w:val="left"/>
            </w:pPr>
          </w:p>
        </w:tc>
        <w:tc>
          <w:tcPr>
            <w:tcW w:type="dxa" w:w="1538"/>
          </w:tcPr>
          <w:p>
            <w:pPr>
              <w:spacing w:after="0"/>
              <w:jc w:val="right"/>
            </w:pPr>
            <w:r>
              <w:rPr>
                <w:sz w:val="16"/>
              </w:rPr>
              <w:t>not shown</w:t>
            </w:r>
          </w:p>
        </w:tc>
        <w:tc>
          <w:tcPr>
            <w:tcW w:type="dxa" w:w="1635"/>
          </w:tcPr>
          <w:p>
            <w:pPr>
              <w:spacing w:after="0"/>
              <w:jc w:val="left"/>
            </w:pPr>
            <w:r>
              <w:rPr>
                <w:sz w:val="16"/>
              </w:rPr>
              <w:t>modeled</w:t>
            </w:r>
          </w:p>
        </w:tc>
        <w:tc>
          <w:tcPr>
            <w:tcW w:type="dxa" w:w="1037"/>
          </w:tcPr>
          <w:p>
            <w:pPr>
              <w:spacing w:after="0"/>
              <w:jc w:val="left"/>
            </w:pPr>
            <w:r>
              <w:rPr>
                <w:sz w:val="16"/>
              </w:rPr>
              <w:t>see B1-f</w:t>
            </w:r>
          </w:p>
        </w:tc>
        <w:tc>
          <w:tcPr>
            <w:tcW w:type="dxa" w:w="155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0"/>
          </w:tcPr>
          <w:p>
            <w:pPr>
              <w:spacing w:after="0"/>
              <w:jc w:val="right"/>
            </w:pPr>
            <w:r>
              <w:rPr>
                <w:sz w:val="16"/>
              </w:rPr>
              <w:t>0.153</w:t>
            </w:r>
          </w:p>
        </w:tc>
        <w:tc>
          <w:tcPr>
            <w:tcW w:type="dxa" w:w="1296"/>
          </w:tcPr>
          <w:p>
            <w:pPr>
              <w:spacing w:after="0"/>
              <w:jc w:val="left"/>
            </w:pPr>
            <w:r>
              <w:rPr>
                <w:sz w:val="16"/>
              </w:rPr>
              <w:t>events per year</w:t>
            </w:r>
          </w:p>
        </w:tc>
        <w:tc>
          <w:tcPr>
            <w:tcW w:type="dxa" w:w="1614"/>
          </w:tcPr>
          <w:p>
            <w:pPr>
              <w:spacing w:after="0"/>
              <w:jc w:val="left"/>
            </w:pPr>
            <w:r>
              <w:rPr>
                <w:sz w:val="16"/>
              </w:rPr>
              <w:t>about 1 in 7 years</w:t>
            </w:r>
          </w:p>
        </w:tc>
        <w:tc>
          <w:tcPr>
            <w:tcW w:type="dxa" w:w="1037"/>
          </w:tcPr>
          <w:p>
            <w:pPr>
              <w:spacing w:after="0"/>
              <w:jc w:val="left"/>
            </w:pPr>
            <w:r>
              <w:rPr>
                <w:sz w:val="16"/>
              </w:rPr>
              <w:t>Likely</w:t>
            </w:r>
          </w:p>
        </w:tc>
        <w:tc>
          <w:tcPr>
            <w:tcW w:type="dxa" w:w="2097"/>
          </w:tcPr>
          <w:p>
            <w:pPr>
              <w:spacing w:after="0"/>
              <w:jc w:val="left"/>
            </w:pPr>
            <w:r>
              <w:rPr>
                <w:sz w:val="16"/>
              </w:rPr>
              <w:t>FEMA annualized frequency (modeled)</w:t>
            </w:r>
          </w:p>
        </w:tc>
        <w:tc>
          <w:tcPr>
            <w:tcW w:type="dxa" w:w="1538"/>
          </w:tcPr>
          <w:p>
            <w:pPr>
              <w:spacing w:after="0"/>
              <w:jc w:val="right"/>
            </w:pPr>
            <w:r>
              <w:rPr>
                <w:sz w:val="16"/>
              </w:rPr>
              <w:t>5.8 (modeled)</w:t>
            </w:r>
          </w:p>
        </w:tc>
        <w:tc>
          <w:tcPr>
            <w:tcW w:type="dxa" w:w="1635"/>
          </w:tcPr>
          <w:p>
            <w:pPr>
              <w:spacing w:after="0"/>
              <w:jc w:val="left"/>
            </w:pPr>
            <w:r>
              <w:rPr>
                <w:sz w:val="16"/>
              </w:rPr>
              <w:t>1986 to 2023 (38 years)</w:t>
            </w:r>
          </w:p>
        </w:tc>
        <w:tc>
          <w:tcPr>
            <w:tcW w:type="dxa" w:w="1037"/>
          </w:tcPr>
          <w:p>
            <w:pPr>
              <w:spacing w:after="0"/>
              <w:jc w:val="left"/>
            </w:pPr>
            <w:r>
              <w:rPr>
                <w:sz w:val="16"/>
              </w:rPr>
              <w:t>countywide</w:t>
            </w:r>
          </w:p>
        </w:tc>
        <w:tc>
          <w:tcPr>
            <w:tcW w:type="dxa" w:w="1551"/>
          </w:tcPr>
          <w:p>
            <w:pPr>
              <w:spacing w:after="0"/>
              <w:jc w:val="left"/>
            </w:pPr>
          </w:p>
        </w:tc>
      </w:tr>
      <w:tr>
        <w:trPr>
          <w:cantSplit/>
        </w:trPr>
        <w:tc>
          <w:tcPr>
            <w:tcW w:type="dxa" w:w="1037"/>
          </w:tcPr>
          <w:p>
            <w:pPr>
              <w:spacing w:after="0"/>
              <w:jc w:val="left"/>
            </w:pPr>
            <w:r>
              <w:rPr>
                <w:sz w:val="16"/>
              </w:rPr>
              <w:t>Heat Wave</w:t>
            </w:r>
          </w:p>
        </w:tc>
        <w:tc>
          <w:tcPr>
            <w:tcW w:type="dxa" w:w="1270"/>
          </w:tcPr>
          <w:p>
            <w:pPr>
              <w:spacing w:after="0"/>
              <w:jc w:val="right"/>
            </w:pPr>
            <w:r>
              <w:rPr>
                <w:sz w:val="16"/>
              </w:rPr>
              <w:t>1.29</w:t>
            </w:r>
          </w:p>
        </w:tc>
        <w:tc>
          <w:tcPr>
            <w:tcW w:type="dxa" w:w="1296"/>
          </w:tcPr>
          <w:p>
            <w:pPr>
              <w:spacing w:after="0"/>
              <w:jc w:val="left"/>
            </w:pPr>
            <w:r>
              <w:rPr>
                <w:sz w:val="16"/>
              </w:rPr>
              <w:t>event-days per year</w:t>
            </w:r>
          </w:p>
        </w:tc>
        <w:tc>
          <w:tcPr>
            <w:tcW w:type="dxa" w:w="1614"/>
          </w:tcPr>
          <w:p>
            <w:pPr>
              <w:spacing w:after="0"/>
              <w:jc w:val="left"/>
            </w:pPr>
            <w:r>
              <w:rPr>
                <w:sz w:val="16"/>
              </w:rPr>
              <w:t>about 1.29 days per year</w:t>
            </w:r>
          </w:p>
        </w:tc>
        <w:tc>
          <w:tcPr>
            <w:tcW w:type="dxa" w:w="1037"/>
          </w:tcPr>
          <w:p>
            <w:pPr>
              <w:spacing w:after="0"/>
              <w:jc w:val="left"/>
            </w:pPr>
            <w:r>
              <w:rPr>
                <w:sz w:val="16"/>
              </w:rPr>
              <w:t>Likely</w:t>
            </w:r>
          </w:p>
        </w:tc>
        <w:tc>
          <w:tcPr>
            <w:tcW w:type="dxa" w:w="2097"/>
          </w:tcPr>
          <w:p>
            <w:pPr>
              <w:spacing w:after="0"/>
              <w:jc w:val="left"/>
            </w:pPr>
            <w:r>
              <w:rPr>
                <w:sz w:val="16"/>
              </w:rPr>
              <w:t>Storm Events event-days in 3 of 30 years, 1996 to 2025 (10%)</w:t>
            </w:r>
          </w:p>
        </w:tc>
        <w:tc>
          <w:tcPr>
            <w:tcW w:type="dxa" w:w="1538"/>
          </w:tcPr>
          <w:p>
            <w:pPr>
              <w:spacing w:after="0"/>
              <w:jc w:val="right"/>
            </w:pPr>
            <w:r>
              <w:rPr>
                <w:sz w:val="16"/>
              </w:rPr>
              <w:t>13.3</w:t>
            </w:r>
          </w:p>
        </w:tc>
        <w:tc>
          <w:tcPr>
            <w:tcW w:type="dxa" w:w="1635"/>
          </w:tcPr>
          <w:p>
            <w:pPr>
              <w:spacing w:after="0"/>
              <w:jc w:val="left"/>
            </w:pPr>
            <w:r>
              <w:rPr>
                <w:sz w:val="16"/>
              </w:rPr>
              <w:t>2005-11-12 to 2024-11-12 (19 years)</w:t>
            </w:r>
          </w:p>
        </w:tc>
        <w:tc>
          <w:tcPr>
            <w:tcW w:type="dxa" w:w="1037"/>
          </w:tcPr>
          <w:p>
            <w:pPr>
              <w:spacing w:after="0"/>
              <w:jc w:val="left"/>
            </w:pPr>
            <w:r>
              <w:rPr>
                <w:sz w:val="16"/>
              </w:rPr>
              <w:t>countywide</w:t>
            </w:r>
          </w:p>
        </w:tc>
        <w:tc>
          <w:tcPr>
            <w:tcW w:type="dxa" w:w="1551"/>
          </w:tcPr>
          <w:p>
            <w:pPr>
              <w:spacing w:after="0"/>
              <w:jc w:val="left"/>
            </w:pPr>
          </w:p>
        </w:tc>
      </w:tr>
      <w:tr>
        <w:trPr>
          <w:cantSplit/>
        </w:trPr>
        <w:tc>
          <w:tcPr>
            <w:tcW w:type="dxa" w:w="1037"/>
          </w:tcPr>
          <w:p>
            <w:pPr>
              <w:spacing w:after="0"/>
              <w:jc w:val="left"/>
            </w:pPr>
            <w:r>
              <w:rPr>
                <w:sz w:val="16"/>
              </w:rPr>
              <w:t>Hurricane</w:t>
            </w:r>
          </w:p>
        </w:tc>
        <w:tc>
          <w:tcPr>
            <w:tcW w:type="dxa" w:w="1270"/>
          </w:tcPr>
          <w:p>
            <w:pPr>
              <w:spacing w:after="0"/>
              <w:jc w:val="right"/>
            </w:pPr>
          </w:p>
        </w:tc>
        <w:tc>
          <w:tcPr>
            <w:tcW w:type="dxa" w:w="1296"/>
          </w:tcPr>
          <w:p>
            <w:pPr>
              <w:spacing w:after="0"/>
              <w:jc w:val="left"/>
            </w:pPr>
            <w:r>
              <w:rPr>
                <w:sz w:val="16"/>
              </w:rPr>
              <w:t>events per year</w:t>
            </w:r>
          </w:p>
        </w:tc>
        <w:tc>
          <w:tcPr>
            <w:tcW w:type="dxa" w:w="1614"/>
          </w:tcPr>
          <w:p>
            <w:pPr>
              <w:spacing w:after="0"/>
              <w:jc w:val="left"/>
            </w:pPr>
          </w:p>
        </w:tc>
        <w:tc>
          <w:tcPr>
            <w:tcW w:type="dxa" w:w="1037"/>
          </w:tcPr>
          <w:p>
            <w:pPr>
              <w:spacing w:after="0"/>
              <w:jc w:val="left"/>
            </w:pPr>
          </w:p>
        </w:tc>
        <w:tc>
          <w:tcPr>
            <w:tcW w:type="dxa" w:w="2097"/>
          </w:tcPr>
          <w:p>
            <w:pPr>
              <w:spacing w:after="0"/>
              <w:jc w:val="left"/>
            </w:pPr>
          </w:p>
        </w:tc>
        <w:tc>
          <w:tcPr>
            <w:tcW w:type="dxa" w:w="1538"/>
          </w:tcPr>
          <w:p>
            <w:pPr>
              <w:spacing w:after="0"/>
              <w:jc w:val="right"/>
            </w:pPr>
          </w:p>
        </w:tc>
        <w:tc>
          <w:tcPr>
            <w:tcW w:type="dxa" w:w="1635"/>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5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0"/>
          </w:tcPr>
          <w:p>
            <w:pPr>
              <w:spacing w:after="0"/>
              <w:jc w:val="right"/>
            </w:pPr>
          </w:p>
        </w:tc>
        <w:tc>
          <w:tcPr>
            <w:tcW w:type="dxa" w:w="1296"/>
          </w:tcPr>
          <w:p>
            <w:pPr>
              <w:spacing w:after="0"/>
              <w:jc w:val="left"/>
            </w:pPr>
            <w:r>
              <w:rPr>
                <w:sz w:val="16"/>
              </w:rPr>
              <w:t>event-days per year</w:t>
            </w:r>
          </w:p>
        </w:tc>
        <w:tc>
          <w:tcPr>
            <w:tcW w:type="dxa" w:w="1614"/>
          </w:tcPr>
          <w:p>
            <w:pPr>
              <w:spacing w:after="0"/>
              <w:jc w:val="left"/>
            </w:pPr>
          </w:p>
        </w:tc>
        <w:tc>
          <w:tcPr>
            <w:tcW w:type="dxa" w:w="1037"/>
          </w:tcPr>
          <w:p>
            <w:pPr>
              <w:spacing w:after="0"/>
              <w:jc w:val="left"/>
            </w:pPr>
          </w:p>
        </w:tc>
        <w:tc>
          <w:tcPr>
            <w:tcW w:type="dxa" w:w="2097"/>
          </w:tcPr>
          <w:p>
            <w:pPr>
              <w:spacing w:after="0"/>
              <w:jc w:val="left"/>
            </w:pPr>
          </w:p>
        </w:tc>
        <w:tc>
          <w:tcPr>
            <w:tcW w:type="dxa" w:w="1538"/>
          </w:tcPr>
          <w:p>
            <w:pPr>
              <w:spacing w:after="0"/>
              <w:jc w:val="right"/>
            </w:pPr>
          </w:p>
        </w:tc>
        <w:tc>
          <w:tcPr>
            <w:tcW w:type="dxa" w:w="1635"/>
          </w:tcPr>
          <w:p>
            <w:pPr>
              <w:spacing w:after="0"/>
              <w:jc w:val="left"/>
            </w:pPr>
            <w:r>
              <w:rPr>
                <w:sz w:val="16"/>
              </w:rPr>
              <w:t>1946-12-31 to 2014-02-12 (67 years)</w:t>
            </w:r>
          </w:p>
        </w:tc>
        <w:tc>
          <w:tcPr>
            <w:tcW w:type="dxa" w:w="1037"/>
          </w:tcPr>
          <w:p>
            <w:pPr>
              <w:spacing w:after="0"/>
              <w:jc w:val="left"/>
            </w:pPr>
            <w:r>
              <w:rPr>
                <w:sz w:val="16"/>
              </w:rPr>
              <w:t>countywide</w:t>
            </w:r>
          </w:p>
        </w:tc>
        <w:tc>
          <w:tcPr>
            <w:tcW w:type="dxa" w:w="1551"/>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70"/>
          </w:tcPr>
          <w:p>
            <w:pPr>
              <w:spacing w:after="0"/>
              <w:jc w:val="right"/>
            </w:pPr>
            <w:r>
              <w:rPr>
                <w:sz w:val="16"/>
              </w:rPr>
              <w:t>0.107</w:t>
            </w:r>
          </w:p>
        </w:tc>
        <w:tc>
          <w:tcPr>
            <w:tcW w:type="dxa" w:w="1296"/>
          </w:tcPr>
          <w:p>
            <w:pPr>
              <w:spacing w:after="0"/>
              <w:jc w:val="left"/>
            </w:pPr>
            <w:r>
              <w:rPr>
                <w:sz w:val="16"/>
              </w:rPr>
              <w:t>event-days per year</w:t>
            </w:r>
          </w:p>
        </w:tc>
        <w:tc>
          <w:tcPr>
            <w:tcW w:type="dxa" w:w="1614"/>
          </w:tcPr>
          <w:p>
            <w:pPr>
              <w:spacing w:after="0"/>
              <w:jc w:val="left"/>
            </w:pPr>
            <w:r>
              <w:rPr>
                <w:sz w:val="16"/>
              </w:rPr>
              <w:t>about 0.107 days per year</w:t>
            </w:r>
          </w:p>
        </w:tc>
        <w:tc>
          <w:tcPr>
            <w:tcW w:type="dxa" w:w="1037"/>
          </w:tcPr>
          <w:p>
            <w:pPr>
              <w:spacing w:after="0"/>
              <w:jc w:val="left"/>
            </w:pPr>
            <w:r>
              <w:rPr>
                <w:sz w:val="16"/>
              </w:rPr>
              <w:t>Likely</w:t>
            </w:r>
          </w:p>
        </w:tc>
        <w:tc>
          <w:tcPr>
            <w:tcW w:type="dxa" w:w="2097"/>
          </w:tcPr>
          <w:p>
            <w:pPr>
              <w:spacing w:after="0"/>
              <w:jc w:val="left"/>
            </w:pPr>
            <w:r>
              <w:rPr>
                <w:sz w:val="16"/>
              </w:rPr>
              <w:t>Storm Events event-days in 3 of 30 years, 1996 to 2025 (10%)</w:t>
            </w:r>
          </w:p>
        </w:tc>
        <w:tc>
          <w:tcPr>
            <w:tcW w:type="dxa" w:w="1538"/>
          </w:tcPr>
          <w:p>
            <w:pPr>
              <w:spacing w:after="0"/>
              <w:jc w:val="right"/>
            </w:pPr>
            <w:r>
              <w:rPr>
                <w:sz w:val="16"/>
              </w:rPr>
              <w:t>3</w:t>
            </w:r>
          </w:p>
        </w:tc>
        <w:tc>
          <w:tcPr>
            <w:tcW w:type="dxa" w:w="1635"/>
          </w:tcPr>
          <w:p>
            <w:pPr>
              <w:spacing w:after="0"/>
              <w:jc w:val="left"/>
            </w:pPr>
            <w:r>
              <w:rPr>
                <w:sz w:val="16"/>
              </w:rPr>
              <w:t>1996 to 2023 (28 years)</w:t>
            </w:r>
          </w:p>
        </w:tc>
        <w:tc>
          <w:tcPr>
            <w:tcW w:type="dxa" w:w="1037"/>
          </w:tcPr>
          <w:p>
            <w:pPr>
              <w:spacing w:after="0"/>
              <w:jc w:val="left"/>
            </w:pPr>
            <w:r>
              <w:rPr>
                <w:sz w:val="16"/>
              </w:rPr>
              <w:t>see B1-f</w:t>
            </w:r>
          </w:p>
        </w:tc>
        <w:tc>
          <w:tcPr>
            <w:tcW w:type="dxa" w:w="1551"/>
          </w:tcPr>
          <w:p>
            <w:pPr>
              <w:spacing w:after="0"/>
              <w:jc w:val="left"/>
            </w:pPr>
          </w:p>
        </w:tc>
      </w:tr>
      <w:tr>
        <w:trPr>
          <w:cantSplit/>
        </w:trPr>
        <w:tc>
          <w:tcPr>
            <w:tcW w:type="dxa" w:w="1037"/>
          </w:tcPr>
          <w:p>
            <w:pPr>
              <w:spacing w:after="0"/>
              <w:jc w:val="left"/>
            </w:pPr>
            <w:r>
              <w:rPr>
                <w:sz w:val="16"/>
              </w:rPr>
              <w:t>Landslide</w:t>
            </w:r>
          </w:p>
        </w:tc>
        <w:tc>
          <w:tcPr>
            <w:tcW w:type="dxa" w:w="1270"/>
          </w:tcPr>
          <w:p>
            <w:pPr>
              <w:spacing w:after="0"/>
              <w:jc w:val="right"/>
            </w:pPr>
            <w:r>
              <w:rPr>
                <w:sz w:val="16"/>
              </w:rPr>
              <w:t>2.09</w:t>
            </w:r>
          </w:p>
        </w:tc>
        <w:tc>
          <w:tcPr>
            <w:tcW w:type="dxa" w:w="1296"/>
          </w:tcPr>
          <w:p>
            <w:pPr>
              <w:spacing w:after="0"/>
              <w:jc w:val="left"/>
            </w:pPr>
            <w:r>
              <w:rPr>
                <w:sz w:val="16"/>
              </w:rPr>
              <w:t>events per year (modeled)</w:t>
            </w:r>
          </w:p>
        </w:tc>
        <w:tc>
          <w:tcPr>
            <w:tcW w:type="dxa" w:w="1614"/>
          </w:tcPr>
          <w:p>
            <w:pPr>
              <w:spacing w:after="0"/>
              <w:jc w:val="left"/>
            </w:pPr>
            <w:r>
              <w:rPr>
                <w:sz w:val="16"/>
              </w:rPr>
              <w:t>about 2.09 per year</w:t>
            </w:r>
          </w:p>
        </w:tc>
        <w:tc>
          <w:tcPr>
            <w:tcW w:type="dxa" w:w="1037"/>
          </w:tcPr>
          <w:p>
            <w:pPr>
              <w:spacing w:after="0"/>
              <w:jc w:val="left"/>
            </w:pPr>
            <w:r>
              <w:rPr>
                <w:sz w:val="16"/>
              </w:rPr>
              <w:t>Highly likely</w:t>
            </w:r>
          </w:p>
        </w:tc>
        <w:tc>
          <w:tcPr>
            <w:tcW w:type="dxa" w:w="2097"/>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5"/>
          </w:tcPr>
          <w:p>
            <w:pPr>
              <w:spacing w:after="0"/>
              <w:jc w:val="left"/>
            </w:pPr>
            <w:r>
              <w:rPr>
                <w:sz w:val="16"/>
              </w:rPr>
              <w:t>modeled</w:t>
            </w:r>
          </w:p>
        </w:tc>
        <w:tc>
          <w:tcPr>
            <w:tcW w:type="dxa" w:w="1037"/>
          </w:tcPr>
          <w:p>
            <w:pPr>
              <w:spacing w:after="0"/>
              <w:jc w:val="left"/>
            </w:pPr>
            <w:r>
              <w:rPr>
                <w:sz w:val="16"/>
              </w:rPr>
              <w:t>see B1-f</w:t>
            </w:r>
          </w:p>
        </w:tc>
        <w:tc>
          <w:tcPr>
            <w:tcW w:type="dxa" w:w="1551"/>
          </w:tcPr>
          <w:p>
            <w:pPr>
              <w:spacing w:after="0"/>
              <w:jc w:val="left"/>
            </w:pPr>
          </w:p>
        </w:tc>
      </w:tr>
      <w:tr>
        <w:trPr>
          <w:cantSplit/>
        </w:trPr>
        <w:tc>
          <w:tcPr>
            <w:tcW w:type="dxa" w:w="1037"/>
          </w:tcPr>
          <w:p>
            <w:pPr>
              <w:spacing w:after="0"/>
              <w:jc w:val="left"/>
            </w:pPr>
            <w:r>
              <w:rPr>
                <w:sz w:val="16"/>
              </w:rPr>
              <w:t>Lightning</w:t>
            </w:r>
          </w:p>
        </w:tc>
        <w:tc>
          <w:tcPr>
            <w:tcW w:type="dxa" w:w="1270"/>
          </w:tcPr>
          <w:p>
            <w:pPr>
              <w:spacing w:after="0"/>
              <w:jc w:val="right"/>
            </w:pPr>
            <w:r>
              <w:rPr>
                <w:sz w:val="16"/>
              </w:rPr>
              <w:t>21</w:t>
            </w:r>
          </w:p>
        </w:tc>
        <w:tc>
          <w:tcPr>
            <w:tcW w:type="dxa" w:w="1296"/>
          </w:tcPr>
          <w:p>
            <w:pPr>
              <w:spacing w:after="0"/>
              <w:jc w:val="left"/>
            </w:pPr>
            <w:r>
              <w:rPr>
                <w:sz w:val="16"/>
              </w:rPr>
              <w:t>days per year with a strike</w:t>
            </w:r>
          </w:p>
        </w:tc>
        <w:tc>
          <w:tcPr>
            <w:tcW w:type="dxa" w:w="1614"/>
          </w:tcPr>
          <w:p>
            <w:pPr>
              <w:spacing w:after="0"/>
              <w:jc w:val="left"/>
            </w:pPr>
            <w:r>
              <w:rPr>
                <w:sz w:val="16"/>
              </w:rPr>
              <w:t>about 21 days per year</w:t>
            </w:r>
          </w:p>
        </w:tc>
        <w:tc>
          <w:tcPr>
            <w:tcW w:type="dxa" w:w="1037"/>
          </w:tcPr>
          <w:p>
            <w:pPr>
              <w:spacing w:after="0"/>
              <w:jc w:val="left"/>
            </w:pPr>
            <w:r>
              <w:rPr>
                <w:sz w:val="16"/>
              </w:rPr>
              <w:t>Highly likely</w:t>
            </w:r>
          </w:p>
        </w:tc>
        <w:tc>
          <w:tcPr>
            <w:tcW w:type="dxa" w:w="2097"/>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5"/>
          </w:tcPr>
          <w:p>
            <w:pPr>
              <w:spacing w:after="0"/>
              <w:jc w:val="left"/>
            </w:pPr>
            <w:r>
              <w:rPr>
                <w:sz w:val="16"/>
              </w:rPr>
              <w:t>1995 to 2023 (29 years; CONUS)</w:t>
            </w:r>
          </w:p>
        </w:tc>
        <w:tc>
          <w:tcPr>
            <w:tcW w:type="dxa" w:w="1037"/>
          </w:tcPr>
          <w:p>
            <w:pPr>
              <w:spacing w:after="0"/>
              <w:jc w:val="left"/>
            </w:pPr>
            <w:r>
              <w:rPr>
                <w:sz w:val="16"/>
              </w:rPr>
              <w:t>countywide</w:t>
            </w:r>
          </w:p>
        </w:tc>
        <w:tc>
          <w:tcPr>
            <w:tcW w:type="dxa" w:w="1551"/>
          </w:tcPr>
          <w:p>
            <w:pPr>
              <w:spacing w:after="0"/>
              <w:jc w:val="left"/>
            </w:pPr>
          </w:p>
        </w:tc>
      </w:tr>
      <w:tr>
        <w:trPr>
          <w:cantSplit/>
        </w:trPr>
        <w:tc>
          <w:tcPr>
            <w:tcW w:type="dxa" w:w="1037"/>
          </w:tcPr>
          <w:p>
            <w:pPr>
              <w:spacing w:after="0"/>
              <w:jc w:val="left"/>
            </w:pPr>
            <w:r>
              <w:rPr>
                <w:sz w:val="16"/>
              </w:rPr>
              <w:t>Strong Wind</w:t>
            </w:r>
          </w:p>
        </w:tc>
        <w:tc>
          <w:tcPr>
            <w:tcW w:type="dxa" w:w="1270"/>
          </w:tcPr>
          <w:p>
            <w:pPr>
              <w:spacing w:after="0"/>
              <w:jc w:val="right"/>
            </w:pPr>
            <w:r>
              <w:rPr>
                <w:sz w:val="16"/>
              </w:rPr>
              <w:t>0.104</w:t>
            </w:r>
          </w:p>
        </w:tc>
        <w:tc>
          <w:tcPr>
            <w:tcW w:type="dxa" w:w="1296"/>
          </w:tcPr>
          <w:p>
            <w:pPr>
              <w:spacing w:after="0"/>
              <w:jc w:val="left"/>
            </w:pPr>
            <w:r>
              <w:rPr>
                <w:sz w:val="16"/>
              </w:rPr>
              <w:t>events per year</w:t>
            </w:r>
          </w:p>
        </w:tc>
        <w:tc>
          <w:tcPr>
            <w:tcW w:type="dxa" w:w="1614"/>
          </w:tcPr>
          <w:p>
            <w:pPr>
              <w:spacing w:after="0"/>
              <w:jc w:val="left"/>
            </w:pPr>
            <w:r>
              <w:rPr>
                <w:sz w:val="16"/>
              </w:rPr>
              <w:t>about 1 in 10 years</w:t>
            </w:r>
          </w:p>
        </w:tc>
        <w:tc>
          <w:tcPr>
            <w:tcW w:type="dxa" w:w="1037"/>
          </w:tcPr>
          <w:p>
            <w:pPr>
              <w:spacing w:after="0"/>
              <w:jc w:val="left"/>
            </w:pPr>
            <w:r>
              <w:rPr>
                <w:sz w:val="16"/>
              </w:rPr>
              <w:t>Likely</w:t>
            </w:r>
          </w:p>
        </w:tc>
        <w:tc>
          <w:tcPr>
            <w:tcW w:type="dxa" w:w="2097"/>
          </w:tcPr>
          <w:p>
            <w:pPr>
              <w:spacing w:after="0"/>
              <w:jc w:val="left"/>
            </w:pPr>
            <w:r>
              <w:rPr>
                <w:sz w:val="16"/>
              </w:rPr>
              <w:t>FEMA annualized frequency (modeled)</w:t>
            </w:r>
          </w:p>
        </w:tc>
        <w:tc>
          <w:tcPr>
            <w:tcW w:type="dxa" w:w="1538"/>
          </w:tcPr>
          <w:p>
            <w:pPr>
              <w:spacing w:after="0"/>
              <w:jc w:val="right"/>
            </w:pPr>
            <w:r>
              <w:rPr>
                <w:sz w:val="16"/>
              </w:rPr>
              <w:t>4</w:t>
            </w:r>
          </w:p>
        </w:tc>
        <w:tc>
          <w:tcPr>
            <w:tcW w:type="dxa" w:w="1635"/>
          </w:tcPr>
          <w:p>
            <w:pPr>
              <w:spacing w:after="0"/>
              <w:jc w:val="left"/>
            </w:pPr>
            <w:r>
              <w:rPr>
                <w:sz w:val="16"/>
              </w:rPr>
              <w:t>1986 to 2023 (38 years)</w:t>
            </w:r>
          </w:p>
        </w:tc>
        <w:tc>
          <w:tcPr>
            <w:tcW w:type="dxa" w:w="1037"/>
          </w:tcPr>
          <w:p>
            <w:pPr>
              <w:spacing w:after="0"/>
              <w:jc w:val="left"/>
            </w:pPr>
            <w:r>
              <w:rPr>
                <w:sz w:val="16"/>
              </w:rPr>
              <w:t>countywide</w:t>
            </w:r>
          </w:p>
        </w:tc>
        <w:tc>
          <w:tcPr>
            <w:tcW w:type="dxa" w:w="1551"/>
          </w:tcPr>
          <w:p>
            <w:pPr>
              <w:spacing w:after="0"/>
              <w:jc w:val="left"/>
            </w:pPr>
          </w:p>
        </w:tc>
      </w:tr>
      <w:tr>
        <w:trPr>
          <w:cantSplit/>
        </w:trPr>
        <w:tc>
          <w:tcPr>
            <w:tcW w:type="dxa" w:w="1037"/>
          </w:tcPr>
          <w:p>
            <w:pPr>
              <w:spacing w:after="0"/>
              <w:jc w:val="left"/>
            </w:pPr>
            <w:r>
              <w:rPr>
                <w:sz w:val="16"/>
              </w:rPr>
              <w:t>Tornado</w:t>
            </w:r>
          </w:p>
        </w:tc>
        <w:tc>
          <w:tcPr>
            <w:tcW w:type="dxa" w:w="1270"/>
          </w:tcPr>
          <w:p>
            <w:pPr>
              <w:spacing w:after="0"/>
              <w:jc w:val="right"/>
            </w:pPr>
            <w:r>
              <w:rPr>
                <w:sz w:val="16"/>
              </w:rPr>
              <w:t>0.02</w:t>
            </w:r>
          </w:p>
        </w:tc>
        <w:tc>
          <w:tcPr>
            <w:tcW w:type="dxa" w:w="1296"/>
          </w:tcPr>
          <w:p>
            <w:pPr>
              <w:spacing w:after="0"/>
              <w:jc w:val="left"/>
            </w:pPr>
            <w:r>
              <w:rPr>
                <w:sz w:val="16"/>
              </w:rPr>
              <w:t>events per year</w:t>
            </w:r>
          </w:p>
        </w:tc>
        <w:tc>
          <w:tcPr>
            <w:tcW w:type="dxa" w:w="1614"/>
          </w:tcPr>
          <w:p>
            <w:pPr>
              <w:spacing w:after="0"/>
              <w:jc w:val="left"/>
            </w:pPr>
            <w:r>
              <w:rPr>
                <w:sz w:val="16"/>
              </w:rPr>
              <w:t>about 1 in 50 years</w:t>
            </w:r>
          </w:p>
        </w:tc>
        <w:tc>
          <w:tcPr>
            <w:tcW w:type="dxa" w:w="1037"/>
          </w:tcPr>
          <w:p>
            <w:pPr>
              <w:spacing w:after="0"/>
              <w:jc w:val="left"/>
            </w:pPr>
            <w:r>
              <w:rPr>
                <w:sz w:val="16"/>
              </w:rPr>
              <w:t>Possible</w:t>
            </w:r>
          </w:p>
        </w:tc>
        <w:tc>
          <w:tcPr>
            <w:tcW w:type="dxa" w:w="2097"/>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5"/>
          </w:tcPr>
          <w:p>
            <w:pPr>
              <w:spacing w:after="0"/>
              <w:jc w:val="left"/>
            </w:pPr>
            <w:r>
              <w:rPr>
                <w:sz w:val="16"/>
              </w:rPr>
              <w:t>1950 to 2023 (EF2+); 1986 to 2023 (EF0-1)</w:t>
            </w:r>
          </w:p>
        </w:tc>
        <w:tc>
          <w:tcPr>
            <w:tcW w:type="dxa" w:w="1037"/>
          </w:tcPr>
          <w:p>
            <w:pPr>
              <w:spacing w:after="0"/>
              <w:jc w:val="left"/>
            </w:pPr>
            <w:r>
              <w:rPr>
                <w:sz w:val="16"/>
              </w:rPr>
              <w:t>see B1-f</w:t>
            </w:r>
          </w:p>
        </w:tc>
        <w:tc>
          <w:tcPr>
            <w:tcW w:type="dxa" w:w="1551"/>
          </w:tcPr>
          <w:p>
            <w:pPr>
              <w:spacing w:after="0"/>
              <w:jc w:val="left"/>
            </w:pPr>
          </w:p>
        </w:tc>
      </w:tr>
      <w:tr>
        <w:trPr>
          <w:cantSplit/>
        </w:trPr>
        <w:tc>
          <w:tcPr>
            <w:tcW w:type="dxa" w:w="1037"/>
          </w:tcPr>
          <w:p>
            <w:pPr>
              <w:spacing w:after="0"/>
              <w:jc w:val="left"/>
            </w:pPr>
            <w:r>
              <w:rPr>
                <w:sz w:val="16"/>
              </w:rPr>
              <w:t>Volcanic Activity</w:t>
            </w:r>
          </w:p>
        </w:tc>
        <w:tc>
          <w:tcPr>
            <w:tcW w:type="dxa" w:w="1270"/>
          </w:tcPr>
          <w:p>
            <w:pPr>
              <w:spacing w:after="0"/>
              <w:jc w:val="right"/>
            </w:pPr>
            <w:r>
              <w:rPr>
                <w:sz w:val="16"/>
              </w:rPr>
              <w:t>0.0007</w:t>
            </w:r>
          </w:p>
        </w:tc>
        <w:tc>
          <w:tcPr>
            <w:tcW w:type="dxa" w:w="1296"/>
          </w:tcPr>
          <w:p>
            <w:pPr>
              <w:spacing w:after="0"/>
              <w:jc w:val="left"/>
            </w:pPr>
            <w:r>
              <w:rPr>
                <w:sz w:val="16"/>
              </w:rPr>
              <w:t>annual probability</w:t>
            </w:r>
          </w:p>
        </w:tc>
        <w:tc>
          <w:tcPr>
            <w:tcW w:type="dxa" w:w="1614"/>
          </w:tcPr>
          <w:p>
            <w:pPr>
              <w:spacing w:after="0"/>
              <w:jc w:val="left"/>
            </w:pPr>
            <w:r>
              <w:rPr>
                <w:sz w:val="16"/>
              </w:rPr>
              <w:t>about 1 in 1,429 years</w:t>
            </w:r>
          </w:p>
        </w:tc>
        <w:tc>
          <w:tcPr>
            <w:tcW w:type="dxa" w:w="1037"/>
          </w:tcPr>
          <w:p>
            <w:pPr>
              <w:spacing w:after="0"/>
              <w:jc w:val="left"/>
            </w:pPr>
            <w:r>
              <w:rPr>
                <w:sz w:val="16"/>
              </w:rPr>
              <w:t>Unlikely</w:t>
            </w:r>
          </w:p>
        </w:tc>
        <w:tc>
          <w:tcPr>
            <w:tcW w:type="dxa" w:w="2097"/>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5"/>
          </w:tcPr>
          <w:p>
            <w:pPr>
              <w:spacing w:after="0"/>
              <w:jc w:val="left"/>
            </w:pPr>
            <w:r>
              <w:rPr>
                <w:sz w:val="16"/>
              </w:rPr>
              <w:t>modeled</w:t>
            </w:r>
          </w:p>
        </w:tc>
        <w:tc>
          <w:tcPr>
            <w:tcW w:type="dxa" w:w="1037"/>
          </w:tcPr>
          <w:p>
            <w:pPr>
              <w:spacing w:after="0"/>
              <w:jc w:val="left"/>
            </w:pPr>
            <w:r>
              <w:rPr>
                <w:sz w:val="16"/>
              </w:rPr>
              <w:t>see B1-f</w:t>
            </w:r>
          </w:p>
        </w:tc>
        <w:tc>
          <w:tcPr>
            <w:tcW w:type="dxa" w:w="1551"/>
          </w:tcPr>
          <w:p>
            <w:pPr>
              <w:spacing w:after="0"/>
              <w:jc w:val="left"/>
            </w:pPr>
          </w:p>
        </w:tc>
      </w:tr>
      <w:tr>
        <w:trPr>
          <w:cantSplit/>
        </w:trPr>
        <w:tc>
          <w:tcPr>
            <w:tcW w:type="dxa" w:w="1037"/>
          </w:tcPr>
          <w:p>
            <w:pPr>
              <w:spacing w:after="0"/>
              <w:jc w:val="left"/>
            </w:pPr>
            <w:r>
              <w:rPr>
                <w:sz w:val="16"/>
              </w:rPr>
              <w:t>Wildfire</w:t>
            </w:r>
          </w:p>
        </w:tc>
        <w:tc>
          <w:tcPr>
            <w:tcW w:type="dxa" w:w="1270"/>
          </w:tcPr>
          <w:p>
            <w:pPr>
              <w:spacing w:after="0"/>
              <w:jc w:val="right"/>
            </w:pPr>
            <w:r>
              <w:rPr>
                <w:sz w:val="16"/>
              </w:rPr>
              <w:t>0.0102</w:t>
            </w:r>
          </w:p>
        </w:tc>
        <w:tc>
          <w:tcPr>
            <w:tcW w:type="dxa" w:w="1296"/>
          </w:tcPr>
          <w:p>
            <w:pPr>
              <w:spacing w:after="0"/>
              <w:jc w:val="left"/>
            </w:pPr>
            <w:r>
              <w:rPr>
                <w:sz w:val="16"/>
              </w:rPr>
              <w:t>annual probability at a location</w:t>
            </w:r>
          </w:p>
        </w:tc>
        <w:tc>
          <w:tcPr>
            <w:tcW w:type="dxa" w:w="1614"/>
          </w:tcPr>
          <w:p>
            <w:pPr>
              <w:spacing w:after="0"/>
              <w:jc w:val="left"/>
            </w:pPr>
            <w:r>
              <w:rPr>
                <w:sz w:val="16"/>
              </w:rPr>
              <w:t>chance a given location in the county burns in a year: 1.02%</w:t>
            </w:r>
          </w:p>
        </w:tc>
        <w:tc>
          <w:tcPr>
            <w:tcW w:type="dxa" w:w="1037"/>
          </w:tcPr>
          <w:p>
            <w:pPr>
              <w:spacing w:after="0"/>
              <w:jc w:val="left"/>
            </w:pPr>
            <w:r>
              <w:rPr>
                <w:sz w:val="16"/>
              </w:rPr>
              <w:t>Likely</w:t>
            </w:r>
          </w:p>
        </w:tc>
        <w:tc>
          <w:tcPr>
            <w:tcW w:type="dxa" w:w="2097"/>
          </w:tcPr>
          <w:p>
            <w:pPr>
              <w:spacing w:after="0"/>
              <w:jc w:val="left"/>
            </w:pPr>
            <w:r>
              <w:rPr>
                <w:sz w:val="16"/>
              </w:rPr>
              <w:t>Storm Events records in 13 of 30 years, 1996 to 2025 (43.3%)</w:t>
            </w:r>
          </w:p>
        </w:tc>
        <w:tc>
          <w:tcPr>
            <w:tcW w:type="dxa" w:w="1538"/>
          </w:tcPr>
          <w:p>
            <w:pPr>
              <w:spacing w:after="0"/>
              <w:jc w:val="right"/>
            </w:pPr>
            <w:r>
              <w:rPr>
                <w:sz w:val="16"/>
              </w:rPr>
              <w:t>not shown</w:t>
            </w:r>
          </w:p>
        </w:tc>
        <w:tc>
          <w:tcPr>
            <w:tcW w:type="dxa" w:w="1635"/>
          </w:tcPr>
          <w:p>
            <w:pPr>
              <w:spacing w:after="0"/>
              <w:jc w:val="left"/>
            </w:pPr>
            <w:r>
              <w:rPr>
                <w:sz w:val="16"/>
              </w:rPr>
              <w:t>modeled</w:t>
            </w:r>
          </w:p>
        </w:tc>
        <w:tc>
          <w:tcPr>
            <w:tcW w:type="dxa" w:w="1037"/>
          </w:tcPr>
          <w:p>
            <w:pPr>
              <w:spacing w:after="0"/>
              <w:jc w:val="left"/>
            </w:pPr>
            <w:r>
              <w:rPr>
                <w:sz w:val="16"/>
              </w:rPr>
              <w:t>see B1-f</w:t>
            </w:r>
          </w:p>
        </w:tc>
        <w:tc>
          <w:tcPr>
            <w:tcW w:type="dxa" w:w="1551"/>
          </w:tcPr>
          <w:p>
            <w:pPr>
              <w:spacing w:after="0"/>
              <w:jc w:val="left"/>
            </w:pPr>
          </w:p>
        </w:tc>
      </w:tr>
      <w:tr>
        <w:trPr>
          <w:cantSplit/>
        </w:trPr>
        <w:tc>
          <w:tcPr>
            <w:tcW w:type="dxa" w:w="1037"/>
          </w:tcPr>
          <w:p>
            <w:pPr>
              <w:spacing w:after="0"/>
              <w:jc w:val="left"/>
            </w:pPr>
            <w:r>
              <w:rPr>
                <w:sz w:val="16"/>
              </w:rPr>
              <w:t>Winter Weather</w:t>
            </w:r>
          </w:p>
        </w:tc>
        <w:tc>
          <w:tcPr>
            <w:tcW w:type="dxa" w:w="1270"/>
          </w:tcPr>
          <w:p>
            <w:pPr>
              <w:spacing w:after="0"/>
              <w:jc w:val="right"/>
            </w:pPr>
            <w:r>
              <w:rPr>
                <w:sz w:val="16"/>
              </w:rPr>
              <w:t>39</w:t>
            </w:r>
          </w:p>
        </w:tc>
        <w:tc>
          <w:tcPr>
            <w:tcW w:type="dxa" w:w="1296"/>
          </w:tcPr>
          <w:p>
            <w:pPr>
              <w:spacing w:after="0"/>
              <w:jc w:val="left"/>
            </w:pPr>
            <w:r>
              <w:rPr>
                <w:sz w:val="16"/>
              </w:rPr>
              <w:t>event-days per year</w:t>
            </w:r>
          </w:p>
        </w:tc>
        <w:tc>
          <w:tcPr>
            <w:tcW w:type="dxa" w:w="1614"/>
          </w:tcPr>
          <w:p>
            <w:pPr>
              <w:spacing w:after="0"/>
              <w:jc w:val="left"/>
            </w:pPr>
            <w:r>
              <w:rPr>
                <w:sz w:val="16"/>
              </w:rPr>
              <w:t>about 39 days per year</w:t>
            </w:r>
          </w:p>
        </w:tc>
        <w:tc>
          <w:tcPr>
            <w:tcW w:type="dxa" w:w="1037"/>
          </w:tcPr>
          <w:p>
            <w:pPr>
              <w:spacing w:after="0"/>
              <w:jc w:val="left"/>
            </w:pPr>
            <w:r>
              <w:rPr>
                <w:sz w:val="16"/>
              </w:rPr>
              <w:t>Highly likely</w:t>
            </w:r>
          </w:p>
        </w:tc>
        <w:tc>
          <w:tcPr>
            <w:tcW w:type="dxa" w:w="2097"/>
          </w:tcPr>
          <w:p>
            <w:pPr>
              <w:spacing w:after="0"/>
              <w:jc w:val="left"/>
            </w:pPr>
            <w:r>
              <w:rPr>
                <w:sz w:val="16"/>
              </w:rPr>
              <w:t>Storm Events event-days in 30 of 30 years, 1996 to 2025 (100%)</w:t>
            </w:r>
          </w:p>
        </w:tc>
        <w:tc>
          <w:tcPr>
            <w:tcW w:type="dxa" w:w="1538"/>
          </w:tcPr>
          <w:p>
            <w:pPr>
              <w:spacing w:after="0"/>
              <w:jc w:val="right"/>
            </w:pPr>
            <w:r>
              <w:rPr>
                <w:sz w:val="16"/>
              </w:rPr>
              <w:t>741</w:t>
            </w:r>
          </w:p>
        </w:tc>
        <w:tc>
          <w:tcPr>
            <w:tcW w:type="dxa" w:w="1635"/>
          </w:tcPr>
          <w:p>
            <w:pPr>
              <w:spacing w:after="0"/>
              <w:jc w:val="left"/>
            </w:pPr>
            <w:r>
              <w:rPr>
                <w:sz w:val="16"/>
              </w:rPr>
              <w:t>2005-11-12 to 2024-11-12 (19 years)</w:t>
            </w:r>
          </w:p>
        </w:tc>
        <w:tc>
          <w:tcPr>
            <w:tcW w:type="dxa" w:w="1037"/>
          </w:tcPr>
          <w:p>
            <w:pPr>
              <w:spacing w:after="0"/>
              <w:jc w:val="left"/>
            </w:pPr>
            <w:r>
              <w:rPr>
                <w:sz w:val="16"/>
              </w:rPr>
              <w:t>countywide</w:t>
            </w:r>
          </w:p>
        </w:tc>
        <w:tc>
          <w:tcPr>
            <w:tcW w:type="dxa" w:w="155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053"/>
        <w:gridCol w:w="2866"/>
        <w:gridCol w:w="7193"/>
      </w:tblGrid>
      <w:tr>
        <w:trPr>
          <w:cantSplit/>
          <w:tblHeader/>
        </w:trPr>
        <w:tc>
          <w:tcPr>
            <w:tcW w:type="dxa" w:w="4053"/>
            <w:shd w:val="clear" w:color="auto" w:fill="E8E8E8"/>
          </w:tcPr>
          <w:p>
            <w:pPr>
              <w:spacing w:after="0"/>
              <w:jc w:val="left"/>
            </w:pPr>
            <w:r>
              <w:rPr>
                <w:b/>
                <w:sz w:val="16"/>
              </w:rPr>
              <w:t>Hazard</w:t>
            </w:r>
          </w:p>
        </w:tc>
        <w:tc>
          <w:tcPr>
            <w:tcW w:type="dxa" w:w="2866"/>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7193"/>
            <w:shd w:val="clear" w:color="auto" w:fill="E8E8E8"/>
          </w:tcPr>
          <w:p>
            <w:pPr>
              <w:spacing w:after="0"/>
              <w:jc w:val="left"/>
            </w:pPr>
            <w:r>
              <w:rPr>
                <w:b/>
                <w:sz w:val="16"/>
              </w:rPr>
              <w:t>Rating</w:t>
            </w:r>
          </w:p>
        </w:tc>
      </w:tr>
      <w:tr>
        <w:trPr>
          <w:cantSplit/>
        </w:trPr>
        <w:tc>
          <w:tcPr>
            <w:tcW w:type="dxa" w:w="4053"/>
          </w:tcPr>
          <w:p>
            <w:pPr>
              <w:spacing w:after="0"/>
              <w:jc w:val="left"/>
            </w:pPr>
            <w:r>
              <w:rPr>
                <w:sz w:val="16"/>
              </w:rPr>
              <w:t>Avalanche</w:t>
            </w:r>
          </w:p>
        </w:tc>
        <w:tc>
          <w:tcPr>
            <w:tcW w:type="dxa" w:w="2866"/>
          </w:tcPr>
          <w:p>
            <w:pPr>
              <w:spacing w:after="0"/>
              <w:jc w:val="right"/>
            </w:pPr>
            <w:r>
              <w:rPr>
                <w:sz w:val="16"/>
              </w:rPr>
              <w:t>88.1</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Cold Wave</w:t>
            </w:r>
          </w:p>
        </w:tc>
        <w:tc>
          <w:tcPr>
            <w:tcW w:type="dxa" w:w="2866"/>
          </w:tcPr>
          <w:p>
            <w:pPr>
              <w:spacing w:after="0"/>
              <w:jc w:val="right"/>
            </w:pPr>
          </w:p>
        </w:tc>
        <w:tc>
          <w:tcPr>
            <w:tcW w:type="dxa" w:w="7193"/>
          </w:tcPr>
          <w:p>
            <w:pPr>
              <w:spacing w:after="0"/>
              <w:jc w:val="left"/>
            </w:pPr>
            <w:r>
              <w:rPr>
                <w:sz w:val="16"/>
              </w:rPr>
              <w:t>No Rating</w:t>
            </w:r>
          </w:p>
        </w:tc>
      </w:tr>
      <w:tr>
        <w:trPr>
          <w:cantSplit/>
        </w:trPr>
        <w:tc>
          <w:tcPr>
            <w:tcW w:type="dxa" w:w="4053"/>
          </w:tcPr>
          <w:p>
            <w:pPr>
              <w:spacing w:after="0"/>
              <w:jc w:val="left"/>
            </w:pPr>
            <w:r>
              <w:rPr>
                <w:sz w:val="16"/>
              </w:rPr>
              <w:t>Drought</w:t>
            </w:r>
          </w:p>
        </w:tc>
        <w:tc>
          <w:tcPr>
            <w:tcW w:type="dxa" w:w="2866"/>
          </w:tcPr>
          <w:p>
            <w:pPr>
              <w:spacing w:after="0"/>
              <w:jc w:val="right"/>
            </w:pPr>
          </w:p>
        </w:tc>
        <w:tc>
          <w:tcPr>
            <w:tcW w:type="dxa" w:w="7193"/>
          </w:tcPr>
          <w:p>
            <w:pPr>
              <w:spacing w:after="0"/>
              <w:jc w:val="left"/>
            </w:pPr>
            <w:r>
              <w:rPr>
                <w:sz w:val="16"/>
              </w:rPr>
              <w:t>No Rating</w:t>
            </w:r>
          </w:p>
        </w:tc>
      </w:tr>
      <w:tr>
        <w:trPr>
          <w:cantSplit/>
        </w:trPr>
        <w:tc>
          <w:tcPr>
            <w:tcW w:type="dxa" w:w="4053"/>
          </w:tcPr>
          <w:p>
            <w:pPr>
              <w:spacing w:after="0"/>
              <w:jc w:val="left"/>
            </w:pPr>
            <w:r>
              <w:rPr>
                <w:sz w:val="16"/>
              </w:rPr>
              <w:t>Earthquake</w:t>
            </w:r>
          </w:p>
        </w:tc>
        <w:tc>
          <w:tcPr>
            <w:tcW w:type="dxa" w:w="2866"/>
          </w:tcPr>
          <w:p>
            <w:pPr>
              <w:spacing w:after="0"/>
              <w:jc w:val="right"/>
            </w:pPr>
            <w:r>
              <w:rPr>
                <w:sz w:val="16"/>
              </w:rPr>
              <w:t>84.0</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Hail</w:t>
            </w:r>
          </w:p>
        </w:tc>
        <w:tc>
          <w:tcPr>
            <w:tcW w:type="dxa" w:w="2866"/>
          </w:tcPr>
          <w:p>
            <w:pPr>
              <w:spacing w:after="0"/>
              <w:jc w:val="right"/>
            </w:pPr>
            <w:r>
              <w:rPr>
                <w:sz w:val="16"/>
              </w:rPr>
              <w:t>27.9</w:t>
            </w:r>
          </w:p>
        </w:tc>
        <w:tc>
          <w:tcPr>
            <w:tcW w:type="dxa" w:w="7193"/>
          </w:tcPr>
          <w:p>
            <w:pPr>
              <w:spacing w:after="0"/>
              <w:jc w:val="left"/>
            </w:pPr>
            <w:r>
              <w:rPr>
                <w:sz w:val="16"/>
              </w:rPr>
              <w:t>Very Low</w:t>
            </w:r>
          </w:p>
        </w:tc>
      </w:tr>
      <w:tr>
        <w:trPr>
          <w:cantSplit/>
        </w:trPr>
        <w:tc>
          <w:tcPr>
            <w:tcW w:type="dxa" w:w="4053"/>
          </w:tcPr>
          <w:p>
            <w:pPr>
              <w:spacing w:after="0"/>
              <w:jc w:val="left"/>
            </w:pPr>
            <w:r>
              <w:rPr>
                <w:sz w:val="16"/>
              </w:rPr>
              <w:t>Heat Wave</w:t>
            </w:r>
          </w:p>
        </w:tc>
        <w:tc>
          <w:tcPr>
            <w:tcW w:type="dxa" w:w="2866"/>
          </w:tcPr>
          <w:p>
            <w:pPr>
              <w:spacing w:after="0"/>
              <w:jc w:val="right"/>
            </w:pPr>
            <w:r>
              <w:rPr>
                <w:sz w:val="16"/>
              </w:rPr>
              <w:t>6.7</w:t>
            </w:r>
          </w:p>
        </w:tc>
        <w:tc>
          <w:tcPr>
            <w:tcW w:type="dxa" w:w="7193"/>
          </w:tcPr>
          <w:p>
            <w:pPr>
              <w:spacing w:after="0"/>
              <w:jc w:val="left"/>
            </w:pPr>
            <w:r>
              <w:rPr>
                <w:sz w:val="16"/>
              </w:rPr>
              <w:t>Very Low</w:t>
            </w:r>
          </w:p>
        </w:tc>
      </w:tr>
      <w:tr>
        <w:trPr>
          <w:cantSplit/>
        </w:trPr>
        <w:tc>
          <w:tcPr>
            <w:tcW w:type="dxa" w:w="4053"/>
          </w:tcPr>
          <w:p>
            <w:pPr>
              <w:spacing w:after="0"/>
              <w:jc w:val="left"/>
            </w:pPr>
            <w:r>
              <w:rPr>
                <w:sz w:val="16"/>
              </w:rPr>
              <w:t>Hurricane</w:t>
            </w:r>
          </w:p>
        </w:tc>
        <w:tc>
          <w:tcPr>
            <w:tcW w:type="dxa" w:w="2866"/>
          </w:tcPr>
          <w:p>
            <w:pPr>
              <w:spacing w:after="0"/>
              <w:jc w:val="right"/>
            </w:pPr>
          </w:p>
        </w:tc>
        <w:tc>
          <w:tcPr>
            <w:tcW w:type="dxa" w:w="7193"/>
          </w:tcPr>
          <w:p>
            <w:pPr>
              <w:spacing w:after="0"/>
              <w:jc w:val="left"/>
            </w:pPr>
            <w:r>
              <w:rPr>
                <w:sz w:val="16"/>
              </w:rPr>
              <w:t>Not Applicable</w:t>
            </w:r>
          </w:p>
        </w:tc>
      </w:tr>
      <w:tr>
        <w:trPr>
          <w:cantSplit/>
        </w:trPr>
        <w:tc>
          <w:tcPr>
            <w:tcW w:type="dxa" w:w="4053"/>
          </w:tcPr>
          <w:p>
            <w:pPr>
              <w:spacing w:after="0"/>
              <w:jc w:val="left"/>
            </w:pPr>
            <w:r>
              <w:rPr>
                <w:sz w:val="16"/>
              </w:rPr>
              <w:t>Ice Storm</w:t>
            </w:r>
          </w:p>
        </w:tc>
        <w:tc>
          <w:tcPr>
            <w:tcW w:type="dxa" w:w="2866"/>
          </w:tcPr>
          <w:p>
            <w:pPr>
              <w:spacing w:after="0"/>
              <w:jc w:val="right"/>
            </w:pPr>
          </w:p>
        </w:tc>
        <w:tc>
          <w:tcPr>
            <w:tcW w:type="dxa" w:w="7193"/>
          </w:tcPr>
          <w:p>
            <w:pPr>
              <w:spacing w:after="0"/>
              <w:jc w:val="left"/>
            </w:pPr>
            <w:r>
              <w:rPr>
                <w:sz w:val="16"/>
              </w:rPr>
              <w:t>Not Applicable</w:t>
            </w:r>
          </w:p>
        </w:tc>
      </w:tr>
      <w:tr>
        <w:trPr>
          <w:cantSplit/>
        </w:trPr>
        <w:tc>
          <w:tcPr>
            <w:tcW w:type="dxa" w:w="4053"/>
          </w:tcPr>
          <w:p>
            <w:pPr>
              <w:spacing w:after="0"/>
              <w:jc w:val="left"/>
            </w:pPr>
            <w:r>
              <w:rPr>
                <w:sz w:val="16"/>
              </w:rPr>
              <w:t>Inland Flooding</w:t>
            </w:r>
          </w:p>
        </w:tc>
        <w:tc>
          <w:tcPr>
            <w:tcW w:type="dxa" w:w="2866"/>
          </w:tcPr>
          <w:p>
            <w:pPr>
              <w:spacing w:after="0"/>
              <w:jc w:val="right"/>
            </w:pPr>
            <w:r>
              <w:rPr>
                <w:sz w:val="16"/>
              </w:rPr>
              <w:t>90.5</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Landslide</w:t>
            </w:r>
          </w:p>
        </w:tc>
        <w:tc>
          <w:tcPr>
            <w:tcW w:type="dxa" w:w="2866"/>
          </w:tcPr>
          <w:p>
            <w:pPr>
              <w:spacing w:after="0"/>
              <w:jc w:val="right"/>
            </w:pPr>
            <w:r>
              <w:rPr>
                <w:sz w:val="16"/>
              </w:rPr>
              <w:t>96.5</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Lightning</w:t>
            </w:r>
          </w:p>
        </w:tc>
        <w:tc>
          <w:tcPr>
            <w:tcW w:type="dxa" w:w="2866"/>
          </w:tcPr>
          <w:p>
            <w:pPr>
              <w:spacing w:after="0"/>
              <w:jc w:val="right"/>
            </w:pPr>
            <w:r>
              <w:rPr>
                <w:sz w:val="16"/>
              </w:rPr>
              <w:t>49.9</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Strong Wind</w:t>
            </w:r>
          </w:p>
        </w:tc>
        <w:tc>
          <w:tcPr>
            <w:tcW w:type="dxa" w:w="2866"/>
          </w:tcPr>
          <w:p>
            <w:pPr>
              <w:spacing w:after="0"/>
              <w:jc w:val="right"/>
            </w:pPr>
            <w:r>
              <w:rPr>
                <w:sz w:val="16"/>
              </w:rPr>
              <w:t>59.0</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Tornado</w:t>
            </w:r>
          </w:p>
        </w:tc>
        <w:tc>
          <w:tcPr>
            <w:tcW w:type="dxa" w:w="2866"/>
          </w:tcPr>
          <w:p>
            <w:pPr>
              <w:spacing w:after="0"/>
              <w:jc w:val="right"/>
            </w:pPr>
            <w:r>
              <w:rPr>
                <w:sz w:val="16"/>
              </w:rPr>
              <w:t>1.6</w:t>
            </w:r>
          </w:p>
        </w:tc>
        <w:tc>
          <w:tcPr>
            <w:tcW w:type="dxa" w:w="7193"/>
          </w:tcPr>
          <w:p>
            <w:pPr>
              <w:spacing w:after="0"/>
              <w:jc w:val="left"/>
            </w:pPr>
            <w:r>
              <w:rPr>
                <w:sz w:val="16"/>
              </w:rPr>
              <w:t>Very Low</w:t>
            </w:r>
          </w:p>
        </w:tc>
      </w:tr>
      <w:tr>
        <w:trPr>
          <w:cantSplit/>
        </w:trPr>
        <w:tc>
          <w:tcPr>
            <w:tcW w:type="dxa" w:w="4053"/>
          </w:tcPr>
          <w:p>
            <w:pPr>
              <w:spacing w:after="0"/>
              <w:jc w:val="left"/>
            </w:pPr>
            <w:r>
              <w:rPr>
                <w:sz w:val="16"/>
              </w:rPr>
              <w:t>Volcanic Activity</w:t>
            </w:r>
          </w:p>
        </w:tc>
        <w:tc>
          <w:tcPr>
            <w:tcW w:type="dxa" w:w="2866"/>
          </w:tcPr>
          <w:p>
            <w:pPr>
              <w:spacing w:after="0"/>
              <w:jc w:val="right"/>
            </w:pPr>
            <w:r>
              <w:rPr>
                <w:sz w:val="16"/>
              </w:rPr>
              <w:t>41.2</w:t>
            </w:r>
          </w:p>
        </w:tc>
        <w:tc>
          <w:tcPr>
            <w:tcW w:type="dxa" w:w="7193"/>
          </w:tcPr>
          <w:p>
            <w:pPr>
              <w:spacing w:after="0"/>
              <w:jc w:val="left"/>
            </w:pPr>
            <w:r>
              <w:rPr>
                <w:sz w:val="16"/>
              </w:rPr>
              <w:t>Very Low</w:t>
            </w:r>
          </w:p>
        </w:tc>
      </w:tr>
      <w:tr>
        <w:trPr>
          <w:cantSplit/>
        </w:trPr>
        <w:tc>
          <w:tcPr>
            <w:tcW w:type="dxa" w:w="4053"/>
          </w:tcPr>
          <w:p>
            <w:pPr>
              <w:spacing w:after="0"/>
              <w:jc w:val="left"/>
            </w:pPr>
            <w:r>
              <w:rPr>
                <w:sz w:val="16"/>
              </w:rPr>
              <w:t>Wildfire</w:t>
            </w:r>
          </w:p>
        </w:tc>
        <w:tc>
          <w:tcPr>
            <w:tcW w:type="dxa" w:w="2866"/>
          </w:tcPr>
          <w:p>
            <w:pPr>
              <w:spacing w:after="0"/>
              <w:jc w:val="right"/>
            </w:pPr>
            <w:r>
              <w:rPr>
                <w:sz w:val="16"/>
              </w:rPr>
              <w:t>99.2</w:t>
            </w:r>
          </w:p>
        </w:tc>
        <w:tc>
          <w:tcPr>
            <w:tcW w:type="dxa" w:w="7193"/>
          </w:tcPr>
          <w:p>
            <w:pPr>
              <w:spacing w:after="0"/>
              <w:jc w:val="left"/>
            </w:pPr>
            <w:r>
              <w:rPr>
                <w:sz w:val="16"/>
              </w:rPr>
              <w:t>Very High</w:t>
            </w:r>
          </w:p>
        </w:tc>
      </w:tr>
      <w:tr>
        <w:trPr>
          <w:cantSplit/>
        </w:trPr>
        <w:tc>
          <w:tcPr>
            <w:tcW w:type="dxa" w:w="4053"/>
          </w:tcPr>
          <w:p>
            <w:pPr>
              <w:spacing w:after="0"/>
              <w:jc w:val="left"/>
            </w:pPr>
            <w:r>
              <w:rPr>
                <w:sz w:val="16"/>
              </w:rPr>
              <w:t>Winter Weather</w:t>
            </w:r>
          </w:p>
        </w:tc>
        <w:tc>
          <w:tcPr>
            <w:tcW w:type="dxa" w:w="2866"/>
          </w:tcPr>
          <w:p>
            <w:pPr>
              <w:spacing w:after="0"/>
              <w:jc w:val="right"/>
            </w:pPr>
            <w:r>
              <w:rPr>
                <w:sz w:val="16"/>
              </w:rPr>
              <w:t>99.2</w:t>
            </w:r>
          </w:p>
        </w:tc>
        <w:tc>
          <w:tcPr>
            <w:tcW w:type="dxa" w:w="7193"/>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6"/>
        <w:gridCol w:w="899"/>
        <w:gridCol w:w="2671"/>
        <w:gridCol w:w="2789"/>
        <w:gridCol w:w="2884"/>
        <w:gridCol w:w="3143"/>
      </w:tblGrid>
      <w:tr>
        <w:trPr>
          <w:cantSplit/>
          <w:tblHeader/>
        </w:trPr>
        <w:tc>
          <w:tcPr>
            <w:tcW w:type="dxa" w:w="1726"/>
            <w:shd w:val="clear" w:color="auto" w:fill="E8E8E8"/>
          </w:tcPr>
          <w:p>
            <w:pPr>
              <w:spacing w:after="0"/>
              <w:jc w:val="left"/>
            </w:pPr>
            <w:r>
              <w:rPr>
                <w:b/>
                <w:sz w:val="16"/>
              </w:rPr>
              <w:t>Jurisdiction</w:t>
            </w:r>
          </w:p>
        </w:tc>
        <w:tc>
          <w:tcPr>
            <w:tcW w:type="dxa" w:w="899"/>
            <w:shd w:val="clear" w:color="auto" w:fill="E8E8E8"/>
          </w:tcPr>
          <w:p>
            <w:pPr>
              <w:spacing w:after="0"/>
              <w:jc w:val="left"/>
            </w:pPr>
            <w:r>
              <w:rPr>
                <w:b/>
                <w:sz w:val="16"/>
              </w:rPr>
              <w:t>Type</w:t>
            </w:r>
          </w:p>
        </w:tc>
        <w:tc>
          <w:tcPr>
            <w:tcW w:type="dxa" w:w="2671"/>
            <w:shd w:val="clear" w:color="auto" w:fill="E8E8E8"/>
          </w:tcPr>
          <w:p>
            <w:pPr>
              <w:spacing w:after="0"/>
              <w:jc w:val="left"/>
            </w:pPr>
            <w:r>
              <w:rPr>
                <w:b/>
                <w:sz w:val="16"/>
              </w:rPr>
              <w:t>Plan status</w:t>
            </w:r>
          </w:p>
        </w:tc>
        <w:tc>
          <w:tcPr>
            <w:tcW w:type="dxa" w:w="27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4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6"/>
          </w:tcPr>
          <w:p>
            <w:pPr>
              <w:spacing w:after="0"/>
              <w:jc w:val="left"/>
            </w:pPr>
            <w:r>
              <w:rPr>
                <w:sz w:val="16"/>
              </w:rPr>
              <w:t>Alpine County</w:t>
            </w:r>
          </w:p>
        </w:tc>
        <w:tc>
          <w:tcPr>
            <w:tcW w:type="dxa" w:w="899"/>
          </w:tcPr>
          <w:p>
            <w:pPr>
              <w:spacing w:after="0"/>
              <w:jc w:val="left"/>
            </w:pPr>
            <w:r>
              <w:rPr>
                <w:sz w:val="16"/>
              </w:rPr>
              <w:t>County</w:t>
            </w:r>
          </w:p>
        </w:tc>
        <w:tc>
          <w:tcPr>
            <w:tcW w:type="dxa" w:w="2671"/>
          </w:tcPr>
          <w:p>
            <w:pPr>
              <w:spacing w:after="0"/>
              <w:jc w:val="left"/>
            </w:pPr>
            <w:r>
              <w:rPr>
                <w:sz w:val="16"/>
              </w:rPr>
              <w:t>Expired on 2023-08-16</w:t>
            </w:r>
          </w:p>
        </w:tc>
        <w:tc>
          <w:tcPr>
            <w:tcW w:type="dxa" w:w="2789"/>
          </w:tcPr>
          <w:p>
            <w:pPr>
              <w:spacing w:after="0"/>
              <w:jc w:val="right"/>
            </w:pPr>
            <w:r>
              <w:rPr>
                <w:sz w:val="16"/>
              </w:rPr>
              <w:t>FMA RL 0, SRL 0; any 0</w:t>
            </w:r>
          </w:p>
        </w:tc>
        <w:tc>
          <w:tcPr>
            <w:tcW w:type="dxa" w:w="2884"/>
          </w:tcPr>
          <w:p>
            <w:pPr>
              <w:spacing w:after="0"/>
              <w:jc w:val="right"/>
            </w:pPr>
            <w:r>
              <w:rPr>
                <w:sz w:val="16"/>
              </w:rPr>
              <w:t>$1,124,757.77</w:t>
            </w:r>
          </w:p>
        </w:tc>
        <w:tc>
          <w:tcPr>
            <w:tcW w:type="dxa" w:w="3143"/>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0"/>
        <w:gridCol w:w="1040"/>
        <w:gridCol w:w="1037"/>
        <w:gridCol w:w="1126"/>
        <w:gridCol w:w="1087"/>
        <w:gridCol w:w="1041"/>
        <w:gridCol w:w="1155"/>
        <w:gridCol w:w="1066"/>
        <w:gridCol w:w="1236"/>
        <w:gridCol w:w="176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2018-08-17</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$1,039,853</w:t>
            </w:r>
          </w:p>
        </w:tc>
        <w:tc>
          <w:tcPr>
            <w:tcW w:type="dxa" w:w="1130"/>
          </w:tcPr>
          <w:p>
            <w:pPr>
              <w:spacing w:after="0"/>
              <w:jc w:val="right"/>
            </w:pPr>
            <w:r>
              <w:rPr>
                <w:sz w:val="16"/>
              </w:rPr>
              <w:t>n/a</w:t>
            </w:r>
          </w:p>
        </w:tc>
        <w:tc>
          <w:tcPr>
            <w:tcW w:type="dxa" w:w="1040"/>
          </w:tcPr>
          <w:p>
            <w:pPr>
              <w:spacing w:after="0"/>
              <w:jc w:val="right"/>
            </w:pPr>
            <w:r>
              <w:rPr>
                <w:sz w:val="16"/>
              </w:rPr>
              <w:t>10</w:t>
            </w:r>
          </w:p>
        </w:tc>
        <w:tc>
          <w:tcPr>
            <w:tcW w:type="dxa" w:w="1037"/>
          </w:tcPr>
          <w:p>
            <w:pPr>
              <w:spacing w:after="0"/>
              <w:jc w:val="right"/>
            </w:pPr>
            <w:r>
              <w:rPr>
                <w:sz w:val="16"/>
              </w:rPr>
              <w:t>$36</w:t>
            </w:r>
          </w:p>
        </w:tc>
        <w:tc>
          <w:tcPr>
            <w:tcW w:type="dxa" w:w="1126"/>
          </w:tcPr>
          <w:p>
            <w:pPr>
              <w:spacing w:after="0"/>
              <w:jc w:val="right"/>
            </w:pPr>
            <w:r>
              <w:rPr>
                <w:sz w:val="16"/>
              </w:rPr>
              <w:t>n/a</w:t>
            </w:r>
          </w:p>
        </w:tc>
        <w:tc>
          <w:tcPr>
            <w:tcW w:type="dxa" w:w="1087"/>
          </w:tcPr>
          <w:p>
            <w:pPr>
              <w:spacing w:after="0"/>
              <w:jc w:val="right"/>
            </w:pPr>
            <w:r>
              <w:rPr>
                <w:sz w:val="16"/>
              </w:rPr>
              <w:t>$1,825,600</w:t>
            </w:r>
          </w:p>
        </w:tc>
        <w:tc>
          <w:tcPr>
            <w:tcW w:type="dxa" w:w="1041"/>
          </w:tcPr>
          <w:p>
            <w:pPr>
              <w:spacing w:after="0"/>
              <w:jc w:val="right"/>
            </w:pPr>
            <w:r>
              <w:rPr>
                <w:sz w:val="16"/>
              </w:rPr>
              <w:t>0.0035%</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0"/>
          </w:tcPr>
          <w:p>
            <w:pPr>
              <w:spacing w:after="0"/>
              <w:jc w:val="right"/>
            </w:pPr>
            <w:r>
              <w:rPr>
                <w:sz w:val="16"/>
              </w:rPr>
              <w:t>$0</w:t>
            </w:r>
          </w:p>
        </w:tc>
        <w:tc>
          <w:tcPr>
            <w:tcW w:type="dxa" w:w="1040"/>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87"/>
          </w:tcPr>
          <w:p>
            <w:pPr>
              <w:spacing w:after="0"/>
              <w:jc w:val="right"/>
            </w:pPr>
            <w:r>
              <w:rPr>
                <w:sz w:val="16"/>
              </w:rPr>
              <w:t>$0</w:t>
            </w:r>
          </w:p>
        </w:tc>
        <w:tc>
          <w:tcPr>
            <w:tcW w:type="dxa" w:w="1041"/>
          </w:tcPr>
          <w:p>
            <w:pPr>
              <w:spacing w:after="0"/>
              <w:jc w:val="right"/>
            </w:pP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761"/>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0"/>
          </w:tcPr>
          <w:p>
            <w:pPr>
              <w:spacing w:after="0"/>
              <w:jc w:val="right"/>
            </w:pPr>
            <w:r>
              <w:rPr>
                <w:sz w:val="16"/>
              </w:rPr>
              <w:t>$0</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87"/>
          </w:tcPr>
          <w:p>
            <w:pPr>
              <w:spacing w:after="0"/>
              <w:jc w:val="right"/>
            </w:pPr>
            <w:r>
              <w:rPr>
                <w:sz w:val="16"/>
              </w:rPr>
              <w:t>n/a</w:t>
            </w:r>
          </w:p>
        </w:tc>
        <w:tc>
          <w:tcPr>
            <w:tcW w:type="dxa" w:w="1041"/>
          </w:tcPr>
          <w:p>
            <w:pPr>
              <w:spacing w:after="0"/>
              <w:jc w:val="right"/>
            </w:pP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7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$1,548,846,344</w:t>
            </w:r>
          </w:p>
        </w:tc>
        <w:tc>
          <w:tcPr>
            <w:tcW w:type="dxa" w:w="1130"/>
          </w:tcPr>
          <w:p>
            <w:pPr>
              <w:spacing w:after="0"/>
              <w:jc w:val="right"/>
            </w:pPr>
            <w:r>
              <w:rPr>
                <w:sz w:val="16"/>
              </w:rPr>
              <w:t>n/a</w:t>
            </w:r>
          </w:p>
        </w:tc>
        <w:tc>
          <w:tcPr>
            <w:tcW w:type="dxa" w:w="1040"/>
          </w:tcPr>
          <w:p>
            <w:pPr>
              <w:spacing w:after="0"/>
              <w:jc w:val="right"/>
            </w:pPr>
            <w:r>
              <w:rPr>
                <w:sz w:val="16"/>
              </w:rPr>
              <w:t>1,204</w:t>
            </w:r>
          </w:p>
        </w:tc>
        <w:tc>
          <w:tcPr>
            <w:tcW w:type="dxa" w:w="1037"/>
          </w:tcPr>
          <w:p>
            <w:pPr>
              <w:spacing w:after="0"/>
              <w:jc w:val="right"/>
            </w:pPr>
            <w:r>
              <w:rPr>
                <w:sz w:val="16"/>
              </w:rPr>
              <w:t>$300,903</w:t>
            </w:r>
          </w:p>
        </w:tc>
        <w:tc>
          <w:tcPr>
            <w:tcW w:type="dxa" w:w="1126"/>
          </w:tcPr>
          <w:p>
            <w:pPr>
              <w:spacing w:after="0"/>
              <w:jc w:val="right"/>
            </w:pPr>
            <w:r>
              <w:rPr>
                <w:sz w:val="16"/>
              </w:rPr>
              <w:t>n/a</w:t>
            </w:r>
          </w:p>
        </w:tc>
        <w:tc>
          <w:tcPr>
            <w:tcW w:type="dxa" w:w="1087"/>
          </w:tcPr>
          <w:p>
            <w:pPr>
              <w:spacing w:after="0"/>
              <w:jc w:val="right"/>
            </w:pPr>
            <w:r>
              <w:rPr>
                <w:sz w:val="16"/>
              </w:rPr>
              <w:t>$8,328</w:t>
            </w:r>
          </w:p>
        </w:tc>
        <w:tc>
          <w:tcPr>
            <w:tcW w:type="dxa" w:w="1041"/>
          </w:tcPr>
          <w:p>
            <w:pPr>
              <w:spacing w:after="0"/>
              <w:jc w:val="right"/>
            </w:pPr>
            <w:r>
              <w:rPr>
                <w:sz w:val="16"/>
              </w:rPr>
              <w:t>0.0194%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$967,195,880</w:t>
            </w:r>
          </w:p>
        </w:tc>
        <w:tc>
          <w:tcPr>
            <w:tcW w:type="dxa" w:w="1130"/>
          </w:tcPr>
          <w:p>
            <w:pPr>
              <w:spacing w:after="0"/>
              <w:jc w:val="right"/>
            </w:pPr>
            <w:r>
              <w:rPr>
                <w:sz w:val="16"/>
              </w:rPr>
              <w:t>$2,556,318</w:t>
            </w:r>
          </w:p>
        </w:tc>
        <w:tc>
          <w:tcPr>
            <w:tcW w:type="dxa" w:w="1040"/>
          </w:tcPr>
          <w:p>
            <w:pPr>
              <w:spacing w:after="0"/>
              <w:jc w:val="right"/>
            </w:pPr>
            <w:r>
              <w:rPr>
                <w:sz w:val="16"/>
              </w:rPr>
              <w:t>1,198</w:t>
            </w:r>
          </w:p>
        </w:tc>
        <w:tc>
          <w:tcPr>
            <w:tcW w:type="dxa" w:w="1037"/>
          </w:tcPr>
          <w:p>
            <w:pPr>
              <w:spacing w:after="0"/>
              <w:jc w:val="right"/>
            </w:pPr>
            <w:r>
              <w:rPr>
                <w:sz w:val="16"/>
              </w:rPr>
              <w:t>$230</w:t>
            </w:r>
          </w:p>
        </w:tc>
        <w:tc>
          <w:tcPr>
            <w:tcW w:type="dxa" w:w="1126"/>
          </w:tcPr>
          <w:p>
            <w:pPr>
              <w:spacing w:after="0"/>
              <w:jc w:val="right"/>
            </w:pPr>
            <w:r>
              <w:rPr>
                <w:sz w:val="16"/>
              </w:rPr>
              <w:t>$259</w:t>
            </w:r>
          </w:p>
        </w:tc>
        <w:tc>
          <w:tcPr>
            <w:tcW w:type="dxa" w:w="1087"/>
          </w:tcPr>
          <w:p>
            <w:pPr>
              <w:spacing w:after="0"/>
              <w:jc w:val="right"/>
            </w:pPr>
            <w:r>
              <w:rPr>
                <w:sz w:val="16"/>
              </w:rPr>
              <w:t>$975</w:t>
            </w:r>
          </w:p>
        </w:tc>
        <w:tc>
          <w:tcPr>
            <w:tcW w:type="dxa" w:w="1041"/>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$967,195,880</w:t>
            </w:r>
          </w:p>
        </w:tc>
        <w:tc>
          <w:tcPr>
            <w:tcW w:type="dxa" w:w="1130"/>
          </w:tcPr>
          <w:p>
            <w:pPr>
              <w:spacing w:after="0"/>
              <w:jc w:val="right"/>
            </w:pPr>
            <w:r>
              <w:rPr>
                <w:sz w:val="16"/>
              </w:rPr>
              <w:t>$2,556,318</w:t>
            </w:r>
          </w:p>
        </w:tc>
        <w:tc>
          <w:tcPr>
            <w:tcW w:type="dxa" w:w="1040"/>
          </w:tcPr>
          <w:p>
            <w:pPr>
              <w:spacing w:after="0"/>
              <w:jc w:val="right"/>
            </w:pPr>
            <w:r>
              <w:rPr>
                <w:sz w:val="16"/>
              </w:rPr>
              <w:t>1,198</w:t>
            </w:r>
          </w:p>
        </w:tc>
        <w:tc>
          <w:tcPr>
            <w:tcW w:type="dxa" w:w="1037"/>
          </w:tcPr>
          <w:p>
            <w:pPr>
              <w:spacing w:after="0"/>
              <w:jc w:val="right"/>
            </w:pPr>
            <w:r>
              <w:rPr>
                <w:sz w:val="16"/>
              </w:rPr>
              <w:t>$5</w:t>
            </w:r>
          </w:p>
        </w:tc>
        <w:tc>
          <w:tcPr>
            <w:tcW w:type="dxa" w:w="1126"/>
          </w:tcPr>
          <w:p>
            <w:pPr>
              <w:spacing w:after="0"/>
              <w:jc w:val="right"/>
            </w:pPr>
            <w:r>
              <w:rPr>
                <w:sz w:val="16"/>
              </w:rPr>
              <w:t>$34</w:t>
            </w:r>
          </w:p>
        </w:tc>
        <w:tc>
          <w:tcPr>
            <w:tcW w:type="dxa" w:w="1087"/>
          </w:tcPr>
          <w:p>
            <w:pPr>
              <w:spacing w:after="0"/>
              <w:jc w:val="right"/>
            </w:pPr>
            <w:r>
              <w:rPr>
                <w:sz w:val="16"/>
              </w:rPr>
              <w:t>$4,786</w:t>
            </w:r>
          </w:p>
        </w:tc>
        <w:tc>
          <w:tcPr>
            <w:tcW w:type="dxa" w:w="1041"/>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087"/>
          </w:tcPr>
          <w:p>
            <w:pPr>
              <w:spacing w:after="0"/>
              <w:jc w:val="right"/>
            </w:pPr>
          </w:p>
        </w:tc>
        <w:tc>
          <w:tcPr>
            <w:tcW w:type="dxa" w:w="1041"/>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6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087"/>
          </w:tcPr>
          <w:p>
            <w:pPr>
              <w:spacing w:after="0"/>
              <w:jc w:val="right"/>
            </w:pPr>
          </w:p>
        </w:tc>
        <w:tc>
          <w:tcPr>
            <w:tcW w:type="dxa" w:w="1041"/>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$71,887.38</w:t>
            </w:r>
          </w:p>
        </w:tc>
        <w:tc>
          <w:tcPr>
            <w:tcW w:type="dxa" w:w="1761"/>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$965,031,911</w:t>
            </w:r>
          </w:p>
        </w:tc>
        <w:tc>
          <w:tcPr>
            <w:tcW w:type="dxa" w:w="1130"/>
          </w:tcPr>
          <w:p>
            <w:pPr>
              <w:spacing w:after="0"/>
              <w:jc w:val="right"/>
            </w:pPr>
            <w:r>
              <w:rPr>
                <w:sz w:val="16"/>
              </w:rPr>
              <w:t>$3</w:t>
            </w:r>
          </w:p>
        </w:tc>
        <w:tc>
          <w:tcPr>
            <w:tcW w:type="dxa" w:w="1040"/>
          </w:tcPr>
          <w:p>
            <w:pPr>
              <w:spacing w:after="0"/>
              <w:jc w:val="right"/>
            </w:pPr>
            <w:r>
              <w:rPr>
                <w:sz w:val="16"/>
              </w:rPr>
              <w:t>3</w:t>
            </w:r>
          </w:p>
        </w:tc>
        <w:tc>
          <w:tcPr>
            <w:tcW w:type="dxa" w:w="1037"/>
          </w:tcPr>
          <w:p>
            <w:pPr>
              <w:spacing w:after="0"/>
              <w:jc w:val="right"/>
            </w:pPr>
            <w:r>
              <w:rPr>
                <w:sz w:val="16"/>
              </w:rPr>
              <w:t>$1,392,459</w:t>
            </w:r>
          </w:p>
        </w:tc>
        <w:tc>
          <w:tcPr>
            <w:tcW w:type="dxa" w:w="1126"/>
          </w:tcPr>
          <w:p>
            <w:pPr>
              <w:spacing w:after="0"/>
              <w:jc w:val="right"/>
            </w:pPr>
            <w:r>
              <w:rPr>
                <w:sz w:val="16"/>
              </w:rPr>
              <w:t>under $1</w:t>
            </w:r>
          </w:p>
        </w:tc>
        <w:tc>
          <w:tcPr>
            <w:tcW w:type="dxa" w:w="1087"/>
          </w:tcPr>
          <w:p>
            <w:pPr>
              <w:spacing w:after="0"/>
              <w:jc w:val="right"/>
            </w:pPr>
            <w:r>
              <w:rPr>
                <w:sz w:val="16"/>
              </w:rPr>
              <w:t>$128</w:t>
            </w:r>
          </w:p>
        </w:tc>
        <w:tc>
          <w:tcPr>
            <w:tcW w:type="dxa" w:w="1041"/>
          </w:tcPr>
          <w:p>
            <w:pPr>
              <w:spacing w:after="0"/>
              <w:jc w:val="right"/>
            </w:pPr>
            <w:r>
              <w:rPr>
                <w:sz w:val="16"/>
              </w:rPr>
              <w:t>n/a (see note)</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r>
              <w:rPr>
                <w:sz w:val="16"/>
              </w:rPr>
              <w:t>$731,459.32</w:t>
            </w:r>
          </w:p>
        </w:tc>
        <w:tc>
          <w:tcPr>
            <w:tcW w:type="dxa" w:w="17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$144,134,782</w:t>
            </w:r>
          </w:p>
        </w:tc>
        <w:tc>
          <w:tcPr>
            <w:tcW w:type="dxa" w:w="1130"/>
          </w:tcPr>
          <w:p>
            <w:pPr>
              <w:spacing w:after="0"/>
              <w:jc w:val="right"/>
            </w:pPr>
            <w:r>
              <w:rPr>
                <w:sz w:val="16"/>
              </w:rPr>
              <w:t>n/a</w:t>
            </w:r>
          </w:p>
        </w:tc>
        <w:tc>
          <w:tcPr>
            <w:tcW w:type="dxa" w:w="1040"/>
          </w:tcPr>
          <w:p>
            <w:pPr>
              <w:spacing w:after="0"/>
              <w:jc w:val="right"/>
            </w:pPr>
            <w:r>
              <w:rPr>
                <w:sz w:val="16"/>
              </w:rPr>
              <w:t>86</w:t>
            </w:r>
          </w:p>
        </w:tc>
        <w:tc>
          <w:tcPr>
            <w:tcW w:type="dxa" w:w="1037"/>
          </w:tcPr>
          <w:p>
            <w:pPr>
              <w:spacing w:after="0"/>
              <w:jc w:val="right"/>
            </w:pPr>
            <w:r>
              <w:rPr>
                <w:sz w:val="16"/>
              </w:rPr>
              <w:t>$475</w:t>
            </w:r>
          </w:p>
        </w:tc>
        <w:tc>
          <w:tcPr>
            <w:tcW w:type="dxa" w:w="1126"/>
          </w:tcPr>
          <w:p>
            <w:pPr>
              <w:spacing w:after="0"/>
              <w:jc w:val="right"/>
            </w:pPr>
            <w:r>
              <w:rPr>
                <w:sz w:val="16"/>
              </w:rPr>
              <w:t>n/a</w:t>
            </w:r>
          </w:p>
        </w:tc>
        <w:tc>
          <w:tcPr>
            <w:tcW w:type="dxa" w:w="1087"/>
          </w:tcPr>
          <w:p>
            <w:pPr>
              <w:spacing w:after="0"/>
              <w:jc w:val="right"/>
            </w:pPr>
            <w:r>
              <w:rPr>
                <w:sz w:val="16"/>
              </w:rPr>
              <w:t>$3,636</w:t>
            </w:r>
          </w:p>
        </w:tc>
        <w:tc>
          <w:tcPr>
            <w:tcW w:type="dxa" w:w="1041"/>
          </w:tcPr>
          <w:p>
            <w:pPr>
              <w:spacing w:after="0"/>
              <w:jc w:val="right"/>
            </w:pPr>
            <w:r>
              <w:rPr>
                <w:sz w:val="16"/>
              </w:rPr>
              <w:t>0.00033%</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r>
              <w:rPr>
                <w:sz w:val="16"/>
              </w:rPr>
              <w:t>$731,459.32</w:t>
            </w:r>
          </w:p>
        </w:tc>
        <w:tc>
          <w:tcPr>
            <w:tcW w:type="dxa" w:w="176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$967,195,880</w:t>
            </w:r>
          </w:p>
        </w:tc>
        <w:tc>
          <w:tcPr>
            <w:tcW w:type="dxa" w:w="1130"/>
          </w:tcPr>
          <w:p>
            <w:pPr>
              <w:spacing w:after="0"/>
              <w:jc w:val="right"/>
            </w:pPr>
            <w:r>
              <w:rPr>
                <w:sz w:val="16"/>
              </w:rPr>
              <w:t>n/a</w:t>
            </w:r>
          </w:p>
        </w:tc>
        <w:tc>
          <w:tcPr>
            <w:tcW w:type="dxa" w:w="1040"/>
          </w:tcPr>
          <w:p>
            <w:pPr>
              <w:spacing w:after="0"/>
              <w:jc w:val="right"/>
            </w:pPr>
            <w:r>
              <w:rPr>
                <w:sz w:val="16"/>
              </w:rPr>
              <w:t>1,198</w:t>
            </w:r>
          </w:p>
        </w:tc>
        <w:tc>
          <w:tcPr>
            <w:tcW w:type="dxa" w:w="1037"/>
          </w:tcPr>
          <w:p>
            <w:pPr>
              <w:spacing w:after="0"/>
              <w:jc w:val="right"/>
            </w:pPr>
            <w:r>
              <w:rPr>
                <w:sz w:val="16"/>
              </w:rPr>
              <w:t>$859</w:t>
            </w:r>
          </w:p>
        </w:tc>
        <w:tc>
          <w:tcPr>
            <w:tcW w:type="dxa" w:w="1126"/>
          </w:tcPr>
          <w:p>
            <w:pPr>
              <w:spacing w:after="0"/>
              <w:jc w:val="right"/>
            </w:pPr>
            <w:r>
              <w:rPr>
                <w:sz w:val="16"/>
              </w:rPr>
              <w:t>n/a</w:t>
            </w:r>
          </w:p>
        </w:tc>
        <w:tc>
          <w:tcPr>
            <w:tcW w:type="dxa" w:w="1087"/>
          </w:tcPr>
          <w:p>
            <w:pPr>
              <w:spacing w:after="0"/>
              <w:jc w:val="right"/>
            </w:pPr>
            <w:r>
              <w:rPr>
                <w:sz w:val="16"/>
              </w:rPr>
              <w:t>$9,192</w:t>
            </w:r>
          </w:p>
        </w:tc>
        <w:tc>
          <w:tcPr>
            <w:tcW w:type="dxa" w:w="1041"/>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$967,195,880</w:t>
            </w:r>
          </w:p>
        </w:tc>
        <w:tc>
          <w:tcPr>
            <w:tcW w:type="dxa" w:w="1130"/>
          </w:tcPr>
          <w:p>
            <w:pPr>
              <w:spacing w:after="0"/>
              <w:jc w:val="right"/>
            </w:pPr>
            <w:r>
              <w:rPr>
                <w:sz w:val="16"/>
              </w:rPr>
              <w:t>$2,556,318</w:t>
            </w:r>
          </w:p>
        </w:tc>
        <w:tc>
          <w:tcPr>
            <w:tcW w:type="dxa" w:w="1040"/>
          </w:tcPr>
          <w:p>
            <w:pPr>
              <w:spacing w:after="0"/>
              <w:jc w:val="right"/>
            </w:pPr>
            <w:r>
              <w:rPr>
                <w:sz w:val="16"/>
              </w:rPr>
              <w:t>1,198</w:t>
            </w:r>
          </w:p>
        </w:tc>
        <w:tc>
          <w:tcPr>
            <w:tcW w:type="dxa" w:w="1037"/>
          </w:tcPr>
          <w:p>
            <w:pPr>
              <w:spacing w:after="0"/>
              <w:jc w:val="right"/>
            </w:pPr>
            <w:r>
              <w:rPr>
                <w:sz w:val="16"/>
              </w:rPr>
              <w:t>$4,962</w:t>
            </w:r>
          </w:p>
        </w:tc>
        <w:tc>
          <w:tcPr>
            <w:tcW w:type="dxa" w:w="1126"/>
          </w:tcPr>
          <w:p>
            <w:pPr>
              <w:spacing w:after="0"/>
              <w:jc w:val="right"/>
            </w:pPr>
            <w:r>
              <w:rPr>
                <w:sz w:val="16"/>
              </w:rPr>
              <w:t>$149</w:t>
            </w:r>
          </w:p>
        </w:tc>
        <w:tc>
          <w:tcPr>
            <w:tcW w:type="dxa" w:w="1087"/>
          </w:tcPr>
          <w:p>
            <w:pPr>
              <w:spacing w:after="0"/>
              <w:jc w:val="right"/>
            </w:pPr>
            <w:r>
              <w:rPr>
                <w:sz w:val="16"/>
              </w:rPr>
              <w:t>$14,922</w:t>
            </w:r>
          </w:p>
        </w:tc>
        <w:tc>
          <w:tcPr>
            <w:tcW w:type="dxa" w:w="1041"/>
          </w:tcPr>
          <w:p>
            <w:pPr>
              <w:spacing w:after="0"/>
              <w:jc w:val="right"/>
            </w:pPr>
            <w:r>
              <w:rPr>
                <w:sz w:val="16"/>
              </w:rPr>
              <w:t>0.000513%</w:t>
            </w:r>
          </w:p>
        </w:tc>
        <w:tc>
          <w:tcPr>
            <w:tcW w:type="dxa" w:w="1155"/>
          </w:tcPr>
          <w:p>
            <w:pPr>
              <w:spacing w:after="0"/>
              <w:jc w:val="right"/>
            </w:pPr>
          </w:p>
        </w:tc>
        <w:tc>
          <w:tcPr>
            <w:tcW w:type="dxa" w:w="1066"/>
          </w:tcPr>
          <w:p>
            <w:pPr>
              <w:spacing w:after="0"/>
              <w:jc w:val="right"/>
            </w:pPr>
            <w:r>
              <w:rPr>
                <w:sz w:val="16"/>
              </w:rPr>
              <w:t>$280,000</w:t>
            </w:r>
          </w:p>
        </w:tc>
        <w:tc>
          <w:tcPr>
            <w:tcW w:type="dxa" w:w="1236"/>
          </w:tcPr>
          <w:p>
            <w:pPr>
              <w:spacing w:after="0"/>
              <w:jc w:val="right"/>
            </w:pPr>
            <w:r>
              <w:rPr>
                <w:sz w:val="16"/>
              </w:rPr>
              <w:t>$71,887.38</w:t>
            </w:r>
          </w:p>
        </w:tc>
        <w:tc>
          <w:tcPr>
            <w:tcW w:type="dxa" w:w="1761"/>
          </w:tcPr>
          <w:p>
            <w:pPr>
              <w:spacing w:after="0"/>
              <w:jc w:val="left"/>
            </w:pPr>
            <w:r>
              <w:rPr>
                <w:sz w:val="16"/>
              </w:rPr>
              <w:t>Storm Events damage since the plan includes 5 zone-level High Wind records ($280,000):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$967,195,880</w:t>
            </w:r>
          </w:p>
        </w:tc>
        <w:tc>
          <w:tcPr>
            <w:tcW w:type="dxa" w:w="1130"/>
          </w:tcPr>
          <w:p>
            <w:pPr>
              <w:spacing w:after="0"/>
              <w:jc w:val="right"/>
            </w:pPr>
            <w:r>
              <w:rPr>
                <w:sz w:val="16"/>
              </w:rPr>
              <w:t>$2,556,318</w:t>
            </w:r>
          </w:p>
        </w:tc>
        <w:tc>
          <w:tcPr>
            <w:tcW w:type="dxa" w:w="1040"/>
          </w:tcPr>
          <w:p>
            <w:pPr>
              <w:spacing w:after="0"/>
              <w:jc w:val="right"/>
            </w:pPr>
            <w:r>
              <w:rPr>
                <w:sz w:val="16"/>
              </w:rPr>
              <w:t>1,198</w:t>
            </w:r>
          </w:p>
        </w:tc>
        <w:tc>
          <w:tcPr>
            <w:tcW w:type="dxa" w:w="1037"/>
          </w:tcPr>
          <w:p>
            <w:pPr>
              <w:spacing w:after="0"/>
              <w:jc w:val="right"/>
            </w:pPr>
            <w:r>
              <w:rPr>
                <w:sz w:val="16"/>
              </w:rPr>
              <w:t>$181</w:t>
            </w:r>
          </w:p>
        </w:tc>
        <w:tc>
          <w:tcPr>
            <w:tcW w:type="dxa" w:w="1126"/>
          </w:tcPr>
          <w:p>
            <w:pPr>
              <w:spacing w:after="0"/>
              <w:jc w:val="right"/>
            </w:pPr>
            <w:r>
              <w:rPr>
                <w:sz w:val="16"/>
              </w:rPr>
              <w:t>$2</w:t>
            </w:r>
          </w:p>
        </w:tc>
        <w:tc>
          <w:tcPr>
            <w:tcW w:type="dxa" w:w="1087"/>
          </w:tcPr>
          <w:p>
            <w:pPr>
              <w:spacing w:after="0"/>
              <w:jc w:val="right"/>
            </w:pPr>
            <w:r>
              <w:rPr>
                <w:sz w:val="16"/>
              </w:rPr>
              <w:t>$13</w:t>
            </w:r>
          </w:p>
        </w:tc>
        <w:tc>
          <w:tcPr>
            <w:tcW w:type="dxa" w:w="1041"/>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$967,195,880</w:t>
            </w:r>
          </w:p>
        </w:tc>
        <w:tc>
          <w:tcPr>
            <w:tcW w:type="dxa" w:w="1130"/>
          </w:tcPr>
          <w:p>
            <w:pPr>
              <w:spacing w:after="0"/>
              <w:jc w:val="right"/>
            </w:pPr>
            <w:r>
              <w:rPr>
                <w:sz w:val="16"/>
              </w:rPr>
              <w:t>n/a</w:t>
            </w:r>
          </w:p>
        </w:tc>
        <w:tc>
          <w:tcPr>
            <w:tcW w:type="dxa" w:w="1040"/>
          </w:tcPr>
          <w:p>
            <w:pPr>
              <w:spacing w:after="0"/>
              <w:jc w:val="right"/>
            </w:pPr>
            <w:r>
              <w:rPr>
                <w:sz w:val="16"/>
              </w:rPr>
              <w:t>1,198</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87"/>
          </w:tcPr>
          <w:p>
            <w:pPr>
              <w:spacing w:after="0"/>
              <w:jc w:val="right"/>
            </w:pPr>
            <w:r>
              <w:rPr>
                <w:sz w:val="16"/>
              </w:rPr>
              <w:t>under $1</w:t>
            </w:r>
          </w:p>
        </w:tc>
        <w:tc>
          <w:tcPr>
            <w:tcW w:type="dxa" w:w="1041"/>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76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$400,324,120</w:t>
            </w:r>
          </w:p>
        </w:tc>
        <w:tc>
          <w:tcPr>
            <w:tcW w:type="dxa" w:w="1130"/>
          </w:tcPr>
          <w:p>
            <w:pPr>
              <w:spacing w:after="0"/>
              <w:jc w:val="right"/>
            </w:pPr>
            <w:r>
              <w:rPr>
                <w:sz w:val="16"/>
              </w:rPr>
              <w:t>$2,404,426</w:t>
            </w:r>
          </w:p>
        </w:tc>
        <w:tc>
          <w:tcPr>
            <w:tcW w:type="dxa" w:w="1040"/>
          </w:tcPr>
          <w:p>
            <w:pPr>
              <w:spacing w:after="0"/>
              <w:jc w:val="right"/>
            </w:pPr>
            <w:r>
              <w:rPr>
                <w:sz w:val="16"/>
              </w:rPr>
              <w:t>815</w:t>
            </w:r>
          </w:p>
        </w:tc>
        <w:tc>
          <w:tcPr>
            <w:tcW w:type="dxa" w:w="1037"/>
          </w:tcPr>
          <w:p>
            <w:pPr>
              <w:spacing w:after="0"/>
              <w:jc w:val="right"/>
            </w:pPr>
            <w:r>
              <w:rPr>
                <w:sz w:val="16"/>
              </w:rPr>
              <w:t>$1,129,823</w:t>
            </w:r>
          </w:p>
        </w:tc>
        <w:tc>
          <w:tcPr>
            <w:tcW w:type="dxa" w:w="1126"/>
          </w:tcPr>
          <w:p>
            <w:pPr>
              <w:spacing w:after="0"/>
              <w:jc w:val="right"/>
            </w:pPr>
            <w:r>
              <w:rPr>
                <w:sz w:val="16"/>
              </w:rPr>
              <w:t>$76</w:t>
            </w:r>
          </w:p>
        </w:tc>
        <w:tc>
          <w:tcPr>
            <w:tcW w:type="dxa" w:w="1087"/>
          </w:tcPr>
          <w:p>
            <w:pPr>
              <w:spacing w:after="0"/>
              <w:jc w:val="right"/>
            </w:pPr>
            <w:r>
              <w:rPr>
                <w:sz w:val="16"/>
              </w:rPr>
              <w:t>$25,838</w:t>
            </w:r>
          </w:p>
        </w:tc>
        <w:tc>
          <w:tcPr>
            <w:tcW w:type="dxa" w:w="1041"/>
          </w:tcPr>
          <w:p>
            <w:pPr>
              <w:spacing w:after="0"/>
              <w:jc w:val="right"/>
            </w:pPr>
            <w:r>
              <w:rPr>
                <w:sz w:val="16"/>
              </w:rPr>
              <w:t>0.282%</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 Public Assistance recorded (1 declaration)</w:t>
            </w:r>
          </w:p>
        </w:tc>
        <w:tc>
          <w:tcPr>
            <w:tcW w:type="dxa" w:w="176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$967,195,880</w:t>
            </w:r>
          </w:p>
        </w:tc>
        <w:tc>
          <w:tcPr>
            <w:tcW w:type="dxa" w:w="1130"/>
          </w:tcPr>
          <w:p>
            <w:pPr>
              <w:spacing w:after="0"/>
              <w:jc w:val="right"/>
            </w:pPr>
            <w:r>
              <w:rPr>
                <w:sz w:val="16"/>
              </w:rPr>
              <w:t>$2,556,318</w:t>
            </w:r>
          </w:p>
        </w:tc>
        <w:tc>
          <w:tcPr>
            <w:tcW w:type="dxa" w:w="1040"/>
          </w:tcPr>
          <w:p>
            <w:pPr>
              <w:spacing w:after="0"/>
              <w:jc w:val="right"/>
            </w:pPr>
            <w:r>
              <w:rPr>
                <w:sz w:val="16"/>
              </w:rPr>
              <w:t>1,198</w:t>
            </w:r>
          </w:p>
        </w:tc>
        <w:tc>
          <w:tcPr>
            <w:tcW w:type="dxa" w:w="1037"/>
          </w:tcPr>
          <w:p>
            <w:pPr>
              <w:spacing w:after="0"/>
              <w:jc w:val="right"/>
            </w:pPr>
            <w:r>
              <w:rPr>
                <w:sz w:val="16"/>
              </w:rPr>
              <w:t>$6,741</w:t>
            </w:r>
          </w:p>
        </w:tc>
        <w:tc>
          <w:tcPr>
            <w:tcW w:type="dxa" w:w="1126"/>
          </w:tcPr>
          <w:p>
            <w:pPr>
              <w:spacing w:after="0"/>
              <w:jc w:val="right"/>
            </w:pPr>
            <w:r>
              <w:rPr>
                <w:sz w:val="16"/>
              </w:rPr>
              <w:t>under $1</w:t>
            </w:r>
          </w:p>
        </w:tc>
        <w:tc>
          <w:tcPr>
            <w:tcW w:type="dxa" w:w="1087"/>
          </w:tcPr>
          <w:p>
            <w:pPr>
              <w:spacing w:after="0"/>
              <w:jc w:val="right"/>
            </w:pPr>
            <w:r>
              <w:rPr>
                <w:sz w:val="16"/>
              </w:rPr>
              <w:t>$54,692</w:t>
            </w:r>
          </w:p>
        </w:tc>
        <w:tc>
          <w:tcPr>
            <w:tcW w:type="dxa" w:w="1041"/>
          </w:tcPr>
          <w:p>
            <w:pPr>
              <w:spacing w:after="0"/>
              <w:jc w:val="right"/>
            </w:pPr>
            <w:r>
              <w:rPr>
                <w:sz w:val="16"/>
              </w:rPr>
              <w:t>0.000697%</w:t>
            </w:r>
          </w:p>
        </w:tc>
        <w:tc>
          <w:tcPr>
            <w:tcW w:type="dxa" w:w="1155"/>
          </w:tcPr>
          <w:p>
            <w:pPr>
              <w:spacing w:after="0"/>
              <w:jc w:val="right"/>
            </w:pPr>
          </w:p>
        </w:tc>
        <w:tc>
          <w:tcPr>
            <w:tcW w:type="dxa" w:w="1066"/>
          </w:tcPr>
          <w:p>
            <w:pPr>
              <w:spacing w:after="0"/>
              <w:jc w:val="right"/>
            </w:pPr>
            <w:r>
              <w:rPr>
                <w:sz w:val="16"/>
              </w:rPr>
              <w:t>$1,000</w:t>
            </w:r>
          </w:p>
        </w:tc>
        <w:tc>
          <w:tcPr>
            <w:tcW w:type="dxa" w:w="1236"/>
          </w:tcPr>
          <w:p>
            <w:pPr>
              <w:spacing w:after="0"/>
              <w:jc w:val="right"/>
            </w:pPr>
            <w:r>
              <w:rPr>
                <w:sz w:val="16"/>
              </w:rPr>
              <w:t>$731,459.32</w:t>
            </w:r>
          </w:p>
        </w:tc>
        <w:tc>
          <w:tcPr>
            <w:tcW w:type="dxa" w:w="17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2018-08-17 (Storm Events through 2026-06-30): 9 county-coded records, 8 with a damage value recorded (including $0), $0; 481 zone-level records, 411 with a damage value recorded (including $0), $281,000 reported for the zone; Public Assistance: $731,459.32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1,198</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$967,195,880</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$2,556,318</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$2,837,196</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$1,948,111</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1</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Alpine County</w:t>
            </w:r>
          </w:p>
        </w:tc>
        <w:tc>
          <w:tcPr>
            <w:tcW w:type="dxa" w:w="1636"/>
          </w:tcPr>
          <w:p>
            <w:pPr>
              <w:spacing w:after="0"/>
              <w:jc w:val="left"/>
            </w:pPr>
            <w:r>
              <w:rPr>
                <w:sz w:val="16"/>
              </w:rPr>
              <w:t>060632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Alpine County, CA: risk-assessment baseline packet, release 2026-10 (data as of 2026-09-30; County FIPS 06003). Automated baseline. </w:t>
      </w:r>
      <w:hyperlink r:id="rId15">
        <w:r>
          <w:rPr>
            <w:color w:val="1F4E99"/>
            <w:sz w:val="17"/>
            <w:u w:val="single"/>
          </w:rPr>
          <w:t>https://hazardplain.org/ca/06003/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Alpine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Alpine County, CA: Risk-assessment baseline packet</dc:title>
  <dc:subject>Hazard Plain release 2026-10, as of 2026-09-30. Automated baseline</dc:subject>
  <dc:creator>Hazard Plain</dc:creator>
  <cp:keywords>Hazard Plain; hazard mitigation; risk assessment; 06003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