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Yuma County, AZ</w:t>
      </w:r>
    </w:p>
    <w:p>
      <w:pPr>
        <w:spacing w:after="120" w:before="0"/>
      </w:pPr>
      <w:r>
        <w:rPr>
          <w:color w:val="555555"/>
          <w:sz w:val="24"/>
        </w:rPr>
        <w:t>Risk-assessment baseline packet</w:t>
      </w:r>
    </w:p>
    <w:p>
      <w:pPr>
        <w:spacing w:after="120" w:before="0"/>
      </w:pPr>
      <w:r>
        <w:rPr>
          <w:b/>
          <w:sz w:val="18"/>
        </w:rPr>
        <w:t xml:space="preserve">Unit: </w:t>
      </w:r>
      <w:r>
        <w:rPr>
          <w:sz w:val="18"/>
        </w:rPr>
        <w:t>County area 04027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2024-07-01</w:t>
      </w:r>
    </w:p>
    <w:p>
      <w:pPr>
        <w:keepNext/>
        <w:spacing w:after="40" w:before="0"/>
      </w:pPr>
      <w:r>
        <w:rPr>
          <w:b/>
        </w:rPr>
        <w:t xml:space="preserve">Plan: </w:t>
      </w:r>
      <w:r>
        <w:rPr/>
        <w:t>Yuma County (FEMA plan 105542)</w:t>
      </w:r>
    </w:p>
    <w:p>
      <w:pPr>
        <w:keepNext/>
        <w:spacing w:after="40" w:before="0"/>
      </w:pPr>
      <w:r>
        <w:rPr>
          <w:b/>
        </w:rPr>
        <w:t xml:space="preserve">Approved: </w:t>
      </w:r>
      <w:r>
        <w:rPr/>
        <w:t>2019-07-02</w:t>
      </w:r>
    </w:p>
    <w:p>
      <w:pPr>
        <w:keepNext/>
        <w:spacing w:after="40" w:before="0"/>
      </w:pPr>
      <w:r>
        <w:rPr>
          <w:b/>
        </w:rPr>
        <w:t xml:space="preserve">Expires: </w:t>
      </w:r>
      <w:r>
        <w:rPr/>
        <w:t>2024-07-01</w:t>
      </w:r>
    </w:p>
    <w:p>
      <w:pPr>
        <w:keepNext/>
        <w:spacing w:after="40" w:before="0"/>
      </w:pPr>
      <w:r>
        <w:rPr>
          <w:b/>
        </w:rPr>
        <w:t xml:space="preserve">As of: </w:t>
      </w:r>
      <w:r>
        <w:rPr/>
        <w:t>2026-09-28</w:t>
      </w:r>
    </w:p>
    <w:p>
      <w:pPr>
        <w:keepNext/>
        <w:spacing w:after="40" w:before="0"/>
      </w:pPr>
      <w:r>
        <w:rPr>
          <w:b/>
        </w:rPr>
        <w:t xml:space="preserve">Days: </w:t>
      </w:r>
      <w:r>
        <w:rPr/>
        <w:t>819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2019-07-02)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EM-3442-AZ (non-natural, not counted), DR-4524-AZ (non-natural, not counted) (2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7"/>
        <w:gridCol w:w="842"/>
        <w:gridCol w:w="2502"/>
        <w:gridCol w:w="3497"/>
        <w:gridCol w:w="1285"/>
        <w:gridCol w:w="1285"/>
        <w:gridCol w:w="1108"/>
        <w:gridCol w:w="1174"/>
        <w:gridCol w:w="803"/>
      </w:tblGrid>
      <w:tr>
        <w:trPr>
          <w:cantSplit/>
          <w:tblHeader/>
        </w:trPr>
        <w:tc>
          <w:tcPr>
            <w:tcW w:type="dxa" w:w="1617"/>
            <w:shd w:val="clear" w:color="auto" w:fill="E8E8E8"/>
          </w:tcPr>
          <w:p>
            <w:pPr>
              <w:spacing w:after="0"/>
              <w:jc w:val="left"/>
            </w:pPr>
            <w:r>
              <w:rPr>
                <w:b/>
                <w:sz w:val="16"/>
              </w:rPr>
              <w:t>Jurisdiction</w:t>
            </w:r>
          </w:p>
        </w:tc>
        <w:tc>
          <w:tcPr>
            <w:tcW w:type="dxa" w:w="842"/>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Status</w:t>
            </w:r>
          </w:p>
        </w:tc>
        <w:tc>
          <w:tcPr>
            <w:tcW w:type="dxa" w:w="3497"/>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617"/>
          </w:tcPr>
          <w:p>
            <w:pPr>
              <w:spacing w:after="0"/>
              <w:jc w:val="left"/>
            </w:pPr>
            <w:r>
              <w:rPr>
                <w:sz w:val="16"/>
              </w:rPr>
              <w:t>Yuma County</w:t>
            </w:r>
          </w:p>
        </w:tc>
        <w:tc>
          <w:tcPr>
            <w:tcW w:type="dxa" w:w="842"/>
          </w:tcPr>
          <w:p>
            <w:pPr>
              <w:spacing w:after="0"/>
              <w:jc w:val="left"/>
            </w:pPr>
            <w:r>
              <w:rPr>
                <w:sz w:val="16"/>
              </w:rPr>
              <w:t>County</w:t>
            </w:r>
          </w:p>
        </w:tc>
        <w:tc>
          <w:tcPr>
            <w:tcW w:type="dxa" w:w="2502"/>
          </w:tcPr>
          <w:p>
            <w:pPr>
              <w:spacing w:after="0"/>
              <w:jc w:val="left"/>
            </w:pPr>
            <w:r>
              <w:rPr>
                <w:sz w:val="16"/>
              </w:rPr>
              <w:t>Expired on 2024-07-01</w:t>
            </w:r>
          </w:p>
        </w:tc>
        <w:tc>
          <w:tcPr>
            <w:tcW w:type="dxa" w:w="3497"/>
          </w:tcPr>
          <w:p>
            <w:pPr>
              <w:spacing w:after="0"/>
              <w:jc w:val="left"/>
            </w:pPr>
            <w:r>
              <w:rPr>
                <w:sz w:val="16"/>
              </w:rPr>
              <w:t>Yuma County (FEMA plan 105542)</w:t>
            </w:r>
          </w:p>
        </w:tc>
        <w:tc>
          <w:tcPr>
            <w:tcW w:type="dxa" w:w="1285"/>
          </w:tcPr>
          <w:p>
            <w:pPr>
              <w:spacing w:after="0"/>
              <w:jc w:val="left"/>
            </w:pPr>
            <w:r>
              <w:rPr>
                <w:sz w:val="16"/>
              </w:rPr>
              <w:t>2019-07-02</w:t>
            </w:r>
          </w:p>
        </w:tc>
        <w:tc>
          <w:tcPr>
            <w:tcW w:type="dxa" w:w="1285"/>
          </w:tcPr>
          <w:p>
            <w:pPr>
              <w:spacing w:after="0"/>
              <w:jc w:val="left"/>
            </w:pPr>
            <w:r>
              <w:rPr>
                <w:sz w:val="16"/>
              </w:rPr>
              <w:t>2024-07-01</w:t>
            </w:r>
          </w:p>
        </w:tc>
        <w:tc>
          <w:tcPr>
            <w:tcW w:type="dxa" w:w="1108"/>
          </w:tcPr>
          <w:p>
            <w:pPr>
              <w:spacing w:after="0"/>
              <w:jc w:val="right"/>
            </w:pPr>
            <w:r>
              <w:rPr>
                <w:sz w:val="16"/>
              </w:rPr>
              <w:t>-819</w:t>
            </w:r>
          </w:p>
        </w:tc>
        <w:tc>
          <w:tcPr>
            <w:tcW w:type="dxa" w:w="1174"/>
          </w:tcPr>
          <w:p>
            <w:pPr>
              <w:spacing w:after="0"/>
              <w:jc w:val="left"/>
            </w:pPr>
          </w:p>
        </w:tc>
        <w:tc>
          <w:tcPr>
            <w:tcW w:type="dxa" w:w="803"/>
          </w:tcPr>
          <w:p>
            <w:pPr>
              <w:spacing w:after="0"/>
              <w:jc w:val="left"/>
            </w:pPr>
          </w:p>
        </w:tc>
      </w:tr>
      <w:tr>
        <w:trPr>
          <w:cantSplit/>
        </w:trPr>
        <w:tc>
          <w:tcPr>
            <w:tcW w:type="dxa" w:w="1617"/>
          </w:tcPr>
          <w:p>
            <w:pPr>
              <w:spacing w:after="0"/>
              <w:jc w:val="left"/>
            </w:pPr>
            <w:r>
              <w:rPr>
                <w:sz w:val="16"/>
              </w:rPr>
              <w:t>San Luis city</w:t>
            </w:r>
          </w:p>
        </w:tc>
        <w:tc>
          <w:tcPr>
            <w:tcW w:type="dxa" w:w="842"/>
          </w:tcPr>
          <w:p>
            <w:pPr>
              <w:spacing w:after="0"/>
              <w:jc w:val="left"/>
            </w:pPr>
            <w:r>
              <w:rPr>
                <w:sz w:val="16"/>
              </w:rPr>
              <w:t>City</w:t>
            </w:r>
          </w:p>
        </w:tc>
        <w:tc>
          <w:tcPr>
            <w:tcW w:type="dxa" w:w="2502"/>
          </w:tcPr>
          <w:p>
            <w:pPr>
              <w:spacing w:after="0"/>
              <w:jc w:val="left"/>
            </w:pPr>
            <w:r>
              <w:rPr>
                <w:sz w:val="16"/>
              </w:rPr>
              <w:t>Expired on 2024-07-01</w:t>
            </w:r>
          </w:p>
        </w:tc>
        <w:tc>
          <w:tcPr>
            <w:tcW w:type="dxa" w:w="3497"/>
          </w:tcPr>
          <w:p>
            <w:pPr>
              <w:spacing w:after="0"/>
              <w:jc w:val="left"/>
            </w:pPr>
            <w:r>
              <w:rPr>
                <w:sz w:val="16"/>
              </w:rPr>
              <w:t>Yuma County (FEMA plan 105542)</w:t>
            </w:r>
          </w:p>
        </w:tc>
        <w:tc>
          <w:tcPr>
            <w:tcW w:type="dxa" w:w="1285"/>
          </w:tcPr>
          <w:p>
            <w:pPr>
              <w:spacing w:after="0"/>
              <w:jc w:val="left"/>
            </w:pPr>
            <w:r>
              <w:rPr>
                <w:sz w:val="16"/>
              </w:rPr>
              <w:t>2019-07-02</w:t>
            </w:r>
          </w:p>
        </w:tc>
        <w:tc>
          <w:tcPr>
            <w:tcW w:type="dxa" w:w="1285"/>
          </w:tcPr>
          <w:p>
            <w:pPr>
              <w:spacing w:after="0"/>
              <w:jc w:val="left"/>
            </w:pPr>
            <w:r>
              <w:rPr>
                <w:sz w:val="16"/>
              </w:rPr>
              <w:t>2024-07-01</w:t>
            </w:r>
          </w:p>
        </w:tc>
        <w:tc>
          <w:tcPr>
            <w:tcW w:type="dxa" w:w="1108"/>
          </w:tcPr>
          <w:p>
            <w:pPr>
              <w:spacing w:after="0"/>
              <w:jc w:val="right"/>
            </w:pPr>
            <w:r>
              <w:rPr>
                <w:sz w:val="16"/>
              </w:rPr>
              <w:t>-819</w:t>
            </w:r>
          </w:p>
        </w:tc>
        <w:tc>
          <w:tcPr>
            <w:tcW w:type="dxa" w:w="1174"/>
          </w:tcPr>
          <w:p>
            <w:pPr>
              <w:spacing w:after="0"/>
              <w:jc w:val="left"/>
            </w:pPr>
          </w:p>
        </w:tc>
        <w:tc>
          <w:tcPr>
            <w:tcW w:type="dxa" w:w="803"/>
          </w:tcPr>
          <w:p>
            <w:pPr>
              <w:spacing w:after="0"/>
              <w:jc w:val="left"/>
            </w:pPr>
          </w:p>
        </w:tc>
      </w:tr>
      <w:tr>
        <w:trPr>
          <w:cantSplit/>
        </w:trPr>
        <w:tc>
          <w:tcPr>
            <w:tcW w:type="dxa" w:w="1617"/>
          </w:tcPr>
          <w:p>
            <w:pPr>
              <w:spacing w:after="0"/>
              <w:jc w:val="left"/>
            </w:pPr>
            <w:r>
              <w:rPr>
                <w:sz w:val="16"/>
              </w:rPr>
              <w:t>Somerton city</w:t>
            </w:r>
          </w:p>
        </w:tc>
        <w:tc>
          <w:tcPr>
            <w:tcW w:type="dxa" w:w="842"/>
          </w:tcPr>
          <w:p>
            <w:pPr>
              <w:spacing w:after="0"/>
              <w:jc w:val="left"/>
            </w:pPr>
            <w:r>
              <w:rPr>
                <w:sz w:val="16"/>
              </w:rPr>
              <w:t>City</w:t>
            </w:r>
          </w:p>
        </w:tc>
        <w:tc>
          <w:tcPr>
            <w:tcW w:type="dxa" w:w="2502"/>
          </w:tcPr>
          <w:p>
            <w:pPr>
              <w:spacing w:after="0"/>
              <w:jc w:val="left"/>
            </w:pPr>
            <w:r>
              <w:rPr>
                <w:sz w:val="16"/>
              </w:rPr>
              <w:t>Expired on 2024-07-01</w:t>
            </w:r>
          </w:p>
        </w:tc>
        <w:tc>
          <w:tcPr>
            <w:tcW w:type="dxa" w:w="3497"/>
          </w:tcPr>
          <w:p>
            <w:pPr>
              <w:spacing w:after="0"/>
              <w:jc w:val="left"/>
            </w:pPr>
            <w:r>
              <w:rPr>
                <w:sz w:val="16"/>
              </w:rPr>
              <w:t>Yuma County (FEMA plan 105542)</w:t>
            </w:r>
          </w:p>
        </w:tc>
        <w:tc>
          <w:tcPr>
            <w:tcW w:type="dxa" w:w="1285"/>
          </w:tcPr>
          <w:p>
            <w:pPr>
              <w:spacing w:after="0"/>
              <w:jc w:val="left"/>
            </w:pPr>
            <w:r>
              <w:rPr>
                <w:sz w:val="16"/>
              </w:rPr>
              <w:t>2019-07-02</w:t>
            </w:r>
          </w:p>
        </w:tc>
        <w:tc>
          <w:tcPr>
            <w:tcW w:type="dxa" w:w="1285"/>
          </w:tcPr>
          <w:p>
            <w:pPr>
              <w:spacing w:after="0"/>
              <w:jc w:val="left"/>
            </w:pPr>
            <w:r>
              <w:rPr>
                <w:sz w:val="16"/>
              </w:rPr>
              <w:t>2024-07-01</w:t>
            </w:r>
          </w:p>
        </w:tc>
        <w:tc>
          <w:tcPr>
            <w:tcW w:type="dxa" w:w="1108"/>
          </w:tcPr>
          <w:p>
            <w:pPr>
              <w:spacing w:after="0"/>
              <w:jc w:val="right"/>
            </w:pPr>
            <w:r>
              <w:rPr>
                <w:sz w:val="16"/>
              </w:rPr>
              <w:t>-819</w:t>
            </w:r>
          </w:p>
        </w:tc>
        <w:tc>
          <w:tcPr>
            <w:tcW w:type="dxa" w:w="1174"/>
          </w:tcPr>
          <w:p>
            <w:pPr>
              <w:spacing w:after="0"/>
              <w:jc w:val="left"/>
            </w:pPr>
          </w:p>
        </w:tc>
        <w:tc>
          <w:tcPr>
            <w:tcW w:type="dxa" w:w="803"/>
          </w:tcPr>
          <w:p>
            <w:pPr>
              <w:spacing w:after="0"/>
              <w:jc w:val="left"/>
            </w:pPr>
          </w:p>
        </w:tc>
      </w:tr>
      <w:tr>
        <w:trPr>
          <w:cantSplit/>
        </w:trPr>
        <w:tc>
          <w:tcPr>
            <w:tcW w:type="dxa" w:w="1617"/>
          </w:tcPr>
          <w:p>
            <w:pPr>
              <w:spacing w:after="0"/>
              <w:jc w:val="left"/>
            </w:pPr>
            <w:r>
              <w:rPr>
                <w:sz w:val="16"/>
              </w:rPr>
              <w:t>Wellton town</w:t>
            </w:r>
          </w:p>
        </w:tc>
        <w:tc>
          <w:tcPr>
            <w:tcW w:type="dxa" w:w="842"/>
          </w:tcPr>
          <w:p>
            <w:pPr>
              <w:spacing w:after="0"/>
              <w:jc w:val="left"/>
            </w:pPr>
            <w:r>
              <w:rPr>
                <w:sz w:val="16"/>
              </w:rPr>
              <w:t>Town</w:t>
            </w:r>
          </w:p>
        </w:tc>
        <w:tc>
          <w:tcPr>
            <w:tcW w:type="dxa" w:w="2502"/>
          </w:tcPr>
          <w:p>
            <w:pPr>
              <w:spacing w:after="0"/>
              <w:jc w:val="left"/>
            </w:pPr>
            <w:r>
              <w:rPr>
                <w:sz w:val="16"/>
              </w:rPr>
              <w:t>Expired on 2024-07-01</w:t>
            </w:r>
          </w:p>
        </w:tc>
        <w:tc>
          <w:tcPr>
            <w:tcW w:type="dxa" w:w="3497"/>
          </w:tcPr>
          <w:p>
            <w:pPr>
              <w:spacing w:after="0"/>
              <w:jc w:val="left"/>
            </w:pPr>
            <w:r>
              <w:rPr>
                <w:sz w:val="16"/>
              </w:rPr>
              <w:t>Yuma County (FEMA plan 105542)</w:t>
            </w:r>
          </w:p>
        </w:tc>
        <w:tc>
          <w:tcPr>
            <w:tcW w:type="dxa" w:w="1285"/>
          </w:tcPr>
          <w:p>
            <w:pPr>
              <w:spacing w:after="0"/>
              <w:jc w:val="left"/>
            </w:pPr>
            <w:r>
              <w:rPr>
                <w:sz w:val="16"/>
              </w:rPr>
              <w:t>2019-07-02</w:t>
            </w:r>
          </w:p>
        </w:tc>
        <w:tc>
          <w:tcPr>
            <w:tcW w:type="dxa" w:w="1285"/>
          </w:tcPr>
          <w:p>
            <w:pPr>
              <w:spacing w:after="0"/>
              <w:jc w:val="left"/>
            </w:pPr>
            <w:r>
              <w:rPr>
                <w:sz w:val="16"/>
              </w:rPr>
              <w:t>2024-07-01</w:t>
            </w:r>
          </w:p>
        </w:tc>
        <w:tc>
          <w:tcPr>
            <w:tcW w:type="dxa" w:w="1108"/>
          </w:tcPr>
          <w:p>
            <w:pPr>
              <w:spacing w:after="0"/>
              <w:jc w:val="right"/>
            </w:pPr>
            <w:r>
              <w:rPr>
                <w:sz w:val="16"/>
              </w:rPr>
              <w:t>-819</w:t>
            </w:r>
          </w:p>
        </w:tc>
        <w:tc>
          <w:tcPr>
            <w:tcW w:type="dxa" w:w="1174"/>
          </w:tcPr>
          <w:p>
            <w:pPr>
              <w:spacing w:after="0"/>
              <w:jc w:val="left"/>
            </w:pPr>
          </w:p>
        </w:tc>
        <w:tc>
          <w:tcPr>
            <w:tcW w:type="dxa" w:w="803"/>
          </w:tcPr>
          <w:p>
            <w:pPr>
              <w:spacing w:after="0"/>
              <w:jc w:val="left"/>
            </w:pPr>
          </w:p>
        </w:tc>
      </w:tr>
      <w:tr>
        <w:trPr>
          <w:cantSplit/>
        </w:trPr>
        <w:tc>
          <w:tcPr>
            <w:tcW w:type="dxa" w:w="1617"/>
          </w:tcPr>
          <w:p>
            <w:pPr>
              <w:spacing w:after="0"/>
              <w:jc w:val="left"/>
            </w:pPr>
            <w:r>
              <w:rPr>
                <w:sz w:val="16"/>
              </w:rPr>
              <w:t>Yuma city</w:t>
            </w:r>
          </w:p>
        </w:tc>
        <w:tc>
          <w:tcPr>
            <w:tcW w:type="dxa" w:w="842"/>
          </w:tcPr>
          <w:p>
            <w:pPr>
              <w:spacing w:after="0"/>
              <w:jc w:val="left"/>
            </w:pPr>
            <w:r>
              <w:rPr>
                <w:sz w:val="16"/>
              </w:rPr>
              <w:t>City</w:t>
            </w:r>
          </w:p>
        </w:tc>
        <w:tc>
          <w:tcPr>
            <w:tcW w:type="dxa" w:w="2502"/>
          </w:tcPr>
          <w:p>
            <w:pPr>
              <w:spacing w:after="0"/>
              <w:jc w:val="left"/>
            </w:pPr>
            <w:r>
              <w:rPr>
                <w:sz w:val="16"/>
              </w:rPr>
              <w:t>Expired on 2024-07-01</w:t>
            </w:r>
          </w:p>
        </w:tc>
        <w:tc>
          <w:tcPr>
            <w:tcW w:type="dxa" w:w="3497"/>
          </w:tcPr>
          <w:p>
            <w:pPr>
              <w:spacing w:after="0"/>
              <w:jc w:val="left"/>
            </w:pPr>
            <w:r>
              <w:rPr>
                <w:sz w:val="16"/>
              </w:rPr>
              <w:t>Yuma County (FEMA plan 105542)</w:t>
            </w:r>
          </w:p>
        </w:tc>
        <w:tc>
          <w:tcPr>
            <w:tcW w:type="dxa" w:w="1285"/>
          </w:tcPr>
          <w:p>
            <w:pPr>
              <w:spacing w:after="0"/>
              <w:jc w:val="left"/>
            </w:pPr>
            <w:r>
              <w:rPr>
                <w:sz w:val="16"/>
              </w:rPr>
              <w:t>2019-07-02</w:t>
            </w:r>
          </w:p>
        </w:tc>
        <w:tc>
          <w:tcPr>
            <w:tcW w:type="dxa" w:w="1285"/>
          </w:tcPr>
          <w:p>
            <w:pPr>
              <w:spacing w:after="0"/>
              <w:jc w:val="left"/>
            </w:pPr>
            <w:r>
              <w:rPr>
                <w:sz w:val="16"/>
              </w:rPr>
              <w:t>2024-07-01</w:t>
            </w:r>
          </w:p>
        </w:tc>
        <w:tc>
          <w:tcPr>
            <w:tcW w:type="dxa" w:w="1108"/>
          </w:tcPr>
          <w:p>
            <w:pPr>
              <w:spacing w:after="0"/>
              <w:jc w:val="right"/>
            </w:pPr>
            <w:r>
              <w:rPr>
                <w:sz w:val="16"/>
              </w:rPr>
              <w:t>-819</w:t>
            </w:r>
          </w:p>
        </w:tc>
        <w:tc>
          <w:tcPr>
            <w:tcW w:type="dxa" w:w="1174"/>
          </w:tcPr>
          <w:p>
            <w:pPr>
              <w:spacing w:after="0"/>
              <w:jc w:val="left"/>
            </w:pPr>
          </w:p>
        </w:tc>
        <w:tc>
          <w:tcPr>
            <w:tcW w:type="dxa" w:w="803"/>
          </w:tcPr>
          <w:p>
            <w:pPr>
              <w:spacing w:after="0"/>
              <w:jc w:val="left"/>
            </w:pPr>
          </w:p>
        </w:tc>
      </w:tr>
    </w:tbl>
    <w:p>
      <w:pPr>
        <w:spacing w:after="40" w:before="60"/>
      </w:pPr>
      <w:r>
        <w:rPr>
          <w:sz w:val="15"/>
        </w:rPr>
        <w:t>Plan 105542 also lists 1 other participant not listed on this page: Cocopah Tribe of Arizona.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9"/>
        <w:gridCol w:w="1227"/>
        <w:gridCol w:w="1126"/>
        <w:gridCol w:w="1126"/>
        <w:gridCol w:w="1301"/>
        <w:gridCol w:w="1164"/>
        <w:gridCol w:w="1210"/>
        <w:gridCol w:w="2185"/>
        <w:gridCol w:w="1862"/>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9"/>
            <w:shd w:val="clear" w:color="auto" w:fill="E8E8E8"/>
          </w:tcPr>
          <w:p>
            <w:pPr>
              <w:spacing w:after="0"/>
              <w:jc w:val="left"/>
            </w:pPr>
            <w:r>
              <w:rPr>
                <w:b/>
                <w:sz w:val="16"/>
              </w:rPr>
              <w:t>NRI risk rating</w:t>
            </w:r>
          </w:p>
        </w:tc>
        <w:tc>
          <w:tcPr>
            <w:tcW w:type="dxa" w:w="122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2"/>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Earthquake</w:t>
            </w:r>
          </w:p>
        </w:tc>
        <w:tc>
          <w:tcPr>
            <w:tcW w:type="dxa" w:w="1189"/>
          </w:tcPr>
          <w:p>
            <w:pPr>
              <w:spacing w:after="0"/>
              <w:jc w:val="left"/>
            </w:pPr>
            <w:r>
              <w:rPr>
                <w:sz w:val="16"/>
              </w:rPr>
              <w:t>Relatively High</w:t>
            </w:r>
          </w:p>
        </w:tc>
        <w:tc>
          <w:tcPr>
            <w:tcW w:type="dxa" w:w="1227"/>
          </w:tcPr>
          <w:p>
            <w:pPr>
              <w:spacing w:after="0"/>
              <w:jc w:val="left"/>
            </w:pPr>
            <w:r>
              <w:rPr>
                <w:sz w:val="16"/>
              </w:rPr>
              <w:t>Relatively High</w:t>
            </w:r>
          </w:p>
        </w:tc>
        <w:tc>
          <w:tcPr>
            <w:tcW w:type="dxa" w:w="1126"/>
          </w:tcPr>
          <w:p>
            <w:pPr>
              <w:spacing w:after="0"/>
              <w:jc w:val="right"/>
            </w:pPr>
            <w:r>
              <w:rPr>
                <w:sz w:val="16"/>
              </w:rPr>
              <w:t>$31,155,279</w:t>
            </w:r>
          </w:p>
        </w:tc>
        <w:tc>
          <w:tcPr>
            <w:tcW w:type="dxa" w:w="1126"/>
          </w:tcPr>
          <w:p>
            <w:pPr>
              <w:spacing w:after="0"/>
              <w:jc w:val="right"/>
            </w:pPr>
          </w:p>
        </w:tc>
        <w:tc>
          <w:tcPr>
            <w:tcW w:type="dxa" w:w="1301"/>
          </w:tcPr>
          <w:p>
            <w:pPr>
              <w:spacing w:after="0"/>
              <w:jc w:val="right"/>
            </w:pPr>
            <w:r>
              <w:rPr>
                <w:sz w:val="16"/>
              </w:rPr>
              <w:t>$20,851,186</w:t>
            </w:r>
          </w:p>
        </w:tc>
        <w:tc>
          <w:tcPr>
            <w:tcW w:type="dxa" w:w="1164"/>
          </w:tcPr>
          <w:p>
            <w:pPr>
              <w:spacing w:after="0"/>
              <w:jc w:val="right"/>
            </w:pPr>
            <w:r>
              <w:rPr>
                <w:sz w:val="16"/>
              </w:rPr>
              <w:t>$52,006,465</w:t>
            </w:r>
          </w:p>
        </w:tc>
        <w:tc>
          <w:tcPr>
            <w:tcW w:type="dxa" w:w="1210"/>
          </w:tcPr>
          <w:p>
            <w:pPr>
              <w:spacing w:after="0"/>
              <w:jc w:val="right"/>
            </w:pPr>
          </w:p>
        </w:tc>
        <w:tc>
          <w:tcPr>
            <w:tcW w:type="dxa" w:w="2185"/>
          </w:tcPr>
          <w:p>
            <w:pPr>
              <w:spacing w:after="0"/>
              <w:jc w:val="left"/>
            </w:pPr>
          </w:p>
        </w:tc>
        <w:tc>
          <w:tcPr>
            <w:tcW w:type="dxa" w:w="1862"/>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189"/>
          </w:tcPr>
          <w:p>
            <w:pPr>
              <w:spacing w:after="0"/>
              <w:jc w:val="left"/>
            </w:pPr>
            <w:r>
              <w:rPr>
                <w:sz w:val="16"/>
              </w:rPr>
              <w:t>Relatively Moderate</w:t>
            </w:r>
          </w:p>
        </w:tc>
        <w:tc>
          <w:tcPr>
            <w:tcW w:type="dxa" w:w="1227"/>
          </w:tcPr>
          <w:p>
            <w:pPr>
              <w:spacing w:after="0"/>
              <w:jc w:val="left"/>
            </w:pPr>
            <w:r>
              <w:rPr>
                <w:sz w:val="16"/>
              </w:rPr>
              <w:t>Relatively Moderate</w:t>
            </w:r>
          </w:p>
        </w:tc>
        <w:tc>
          <w:tcPr>
            <w:tcW w:type="dxa" w:w="1126"/>
          </w:tcPr>
          <w:p>
            <w:pPr>
              <w:spacing w:after="0"/>
              <w:jc w:val="right"/>
            </w:pPr>
            <w:r>
              <w:rPr>
                <w:sz w:val="16"/>
              </w:rPr>
              <w:t>$31,104,951</w:t>
            </w:r>
          </w:p>
        </w:tc>
        <w:tc>
          <w:tcPr>
            <w:tcW w:type="dxa" w:w="1126"/>
          </w:tcPr>
          <w:p>
            <w:pPr>
              <w:spacing w:after="0"/>
              <w:jc w:val="right"/>
            </w:pPr>
            <w:r>
              <w:rPr>
                <w:sz w:val="16"/>
              </w:rPr>
              <w:t>$390,274</w:t>
            </w:r>
          </w:p>
        </w:tc>
        <w:tc>
          <w:tcPr>
            <w:tcW w:type="dxa" w:w="1301"/>
          </w:tcPr>
          <w:p>
            <w:pPr>
              <w:spacing w:after="0"/>
              <w:jc w:val="right"/>
            </w:pPr>
            <w:r>
              <w:rPr>
                <w:sz w:val="16"/>
              </w:rPr>
              <w:t>$107,931</w:t>
            </w:r>
          </w:p>
        </w:tc>
        <w:tc>
          <w:tcPr>
            <w:tcW w:type="dxa" w:w="1164"/>
          </w:tcPr>
          <w:p>
            <w:pPr>
              <w:spacing w:after="0"/>
              <w:jc w:val="right"/>
            </w:pPr>
            <w:r>
              <w:rPr>
                <w:sz w:val="16"/>
              </w:rPr>
              <w:t>$31,603,156</w:t>
            </w:r>
          </w:p>
        </w:tc>
        <w:tc>
          <w:tcPr>
            <w:tcW w:type="dxa" w:w="1210"/>
          </w:tcPr>
          <w:p>
            <w:pPr>
              <w:spacing w:after="0"/>
              <w:jc w:val="right"/>
            </w:pPr>
            <w:r>
              <w:rPr>
                <w:sz w:val="16"/>
              </w:rPr>
              <w:t>72</w:t>
            </w:r>
          </w:p>
        </w:tc>
        <w:tc>
          <w:tcPr>
            <w:tcW w:type="dxa" w:w="2185"/>
          </w:tcPr>
          <w:p>
            <w:pPr>
              <w:spacing w:after="0"/>
              <w:jc w:val="left"/>
            </w:pPr>
          </w:p>
        </w:tc>
        <w:tc>
          <w:tcPr>
            <w:tcW w:type="dxa" w:w="1862"/>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Heat Wave</w:t>
            </w:r>
          </w:p>
        </w:tc>
        <w:tc>
          <w:tcPr>
            <w:tcW w:type="dxa" w:w="1189"/>
          </w:tcPr>
          <w:p>
            <w:pPr>
              <w:spacing w:after="0"/>
              <w:jc w:val="left"/>
            </w:pPr>
            <w:r>
              <w:rPr>
                <w:sz w:val="16"/>
              </w:rPr>
              <w:t>Relatively High</w:t>
            </w:r>
          </w:p>
        </w:tc>
        <w:tc>
          <w:tcPr>
            <w:tcW w:type="dxa" w:w="1227"/>
          </w:tcPr>
          <w:p>
            <w:pPr>
              <w:spacing w:after="0"/>
              <w:jc w:val="left"/>
            </w:pPr>
            <w:r>
              <w:rPr>
                <w:sz w:val="16"/>
              </w:rPr>
              <w:t>Relatively Moderate</w:t>
            </w:r>
          </w:p>
        </w:tc>
        <w:tc>
          <w:tcPr>
            <w:tcW w:type="dxa" w:w="1126"/>
          </w:tcPr>
          <w:p>
            <w:pPr>
              <w:spacing w:after="0"/>
              <w:jc w:val="right"/>
            </w:pPr>
            <w:r>
              <w:rPr>
                <w:sz w:val="16"/>
              </w:rPr>
              <w:t>$219</w:t>
            </w:r>
          </w:p>
        </w:tc>
        <w:tc>
          <w:tcPr>
            <w:tcW w:type="dxa" w:w="1126"/>
          </w:tcPr>
          <w:p>
            <w:pPr>
              <w:spacing w:after="0"/>
              <w:jc w:val="right"/>
            </w:pPr>
            <w:r>
              <w:rPr>
                <w:sz w:val="16"/>
              </w:rPr>
              <w:t>$452,361</w:t>
            </w:r>
          </w:p>
        </w:tc>
        <w:tc>
          <w:tcPr>
            <w:tcW w:type="dxa" w:w="1301"/>
          </w:tcPr>
          <w:p>
            <w:pPr>
              <w:spacing w:after="0"/>
              <w:jc w:val="right"/>
            </w:pPr>
            <w:r>
              <w:rPr>
                <w:sz w:val="16"/>
              </w:rPr>
              <w:t>$5,981,757</w:t>
            </w:r>
          </w:p>
        </w:tc>
        <w:tc>
          <w:tcPr>
            <w:tcW w:type="dxa" w:w="1164"/>
          </w:tcPr>
          <w:p>
            <w:pPr>
              <w:spacing w:after="0"/>
              <w:jc w:val="right"/>
            </w:pPr>
            <w:r>
              <w:rPr>
                <w:sz w:val="16"/>
              </w:rPr>
              <w:t>$6,434,337</w:t>
            </w:r>
          </w:p>
        </w:tc>
        <w:tc>
          <w:tcPr>
            <w:tcW w:type="dxa" w:w="1210"/>
          </w:tcPr>
          <w:p>
            <w:pPr>
              <w:spacing w:after="0"/>
              <w:jc w:val="right"/>
            </w:pPr>
            <w:r>
              <w:rPr>
                <w:sz w:val="16"/>
              </w:rPr>
              <w:t>45</w:t>
            </w:r>
          </w:p>
        </w:tc>
        <w:tc>
          <w:tcPr>
            <w:tcW w:type="dxa" w:w="2185"/>
          </w:tcPr>
          <w:p>
            <w:pPr>
              <w:spacing w:after="0"/>
              <w:jc w:val="left"/>
            </w:pPr>
          </w:p>
        </w:tc>
        <w:tc>
          <w:tcPr>
            <w:tcW w:type="dxa" w:w="1862"/>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189"/>
          </w:tcPr>
          <w:p>
            <w:pPr>
              <w:spacing w:after="0"/>
              <w:jc w:val="left"/>
            </w:pPr>
            <w:r>
              <w:rPr>
                <w:sz w:val="16"/>
              </w:rPr>
              <w:t>Relatively Moderate</w:t>
            </w:r>
          </w:p>
        </w:tc>
        <w:tc>
          <w:tcPr>
            <w:tcW w:type="dxa" w:w="1227"/>
          </w:tcPr>
          <w:p>
            <w:pPr>
              <w:spacing w:after="0"/>
              <w:jc w:val="left"/>
            </w:pPr>
            <w:r>
              <w:rPr>
                <w:sz w:val="16"/>
              </w:rPr>
              <w:t>Relatively Moderate</w:t>
            </w:r>
          </w:p>
        </w:tc>
        <w:tc>
          <w:tcPr>
            <w:tcW w:type="dxa" w:w="1126"/>
          </w:tcPr>
          <w:p>
            <w:pPr>
              <w:spacing w:after="0"/>
              <w:jc w:val="right"/>
            </w:pPr>
            <w:r>
              <w:rPr>
                <w:sz w:val="16"/>
              </w:rPr>
              <w:t>$202,615</w:t>
            </w:r>
          </w:p>
        </w:tc>
        <w:tc>
          <w:tcPr>
            <w:tcW w:type="dxa" w:w="1126"/>
          </w:tcPr>
          <w:p>
            <w:pPr>
              <w:spacing w:after="0"/>
              <w:jc w:val="right"/>
            </w:pPr>
            <w:r>
              <w:rPr>
                <w:sz w:val="16"/>
              </w:rPr>
              <w:t>$3,147</w:t>
            </w:r>
          </w:p>
        </w:tc>
        <w:tc>
          <w:tcPr>
            <w:tcW w:type="dxa" w:w="1301"/>
          </w:tcPr>
          <w:p>
            <w:pPr>
              <w:spacing w:after="0"/>
              <w:jc w:val="right"/>
            </w:pPr>
            <w:r>
              <w:rPr>
                <w:sz w:val="16"/>
              </w:rPr>
              <w:t>$356,200</w:t>
            </w:r>
          </w:p>
        </w:tc>
        <w:tc>
          <w:tcPr>
            <w:tcW w:type="dxa" w:w="1164"/>
          </w:tcPr>
          <w:p>
            <w:pPr>
              <w:spacing w:after="0"/>
              <w:jc w:val="right"/>
            </w:pPr>
            <w:r>
              <w:rPr>
                <w:sz w:val="16"/>
              </w:rPr>
              <w:t>$561,962</w:t>
            </w:r>
          </w:p>
        </w:tc>
        <w:tc>
          <w:tcPr>
            <w:tcW w:type="dxa" w:w="1210"/>
          </w:tcPr>
          <w:p>
            <w:pPr>
              <w:spacing w:after="0"/>
              <w:jc w:val="right"/>
            </w:pPr>
            <w:r>
              <w:rPr>
                <w:sz w:val="16"/>
              </w:rPr>
              <w:t>157</w:t>
            </w:r>
          </w:p>
        </w:tc>
        <w:tc>
          <w:tcPr>
            <w:tcW w:type="dxa" w:w="2185"/>
          </w:tcPr>
          <w:p>
            <w:pPr>
              <w:spacing w:after="0"/>
              <w:jc w:val="left"/>
            </w:pPr>
          </w:p>
        </w:tc>
        <w:tc>
          <w:tcPr>
            <w:tcW w:type="dxa" w:w="1862"/>
          </w:tcPr>
          <w:p>
            <w:pPr>
              <w:spacing w:after="0"/>
              <w:jc w:val="left"/>
            </w:pPr>
            <w:r>
              <w:rPr>
                <w:sz w:val="16"/>
              </w:rPr>
              <w:t>Includes 3 High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Drought</w:t>
            </w:r>
          </w:p>
        </w:tc>
        <w:tc>
          <w:tcPr>
            <w:tcW w:type="dxa" w:w="1189"/>
          </w:tcPr>
          <w:p>
            <w:pPr>
              <w:spacing w:after="0"/>
              <w:jc w:val="left"/>
            </w:pPr>
            <w:r>
              <w:rPr>
                <w:sz w:val="16"/>
              </w:rPr>
              <w:t>Relatively Moderate</w:t>
            </w:r>
          </w:p>
        </w:tc>
        <w:tc>
          <w:tcPr>
            <w:tcW w:type="dxa" w:w="122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$513,249</w:t>
            </w:r>
          </w:p>
        </w:tc>
        <w:tc>
          <w:tcPr>
            <w:tcW w:type="dxa" w:w="1301"/>
          </w:tcPr>
          <w:p>
            <w:pPr>
              <w:spacing w:after="0"/>
              <w:jc w:val="right"/>
            </w:pPr>
          </w:p>
        </w:tc>
        <w:tc>
          <w:tcPr>
            <w:tcW w:type="dxa" w:w="1164"/>
          </w:tcPr>
          <w:p>
            <w:pPr>
              <w:spacing w:after="0"/>
              <w:jc w:val="right"/>
            </w:pPr>
            <w:r>
              <w:rPr>
                <w:sz w:val="16"/>
              </w:rPr>
              <w:t>$513,249</w:t>
            </w:r>
          </w:p>
        </w:tc>
        <w:tc>
          <w:tcPr>
            <w:tcW w:type="dxa" w:w="1210"/>
          </w:tcPr>
          <w:p>
            <w:pPr>
              <w:spacing w:after="0"/>
              <w:jc w:val="right"/>
            </w:pPr>
            <w:r>
              <w:rPr>
                <w:sz w:val="16"/>
              </w:rPr>
              <w:t>0</w:t>
            </w:r>
          </w:p>
        </w:tc>
        <w:tc>
          <w:tcPr>
            <w:tcW w:type="dxa" w:w="2185"/>
          </w:tcPr>
          <w:p>
            <w:pPr>
              <w:spacing w:after="0"/>
              <w:jc w:val="left"/>
            </w:pPr>
          </w:p>
        </w:tc>
        <w:tc>
          <w:tcPr>
            <w:tcW w:type="dxa" w:w="186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189"/>
          </w:tcPr>
          <w:p>
            <w:pPr>
              <w:spacing w:after="0"/>
              <w:jc w:val="left"/>
            </w:pPr>
            <w:r>
              <w:rPr>
                <w:sz w:val="16"/>
              </w:rPr>
              <w:t>Relatively Low</w:t>
            </w:r>
          </w:p>
        </w:tc>
        <w:tc>
          <w:tcPr>
            <w:tcW w:type="dxa" w:w="1227"/>
          </w:tcPr>
          <w:p>
            <w:pPr>
              <w:spacing w:after="0"/>
              <w:jc w:val="left"/>
            </w:pPr>
            <w:r>
              <w:rPr>
                <w:sz w:val="16"/>
              </w:rPr>
              <w:t>Relatively Low</w:t>
            </w:r>
          </w:p>
        </w:tc>
        <w:tc>
          <w:tcPr>
            <w:tcW w:type="dxa" w:w="1126"/>
          </w:tcPr>
          <w:p>
            <w:pPr>
              <w:spacing w:after="0"/>
              <w:jc w:val="right"/>
            </w:pPr>
            <w:r>
              <w:rPr>
                <w:sz w:val="16"/>
              </w:rPr>
              <w:t>$5,181</w:t>
            </w:r>
          </w:p>
        </w:tc>
        <w:tc>
          <w:tcPr>
            <w:tcW w:type="dxa" w:w="1126"/>
          </w:tcPr>
          <w:p>
            <w:pPr>
              <w:spacing w:after="0"/>
              <w:jc w:val="right"/>
            </w:pPr>
          </w:p>
        </w:tc>
        <w:tc>
          <w:tcPr>
            <w:tcW w:type="dxa" w:w="1301"/>
          </w:tcPr>
          <w:p>
            <w:pPr>
              <w:spacing w:after="0"/>
              <w:jc w:val="right"/>
            </w:pPr>
            <w:r>
              <w:rPr>
                <w:sz w:val="16"/>
              </w:rPr>
              <w:t>$131,260</w:t>
            </w:r>
          </w:p>
        </w:tc>
        <w:tc>
          <w:tcPr>
            <w:tcW w:type="dxa" w:w="1164"/>
          </w:tcPr>
          <w:p>
            <w:pPr>
              <w:spacing w:after="0"/>
              <w:jc w:val="right"/>
            </w:pPr>
            <w:r>
              <w:rPr>
                <w:sz w:val="16"/>
              </w:rPr>
              <w:t>$136,441</w:t>
            </w:r>
          </w:p>
        </w:tc>
        <w:tc>
          <w:tcPr>
            <w:tcW w:type="dxa" w:w="1210"/>
          </w:tcPr>
          <w:p>
            <w:pPr>
              <w:spacing w:after="0"/>
              <w:jc w:val="right"/>
            </w:pPr>
            <w:r>
              <w:rPr>
                <w:sz w:val="16"/>
              </w:rPr>
              <w:t>2</w:t>
            </w:r>
          </w:p>
        </w:tc>
        <w:tc>
          <w:tcPr>
            <w:tcW w:type="dxa" w:w="2185"/>
          </w:tcPr>
          <w:p>
            <w:pPr>
              <w:spacing w:after="0"/>
              <w:jc w:val="left"/>
            </w:pPr>
          </w:p>
        </w:tc>
        <w:tc>
          <w:tcPr>
            <w:tcW w:type="dxa" w:w="1862"/>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Tornado</w:t>
            </w:r>
          </w:p>
        </w:tc>
        <w:tc>
          <w:tcPr>
            <w:tcW w:type="dxa" w:w="1189"/>
          </w:tcPr>
          <w:p>
            <w:pPr>
              <w:spacing w:after="0"/>
              <w:jc w:val="left"/>
            </w:pPr>
            <w:r>
              <w:rPr>
                <w:sz w:val="16"/>
              </w:rPr>
              <w:t>Very Low</w:t>
            </w:r>
          </w:p>
        </w:tc>
        <w:tc>
          <w:tcPr>
            <w:tcW w:type="dxa" w:w="1227"/>
          </w:tcPr>
          <w:p>
            <w:pPr>
              <w:spacing w:after="0"/>
              <w:jc w:val="left"/>
            </w:pPr>
            <w:r>
              <w:rPr>
                <w:sz w:val="16"/>
              </w:rPr>
              <w:t>Very Low</w:t>
            </w:r>
          </w:p>
        </w:tc>
        <w:tc>
          <w:tcPr>
            <w:tcW w:type="dxa" w:w="1126"/>
          </w:tcPr>
          <w:p>
            <w:pPr>
              <w:spacing w:after="0"/>
              <w:jc w:val="right"/>
            </w:pPr>
            <w:r>
              <w:rPr>
                <w:sz w:val="16"/>
              </w:rPr>
              <w:t>$47,849</w:t>
            </w:r>
          </w:p>
        </w:tc>
        <w:tc>
          <w:tcPr>
            <w:tcW w:type="dxa" w:w="1126"/>
          </w:tcPr>
          <w:p>
            <w:pPr>
              <w:spacing w:after="0"/>
              <w:jc w:val="right"/>
            </w:pPr>
            <w:r>
              <w:rPr>
                <w:sz w:val="16"/>
              </w:rPr>
              <w:t>$935</w:t>
            </w:r>
          </w:p>
        </w:tc>
        <w:tc>
          <w:tcPr>
            <w:tcW w:type="dxa" w:w="1301"/>
          </w:tcPr>
          <w:p>
            <w:pPr>
              <w:spacing w:after="0"/>
              <w:jc w:val="right"/>
            </w:pPr>
            <w:r>
              <w:rPr>
                <w:sz w:val="16"/>
              </w:rPr>
              <w:t>$41,852</w:t>
            </w:r>
          </w:p>
        </w:tc>
        <w:tc>
          <w:tcPr>
            <w:tcW w:type="dxa" w:w="1164"/>
          </w:tcPr>
          <w:p>
            <w:pPr>
              <w:spacing w:after="0"/>
              <w:jc w:val="right"/>
            </w:pPr>
            <w:r>
              <w:rPr>
                <w:sz w:val="16"/>
              </w:rPr>
              <w:t>$90,637</w:t>
            </w:r>
          </w:p>
        </w:tc>
        <w:tc>
          <w:tcPr>
            <w:tcW w:type="dxa" w:w="1210"/>
          </w:tcPr>
          <w:p>
            <w:pPr>
              <w:spacing w:after="0"/>
              <w:jc w:val="right"/>
            </w:pPr>
            <w:r>
              <w:rPr>
                <w:sz w:val="16"/>
              </w:rPr>
              <w:t>2</w:t>
            </w:r>
          </w:p>
        </w:tc>
        <w:tc>
          <w:tcPr>
            <w:tcW w:type="dxa" w:w="2185"/>
          </w:tcPr>
          <w:p>
            <w:pPr>
              <w:spacing w:after="0"/>
              <w:jc w:val="left"/>
            </w:pPr>
          </w:p>
        </w:tc>
        <w:tc>
          <w:tcPr>
            <w:tcW w:type="dxa" w:w="1862"/>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Wildfire</w:t>
            </w:r>
          </w:p>
        </w:tc>
        <w:tc>
          <w:tcPr>
            <w:tcW w:type="dxa" w:w="1189"/>
          </w:tcPr>
          <w:p>
            <w:pPr>
              <w:spacing w:after="0"/>
              <w:jc w:val="left"/>
            </w:pPr>
            <w:r>
              <w:rPr>
                <w:sz w:val="16"/>
              </w:rPr>
              <w:t>Very Low</w:t>
            </w:r>
          </w:p>
        </w:tc>
        <w:tc>
          <w:tcPr>
            <w:tcW w:type="dxa" w:w="1227"/>
          </w:tcPr>
          <w:p>
            <w:pPr>
              <w:spacing w:after="0"/>
              <w:jc w:val="left"/>
            </w:pPr>
            <w:r>
              <w:rPr>
                <w:sz w:val="16"/>
              </w:rPr>
              <w:t>Very Low</w:t>
            </w:r>
          </w:p>
        </w:tc>
        <w:tc>
          <w:tcPr>
            <w:tcW w:type="dxa" w:w="1126"/>
          </w:tcPr>
          <w:p>
            <w:pPr>
              <w:spacing w:after="0"/>
              <w:jc w:val="right"/>
            </w:pPr>
            <w:r>
              <w:rPr>
                <w:sz w:val="16"/>
              </w:rPr>
              <w:t>$47,398</w:t>
            </w:r>
          </w:p>
        </w:tc>
        <w:tc>
          <w:tcPr>
            <w:tcW w:type="dxa" w:w="1126"/>
          </w:tcPr>
          <w:p>
            <w:pPr>
              <w:spacing w:after="0"/>
              <w:jc w:val="right"/>
            </w:pPr>
            <w:r>
              <w:rPr>
                <w:sz w:val="16"/>
              </w:rPr>
              <w:t>$284</w:t>
            </w:r>
          </w:p>
        </w:tc>
        <w:tc>
          <w:tcPr>
            <w:tcW w:type="dxa" w:w="1301"/>
          </w:tcPr>
          <w:p>
            <w:pPr>
              <w:spacing w:after="0"/>
              <w:jc w:val="right"/>
            </w:pPr>
            <w:r>
              <w:rPr>
                <w:sz w:val="16"/>
              </w:rPr>
              <w:t>$10,780</w:t>
            </w:r>
          </w:p>
        </w:tc>
        <w:tc>
          <w:tcPr>
            <w:tcW w:type="dxa" w:w="1164"/>
          </w:tcPr>
          <w:p>
            <w:pPr>
              <w:spacing w:after="0"/>
              <w:jc w:val="right"/>
            </w:pPr>
            <w:r>
              <w:rPr>
                <w:sz w:val="16"/>
              </w:rPr>
              <w:t>$58,462</w:t>
            </w:r>
          </w:p>
        </w:tc>
        <w:tc>
          <w:tcPr>
            <w:tcW w:type="dxa" w:w="1210"/>
          </w:tcPr>
          <w:p>
            <w:pPr>
              <w:spacing w:after="0"/>
              <w:jc w:val="right"/>
            </w:pPr>
            <w:r>
              <w:rPr>
                <w:sz w:val="16"/>
              </w:rPr>
              <w:t>0</w:t>
            </w:r>
          </w:p>
        </w:tc>
        <w:tc>
          <w:tcPr>
            <w:tcW w:type="dxa" w:w="2185"/>
          </w:tcPr>
          <w:p>
            <w:pPr>
              <w:spacing w:after="0"/>
              <w:jc w:val="left"/>
            </w:pP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189"/>
          </w:tcPr>
          <w:p>
            <w:pPr>
              <w:spacing w:after="0"/>
              <w:jc w:val="left"/>
            </w:pPr>
            <w:r>
              <w:rPr>
                <w:sz w:val="16"/>
              </w:rPr>
              <w:t>Very Low</w:t>
            </w:r>
          </w:p>
        </w:tc>
        <w:tc>
          <w:tcPr>
            <w:tcW w:type="dxa" w:w="1227"/>
          </w:tcPr>
          <w:p>
            <w:pPr>
              <w:spacing w:after="0"/>
              <w:jc w:val="left"/>
            </w:pPr>
            <w:r>
              <w:rPr>
                <w:sz w:val="16"/>
              </w:rPr>
              <w:t>Very Low</w:t>
            </w:r>
          </w:p>
        </w:tc>
        <w:tc>
          <w:tcPr>
            <w:tcW w:type="dxa" w:w="1126"/>
          </w:tcPr>
          <w:p>
            <w:pPr>
              <w:spacing w:after="0"/>
              <w:jc w:val="right"/>
            </w:pPr>
            <w:r>
              <w:rPr>
                <w:sz w:val="16"/>
              </w:rPr>
              <w:t>$39,381</w:t>
            </w:r>
          </w:p>
        </w:tc>
        <w:tc>
          <w:tcPr>
            <w:tcW w:type="dxa" w:w="1126"/>
          </w:tcPr>
          <w:p>
            <w:pPr>
              <w:spacing w:after="0"/>
              <w:jc w:val="right"/>
            </w:pPr>
            <w:r>
              <w:rPr>
                <w:sz w:val="16"/>
              </w:rPr>
              <w:t>$92</w:t>
            </w:r>
          </w:p>
        </w:tc>
        <w:tc>
          <w:tcPr>
            <w:tcW w:type="dxa" w:w="1301"/>
          </w:tcPr>
          <w:p>
            <w:pPr>
              <w:spacing w:after="0"/>
              <w:jc w:val="right"/>
            </w:pPr>
            <w:r>
              <w:rPr>
                <w:sz w:val="16"/>
              </w:rPr>
              <w:t>$3,458</w:t>
            </w:r>
          </w:p>
        </w:tc>
        <w:tc>
          <w:tcPr>
            <w:tcW w:type="dxa" w:w="1164"/>
          </w:tcPr>
          <w:p>
            <w:pPr>
              <w:spacing w:after="0"/>
              <w:jc w:val="right"/>
            </w:pPr>
            <w:r>
              <w:rPr>
                <w:sz w:val="16"/>
              </w:rPr>
              <w:t>$42,931</w:t>
            </w:r>
          </w:p>
        </w:tc>
        <w:tc>
          <w:tcPr>
            <w:tcW w:type="dxa" w:w="1210"/>
          </w:tcPr>
          <w:p>
            <w:pPr>
              <w:spacing w:after="0"/>
              <w:jc w:val="right"/>
            </w:pPr>
            <w:r>
              <w:rPr>
                <w:sz w:val="16"/>
              </w:rPr>
              <w:t>15</w:t>
            </w:r>
          </w:p>
        </w:tc>
        <w:tc>
          <w:tcPr>
            <w:tcW w:type="dxa" w:w="2185"/>
          </w:tcPr>
          <w:p>
            <w:pPr>
              <w:spacing w:after="0"/>
              <w:jc w:val="left"/>
            </w:pPr>
          </w:p>
        </w:tc>
        <w:tc>
          <w:tcPr>
            <w:tcW w:type="dxa" w:w="1862"/>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Hurricane</w:t>
            </w:r>
          </w:p>
        </w:tc>
        <w:tc>
          <w:tcPr>
            <w:tcW w:type="dxa" w:w="1189"/>
          </w:tcPr>
          <w:p>
            <w:pPr>
              <w:spacing w:after="0"/>
              <w:jc w:val="left"/>
            </w:pPr>
            <w:r>
              <w:rPr>
                <w:sz w:val="16"/>
              </w:rPr>
              <w:t>Very Low</w:t>
            </w:r>
          </w:p>
        </w:tc>
        <w:tc>
          <w:tcPr>
            <w:tcW w:type="dxa" w:w="1227"/>
          </w:tcPr>
          <w:p>
            <w:pPr>
              <w:spacing w:after="0"/>
              <w:jc w:val="left"/>
            </w:pPr>
            <w:r>
              <w:rPr>
                <w:sz w:val="16"/>
              </w:rPr>
              <w:t>Very Low</w:t>
            </w:r>
          </w:p>
        </w:tc>
        <w:tc>
          <w:tcPr>
            <w:tcW w:type="dxa" w:w="1126"/>
          </w:tcPr>
          <w:p>
            <w:pPr>
              <w:spacing w:after="0"/>
              <w:jc w:val="right"/>
            </w:pPr>
            <w:r>
              <w:rPr>
                <w:sz w:val="16"/>
              </w:rPr>
              <w:t>$1,382</w:t>
            </w:r>
          </w:p>
        </w:tc>
        <w:tc>
          <w:tcPr>
            <w:tcW w:type="dxa" w:w="1126"/>
          </w:tcPr>
          <w:p>
            <w:pPr>
              <w:spacing w:after="0"/>
              <w:jc w:val="right"/>
            </w:pPr>
            <w:r>
              <w:rPr>
                <w:sz w:val="16"/>
              </w:rPr>
              <w:t>$4,192</w:t>
            </w:r>
          </w:p>
        </w:tc>
        <w:tc>
          <w:tcPr>
            <w:tcW w:type="dxa" w:w="1301"/>
          </w:tcPr>
          <w:p>
            <w:pPr>
              <w:spacing w:after="0"/>
              <w:jc w:val="right"/>
            </w:pPr>
            <w:r>
              <w:rPr>
                <w:sz w:val="16"/>
              </w:rPr>
              <w:t>$0</w:t>
            </w:r>
          </w:p>
        </w:tc>
        <w:tc>
          <w:tcPr>
            <w:tcW w:type="dxa" w:w="1164"/>
          </w:tcPr>
          <w:p>
            <w:pPr>
              <w:spacing w:after="0"/>
              <w:jc w:val="right"/>
            </w:pPr>
            <w:r>
              <w:rPr>
                <w:sz w:val="16"/>
              </w:rPr>
              <w:t>$5,574</w:t>
            </w:r>
          </w:p>
        </w:tc>
        <w:tc>
          <w:tcPr>
            <w:tcW w:type="dxa" w:w="1210"/>
          </w:tcPr>
          <w:p>
            <w:pPr>
              <w:spacing w:after="0"/>
              <w:jc w:val="right"/>
            </w:pPr>
            <w:r>
              <w:rPr>
                <w:sz w:val="16"/>
              </w:rPr>
              <w:t>0</w:t>
            </w:r>
          </w:p>
        </w:tc>
        <w:tc>
          <w:tcPr>
            <w:tcW w:type="dxa" w:w="2185"/>
          </w:tcPr>
          <w:p>
            <w:pPr>
              <w:spacing w:after="0"/>
              <w:jc w:val="left"/>
            </w:pPr>
          </w:p>
        </w:tc>
        <w:tc>
          <w:tcPr>
            <w:tcW w:type="dxa" w:w="186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Landslide</w:t>
            </w:r>
          </w:p>
        </w:tc>
        <w:tc>
          <w:tcPr>
            <w:tcW w:type="dxa" w:w="1189"/>
          </w:tcPr>
          <w:p>
            <w:pPr>
              <w:spacing w:after="0"/>
              <w:jc w:val="left"/>
            </w:pPr>
            <w:r>
              <w:rPr>
                <w:sz w:val="16"/>
              </w:rPr>
              <w:t>Very Low</w:t>
            </w:r>
          </w:p>
        </w:tc>
        <w:tc>
          <w:tcPr>
            <w:tcW w:type="dxa" w:w="1227"/>
          </w:tcPr>
          <w:p>
            <w:pPr>
              <w:spacing w:after="0"/>
              <w:jc w:val="left"/>
            </w:pPr>
            <w:r>
              <w:rPr>
                <w:sz w:val="16"/>
              </w:rPr>
              <w:t>Very Low</w:t>
            </w:r>
          </w:p>
        </w:tc>
        <w:tc>
          <w:tcPr>
            <w:tcW w:type="dxa" w:w="1126"/>
          </w:tcPr>
          <w:p>
            <w:pPr>
              <w:spacing w:after="0"/>
              <w:jc w:val="right"/>
            </w:pPr>
            <w:r>
              <w:rPr>
                <w:sz w:val="16"/>
              </w:rPr>
              <w:t>$732</w:t>
            </w:r>
          </w:p>
        </w:tc>
        <w:tc>
          <w:tcPr>
            <w:tcW w:type="dxa" w:w="1126"/>
          </w:tcPr>
          <w:p>
            <w:pPr>
              <w:spacing w:after="0"/>
              <w:jc w:val="right"/>
            </w:pPr>
          </w:p>
        </w:tc>
        <w:tc>
          <w:tcPr>
            <w:tcW w:type="dxa" w:w="1301"/>
          </w:tcPr>
          <w:p>
            <w:pPr>
              <w:spacing w:after="0"/>
              <w:jc w:val="right"/>
            </w:pPr>
            <w:r>
              <w:rPr>
                <w:sz w:val="16"/>
              </w:rPr>
              <w:t>$30</w:t>
            </w:r>
          </w:p>
        </w:tc>
        <w:tc>
          <w:tcPr>
            <w:tcW w:type="dxa" w:w="1164"/>
          </w:tcPr>
          <w:p>
            <w:pPr>
              <w:spacing w:after="0"/>
              <w:jc w:val="right"/>
            </w:pPr>
            <w:r>
              <w:rPr>
                <w:sz w:val="16"/>
              </w:rPr>
              <w:t>$762</w:t>
            </w:r>
          </w:p>
        </w:tc>
        <w:tc>
          <w:tcPr>
            <w:tcW w:type="dxa" w:w="1210"/>
          </w:tcPr>
          <w:p>
            <w:pPr>
              <w:spacing w:after="0"/>
              <w:jc w:val="right"/>
            </w:pPr>
            <w:r>
              <w:rPr>
                <w:sz w:val="16"/>
              </w:rPr>
              <w:t>0</w:t>
            </w:r>
          </w:p>
        </w:tc>
        <w:tc>
          <w:tcPr>
            <w:tcW w:type="dxa" w:w="2185"/>
          </w:tcPr>
          <w:p>
            <w:pPr>
              <w:spacing w:after="0"/>
              <w:jc w:val="left"/>
            </w:pP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Volcanic Activity</w:t>
            </w:r>
          </w:p>
        </w:tc>
        <w:tc>
          <w:tcPr>
            <w:tcW w:type="dxa" w:w="1189"/>
          </w:tcPr>
          <w:p>
            <w:pPr>
              <w:spacing w:after="0"/>
              <w:jc w:val="left"/>
            </w:pPr>
            <w:r>
              <w:rPr>
                <w:sz w:val="16"/>
              </w:rPr>
              <w:t>Very Low</w:t>
            </w:r>
          </w:p>
        </w:tc>
        <w:tc>
          <w:tcPr>
            <w:tcW w:type="dxa" w:w="122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01"/>
          </w:tcPr>
          <w:p>
            <w:pPr>
              <w:spacing w:after="0"/>
              <w:jc w:val="right"/>
            </w:pPr>
            <w:r>
              <w:rPr>
                <w:sz w:val="16"/>
              </w:rPr>
              <w:t>$23</w:t>
            </w:r>
          </w:p>
        </w:tc>
        <w:tc>
          <w:tcPr>
            <w:tcW w:type="dxa" w:w="1164"/>
          </w:tcPr>
          <w:p>
            <w:pPr>
              <w:spacing w:after="0"/>
              <w:jc w:val="right"/>
            </w:pPr>
            <w:r>
              <w:rPr>
                <w:sz w:val="16"/>
              </w:rPr>
              <w:t>$23</w:t>
            </w:r>
          </w:p>
        </w:tc>
        <w:tc>
          <w:tcPr>
            <w:tcW w:type="dxa" w:w="1210"/>
          </w:tcPr>
          <w:p>
            <w:pPr>
              <w:spacing w:after="0"/>
              <w:jc w:val="right"/>
            </w:pPr>
            <w:r>
              <w:rPr>
                <w:sz w:val="16"/>
              </w:rPr>
              <w:t>0</w:t>
            </w:r>
          </w:p>
        </w:tc>
        <w:tc>
          <w:tcPr>
            <w:tcW w:type="dxa" w:w="2185"/>
          </w:tcPr>
          <w:p>
            <w:pPr>
              <w:spacing w:after="0"/>
              <w:jc w:val="left"/>
            </w:pP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189"/>
          </w:tcPr>
          <w:p>
            <w:pPr>
              <w:spacing w:after="0"/>
              <w:jc w:val="left"/>
            </w:pPr>
            <w:r>
              <w:rPr>
                <w:sz w:val="16"/>
              </w:rPr>
              <w:t>Very Low</w:t>
            </w:r>
          </w:p>
        </w:tc>
        <w:tc>
          <w:tcPr>
            <w:tcW w:type="dxa" w:w="1227"/>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under $1</w:t>
            </w:r>
          </w:p>
        </w:tc>
        <w:tc>
          <w:tcPr>
            <w:tcW w:type="dxa" w:w="1301"/>
          </w:tcPr>
          <w:p>
            <w:pPr>
              <w:spacing w:after="0"/>
              <w:jc w:val="right"/>
            </w:pPr>
            <w:r>
              <w:rPr>
                <w:sz w:val="16"/>
              </w:rPr>
              <w:t>$0</w:t>
            </w:r>
          </w:p>
        </w:tc>
        <w:tc>
          <w:tcPr>
            <w:tcW w:type="dxa" w:w="1164"/>
          </w:tcPr>
          <w:p>
            <w:pPr>
              <w:spacing w:after="0"/>
              <w:jc w:val="right"/>
            </w:pPr>
            <w:r>
              <w:rPr>
                <w:sz w:val="16"/>
              </w:rPr>
              <w:t>under $1</w:t>
            </w:r>
          </w:p>
        </w:tc>
        <w:tc>
          <w:tcPr>
            <w:tcW w:type="dxa" w:w="1210"/>
          </w:tcPr>
          <w:p>
            <w:pPr>
              <w:spacing w:after="0"/>
              <w:jc w:val="right"/>
            </w:pPr>
            <w:r>
              <w:rPr>
                <w:sz w:val="16"/>
              </w:rPr>
              <w:t>0</w:t>
            </w:r>
          </w:p>
        </w:tc>
        <w:tc>
          <w:tcPr>
            <w:tcW w:type="dxa" w:w="2185"/>
          </w:tcPr>
          <w:p>
            <w:pPr>
              <w:spacing w:after="0"/>
              <w:jc w:val="left"/>
            </w:pPr>
          </w:p>
        </w:tc>
        <w:tc>
          <w:tcPr>
            <w:tcW w:type="dxa" w:w="186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Cold Wave</w:t>
            </w:r>
          </w:p>
        </w:tc>
        <w:tc>
          <w:tcPr>
            <w:tcW w:type="dxa" w:w="1189"/>
          </w:tcPr>
          <w:p>
            <w:pPr>
              <w:spacing w:after="0"/>
              <w:jc w:val="left"/>
            </w:pPr>
            <w:r>
              <w:rPr>
                <w:sz w:val="16"/>
              </w:rPr>
              <w:t>No Rating</w:t>
            </w:r>
          </w:p>
        </w:tc>
        <w:tc>
          <w:tcPr>
            <w:tcW w:type="dxa" w:w="122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01"/>
          </w:tcPr>
          <w:p>
            <w:pPr>
              <w:spacing w:after="0"/>
              <w:jc w:val="right"/>
            </w:pPr>
            <w:r>
              <w:rPr>
                <w:sz w:val="16"/>
              </w:rPr>
              <w:t>$0</w:t>
            </w:r>
          </w:p>
        </w:tc>
        <w:tc>
          <w:tcPr>
            <w:tcW w:type="dxa" w:w="1164"/>
          </w:tcPr>
          <w:p>
            <w:pPr>
              <w:spacing w:after="0"/>
              <w:jc w:val="right"/>
            </w:pPr>
            <w:r>
              <w:rPr>
                <w:sz w:val="16"/>
              </w:rPr>
              <w:t>$0</w:t>
            </w:r>
          </w:p>
        </w:tc>
        <w:tc>
          <w:tcPr>
            <w:tcW w:type="dxa" w:w="1210"/>
          </w:tcPr>
          <w:p>
            <w:pPr>
              <w:spacing w:after="0"/>
              <w:jc w:val="right"/>
            </w:pPr>
            <w:r>
              <w:rPr>
                <w:sz w:val="16"/>
              </w:rPr>
              <w:t>0</w:t>
            </w:r>
          </w:p>
        </w:tc>
        <w:tc>
          <w:tcPr>
            <w:tcW w:type="dxa" w:w="2185"/>
          </w:tcPr>
          <w:p>
            <w:pPr>
              <w:spacing w:after="0"/>
              <w:jc w:val="left"/>
            </w:pPr>
          </w:p>
        </w:tc>
        <w:tc>
          <w:tcPr>
            <w:tcW w:type="dxa" w:w="186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9"/>
          </w:tcPr>
          <w:p>
            <w:pPr>
              <w:spacing w:after="0"/>
              <w:jc w:val="left"/>
            </w:pPr>
            <w:r>
              <w:rPr>
                <w:sz w:val="16"/>
              </w:rPr>
              <w:t>Not Applicable</w:t>
            </w:r>
          </w:p>
        </w:tc>
        <w:tc>
          <w:tcPr>
            <w:tcW w:type="dxa" w:w="12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85"/>
          </w:tcPr>
          <w:p>
            <w:pPr>
              <w:spacing w:after="0"/>
              <w:jc w:val="left"/>
            </w:pPr>
            <w:r>
              <w:rPr>
                <w:sz w:val="16"/>
              </w:rPr>
              <w:t>NRI rates avalanche Not Applicable for this county, and no federal declaration for this county names it.</w:t>
            </w:r>
          </w:p>
        </w:tc>
        <w:tc>
          <w:tcPr>
            <w:tcW w:type="dxa" w:w="186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9"/>
          </w:tcPr>
          <w:p>
            <w:pPr>
              <w:spacing w:after="0"/>
              <w:jc w:val="left"/>
            </w:pPr>
            <w:r>
              <w:rPr>
                <w:sz w:val="16"/>
              </w:rPr>
              <w:t>Not Applicable</w:t>
            </w:r>
          </w:p>
        </w:tc>
        <w:tc>
          <w:tcPr>
            <w:tcW w:type="dxa" w:w="12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85"/>
          </w:tcPr>
          <w:p>
            <w:pPr>
              <w:spacing w:after="0"/>
              <w:jc w:val="left"/>
            </w:pPr>
            <w:r>
              <w:rPr>
                <w:sz w:val="16"/>
              </w:rPr>
              <w:t>NRI rates coastal flooding Not Applicable for this county, and no federal declaration for this county names it.</w:t>
            </w:r>
          </w:p>
        </w:tc>
        <w:tc>
          <w:tcPr>
            <w:tcW w:type="dxa" w:w="186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Ice Storm</w:t>
            </w:r>
          </w:p>
        </w:tc>
        <w:tc>
          <w:tcPr>
            <w:tcW w:type="dxa" w:w="1189"/>
          </w:tcPr>
          <w:p>
            <w:pPr>
              <w:spacing w:after="0"/>
              <w:jc w:val="left"/>
            </w:pPr>
            <w:r>
              <w:rPr>
                <w:sz w:val="16"/>
              </w:rPr>
              <w:t>Not Applicable</w:t>
            </w:r>
          </w:p>
        </w:tc>
        <w:tc>
          <w:tcPr>
            <w:tcW w:type="dxa" w:w="12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85"/>
          </w:tcPr>
          <w:p>
            <w:pPr>
              <w:spacing w:after="0"/>
              <w:jc w:val="left"/>
            </w:pPr>
            <w:r>
              <w:rPr>
                <w:sz w:val="16"/>
              </w:rPr>
              <w:t>NRI rates ice storm Not Applicable for this county, and no federal declaration for this county names it.</w:t>
            </w:r>
          </w:p>
        </w:tc>
        <w:tc>
          <w:tcPr>
            <w:tcW w:type="dxa" w:w="186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9"/>
          </w:tcPr>
          <w:p>
            <w:pPr>
              <w:spacing w:after="0"/>
              <w:jc w:val="left"/>
            </w:pPr>
            <w:r>
              <w:rPr>
                <w:sz w:val="16"/>
              </w:rPr>
              <w:t>Not Applicable</w:t>
            </w:r>
          </w:p>
        </w:tc>
        <w:tc>
          <w:tcPr>
            <w:tcW w:type="dxa" w:w="12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85"/>
          </w:tcPr>
          <w:p>
            <w:pPr>
              <w:spacing w:after="0"/>
              <w:jc w:val="left"/>
            </w:pPr>
            <w:r>
              <w:rPr>
                <w:sz w:val="16"/>
              </w:rPr>
              <w:t>NRI rates tsunami Not Applicable for this county, and no federal declaration for this county names it.</w:t>
            </w: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43 of 67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65 of 67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67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65 of 67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67 of 67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67 of 67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67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65 of 67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67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17"/>
        <w:gridCol w:w="1234"/>
        <w:gridCol w:w="1312"/>
        <w:gridCol w:w="2186"/>
        <w:gridCol w:w="1613"/>
        <w:gridCol w:w="2140"/>
        <w:gridCol w:w="2199"/>
      </w:tblGrid>
      <w:tr>
        <w:trPr>
          <w:cantSplit/>
          <w:tblHeader/>
        </w:trPr>
        <w:tc>
          <w:tcPr>
            <w:tcW w:type="dxa" w:w="1711"/>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234"/>
            <w:shd w:val="clear" w:color="auto" w:fill="E8E8E8"/>
          </w:tcPr>
          <w:p>
            <w:pPr>
              <w:spacing w:after="0"/>
              <w:jc w:val="right"/>
            </w:pPr>
            <w:r>
              <w:rPr>
                <w:b/>
                <w:sz w:val="16"/>
              </w:rPr>
              <w:t>Records</w:t>
            </w:r>
          </w:p>
          <w:p>
            <w:pPr>
              <w:spacing w:after="0"/>
              <w:jc w:val="right"/>
            </w:pPr>
            <w:r>
              <w:rPr>
                <w:i/>
                <w:color w:val="555555"/>
                <w:sz w:val="14"/>
              </w:rPr>
              <w:t>count, years</w:t>
            </w:r>
          </w:p>
        </w:tc>
        <w:tc>
          <w:tcPr>
            <w:tcW w:type="dxa" w:w="1312"/>
            <w:shd w:val="clear" w:color="auto" w:fill="E8E8E8"/>
          </w:tcPr>
          <w:p>
            <w:pPr>
              <w:spacing w:after="0"/>
              <w:jc w:val="left"/>
            </w:pPr>
            <w:r>
              <w:rPr>
                <w:b/>
                <w:sz w:val="16"/>
              </w:rPr>
              <w:t>Observed range</w:t>
            </w:r>
          </w:p>
        </w:tc>
        <w:tc>
          <w:tcPr>
            <w:tcW w:type="dxa" w:w="2186"/>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2140"/>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17"/>
          </w:tcPr>
          <w:p>
            <w:pPr>
              <w:spacing w:after="0"/>
              <w:jc w:val="left"/>
            </w:pPr>
            <w:r>
              <w:rPr>
                <w:sz w:val="16"/>
              </w:rPr>
              <w:t>none (count and damage)</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Flood depth: see the FEMA Flood Insurance Rate Map.</w:t>
            </w:r>
          </w:p>
        </w:tc>
      </w:tr>
      <w:tr>
        <w:trPr>
          <w:cantSplit/>
        </w:trPr>
        <w:tc>
          <w:tcPr>
            <w:tcW w:type="dxa" w:w="1711"/>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Wind chill: in event narratives only; local data required.</w:t>
            </w:r>
          </w:p>
        </w:tc>
      </w:tr>
      <w:tr>
        <w:trPr>
          <w:cantSplit/>
        </w:trPr>
        <w:tc>
          <w:tcPr>
            <w:tcW w:type="dxa" w:w="1711"/>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Temperature: in event narratives only; local data required.</w:t>
            </w:r>
          </w:p>
        </w:tc>
      </w:tr>
      <w:tr>
        <w:trPr>
          <w:cantSplit/>
        </w:trPr>
        <w:tc>
          <w:tcPr>
            <w:tcW w:type="dxa" w:w="1711"/>
          </w:tcPr>
          <w:p>
            <w:pPr>
              <w:spacing w:after="0"/>
              <w:jc w:val="left"/>
            </w:pPr>
            <w:r>
              <w:rPr>
                <w:sz w:val="16"/>
              </w:rPr>
              <w:t>Drought</w:t>
            </w:r>
          </w:p>
        </w:tc>
        <w:tc>
          <w:tcPr>
            <w:tcW w:type="dxa" w:w="1717"/>
          </w:tcPr>
          <w:p>
            <w:pPr>
              <w:spacing w:after="0"/>
              <w:jc w:val="left"/>
            </w:pPr>
            <w:r>
              <w:rPr>
                <w:sz w:val="16"/>
              </w:rPr>
              <w:t>US Drought Monitor D-scale</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17"/>
          </w:tcPr>
          <w:p>
            <w:pPr>
              <w:spacing w:after="0"/>
              <w:jc w:val="left"/>
            </w:pPr>
            <w:r>
              <w:rPr>
                <w:sz w:val="16"/>
              </w:rPr>
              <w:t>Modified Mercalli (local data)</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1"/>
          </w:tcPr>
          <w:p>
            <w:pPr>
              <w:spacing w:after="0"/>
              <w:jc w:val="left"/>
            </w:pPr>
            <w:r>
              <w:rPr>
                <w:sz w:val="16"/>
              </w:rPr>
              <w:t>Hail</w:t>
            </w:r>
          </w:p>
        </w:tc>
        <w:tc>
          <w:tcPr>
            <w:tcW w:type="dxa" w:w="1717"/>
          </w:tcPr>
          <w:p>
            <w:pPr>
              <w:spacing w:after="0"/>
              <w:jc w:val="left"/>
            </w:pPr>
            <w:r>
              <w:rPr>
                <w:sz w:val="16"/>
              </w:rPr>
              <w:t>hail size (inches)</w:t>
            </w:r>
          </w:p>
        </w:tc>
        <w:tc>
          <w:tcPr>
            <w:tcW w:type="dxa" w:w="1234"/>
          </w:tcPr>
          <w:p>
            <w:pPr>
              <w:spacing w:after="0"/>
              <w:jc w:val="right"/>
            </w:pPr>
            <w:r>
              <w:rPr>
                <w:sz w:val="16"/>
              </w:rPr>
              <w:t>22, 1963 to 2022</w:t>
            </w:r>
          </w:p>
        </w:tc>
        <w:tc>
          <w:tcPr>
            <w:tcW w:type="dxa" w:w="1312"/>
          </w:tcPr>
          <w:p>
            <w:pPr>
              <w:spacing w:after="0"/>
              <w:jc w:val="left"/>
            </w:pPr>
            <w:r>
              <w:rPr>
                <w:sz w:val="16"/>
              </w:rPr>
              <w:t>0.25 in to 1.5 in (median 0.81 in); 22 with a recorded value</w:t>
            </w:r>
          </w:p>
        </w:tc>
        <w:tc>
          <w:tcPr>
            <w:tcW w:type="dxa" w:w="2186"/>
          </w:tcPr>
          <w:p>
            <w:pPr>
              <w:spacing w:after="0"/>
              <w:jc w:val="left"/>
            </w:pPr>
            <w:r>
              <w:rPr>
                <w:sz w:val="16"/>
              </w:rPr>
              <w:t>1.5 in hail, 1964-04-28</w:t>
            </w:r>
          </w:p>
        </w:tc>
        <w:tc>
          <w:tcPr>
            <w:tcW w:type="dxa" w:w="1613"/>
          </w:tcPr>
          <w:p>
            <w:pPr>
              <w:spacing w:after="0"/>
              <w:jc w:val="left"/>
            </w:pPr>
            <w:r>
              <w:rPr>
                <w:sz w:val="16"/>
              </w:rPr>
              <w:t>Hail, 2007-09-02, $50,000 property; $0 crops (2007 dollars)</w:t>
            </w:r>
          </w:p>
        </w:tc>
        <w:tc>
          <w:tcPr>
            <w:tcW w:type="dxa" w:w="2140"/>
          </w:tcPr>
          <w:p>
            <w:pPr>
              <w:spacing w:after="0"/>
              <w:jc w:val="left"/>
            </w:pPr>
            <w:r>
              <w:rPr>
                <w:sz w:val="16"/>
              </w:rPr>
              <w:t>Event records naming member places: Yuma city (3 records), Wellton town (1 record).</w:t>
            </w:r>
          </w:p>
        </w:tc>
        <w:tc>
          <w:tcPr>
            <w:tcW w:type="dxa" w:w="2199"/>
          </w:tcPr>
          <w:p>
            <w:pPr>
              <w:spacing w:after="0"/>
              <w:jc w:val="left"/>
            </w:pPr>
          </w:p>
        </w:tc>
      </w:tr>
      <w:tr>
        <w:trPr>
          <w:cantSplit/>
        </w:trPr>
        <w:tc>
          <w:tcPr>
            <w:tcW w:type="dxa" w:w="1711"/>
          </w:tcPr>
          <w:p>
            <w:pPr>
              <w:spacing w:after="0"/>
              <w:jc w:val="left"/>
            </w:pPr>
            <w:r>
              <w:rPr>
                <w:sz w:val="16"/>
              </w:rPr>
              <w:t>Excessive Heat, Heat</w:t>
            </w:r>
          </w:p>
        </w:tc>
        <w:tc>
          <w:tcPr>
            <w:tcW w:type="dxa" w:w="1717"/>
          </w:tcPr>
          <w:p>
            <w:pPr>
              <w:spacing w:after="0"/>
              <w:jc w:val="left"/>
            </w:pPr>
            <w:r>
              <w:rPr>
                <w:sz w:val="16"/>
              </w:rPr>
              <w:t>heat index (narratives)</w:t>
            </w:r>
          </w:p>
        </w:tc>
        <w:tc>
          <w:tcPr>
            <w:tcW w:type="dxa" w:w="1234"/>
          </w:tcPr>
          <w:p>
            <w:pPr>
              <w:spacing w:after="0"/>
              <w:jc w:val="right"/>
            </w:pPr>
            <w:r>
              <w:rPr>
                <w:sz w:val="16"/>
              </w:rPr>
              <w:t>45, 2018 to 2024 (45 zone-level)</w:t>
            </w:r>
          </w:p>
        </w:tc>
        <w:tc>
          <w:tcPr>
            <w:tcW w:type="dxa" w:w="1312"/>
          </w:tcPr>
          <w:p>
            <w:pPr>
              <w:spacing w:after="0"/>
              <w:jc w:val="left"/>
            </w:pPr>
            <w:r>
              <w:rPr>
                <w:sz w:val="16"/>
              </w:rPr>
              <w:t>1 day to 12 days (median 3 days); 42 with a recorded value</w:t>
            </w:r>
          </w:p>
        </w:tc>
        <w:tc>
          <w:tcPr>
            <w:tcW w:type="dxa" w:w="2186"/>
          </w:tcPr>
          <w:p>
            <w:pPr>
              <w:spacing w:after="0"/>
              <w:jc w:val="left"/>
            </w:pPr>
            <w:r>
              <w:rPr>
                <w:sz w:val="16"/>
              </w:rPr>
              <w:t>12 consecutive days, 2023-07-11 to 2023-07-22, zone-level</w:t>
            </w:r>
          </w:p>
        </w:tc>
        <w:tc>
          <w:tcPr>
            <w:tcW w:type="dxa" w:w="1613"/>
          </w:tcPr>
          <w:p>
            <w:pPr>
              <w:spacing w:after="0"/>
              <w:jc w:val="left"/>
            </w:pPr>
          </w:p>
        </w:tc>
        <w:tc>
          <w:tcPr>
            <w:tcW w:type="dxa" w:w="2140"/>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Heat index: in event narratives only; local data required.</w:t>
            </w:r>
          </w:p>
        </w:tc>
      </w:tr>
      <w:tr>
        <w:trPr>
          <w:cantSplit/>
        </w:trPr>
        <w:tc>
          <w:tcPr>
            <w:tcW w:type="dxa" w:w="1711"/>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1"/>
          </w:tcPr>
          <w:p>
            <w:pPr>
              <w:spacing w:after="0"/>
              <w:jc w:val="left"/>
            </w:pPr>
            <w:r>
              <w:rPr>
                <w:sz w:val="16"/>
              </w:rPr>
              <w:t>Ice Storm</w:t>
            </w:r>
          </w:p>
        </w:tc>
        <w:tc>
          <w:tcPr>
            <w:tcW w:type="dxa" w:w="1717"/>
          </w:tcPr>
          <w:p>
            <w:pPr>
              <w:spacing w:after="0"/>
              <w:jc w:val="left"/>
            </w:pPr>
            <w:r>
              <w:rPr>
                <w:sz w:val="16"/>
              </w:rPr>
              <w:t>Sperry-Piltz (local data)</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Ice thickness: in event narratives only; local data required.</w:t>
            </w:r>
          </w:p>
        </w:tc>
      </w:tr>
      <w:tr>
        <w:trPr>
          <w:cantSplit/>
        </w:trPr>
        <w:tc>
          <w:tcPr>
            <w:tcW w:type="dxa" w:w="1711"/>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234"/>
          </w:tcPr>
          <w:p>
            <w:pPr>
              <w:spacing w:after="0"/>
              <w:jc w:val="right"/>
            </w:pPr>
            <w:r>
              <w:rPr>
                <w:sz w:val="16"/>
              </w:rPr>
              <w:t>72, 1996 to 2025</w:t>
            </w:r>
          </w:p>
        </w:tc>
        <w:tc>
          <w:tcPr>
            <w:tcW w:type="dxa" w:w="1312"/>
          </w:tcPr>
          <w:p>
            <w:pPr>
              <w:spacing w:after="0"/>
              <w:jc w:val="left"/>
            </w:pPr>
          </w:p>
        </w:tc>
        <w:tc>
          <w:tcPr>
            <w:tcW w:type="dxa" w:w="2186"/>
          </w:tcPr>
          <w:p>
            <w:pPr>
              <w:spacing w:after="0"/>
              <w:jc w:val="left"/>
            </w:pPr>
            <w:r>
              <w:rPr>
                <w:sz w:val="16"/>
              </w:rPr>
              <w:t>Flash Flood, 2015-09-08, $100,000 property; $0 crops (2015 dollars)</w:t>
            </w:r>
          </w:p>
        </w:tc>
        <w:tc>
          <w:tcPr>
            <w:tcW w:type="dxa" w:w="1613"/>
          </w:tcPr>
          <w:p>
            <w:pPr>
              <w:spacing w:after="0"/>
              <w:jc w:val="left"/>
            </w:pPr>
          </w:p>
        </w:tc>
        <w:tc>
          <w:tcPr>
            <w:tcW w:type="dxa" w:w="2140"/>
          </w:tcPr>
          <w:p>
            <w:pPr>
              <w:spacing w:after="0"/>
              <w:jc w:val="left"/>
            </w:pPr>
            <w:r>
              <w:rPr>
                <w:sz w:val="16"/>
              </w:rPr>
              <w:t>Event records naming member places: Yuma city (9 records), Wellton town (6 records), Somerton city (2 records).</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1"/>
          </w:tcPr>
          <w:p>
            <w:pPr>
              <w:spacing w:after="0"/>
              <w:jc w:val="left"/>
            </w:pPr>
            <w:r>
              <w:rPr>
                <w:sz w:val="16"/>
              </w:rPr>
              <w:t>Debris Flow</w:t>
            </w:r>
          </w:p>
        </w:tc>
        <w:tc>
          <w:tcPr>
            <w:tcW w:type="dxa" w:w="1717"/>
          </w:tcPr>
          <w:p>
            <w:pPr>
              <w:spacing w:after="0"/>
              <w:jc w:val="left"/>
            </w:pPr>
            <w:r>
              <w:rPr>
                <w:sz w:val="16"/>
              </w:rPr>
              <w:t>none (count and damage)</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234"/>
          </w:tcPr>
          <w:p>
            <w:pPr>
              <w:spacing w:after="0"/>
              <w:jc w:val="right"/>
            </w:pPr>
            <w:r>
              <w:rPr>
                <w:sz w:val="16"/>
              </w:rPr>
              <w:t>2, 2000 to 2009</w:t>
            </w:r>
          </w:p>
        </w:tc>
        <w:tc>
          <w:tcPr>
            <w:tcW w:type="dxa" w:w="1312"/>
          </w:tcPr>
          <w:p>
            <w:pPr>
              <w:spacing w:after="0"/>
              <w:jc w:val="left"/>
            </w:pPr>
          </w:p>
        </w:tc>
        <w:tc>
          <w:tcPr>
            <w:tcW w:type="dxa" w:w="2186"/>
          </w:tcPr>
          <w:p>
            <w:pPr>
              <w:spacing w:after="0"/>
              <w:jc w:val="left"/>
            </w:pPr>
            <w:r>
              <w:rPr>
                <w:sz w:val="16"/>
              </w:rPr>
              <w:t>Lightning, 2009-09-05, $20,000 property; $0 crops (2009 dollars)</w:t>
            </w:r>
          </w:p>
        </w:tc>
        <w:tc>
          <w:tcPr>
            <w:tcW w:type="dxa" w:w="1613"/>
          </w:tcPr>
          <w:p>
            <w:pPr>
              <w:spacing w:after="0"/>
              <w:jc w:val="left"/>
            </w:pPr>
          </w:p>
        </w:tc>
        <w:tc>
          <w:tcPr>
            <w:tcW w:type="dxa" w:w="2140"/>
          </w:tcPr>
          <w:p>
            <w:pPr>
              <w:spacing w:after="0"/>
              <w:jc w:val="left"/>
            </w:pPr>
            <w:r>
              <w:rPr>
                <w:sz w:val="16"/>
              </w:rPr>
              <w:t>Event records naming member places: Yuma city (2 records).</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1"/>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234"/>
          </w:tcPr>
          <w:p>
            <w:pPr>
              <w:spacing w:after="0"/>
              <w:jc w:val="right"/>
            </w:pPr>
            <w:r>
              <w:rPr>
                <w:sz w:val="16"/>
              </w:rPr>
              <w:t>3, 2022 to 2023 (3 zone-level)</w:t>
            </w:r>
          </w:p>
        </w:tc>
        <w:tc>
          <w:tcPr>
            <w:tcW w:type="dxa" w:w="1312"/>
          </w:tcPr>
          <w:p>
            <w:pPr>
              <w:spacing w:after="0"/>
              <w:jc w:val="left"/>
            </w:pPr>
            <w:r>
              <w:rPr>
                <w:sz w:val="16"/>
              </w:rPr>
              <w:t>50 kt (58 mph) to 60 kt (69 mph) (median 53 kt (61 mph)); 3 with a recorded value</w:t>
            </w:r>
          </w:p>
        </w:tc>
        <w:tc>
          <w:tcPr>
            <w:tcW w:type="dxa" w:w="2186"/>
          </w:tcPr>
          <w:p>
            <w:pPr>
              <w:spacing w:after="0"/>
              <w:jc w:val="left"/>
            </w:pPr>
            <w:r>
              <w:rPr>
                <w:sz w:val="16"/>
              </w:rPr>
              <w:t>60 kt (69 mph) measured gust, High Wind, 2023-08-20; NWS zone AZZ532 (YUMA), zone-level: may include parts of neighboring counties</w:t>
            </w:r>
          </w:p>
        </w:tc>
        <w:tc>
          <w:tcPr>
            <w:tcW w:type="dxa" w:w="1613"/>
          </w:tcPr>
          <w:p>
            <w:pPr>
              <w:spacing w:after="0"/>
              <w:jc w:val="left"/>
            </w:pPr>
            <w:r>
              <w:rPr>
                <w:sz w:val="16"/>
              </w:rPr>
              <w:t>High Wind, 2023-08-20, $50,000 property; $0 crops, reported for the zone (2023 dollars)</w:t>
            </w:r>
          </w:p>
        </w:tc>
        <w:tc>
          <w:tcPr>
            <w:tcW w:type="dxa" w:w="2140"/>
          </w:tcPr>
          <w:p>
            <w:pPr>
              <w:spacing w:after="0"/>
              <w:jc w:val="left"/>
            </w:pPr>
            <w:r>
              <w:rPr>
                <w:sz w:val="16"/>
              </w:rPr>
              <w:t>Zone-level records: applies countywide; national data do not locate these events within the county.</w:t>
            </w:r>
          </w:p>
        </w:tc>
        <w:tc>
          <w:tcPr>
            <w:tcW w:type="dxa" w:w="2199"/>
          </w:tcPr>
          <w:p>
            <w:pPr>
              <w:spacing w:after="0"/>
              <w:jc w:val="left"/>
            </w:pPr>
          </w:p>
        </w:tc>
      </w:tr>
      <w:tr>
        <w:trPr>
          <w:cantSplit/>
        </w:trPr>
        <w:tc>
          <w:tcPr>
            <w:tcW w:type="dxa" w:w="1711"/>
          </w:tcPr>
          <w:p>
            <w:pPr>
              <w:spacing w:after="0"/>
              <w:jc w:val="left"/>
            </w:pPr>
            <w:r>
              <w:rPr>
                <w:sz w:val="16"/>
              </w:rPr>
              <w:t>Thunderstorm Wind</w:t>
            </w:r>
          </w:p>
        </w:tc>
        <w:tc>
          <w:tcPr>
            <w:tcW w:type="dxa" w:w="1717"/>
          </w:tcPr>
          <w:p>
            <w:pPr>
              <w:spacing w:after="0"/>
              <w:jc w:val="left"/>
            </w:pPr>
            <w:r>
              <w:rPr>
                <w:sz w:val="16"/>
              </w:rPr>
              <w:t>wind speed (kt and mph)</w:t>
            </w:r>
          </w:p>
        </w:tc>
        <w:tc>
          <w:tcPr>
            <w:tcW w:type="dxa" w:w="1234"/>
          </w:tcPr>
          <w:p>
            <w:pPr>
              <w:spacing w:after="0"/>
              <w:jc w:val="right"/>
            </w:pPr>
            <w:r>
              <w:rPr>
                <w:sz w:val="16"/>
              </w:rPr>
              <w:t>211, 1957 to 2025</w:t>
            </w:r>
          </w:p>
        </w:tc>
        <w:tc>
          <w:tcPr>
            <w:tcW w:type="dxa" w:w="1312"/>
          </w:tcPr>
          <w:p>
            <w:pPr>
              <w:spacing w:after="0"/>
              <w:jc w:val="left"/>
            </w:pPr>
            <w:r>
              <w:rPr>
                <w:sz w:val="16"/>
              </w:rPr>
              <w:t>39 kt (45 mph) to 80 kt (92 mph) (median 55 kt (63 mph)); 178 with a recorded value</w:t>
            </w:r>
          </w:p>
        </w:tc>
        <w:tc>
          <w:tcPr>
            <w:tcW w:type="dxa" w:w="2186"/>
          </w:tcPr>
          <w:p>
            <w:pPr>
              <w:spacing w:after="0"/>
              <w:jc w:val="left"/>
            </w:pPr>
            <w:r>
              <w:rPr>
                <w:sz w:val="16"/>
              </w:rPr>
              <w:t>80 kt (92 mph), measurement type not recorded, Thunderstorm Wind, 1959-08-10; same speed and measurement basis also recorded on 1959-08-10</w:t>
            </w:r>
          </w:p>
        </w:tc>
        <w:tc>
          <w:tcPr>
            <w:tcW w:type="dxa" w:w="1613"/>
          </w:tcPr>
          <w:p>
            <w:pPr>
              <w:spacing w:after="0"/>
              <w:jc w:val="left"/>
            </w:pPr>
            <w:r>
              <w:rPr>
                <w:sz w:val="16"/>
              </w:rPr>
              <w:t>Thunderstorm Wind, 2010-08-26, $5,000,000 property; $0 crops (2010 dollars)</w:t>
            </w:r>
          </w:p>
        </w:tc>
        <w:tc>
          <w:tcPr>
            <w:tcW w:type="dxa" w:w="2140"/>
          </w:tcPr>
          <w:p>
            <w:pPr>
              <w:spacing w:after="0"/>
              <w:jc w:val="left"/>
            </w:pPr>
            <w:r>
              <w:rPr>
                <w:sz w:val="16"/>
              </w:rPr>
              <w:t>Event records naming member places: Yuma city (30 records), Wellton town (11 records), Somerton city (8 records), San Luis city (1 record).</w:t>
            </w:r>
          </w:p>
        </w:tc>
        <w:tc>
          <w:tcPr>
            <w:tcW w:type="dxa" w:w="2199"/>
          </w:tcPr>
          <w:p>
            <w:pPr>
              <w:spacing w:after="0"/>
              <w:jc w:val="left"/>
            </w:pPr>
          </w:p>
        </w:tc>
      </w:tr>
      <w:tr>
        <w:trPr>
          <w:cantSplit/>
        </w:trPr>
        <w:tc>
          <w:tcPr>
            <w:tcW w:type="dxa" w:w="1711"/>
          </w:tcPr>
          <w:p>
            <w:pPr>
              <w:spacing w:after="0"/>
              <w:jc w:val="left"/>
            </w:pPr>
            <w:r>
              <w:rPr>
                <w:sz w:val="16"/>
              </w:rPr>
              <w:t>Tornado</w:t>
            </w:r>
          </w:p>
        </w:tc>
        <w:tc>
          <w:tcPr>
            <w:tcW w:type="dxa" w:w="1717"/>
          </w:tcPr>
          <w:p>
            <w:pPr>
              <w:spacing w:after="0"/>
              <w:jc w:val="left"/>
            </w:pPr>
            <w:r>
              <w:rPr>
                <w:sz w:val="16"/>
              </w:rPr>
              <w:t>Enhanced Fujita (F before Feb 2007)</w:t>
            </w:r>
          </w:p>
        </w:tc>
        <w:tc>
          <w:tcPr>
            <w:tcW w:type="dxa" w:w="1234"/>
          </w:tcPr>
          <w:p>
            <w:pPr>
              <w:spacing w:after="0"/>
              <w:jc w:val="right"/>
            </w:pPr>
            <w:r>
              <w:rPr>
                <w:sz w:val="16"/>
              </w:rPr>
              <w:t>12, 1959 to 2018</w:t>
            </w:r>
          </w:p>
        </w:tc>
        <w:tc>
          <w:tcPr>
            <w:tcW w:type="dxa" w:w="1312"/>
          </w:tcPr>
          <w:p>
            <w:pPr>
              <w:spacing w:after="0"/>
              <w:jc w:val="left"/>
            </w:pPr>
            <w:r>
              <w:rPr>
                <w:sz w:val="16"/>
              </w:rPr>
              <w:t>F/EF0 to F/EF2 (median F/EF0); 9 with a recorded value</w:t>
            </w:r>
          </w:p>
        </w:tc>
        <w:tc>
          <w:tcPr>
            <w:tcW w:type="dxa" w:w="2186"/>
          </w:tcPr>
          <w:p>
            <w:pPr>
              <w:spacing w:after="0"/>
              <w:jc w:val="left"/>
            </w:pPr>
            <w:r>
              <w:rPr>
                <w:sz w:val="16"/>
              </w:rPr>
              <w:t>F2 tornado, 1959-08-17, 200 yd wide, $250,000 property; crops not recorded (1959 dollars), 1 direct injury</w:t>
            </w:r>
          </w:p>
        </w:tc>
        <w:tc>
          <w:tcPr>
            <w:tcW w:type="dxa" w:w="1613"/>
          </w:tcPr>
          <w:p>
            <w:pPr>
              <w:spacing w:after="0"/>
              <w:jc w:val="left"/>
            </w:pPr>
          </w:p>
        </w:tc>
        <w:tc>
          <w:tcPr>
            <w:tcW w:type="dxa" w:w="2140"/>
          </w:tcPr>
          <w:p>
            <w:pPr>
              <w:spacing w:after="0"/>
              <w:jc w:val="left"/>
            </w:pPr>
            <w:r>
              <w:rPr>
                <w:sz w:val="16"/>
              </w:rPr>
              <w:t>No event record names a member place.</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1"/>
          </w:tcPr>
          <w:p>
            <w:pPr>
              <w:spacing w:after="0"/>
              <w:jc w:val="left"/>
            </w:pPr>
            <w:r>
              <w:rPr>
                <w:sz w:val="16"/>
              </w:rPr>
              <w:t>Tsunami</w:t>
            </w:r>
          </w:p>
        </w:tc>
        <w:tc>
          <w:tcPr>
            <w:tcW w:type="dxa" w:w="1717"/>
          </w:tcPr>
          <w:p>
            <w:pPr>
              <w:spacing w:after="0"/>
              <w:jc w:val="left"/>
            </w:pPr>
            <w:r>
              <w:rPr>
                <w:sz w:val="16"/>
              </w:rPr>
              <w:t>none (count and damage)</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1"/>
          </w:tcPr>
          <w:p>
            <w:pPr>
              <w:spacing w:after="0"/>
              <w:jc w:val="left"/>
            </w:pPr>
            <w:r>
              <w:rPr>
                <w:sz w:val="16"/>
              </w:rPr>
              <w:t>Wildfire</w:t>
            </w:r>
          </w:p>
        </w:tc>
        <w:tc>
          <w:tcPr>
            <w:tcW w:type="dxa" w:w="1717"/>
          </w:tcPr>
          <w:p>
            <w:pPr>
              <w:spacing w:after="0"/>
              <w:jc w:val="left"/>
            </w:pPr>
            <w:r>
              <w:rPr>
                <w:sz w:val="16"/>
              </w:rPr>
              <w:t>acres burned (local data)</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Acres burned: in event narratives only; local data required.</w:t>
            </w:r>
          </w:p>
        </w:tc>
      </w:tr>
      <w:tr>
        <w:trPr>
          <w:cantSplit/>
        </w:trPr>
        <w:tc>
          <w:tcPr>
            <w:tcW w:type="dxa" w:w="1711"/>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234"/>
          </w:tcPr>
          <w:p>
            <w:pPr>
              <w:spacing w:after="0"/>
              <w:jc w:val="right"/>
            </w:pPr>
            <w:r>
              <w:rPr>
                <w:sz w:val="16"/>
              </w:rPr>
              <w:t>0</w:t>
            </w:r>
          </w:p>
        </w:tc>
        <w:tc>
          <w:tcPr>
            <w:tcW w:type="dxa" w:w="1312"/>
          </w:tcPr>
          <w:p>
            <w:pPr>
              <w:spacing w:after="0"/>
              <w:jc w:val="left"/>
            </w:pPr>
          </w:p>
        </w:tc>
        <w:tc>
          <w:tcPr>
            <w:tcW w:type="dxa" w:w="2186"/>
          </w:tcPr>
          <w:p>
            <w:pPr>
              <w:spacing w:after="0"/>
              <w:jc w:val="left"/>
            </w:pPr>
          </w:p>
        </w:tc>
        <w:tc>
          <w:tcPr>
            <w:tcW w:type="dxa" w:w="1613"/>
          </w:tcPr>
          <w:p>
            <w:pPr>
              <w:spacing w:after="0"/>
              <w:jc w:val="left"/>
            </w:pPr>
          </w:p>
        </w:tc>
        <w:tc>
          <w:tcPr>
            <w:tcW w:type="dxa" w:w="2140"/>
          </w:tcPr>
          <w:p>
            <w:pPr>
              <w:spacing w:after="0"/>
              <w:jc w:val="left"/>
            </w:pP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4"/>
        <w:gridCol w:w="1214"/>
        <w:gridCol w:w="1214"/>
        <w:gridCol w:w="1632"/>
        <w:gridCol w:w="2574"/>
        <w:gridCol w:w="2678"/>
        <w:gridCol w:w="1674"/>
        <w:gridCol w:w="864"/>
        <w:gridCol w:w="1047"/>
      </w:tblGrid>
      <w:tr>
        <w:trPr>
          <w:cantSplit/>
          <w:tblHeader/>
        </w:trPr>
        <w:tc>
          <w:tcPr>
            <w:tcW w:type="dxa" w:w="1214"/>
            <w:shd w:val="clear" w:color="auto" w:fill="E8E8E8"/>
          </w:tcPr>
          <w:p>
            <w:pPr>
              <w:spacing w:after="0"/>
              <w:jc w:val="left"/>
            </w:pPr>
            <w:r>
              <w:rPr>
                <w:b/>
                <w:sz w:val="16"/>
              </w:rPr>
              <w:t>Declared</w:t>
            </w:r>
          </w:p>
        </w:tc>
        <w:tc>
          <w:tcPr>
            <w:tcW w:type="dxa" w:w="1214"/>
            <w:shd w:val="clear" w:color="auto" w:fill="E8E8E8"/>
          </w:tcPr>
          <w:p>
            <w:pPr>
              <w:spacing w:after="0"/>
              <w:jc w:val="left"/>
            </w:pPr>
            <w:r>
              <w:rPr>
                <w:b/>
                <w:sz w:val="16"/>
              </w:rPr>
              <w:t>Incident began</w:t>
            </w:r>
          </w:p>
        </w:tc>
        <w:tc>
          <w:tcPr>
            <w:tcW w:type="dxa" w:w="1214"/>
            <w:shd w:val="clear" w:color="auto" w:fill="E8E8E8"/>
          </w:tcPr>
          <w:p>
            <w:pPr>
              <w:spacing w:after="0"/>
              <w:jc w:val="left"/>
            </w:pPr>
            <w:r>
              <w:rPr>
                <w:b/>
                <w:sz w:val="16"/>
              </w:rPr>
              <w:t>FEMA number</w:t>
            </w:r>
          </w:p>
        </w:tc>
        <w:tc>
          <w:tcPr>
            <w:tcW w:type="dxa" w:w="1632"/>
            <w:shd w:val="clear" w:color="auto" w:fill="E8E8E8"/>
          </w:tcPr>
          <w:p>
            <w:pPr>
              <w:spacing w:after="0"/>
              <w:jc w:val="left"/>
            </w:pPr>
            <w:r>
              <w:rPr>
                <w:b/>
                <w:sz w:val="16"/>
              </w:rPr>
              <w:t>Type</w:t>
            </w:r>
          </w:p>
        </w:tc>
        <w:tc>
          <w:tcPr>
            <w:tcW w:type="dxa" w:w="2574"/>
            <w:shd w:val="clear" w:color="auto" w:fill="E8E8E8"/>
          </w:tcPr>
          <w:p>
            <w:pPr>
              <w:spacing w:after="0"/>
              <w:jc w:val="left"/>
            </w:pPr>
            <w:r>
              <w:rPr>
                <w:b/>
                <w:sz w:val="16"/>
              </w:rPr>
              <w:t>Title</w:t>
            </w:r>
          </w:p>
        </w:tc>
        <w:tc>
          <w:tcPr>
            <w:tcW w:type="dxa" w:w="2678"/>
            <w:shd w:val="clear" w:color="auto" w:fill="E8E8E8"/>
          </w:tcPr>
          <w:p>
            <w:pPr>
              <w:spacing w:after="0"/>
              <w:jc w:val="left"/>
            </w:pPr>
            <w:r>
              <w:rPr>
                <w:b/>
                <w:sz w:val="16"/>
              </w:rPr>
              <w:t>Mapped hazard</w:t>
            </w:r>
          </w:p>
        </w:tc>
        <w:tc>
          <w:tcPr>
            <w:tcW w:type="dxa" w:w="16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64"/>
            <w:shd w:val="clear" w:color="auto" w:fill="E8E8E8"/>
          </w:tcPr>
          <w:p>
            <w:pPr>
              <w:spacing w:after="0"/>
              <w:jc w:val="left"/>
            </w:pPr>
            <w:r>
              <w:rPr>
                <w:b/>
                <w:sz w:val="16"/>
              </w:rPr>
              <w:t>Flags</w:t>
            </w:r>
          </w:p>
        </w:tc>
        <w:tc>
          <w:tcPr>
            <w:tcW w:type="dxa" w:w="1047"/>
            <w:shd w:val="clear" w:color="auto" w:fill="E8E8E8"/>
          </w:tcPr>
          <w:p>
            <w:pPr>
              <w:spacing w:after="0"/>
              <w:jc w:val="left"/>
            </w:pPr>
            <w:r>
              <w:rPr>
                <w:b/>
                <w:sz w:val="16"/>
              </w:rPr>
              <w:t>Notes</w:t>
            </w:r>
          </w:p>
        </w:tc>
      </w:tr>
      <w:tr>
        <w:trPr>
          <w:cantSplit/>
        </w:trPr>
        <w:tc>
          <w:tcPr>
            <w:tcW w:type="dxa" w:w="1214"/>
          </w:tcPr>
          <w:p>
            <w:pPr>
              <w:spacing w:after="0"/>
              <w:jc w:val="left"/>
            </w:pPr>
            <w:r>
              <w:rPr>
                <w:sz w:val="16"/>
              </w:rPr>
              <w:t>2020-04-04</w:t>
            </w:r>
          </w:p>
        </w:tc>
        <w:tc>
          <w:tcPr>
            <w:tcW w:type="dxa" w:w="1214"/>
          </w:tcPr>
          <w:p>
            <w:pPr>
              <w:spacing w:after="0"/>
              <w:jc w:val="left"/>
            </w:pPr>
            <w:r>
              <w:rPr>
                <w:sz w:val="16"/>
              </w:rPr>
              <w:t>2020-01-20</w:t>
            </w:r>
          </w:p>
        </w:tc>
        <w:tc>
          <w:tcPr>
            <w:tcW w:type="dxa" w:w="1214"/>
          </w:tcPr>
          <w:p>
            <w:pPr>
              <w:spacing w:after="0"/>
              <w:jc w:val="left"/>
            </w:pPr>
            <w:r>
              <w:rPr>
                <w:sz w:val="16"/>
              </w:rPr>
              <w:t>DR-4524-AZ</w:t>
            </w:r>
          </w:p>
        </w:tc>
        <w:tc>
          <w:tcPr>
            <w:tcW w:type="dxa" w:w="1632"/>
          </w:tcPr>
          <w:p>
            <w:pPr>
              <w:spacing w:after="0"/>
              <w:jc w:val="left"/>
            </w:pPr>
            <w:r>
              <w:rPr>
                <w:sz w:val="16"/>
              </w:rPr>
              <w:t>Major disaster</w:t>
            </w:r>
          </w:p>
        </w:tc>
        <w:tc>
          <w:tcPr>
            <w:tcW w:type="dxa" w:w="2574"/>
          </w:tcPr>
          <w:p>
            <w:pPr>
              <w:spacing w:after="0"/>
              <w:jc w:val="left"/>
            </w:pPr>
            <w:r>
              <w:rPr>
                <w:sz w:val="16"/>
              </w:rPr>
              <w:t>COVID-19 PANDEMIC</w:t>
            </w:r>
          </w:p>
        </w:tc>
        <w:tc>
          <w:tcPr>
            <w:tcW w:type="dxa" w:w="2678"/>
          </w:tcPr>
          <w:p>
            <w:pPr>
              <w:spacing w:after="0"/>
              <w:jc w:val="left"/>
            </w:pPr>
            <w:r>
              <w:rPr>
                <w:sz w:val="16"/>
              </w:rPr>
              <w:t>Non-natural, not counted</w:t>
            </w:r>
          </w:p>
        </w:tc>
        <w:tc>
          <w:tcPr>
            <w:tcW w:type="dxa" w:w="1674"/>
          </w:tcPr>
          <w:p>
            <w:pPr>
              <w:spacing w:after="0"/>
              <w:jc w:val="right"/>
            </w:pPr>
            <w:r>
              <w:rPr>
                <w:sz w:val="16"/>
              </w:rPr>
              <w:t>$1,886,308.82</w:t>
            </w:r>
          </w:p>
        </w:tc>
        <w:tc>
          <w:tcPr>
            <w:tcW w:type="dxa" w:w="864"/>
          </w:tcPr>
          <w:p>
            <w:pPr>
              <w:spacing w:after="0"/>
              <w:jc w:val="left"/>
            </w:pPr>
            <w:r>
              <w:rPr>
                <w:sz w:val="16"/>
              </w:rPr>
              <w:t>new since last plan</w:t>
            </w:r>
          </w:p>
        </w:tc>
        <w:tc>
          <w:tcPr>
            <w:tcW w:type="dxa" w:w="1047"/>
          </w:tcPr>
          <w:p>
            <w:pPr>
              <w:spacing w:after="0"/>
              <w:jc w:val="left"/>
            </w:pPr>
          </w:p>
        </w:tc>
      </w:tr>
      <w:tr>
        <w:trPr>
          <w:cantSplit/>
        </w:trPr>
        <w:tc>
          <w:tcPr>
            <w:tcW w:type="dxa" w:w="1214"/>
          </w:tcPr>
          <w:p>
            <w:pPr>
              <w:spacing w:after="0"/>
              <w:jc w:val="left"/>
            </w:pPr>
            <w:r>
              <w:rPr>
                <w:sz w:val="16"/>
              </w:rPr>
              <w:t>2020-03-13</w:t>
            </w:r>
          </w:p>
        </w:tc>
        <w:tc>
          <w:tcPr>
            <w:tcW w:type="dxa" w:w="1214"/>
          </w:tcPr>
          <w:p>
            <w:pPr>
              <w:spacing w:after="0"/>
              <w:jc w:val="left"/>
            </w:pPr>
            <w:r>
              <w:rPr>
                <w:sz w:val="16"/>
              </w:rPr>
              <w:t>2020-01-20</w:t>
            </w:r>
          </w:p>
        </w:tc>
        <w:tc>
          <w:tcPr>
            <w:tcW w:type="dxa" w:w="1214"/>
          </w:tcPr>
          <w:p>
            <w:pPr>
              <w:spacing w:after="0"/>
              <w:jc w:val="left"/>
            </w:pPr>
            <w:r>
              <w:rPr>
                <w:sz w:val="16"/>
              </w:rPr>
              <w:t>EM-3442-AZ</w:t>
            </w:r>
          </w:p>
        </w:tc>
        <w:tc>
          <w:tcPr>
            <w:tcW w:type="dxa" w:w="1632"/>
          </w:tcPr>
          <w:p>
            <w:pPr>
              <w:spacing w:after="0"/>
              <w:jc w:val="left"/>
            </w:pPr>
            <w:r>
              <w:rPr>
                <w:sz w:val="16"/>
              </w:rPr>
              <w:t>Emergency</w:t>
            </w:r>
          </w:p>
        </w:tc>
        <w:tc>
          <w:tcPr>
            <w:tcW w:type="dxa" w:w="2574"/>
          </w:tcPr>
          <w:p>
            <w:pPr>
              <w:spacing w:after="0"/>
              <w:jc w:val="left"/>
            </w:pPr>
            <w:r>
              <w:rPr>
                <w:sz w:val="16"/>
              </w:rPr>
              <w:t>COVID-19</w:t>
            </w:r>
          </w:p>
        </w:tc>
        <w:tc>
          <w:tcPr>
            <w:tcW w:type="dxa" w:w="2678"/>
          </w:tcPr>
          <w:p>
            <w:pPr>
              <w:spacing w:after="0"/>
              <w:jc w:val="left"/>
            </w:pPr>
            <w:r>
              <w:rPr>
                <w:sz w:val="16"/>
              </w:rPr>
              <w:t>Non-natural, not counted</w:t>
            </w:r>
          </w:p>
        </w:tc>
        <w:tc>
          <w:tcPr>
            <w:tcW w:type="dxa" w:w="1674"/>
          </w:tcPr>
          <w:p>
            <w:pPr>
              <w:spacing w:after="0"/>
              <w:jc w:val="right"/>
            </w:pPr>
            <w:r>
              <w:rPr>
                <w:sz w:val="16"/>
              </w:rPr>
              <w:t>none found</w:t>
            </w:r>
          </w:p>
        </w:tc>
        <w:tc>
          <w:tcPr>
            <w:tcW w:type="dxa" w:w="864"/>
          </w:tcPr>
          <w:p>
            <w:pPr>
              <w:spacing w:after="0"/>
              <w:jc w:val="left"/>
            </w:pPr>
            <w:r>
              <w:rPr>
                <w:sz w:val="16"/>
              </w:rPr>
              <w:t>new since last plan</w:t>
            </w:r>
          </w:p>
        </w:tc>
        <w:tc>
          <w:tcPr>
            <w:tcW w:type="dxa" w:w="1047"/>
          </w:tcPr>
          <w:p>
            <w:pPr>
              <w:spacing w:after="0"/>
              <w:jc w:val="left"/>
            </w:pPr>
            <w:r>
              <w:rPr>
                <w:sz w:val="16"/>
              </w:rPr>
              <w:t>same incident as DR-4524</w:t>
            </w:r>
          </w:p>
        </w:tc>
      </w:tr>
      <w:tr>
        <w:trPr>
          <w:cantSplit/>
        </w:trPr>
        <w:tc>
          <w:tcPr>
            <w:tcW w:type="dxa" w:w="1214"/>
          </w:tcPr>
          <w:p>
            <w:pPr>
              <w:spacing w:after="0"/>
              <w:jc w:val="left"/>
            </w:pPr>
            <w:r>
              <w:rPr>
                <w:sz w:val="16"/>
              </w:rPr>
              <w:t>2005-09-12</w:t>
            </w:r>
          </w:p>
        </w:tc>
        <w:tc>
          <w:tcPr>
            <w:tcW w:type="dxa" w:w="1214"/>
          </w:tcPr>
          <w:p>
            <w:pPr>
              <w:spacing w:after="0"/>
              <w:jc w:val="left"/>
            </w:pPr>
            <w:r>
              <w:rPr>
                <w:sz w:val="16"/>
              </w:rPr>
              <w:t>2005-08-29</w:t>
            </w:r>
          </w:p>
        </w:tc>
        <w:tc>
          <w:tcPr>
            <w:tcW w:type="dxa" w:w="1214"/>
          </w:tcPr>
          <w:p>
            <w:pPr>
              <w:spacing w:after="0"/>
              <w:jc w:val="left"/>
            </w:pPr>
            <w:r>
              <w:rPr>
                <w:sz w:val="16"/>
              </w:rPr>
              <w:t>EM-3241-AZ</w:t>
            </w:r>
          </w:p>
        </w:tc>
        <w:tc>
          <w:tcPr>
            <w:tcW w:type="dxa" w:w="1632"/>
          </w:tcPr>
          <w:p>
            <w:pPr>
              <w:spacing w:after="0"/>
              <w:jc w:val="left"/>
            </w:pPr>
            <w:r>
              <w:rPr>
                <w:sz w:val="16"/>
              </w:rPr>
              <w:t>Emergency</w:t>
            </w:r>
          </w:p>
        </w:tc>
        <w:tc>
          <w:tcPr>
            <w:tcW w:type="dxa" w:w="2574"/>
          </w:tcPr>
          <w:p>
            <w:pPr>
              <w:spacing w:after="0"/>
              <w:jc w:val="left"/>
            </w:pPr>
            <w:r>
              <w:rPr>
                <w:sz w:val="16"/>
              </w:rPr>
              <w:t>HURRICANE KATRINA EVACUATION</w:t>
            </w:r>
          </w:p>
        </w:tc>
        <w:tc>
          <w:tcPr>
            <w:tcW w:type="dxa" w:w="2678"/>
          </w:tcPr>
          <w:p>
            <w:pPr>
              <w:spacing w:after="0"/>
              <w:jc w:val="left"/>
            </w:pPr>
            <w:r>
              <w:rPr>
                <w:sz w:val="16"/>
              </w:rPr>
              <w:t>Hurricane: evacuation support, not a local hazard event; not counted</w:t>
            </w:r>
          </w:p>
        </w:tc>
        <w:tc>
          <w:tcPr>
            <w:tcW w:type="dxa" w:w="1674"/>
          </w:tcPr>
          <w:p>
            <w:pPr>
              <w:spacing w:after="0"/>
              <w:jc w:val="right"/>
            </w:pPr>
            <w:r>
              <w:rPr>
                <w:sz w:val="16"/>
              </w:rPr>
              <w:t>none found</w:t>
            </w:r>
          </w:p>
        </w:tc>
        <w:tc>
          <w:tcPr>
            <w:tcW w:type="dxa" w:w="864"/>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1993-01-19</w:t>
            </w:r>
          </w:p>
        </w:tc>
        <w:tc>
          <w:tcPr>
            <w:tcW w:type="dxa" w:w="1214"/>
          </w:tcPr>
          <w:p>
            <w:pPr>
              <w:spacing w:after="0"/>
              <w:jc w:val="left"/>
            </w:pPr>
            <w:r>
              <w:rPr>
                <w:sz w:val="16"/>
              </w:rPr>
              <w:t>1993-01-05</w:t>
            </w:r>
          </w:p>
        </w:tc>
        <w:tc>
          <w:tcPr>
            <w:tcW w:type="dxa" w:w="1214"/>
          </w:tcPr>
          <w:p>
            <w:pPr>
              <w:spacing w:after="0"/>
              <w:jc w:val="left"/>
            </w:pPr>
            <w:r>
              <w:rPr>
                <w:sz w:val="16"/>
              </w:rPr>
              <w:t>DR-977-AZ</w:t>
            </w:r>
          </w:p>
        </w:tc>
        <w:tc>
          <w:tcPr>
            <w:tcW w:type="dxa" w:w="1632"/>
          </w:tcPr>
          <w:p>
            <w:pPr>
              <w:spacing w:after="0"/>
              <w:jc w:val="left"/>
            </w:pPr>
            <w:r>
              <w:rPr>
                <w:sz w:val="16"/>
              </w:rPr>
              <w:t>Major disaster</w:t>
            </w:r>
          </w:p>
        </w:tc>
        <w:tc>
          <w:tcPr>
            <w:tcW w:type="dxa" w:w="2574"/>
          </w:tcPr>
          <w:p>
            <w:pPr>
              <w:spacing w:after="0"/>
              <w:jc w:val="left"/>
            </w:pPr>
            <w:r>
              <w:rPr>
                <w:sz w:val="16"/>
              </w:rPr>
              <w:t>SEVERE STORMS, TORNADOES &amp; FLOODING</w:t>
            </w:r>
          </w:p>
        </w:tc>
        <w:tc>
          <w:tcPr>
            <w:tcW w:type="dxa" w:w="2678"/>
          </w:tcPr>
          <w:p>
            <w:pPr>
              <w:spacing w:after="0"/>
              <w:jc w:val="left"/>
            </w:pPr>
            <w:r>
              <w:rPr>
                <w:sz w:val="16"/>
              </w:rPr>
              <w:t>Inland Flooding (primary); also designated: Tornado</w:t>
            </w:r>
          </w:p>
        </w:tc>
        <w:tc>
          <w:tcPr>
            <w:tcW w:type="dxa" w:w="1674"/>
          </w:tcPr>
          <w:p>
            <w:pPr>
              <w:spacing w:after="0"/>
              <w:jc w:val="right"/>
            </w:pPr>
            <w:r>
              <w:rPr>
                <w:sz w:val="16"/>
              </w:rPr>
              <w:t>none found</w:t>
            </w:r>
          </w:p>
        </w:tc>
        <w:tc>
          <w:tcPr>
            <w:tcW w:type="dxa" w:w="864"/>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1985-01-15</w:t>
            </w:r>
          </w:p>
        </w:tc>
        <w:tc>
          <w:tcPr>
            <w:tcW w:type="dxa" w:w="1214"/>
          </w:tcPr>
          <w:p>
            <w:pPr>
              <w:spacing w:after="0"/>
              <w:jc w:val="left"/>
            </w:pPr>
            <w:r>
              <w:rPr>
                <w:sz w:val="16"/>
              </w:rPr>
              <w:t>1985-01-15</w:t>
            </w:r>
          </w:p>
        </w:tc>
        <w:tc>
          <w:tcPr>
            <w:tcW w:type="dxa" w:w="1214"/>
          </w:tcPr>
          <w:p>
            <w:pPr>
              <w:spacing w:after="0"/>
              <w:jc w:val="left"/>
            </w:pPr>
            <w:r>
              <w:rPr>
                <w:sz w:val="16"/>
              </w:rPr>
              <w:t>DR-730-AZ</w:t>
            </w:r>
          </w:p>
        </w:tc>
        <w:tc>
          <w:tcPr>
            <w:tcW w:type="dxa" w:w="1632"/>
          </w:tcPr>
          <w:p>
            <w:pPr>
              <w:spacing w:after="0"/>
              <w:jc w:val="left"/>
            </w:pPr>
            <w:r>
              <w:rPr>
                <w:sz w:val="16"/>
              </w:rPr>
              <w:t>Major disaster</w:t>
            </w:r>
          </w:p>
        </w:tc>
        <w:tc>
          <w:tcPr>
            <w:tcW w:type="dxa" w:w="2574"/>
          </w:tcPr>
          <w:p>
            <w:pPr>
              <w:spacing w:after="0"/>
              <w:jc w:val="left"/>
            </w:pPr>
            <w:r>
              <w:rPr>
                <w:sz w:val="16"/>
              </w:rPr>
              <w:t>HEAVY RAIN &amp; HIGH WINDS</w:t>
            </w:r>
          </w:p>
        </w:tc>
        <w:tc>
          <w:tcPr>
            <w:tcW w:type="dxa" w:w="2678"/>
          </w:tcPr>
          <w:p>
            <w:pPr>
              <w:spacing w:after="0"/>
              <w:jc w:val="left"/>
            </w:pPr>
            <w:r>
              <w:rPr>
                <w:sz w:val="16"/>
              </w:rPr>
              <w:t>Strong Wind</w:t>
            </w:r>
          </w:p>
        </w:tc>
        <w:tc>
          <w:tcPr>
            <w:tcW w:type="dxa" w:w="1674"/>
          </w:tcPr>
          <w:p>
            <w:pPr>
              <w:spacing w:after="0"/>
              <w:jc w:val="right"/>
            </w:pPr>
            <w:r>
              <w:rPr>
                <w:sz w:val="16"/>
              </w:rPr>
              <w:t>none found</w:t>
            </w:r>
          </w:p>
        </w:tc>
        <w:tc>
          <w:tcPr>
            <w:tcW w:type="dxa" w:w="864"/>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1983-07-01</w:t>
            </w:r>
          </w:p>
        </w:tc>
        <w:tc>
          <w:tcPr>
            <w:tcW w:type="dxa" w:w="1214"/>
          </w:tcPr>
          <w:p>
            <w:pPr>
              <w:spacing w:after="0"/>
              <w:jc w:val="left"/>
            </w:pPr>
            <w:r>
              <w:rPr>
                <w:sz w:val="16"/>
              </w:rPr>
              <w:t>1983-06-16</w:t>
            </w:r>
          </w:p>
        </w:tc>
        <w:tc>
          <w:tcPr>
            <w:tcW w:type="dxa" w:w="1214"/>
          </w:tcPr>
          <w:p>
            <w:pPr>
              <w:spacing w:after="0"/>
              <w:jc w:val="left"/>
            </w:pPr>
            <w:r>
              <w:rPr>
                <w:sz w:val="16"/>
              </w:rPr>
              <w:t>DR-686-AZ</w:t>
            </w:r>
          </w:p>
        </w:tc>
        <w:tc>
          <w:tcPr>
            <w:tcW w:type="dxa" w:w="1632"/>
          </w:tcPr>
          <w:p>
            <w:pPr>
              <w:spacing w:after="0"/>
              <w:jc w:val="left"/>
            </w:pPr>
            <w:r>
              <w:rPr>
                <w:sz w:val="16"/>
              </w:rPr>
              <w:t>Major disaster</w:t>
            </w:r>
          </w:p>
        </w:tc>
        <w:tc>
          <w:tcPr>
            <w:tcW w:type="dxa" w:w="2574"/>
          </w:tcPr>
          <w:p>
            <w:pPr>
              <w:spacing w:after="0"/>
              <w:jc w:val="left"/>
            </w:pPr>
            <w:r>
              <w:rPr>
                <w:sz w:val="16"/>
              </w:rPr>
              <w:t>FLOODING</w:t>
            </w:r>
          </w:p>
        </w:tc>
        <w:tc>
          <w:tcPr>
            <w:tcW w:type="dxa" w:w="2678"/>
          </w:tcPr>
          <w:p>
            <w:pPr>
              <w:spacing w:after="0"/>
              <w:jc w:val="left"/>
            </w:pPr>
            <w:r>
              <w:rPr>
                <w:sz w:val="16"/>
              </w:rPr>
              <w:t>Inland Flooding</w:t>
            </w:r>
          </w:p>
        </w:tc>
        <w:tc>
          <w:tcPr>
            <w:tcW w:type="dxa" w:w="1674"/>
          </w:tcPr>
          <w:p>
            <w:pPr>
              <w:spacing w:after="0"/>
              <w:jc w:val="right"/>
            </w:pPr>
            <w:r>
              <w:rPr>
                <w:sz w:val="16"/>
              </w:rPr>
              <w:t>none found</w:t>
            </w:r>
          </w:p>
        </w:tc>
        <w:tc>
          <w:tcPr>
            <w:tcW w:type="dxa" w:w="864"/>
          </w:tcPr>
          <w:p>
            <w:pPr>
              <w:spacing w:after="0"/>
              <w:jc w:val="left"/>
            </w:pPr>
          </w:p>
        </w:tc>
        <w:tc>
          <w:tcPr>
            <w:tcW w:type="dxa" w:w="10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01"/>
        <w:gridCol w:w="1501"/>
        <w:gridCol w:w="1501"/>
        <w:gridCol w:w="2018"/>
        <w:gridCol w:w="3569"/>
        <w:gridCol w:w="2147"/>
        <w:gridCol w:w="938"/>
        <w:gridCol w:w="938"/>
      </w:tblGrid>
      <w:tr>
        <w:trPr>
          <w:cantSplit/>
          <w:tblHeader/>
        </w:trPr>
        <w:tc>
          <w:tcPr>
            <w:tcW w:type="dxa" w:w="1501"/>
            <w:shd w:val="clear" w:color="auto" w:fill="E8E8E8"/>
          </w:tcPr>
          <w:p>
            <w:pPr>
              <w:spacing w:after="0"/>
              <w:jc w:val="left"/>
            </w:pPr>
            <w:r>
              <w:rPr>
                <w:b/>
                <w:sz w:val="16"/>
              </w:rPr>
              <w:t>Declared</w:t>
            </w:r>
          </w:p>
        </w:tc>
        <w:tc>
          <w:tcPr>
            <w:tcW w:type="dxa" w:w="1501"/>
            <w:shd w:val="clear" w:color="auto" w:fill="E8E8E8"/>
          </w:tcPr>
          <w:p>
            <w:pPr>
              <w:spacing w:after="0"/>
              <w:jc w:val="left"/>
            </w:pPr>
            <w:r>
              <w:rPr>
                <w:b/>
                <w:sz w:val="16"/>
              </w:rPr>
              <w:t>Incident began</w:t>
            </w:r>
          </w:p>
        </w:tc>
        <w:tc>
          <w:tcPr>
            <w:tcW w:type="dxa" w:w="1501"/>
            <w:shd w:val="clear" w:color="auto" w:fill="E8E8E8"/>
          </w:tcPr>
          <w:p>
            <w:pPr>
              <w:spacing w:after="0"/>
              <w:jc w:val="left"/>
            </w:pPr>
            <w:r>
              <w:rPr>
                <w:b/>
                <w:sz w:val="16"/>
              </w:rPr>
              <w:t>FEMA number</w:t>
            </w:r>
          </w:p>
        </w:tc>
        <w:tc>
          <w:tcPr>
            <w:tcW w:type="dxa" w:w="2018"/>
            <w:shd w:val="clear" w:color="auto" w:fill="E8E8E8"/>
          </w:tcPr>
          <w:p>
            <w:pPr>
              <w:spacing w:after="0"/>
              <w:jc w:val="left"/>
            </w:pPr>
            <w:r>
              <w:rPr>
                <w:b/>
                <w:sz w:val="16"/>
              </w:rPr>
              <w:t>Type</w:t>
            </w:r>
          </w:p>
        </w:tc>
        <w:tc>
          <w:tcPr>
            <w:tcW w:type="dxa" w:w="3569"/>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938"/>
            <w:shd w:val="clear" w:color="auto" w:fill="E8E8E8"/>
          </w:tcPr>
          <w:p>
            <w:pPr>
              <w:spacing w:after="0"/>
              <w:jc w:val="left"/>
            </w:pPr>
            <w:r>
              <w:rPr>
                <w:b/>
                <w:sz w:val="16"/>
              </w:rPr>
              <w:t>Flags</w:t>
            </w:r>
          </w:p>
        </w:tc>
        <w:tc>
          <w:tcPr>
            <w:tcW w:type="dxa" w:w="938"/>
            <w:shd w:val="clear" w:color="auto" w:fill="E8E8E8"/>
          </w:tcPr>
          <w:p>
            <w:pPr>
              <w:spacing w:after="0"/>
              <w:jc w:val="left"/>
            </w:pPr>
            <w:r>
              <w:rPr>
                <w:b/>
                <w:sz w:val="16"/>
              </w:rPr>
              <w:t>Notes</w:t>
            </w:r>
          </w:p>
        </w:tc>
      </w:tr>
      <w:tr>
        <w:trPr>
          <w:cantSplit/>
        </w:trPr>
        <w:tc>
          <w:tcPr>
            <w:tcW w:type="dxa" w:w="1501"/>
          </w:tcPr>
          <w:p>
            <w:pPr>
              <w:spacing w:after="0"/>
              <w:jc w:val="left"/>
            </w:pPr>
            <w:r>
              <w:rPr>
                <w:sz w:val="16"/>
              </w:rPr>
              <w:t>2000-10-27</w:t>
            </w:r>
          </w:p>
        </w:tc>
        <w:tc>
          <w:tcPr>
            <w:tcW w:type="dxa" w:w="1501"/>
          </w:tcPr>
          <w:p>
            <w:pPr>
              <w:spacing w:after="0"/>
              <w:jc w:val="left"/>
            </w:pPr>
            <w:r>
              <w:rPr>
                <w:sz w:val="16"/>
              </w:rPr>
              <w:t>2000-10-21</w:t>
            </w:r>
          </w:p>
        </w:tc>
        <w:tc>
          <w:tcPr>
            <w:tcW w:type="dxa" w:w="1501"/>
          </w:tcPr>
          <w:p>
            <w:pPr>
              <w:spacing w:after="0"/>
              <w:jc w:val="left"/>
            </w:pPr>
            <w:r>
              <w:rPr>
                <w:sz w:val="16"/>
              </w:rPr>
              <w:t>DR-1347-AZ</w:t>
            </w:r>
          </w:p>
        </w:tc>
        <w:tc>
          <w:tcPr>
            <w:tcW w:type="dxa" w:w="2018"/>
          </w:tcPr>
          <w:p>
            <w:pPr>
              <w:spacing w:after="0"/>
              <w:jc w:val="left"/>
            </w:pPr>
            <w:r>
              <w:rPr>
                <w:sz w:val="16"/>
              </w:rPr>
              <w:t>Major disaster</w:t>
            </w:r>
          </w:p>
        </w:tc>
        <w:tc>
          <w:tcPr>
            <w:tcW w:type="dxa" w:w="3569"/>
          </w:tcPr>
          <w:p>
            <w:pPr>
              <w:spacing w:after="0"/>
              <w:jc w:val="left"/>
            </w:pPr>
            <w:r>
              <w:rPr>
                <w:sz w:val="16"/>
              </w:rPr>
              <w:t>SEVERE STORMS AND FLOODING</w:t>
            </w:r>
          </w:p>
        </w:tc>
        <w:tc>
          <w:tcPr>
            <w:tcW w:type="dxa" w:w="2147"/>
          </w:tcPr>
          <w:p>
            <w:pPr>
              <w:spacing w:after="0"/>
              <w:jc w:val="left"/>
            </w:pPr>
            <w:r>
              <w:rPr>
                <w:sz w:val="16"/>
              </w:rPr>
              <w:t>Inland Flooding</w:t>
            </w:r>
          </w:p>
        </w:tc>
        <w:tc>
          <w:tcPr>
            <w:tcW w:type="dxa" w:w="938"/>
          </w:tcPr>
          <w:p>
            <w:pPr>
              <w:spacing w:after="0"/>
              <w:jc w:val="left"/>
            </w:pPr>
          </w:p>
        </w:tc>
        <w:tc>
          <w:tcPr>
            <w:tcW w:type="dxa" w:w="93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15 Fire Management declarations (1990-06-27 to 1996-06-24)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45</w:t>
            </w:r>
          </w:p>
        </w:tc>
        <w:tc>
          <w:tcPr>
            <w:tcW w:type="dxa" w:w="1422"/>
          </w:tcPr>
          <w:p>
            <w:pPr>
              <w:spacing w:after="0"/>
              <w:jc w:val="right"/>
            </w:pPr>
            <w:r>
              <w:rPr>
                <w:sz w:val="16"/>
              </w:rPr>
              <w:t>39</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72</w:t>
            </w:r>
          </w:p>
        </w:tc>
        <w:tc>
          <w:tcPr>
            <w:tcW w:type="dxa" w:w="1422"/>
          </w:tcPr>
          <w:p>
            <w:pPr>
              <w:spacing w:after="0"/>
              <w:jc w:val="right"/>
            </w:pPr>
            <w:r>
              <w:rPr>
                <w:sz w:val="16"/>
              </w:rPr>
              <w:t>46</w:t>
            </w:r>
          </w:p>
        </w:tc>
        <w:tc>
          <w:tcPr>
            <w:tcW w:type="dxa" w:w="1356"/>
          </w:tcPr>
          <w:p>
            <w:pPr>
              <w:spacing w:after="0"/>
              <w:jc w:val="right"/>
            </w:pPr>
            <w:r>
              <w:rPr>
                <w:sz w:val="16"/>
              </w:rPr>
              <w:t>6</w:t>
            </w:r>
          </w:p>
        </w:tc>
        <w:tc>
          <w:tcPr>
            <w:tcW w:type="dxa" w:w="963"/>
          </w:tcPr>
          <w:p>
            <w:pPr>
              <w:spacing w:after="0"/>
              <w:jc w:val="right"/>
            </w:pPr>
            <w:r>
              <w:rPr>
                <w:sz w:val="16"/>
              </w:rPr>
              <w:t>44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214</w:t>
            </w:r>
          </w:p>
        </w:tc>
        <w:tc>
          <w:tcPr>
            <w:tcW w:type="dxa" w:w="1422"/>
          </w:tcPr>
          <w:p>
            <w:pPr>
              <w:spacing w:after="0"/>
              <w:jc w:val="right"/>
            </w:pPr>
            <w:r>
              <w:rPr>
                <w:sz w:val="16"/>
              </w:rPr>
              <w:t>57</w:t>
            </w:r>
          </w:p>
        </w:tc>
        <w:tc>
          <w:tcPr>
            <w:tcW w:type="dxa" w:w="1356"/>
          </w:tcPr>
          <w:p>
            <w:pPr>
              <w:spacing w:after="0"/>
              <w:jc w:val="right"/>
            </w:pPr>
            <w:r>
              <w:rPr>
                <w:sz w:val="16"/>
              </w:rPr>
              <w:t>4</w:t>
            </w:r>
          </w:p>
        </w:tc>
        <w:tc>
          <w:tcPr>
            <w:tcW w:type="dxa" w:w="963"/>
          </w:tcPr>
          <w:p>
            <w:pPr>
              <w:spacing w:after="0"/>
              <w:jc w:val="right"/>
            </w:pPr>
            <w:r>
              <w:rPr>
                <w:sz w:val="16"/>
              </w:rPr>
              <w:t>48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1"/>
        <w:gridCol w:w="2662"/>
        <w:gridCol w:w="2573"/>
        <w:gridCol w:w="1120"/>
        <w:gridCol w:w="1847"/>
        <w:gridCol w:w="1041"/>
        <w:gridCol w:w="2390"/>
      </w:tblGrid>
      <w:tr>
        <w:trPr>
          <w:cantSplit/>
          <w:tblHeader/>
        </w:trPr>
        <w:tc>
          <w:tcPr>
            <w:tcW w:type="dxa" w:w="1037"/>
            <w:shd w:val="clear" w:color="auto" w:fill="E8E8E8"/>
          </w:tcPr>
          <w:p>
            <w:pPr>
              <w:spacing w:after="0"/>
              <w:jc w:val="left"/>
            </w:pPr>
            <w:r>
              <w:rPr>
                <w:b/>
                <w:sz w:val="16"/>
              </w:rPr>
              <w:t>Date</w:t>
            </w:r>
          </w:p>
        </w:tc>
        <w:tc>
          <w:tcPr>
            <w:tcW w:type="dxa" w:w="1441"/>
            <w:shd w:val="clear" w:color="auto" w:fill="E8E8E8"/>
          </w:tcPr>
          <w:p>
            <w:pPr>
              <w:spacing w:after="0"/>
              <w:jc w:val="left"/>
            </w:pPr>
            <w:r>
              <w:rPr>
                <w:b/>
                <w:sz w:val="16"/>
              </w:rPr>
              <w:t>Event type</w:t>
            </w:r>
          </w:p>
        </w:tc>
        <w:tc>
          <w:tcPr>
            <w:tcW w:type="dxa" w:w="2662"/>
            <w:shd w:val="clear" w:color="auto" w:fill="E8E8E8"/>
          </w:tcPr>
          <w:p>
            <w:pPr>
              <w:spacing w:after="0"/>
              <w:jc w:val="left"/>
            </w:pPr>
            <w:r>
              <w:rPr>
                <w:b/>
                <w:sz w:val="16"/>
              </w:rPr>
              <w:t>Magnitude or extent</w:t>
            </w:r>
          </w:p>
        </w:tc>
        <w:tc>
          <w:tcPr>
            <w:tcW w:type="dxa" w:w="2573"/>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7"/>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23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2023-08-20</w:t>
            </w:r>
          </w:p>
        </w:tc>
        <w:tc>
          <w:tcPr>
            <w:tcW w:type="dxa" w:w="1441"/>
          </w:tcPr>
          <w:p>
            <w:pPr>
              <w:spacing w:after="0"/>
              <w:jc w:val="left"/>
            </w:pPr>
            <w:r>
              <w:rPr>
                <w:sz w:val="16"/>
              </w:rPr>
              <w:t>High Wind</w:t>
            </w:r>
          </w:p>
        </w:tc>
        <w:tc>
          <w:tcPr>
            <w:tcW w:type="dxa" w:w="2662"/>
          </w:tcPr>
          <w:p>
            <w:pPr>
              <w:spacing w:after="0"/>
              <w:jc w:val="left"/>
            </w:pPr>
            <w:r>
              <w:rPr>
                <w:sz w:val="16"/>
              </w:rPr>
              <w:t>60 kt (69 mph) measured gust</w:t>
            </w:r>
          </w:p>
        </w:tc>
        <w:tc>
          <w:tcPr>
            <w:tcW w:type="dxa" w:w="2573"/>
          </w:tcPr>
          <w:p>
            <w:pPr>
              <w:spacing w:after="0"/>
              <w:jc w:val="left"/>
            </w:pPr>
            <w:r>
              <w:rPr>
                <w:sz w:val="16"/>
              </w:rPr>
              <w:t>$0 property; $0 crops, reported for the zone (2023 dollars)</w:t>
            </w:r>
          </w:p>
        </w:tc>
        <w:tc>
          <w:tcPr>
            <w:tcW w:type="dxa" w:w="1120"/>
          </w:tcPr>
          <w:p>
            <w:pPr>
              <w:spacing w:after="0"/>
              <w:jc w:val="right"/>
            </w:pPr>
            <w:r>
              <w:rPr>
                <w:sz w:val="16"/>
              </w:rPr>
              <w:t>0, 0</w:t>
            </w:r>
          </w:p>
        </w:tc>
        <w:tc>
          <w:tcPr>
            <w:tcW w:type="dxa" w:w="1847"/>
          </w:tcPr>
          <w:p>
            <w:pPr>
              <w:spacing w:after="0"/>
              <w:jc w:val="left"/>
            </w:pPr>
            <w:r>
              <w:rPr>
                <w:sz w:val="16"/>
              </w:rPr>
              <w:t>NWS zone AZZ532 (YUMA), zone-level: may include parts of neighboring counties</w:t>
            </w:r>
          </w:p>
        </w:tc>
        <w:tc>
          <w:tcPr>
            <w:tcW w:type="dxa" w:w="1041"/>
          </w:tcPr>
          <w:p>
            <w:pPr>
              <w:spacing w:after="0"/>
              <w:jc w:val="left"/>
            </w:pPr>
            <w:r>
              <w:rPr>
                <w:sz w:val="16"/>
              </w:rPr>
              <w:t>new since last plan; within last 5 years</w:t>
            </w:r>
          </w:p>
        </w:tc>
        <w:tc>
          <w:tcPr>
            <w:tcW w:type="dxa" w:w="239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2023-07-11</w:t>
            </w:r>
          </w:p>
        </w:tc>
        <w:tc>
          <w:tcPr>
            <w:tcW w:type="dxa" w:w="1441"/>
          </w:tcPr>
          <w:p>
            <w:pPr>
              <w:spacing w:after="0"/>
              <w:jc w:val="left"/>
            </w:pPr>
            <w:r>
              <w:rPr>
                <w:sz w:val="16"/>
              </w:rPr>
              <w:t>Excessive Heat</w:t>
            </w:r>
          </w:p>
        </w:tc>
        <w:tc>
          <w:tcPr>
            <w:tcW w:type="dxa" w:w="2662"/>
          </w:tcPr>
          <w:p>
            <w:pPr>
              <w:spacing w:after="0"/>
              <w:jc w:val="left"/>
            </w:pPr>
          </w:p>
        </w:tc>
        <w:tc>
          <w:tcPr>
            <w:tcW w:type="dxa" w:w="2573"/>
          </w:tcPr>
          <w:p>
            <w:pPr>
              <w:spacing w:after="0"/>
              <w:jc w:val="left"/>
            </w:pPr>
            <w:r>
              <w:rPr>
                <w:sz w:val="16"/>
              </w:rPr>
              <w:t>$0 property; $0 crops, reported for the zone (2023 dollars)</w:t>
            </w:r>
          </w:p>
        </w:tc>
        <w:tc>
          <w:tcPr>
            <w:tcW w:type="dxa" w:w="1120"/>
          </w:tcPr>
          <w:p>
            <w:pPr>
              <w:spacing w:after="0"/>
              <w:jc w:val="right"/>
            </w:pPr>
            <w:r>
              <w:rPr>
                <w:sz w:val="16"/>
              </w:rPr>
              <w:t>0, 0</w:t>
            </w:r>
          </w:p>
        </w:tc>
        <w:tc>
          <w:tcPr>
            <w:tcW w:type="dxa" w:w="1847"/>
          </w:tcPr>
          <w:p>
            <w:pPr>
              <w:spacing w:after="0"/>
              <w:jc w:val="left"/>
            </w:pPr>
            <w:r>
              <w:rPr>
                <w:sz w:val="16"/>
              </w:rPr>
              <w:t>NWS zone AZZ531 (KOFA), zone-level: may include parts of neighboring counties</w:t>
            </w:r>
          </w:p>
        </w:tc>
        <w:tc>
          <w:tcPr>
            <w:tcW w:type="dxa" w:w="1041"/>
          </w:tcPr>
          <w:p>
            <w:pPr>
              <w:spacing w:after="0"/>
              <w:jc w:val="left"/>
            </w:pPr>
            <w:r>
              <w:rPr>
                <w:sz w:val="16"/>
              </w:rPr>
              <w:t>new since last plan; within last 5 years</w:t>
            </w:r>
          </w:p>
        </w:tc>
        <w:tc>
          <w:tcPr>
            <w:tcW w:type="dxa" w:w="2390"/>
          </w:tcPr>
          <w:p>
            <w:pPr>
              <w:spacing w:after="0"/>
              <w:jc w:val="left"/>
            </w:pPr>
            <w:r>
              <w:rPr>
                <w:sz w:val="16"/>
              </w:rPr>
              <w:t>B1-c worst recorded: Excessive Heat, Heat</w:t>
            </w:r>
          </w:p>
        </w:tc>
      </w:tr>
      <w:tr>
        <w:trPr>
          <w:cantSplit/>
        </w:trPr>
        <w:tc>
          <w:tcPr>
            <w:tcW w:type="dxa" w:w="1037"/>
          </w:tcPr>
          <w:p>
            <w:pPr>
              <w:spacing w:after="0"/>
              <w:jc w:val="left"/>
            </w:pPr>
            <w:r>
              <w:rPr>
                <w:sz w:val="16"/>
              </w:rPr>
              <w:t>2015-09-08</w:t>
            </w:r>
          </w:p>
        </w:tc>
        <w:tc>
          <w:tcPr>
            <w:tcW w:type="dxa" w:w="1441"/>
          </w:tcPr>
          <w:p>
            <w:pPr>
              <w:spacing w:after="0"/>
              <w:jc w:val="left"/>
            </w:pPr>
            <w:r>
              <w:rPr>
                <w:sz w:val="16"/>
              </w:rPr>
              <w:t>Flash Flood</w:t>
            </w:r>
          </w:p>
        </w:tc>
        <w:tc>
          <w:tcPr>
            <w:tcW w:type="dxa" w:w="2662"/>
          </w:tcPr>
          <w:p>
            <w:pPr>
              <w:spacing w:after="0"/>
              <w:jc w:val="left"/>
            </w:pPr>
          </w:p>
        </w:tc>
        <w:tc>
          <w:tcPr>
            <w:tcW w:type="dxa" w:w="2573"/>
          </w:tcPr>
          <w:p>
            <w:pPr>
              <w:spacing w:after="0"/>
              <w:jc w:val="left"/>
            </w:pPr>
            <w:r>
              <w:rPr>
                <w:sz w:val="16"/>
              </w:rPr>
              <w:t>$100,000 property; $0 crops (2015 dollars)</w:t>
            </w:r>
          </w:p>
        </w:tc>
        <w:tc>
          <w:tcPr>
            <w:tcW w:type="dxa" w:w="1120"/>
          </w:tcPr>
          <w:p>
            <w:pPr>
              <w:spacing w:after="0"/>
              <w:jc w:val="right"/>
            </w:pPr>
            <w:r>
              <w:rPr>
                <w:sz w:val="16"/>
              </w:rPr>
              <w:t>0, 0</w:t>
            </w:r>
          </w:p>
        </w:tc>
        <w:tc>
          <w:tcPr>
            <w:tcW w:type="dxa" w:w="1847"/>
          </w:tcPr>
          <w:p>
            <w:pPr>
              <w:spacing w:after="0"/>
              <w:jc w:val="left"/>
            </w:pPr>
            <w:r>
              <w:rPr>
                <w:sz w:val="16"/>
              </w:rPr>
              <w:t>GADSDEN to SOMERTON</w:t>
            </w:r>
          </w:p>
        </w:tc>
        <w:tc>
          <w:tcPr>
            <w:tcW w:type="dxa" w:w="1041"/>
          </w:tcPr>
          <w:p>
            <w:pPr>
              <w:spacing w:after="0"/>
              <w:jc w:val="left"/>
            </w:pPr>
          </w:p>
        </w:tc>
        <w:tc>
          <w:tcPr>
            <w:tcW w:type="dxa" w:w="23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2010-08-26</w:t>
            </w:r>
          </w:p>
        </w:tc>
        <w:tc>
          <w:tcPr>
            <w:tcW w:type="dxa" w:w="1441"/>
          </w:tcPr>
          <w:p>
            <w:pPr>
              <w:spacing w:after="0"/>
              <w:jc w:val="left"/>
            </w:pPr>
            <w:r>
              <w:rPr>
                <w:sz w:val="16"/>
              </w:rPr>
              <w:t>Thunderstorm Wind</w:t>
            </w:r>
          </w:p>
        </w:tc>
        <w:tc>
          <w:tcPr>
            <w:tcW w:type="dxa" w:w="2662"/>
          </w:tcPr>
          <w:p>
            <w:pPr>
              <w:spacing w:after="0"/>
              <w:jc w:val="left"/>
            </w:pPr>
            <w:r>
              <w:rPr>
                <w:sz w:val="16"/>
              </w:rPr>
              <w:t>75 kt (86 mph) estimated gust</w:t>
            </w:r>
          </w:p>
        </w:tc>
        <w:tc>
          <w:tcPr>
            <w:tcW w:type="dxa" w:w="2573"/>
          </w:tcPr>
          <w:p>
            <w:pPr>
              <w:spacing w:after="0"/>
              <w:jc w:val="left"/>
            </w:pPr>
            <w:r>
              <w:rPr>
                <w:sz w:val="16"/>
              </w:rPr>
              <w:t>$5,000,000 property; $0 crops (2010 dollars)</w:t>
            </w:r>
          </w:p>
        </w:tc>
        <w:tc>
          <w:tcPr>
            <w:tcW w:type="dxa" w:w="1120"/>
          </w:tcPr>
          <w:p>
            <w:pPr>
              <w:spacing w:after="0"/>
              <w:jc w:val="right"/>
            </w:pPr>
            <w:r>
              <w:rPr>
                <w:sz w:val="16"/>
              </w:rPr>
              <w:t>0, 0</w:t>
            </w:r>
          </w:p>
        </w:tc>
        <w:tc>
          <w:tcPr>
            <w:tcW w:type="dxa" w:w="1847"/>
          </w:tcPr>
          <w:p>
            <w:pPr>
              <w:spacing w:after="0"/>
              <w:jc w:val="left"/>
            </w:pPr>
            <w:r>
              <w:rPr>
                <w:sz w:val="16"/>
              </w:rPr>
              <w:t>YUMA</w:t>
            </w:r>
          </w:p>
        </w:tc>
        <w:tc>
          <w:tcPr>
            <w:tcW w:type="dxa" w:w="1041"/>
          </w:tcPr>
          <w:p>
            <w:pPr>
              <w:spacing w:after="0"/>
              <w:jc w:val="left"/>
            </w:pPr>
          </w:p>
        </w:tc>
        <w:tc>
          <w:tcPr>
            <w:tcW w:type="dxa" w:w="2390"/>
          </w:tcPr>
          <w:p>
            <w:pPr>
              <w:spacing w:after="0"/>
              <w:jc w:val="left"/>
            </w:pPr>
            <w:r>
              <w:rPr>
                <w:sz w:val="16"/>
              </w:rPr>
              <w:t>B1-c most damaging: Thunderstorm Wind</w:t>
            </w:r>
          </w:p>
        </w:tc>
      </w:tr>
      <w:tr>
        <w:trPr>
          <w:cantSplit/>
        </w:trPr>
        <w:tc>
          <w:tcPr>
            <w:tcW w:type="dxa" w:w="1037"/>
          </w:tcPr>
          <w:p>
            <w:pPr>
              <w:spacing w:after="0"/>
              <w:jc w:val="left"/>
            </w:pPr>
            <w:r>
              <w:rPr>
                <w:sz w:val="16"/>
              </w:rPr>
              <w:t>2009-09-05</w:t>
            </w:r>
          </w:p>
        </w:tc>
        <w:tc>
          <w:tcPr>
            <w:tcW w:type="dxa" w:w="1441"/>
          </w:tcPr>
          <w:p>
            <w:pPr>
              <w:spacing w:after="0"/>
              <w:jc w:val="left"/>
            </w:pPr>
            <w:r>
              <w:rPr>
                <w:sz w:val="16"/>
              </w:rPr>
              <w:t>Lightning</w:t>
            </w:r>
          </w:p>
        </w:tc>
        <w:tc>
          <w:tcPr>
            <w:tcW w:type="dxa" w:w="2662"/>
          </w:tcPr>
          <w:p>
            <w:pPr>
              <w:spacing w:after="0"/>
              <w:jc w:val="left"/>
            </w:pPr>
          </w:p>
        </w:tc>
        <w:tc>
          <w:tcPr>
            <w:tcW w:type="dxa" w:w="2573"/>
          </w:tcPr>
          <w:p>
            <w:pPr>
              <w:spacing w:after="0"/>
              <w:jc w:val="left"/>
            </w:pPr>
            <w:r>
              <w:rPr>
                <w:sz w:val="16"/>
              </w:rPr>
              <w:t>$20,000 property; $0 crops (2009 dollars)</w:t>
            </w:r>
          </w:p>
        </w:tc>
        <w:tc>
          <w:tcPr>
            <w:tcW w:type="dxa" w:w="1120"/>
          </w:tcPr>
          <w:p>
            <w:pPr>
              <w:spacing w:after="0"/>
              <w:jc w:val="right"/>
            </w:pPr>
            <w:r>
              <w:rPr>
                <w:sz w:val="16"/>
              </w:rPr>
              <w:t>0, 0</w:t>
            </w:r>
          </w:p>
        </w:tc>
        <w:tc>
          <w:tcPr>
            <w:tcW w:type="dxa" w:w="1847"/>
          </w:tcPr>
          <w:p>
            <w:pPr>
              <w:spacing w:after="0"/>
              <w:jc w:val="left"/>
            </w:pPr>
            <w:r>
              <w:rPr>
                <w:sz w:val="16"/>
              </w:rPr>
              <w:t>YUMA</w:t>
            </w:r>
          </w:p>
        </w:tc>
        <w:tc>
          <w:tcPr>
            <w:tcW w:type="dxa" w:w="1041"/>
          </w:tcPr>
          <w:p>
            <w:pPr>
              <w:spacing w:after="0"/>
              <w:jc w:val="left"/>
            </w:pPr>
          </w:p>
        </w:tc>
        <w:tc>
          <w:tcPr>
            <w:tcW w:type="dxa" w:w="2390"/>
          </w:tcPr>
          <w:p>
            <w:pPr>
              <w:spacing w:after="0"/>
              <w:jc w:val="left"/>
            </w:pPr>
            <w:r>
              <w:rPr>
                <w:sz w:val="16"/>
              </w:rPr>
              <w:t>B1-c worst recorded: Lightning</w:t>
            </w:r>
          </w:p>
        </w:tc>
      </w:tr>
      <w:tr>
        <w:trPr>
          <w:cantSplit/>
        </w:trPr>
        <w:tc>
          <w:tcPr>
            <w:tcW w:type="dxa" w:w="1037"/>
          </w:tcPr>
          <w:p>
            <w:pPr>
              <w:spacing w:after="0"/>
              <w:jc w:val="left"/>
            </w:pPr>
            <w:r>
              <w:rPr>
                <w:sz w:val="16"/>
              </w:rPr>
              <w:t>2007-09-02</w:t>
            </w:r>
          </w:p>
        </w:tc>
        <w:tc>
          <w:tcPr>
            <w:tcW w:type="dxa" w:w="1441"/>
          </w:tcPr>
          <w:p>
            <w:pPr>
              <w:spacing w:after="0"/>
              <w:jc w:val="left"/>
            </w:pPr>
            <w:r>
              <w:rPr>
                <w:sz w:val="16"/>
              </w:rPr>
              <w:t>Hail</w:t>
            </w:r>
          </w:p>
        </w:tc>
        <w:tc>
          <w:tcPr>
            <w:tcW w:type="dxa" w:w="2662"/>
          </w:tcPr>
          <w:p>
            <w:pPr>
              <w:spacing w:after="0"/>
              <w:jc w:val="left"/>
            </w:pPr>
            <w:r>
              <w:rPr>
                <w:sz w:val="16"/>
              </w:rPr>
              <w:t>1 in</w:t>
            </w:r>
          </w:p>
        </w:tc>
        <w:tc>
          <w:tcPr>
            <w:tcW w:type="dxa" w:w="2573"/>
          </w:tcPr>
          <w:p>
            <w:pPr>
              <w:spacing w:after="0"/>
              <w:jc w:val="left"/>
            </w:pPr>
            <w:r>
              <w:rPr>
                <w:sz w:val="16"/>
              </w:rPr>
              <w:t>$50,000 property; $0 crops (2007 dollars)</w:t>
            </w:r>
          </w:p>
        </w:tc>
        <w:tc>
          <w:tcPr>
            <w:tcW w:type="dxa" w:w="1120"/>
          </w:tcPr>
          <w:p>
            <w:pPr>
              <w:spacing w:after="0"/>
              <w:jc w:val="right"/>
            </w:pPr>
            <w:r>
              <w:rPr>
                <w:sz w:val="16"/>
              </w:rPr>
              <w:t>0, 0</w:t>
            </w:r>
          </w:p>
        </w:tc>
        <w:tc>
          <w:tcPr>
            <w:tcW w:type="dxa" w:w="1847"/>
          </w:tcPr>
          <w:p>
            <w:pPr>
              <w:spacing w:after="0"/>
              <w:jc w:val="left"/>
            </w:pPr>
            <w:r>
              <w:rPr>
                <w:sz w:val="16"/>
              </w:rPr>
              <w:t>YUMA</w:t>
            </w:r>
          </w:p>
        </w:tc>
        <w:tc>
          <w:tcPr>
            <w:tcW w:type="dxa" w:w="1041"/>
          </w:tcPr>
          <w:p>
            <w:pPr>
              <w:spacing w:after="0"/>
              <w:jc w:val="left"/>
            </w:pPr>
          </w:p>
        </w:tc>
        <w:tc>
          <w:tcPr>
            <w:tcW w:type="dxa" w:w="2390"/>
          </w:tcPr>
          <w:p>
            <w:pPr>
              <w:spacing w:after="0"/>
              <w:jc w:val="left"/>
            </w:pPr>
            <w:r>
              <w:rPr>
                <w:sz w:val="16"/>
              </w:rPr>
              <w:t>B1-c most damaging: Hail</w:t>
            </w:r>
          </w:p>
        </w:tc>
      </w:tr>
      <w:tr>
        <w:trPr>
          <w:cantSplit/>
        </w:trPr>
        <w:tc>
          <w:tcPr>
            <w:tcW w:type="dxa" w:w="1037"/>
          </w:tcPr>
          <w:p>
            <w:pPr>
              <w:spacing w:after="0"/>
              <w:jc w:val="left"/>
            </w:pPr>
            <w:r>
              <w:rPr>
                <w:sz w:val="16"/>
              </w:rPr>
              <w:t>1996-08-14</w:t>
            </w:r>
          </w:p>
        </w:tc>
        <w:tc>
          <w:tcPr>
            <w:tcW w:type="dxa" w:w="1441"/>
          </w:tcPr>
          <w:p>
            <w:pPr>
              <w:spacing w:after="0"/>
              <w:jc w:val="left"/>
            </w:pPr>
            <w:r>
              <w:rPr>
                <w:sz w:val="16"/>
              </w:rPr>
              <w:t>Thunderstorm Wind</w:t>
            </w:r>
          </w:p>
        </w:tc>
        <w:tc>
          <w:tcPr>
            <w:tcW w:type="dxa" w:w="2662"/>
          </w:tcPr>
          <w:p>
            <w:pPr>
              <w:spacing w:after="0"/>
              <w:jc w:val="left"/>
            </w:pPr>
            <w:r>
              <w:rPr>
                <w:sz w:val="16"/>
              </w:rPr>
              <w:t>52 kt (60 mph), measurement type not recorded</w:t>
            </w:r>
          </w:p>
        </w:tc>
        <w:tc>
          <w:tcPr>
            <w:tcW w:type="dxa" w:w="2573"/>
          </w:tcPr>
          <w:p>
            <w:pPr>
              <w:spacing w:after="0"/>
              <w:jc w:val="left"/>
            </w:pPr>
            <w:r>
              <w:rPr>
                <w:sz w:val="16"/>
              </w:rPr>
              <w:t>damage not reported</w:t>
            </w:r>
          </w:p>
        </w:tc>
        <w:tc>
          <w:tcPr>
            <w:tcW w:type="dxa" w:w="1120"/>
          </w:tcPr>
          <w:p>
            <w:pPr>
              <w:spacing w:after="0"/>
              <w:jc w:val="right"/>
            </w:pPr>
            <w:r>
              <w:rPr>
                <w:sz w:val="16"/>
              </w:rPr>
              <w:t>0, 8</w:t>
            </w:r>
          </w:p>
        </w:tc>
        <w:tc>
          <w:tcPr>
            <w:tcW w:type="dxa" w:w="1847"/>
          </w:tcPr>
          <w:p>
            <w:pPr>
              <w:spacing w:after="0"/>
              <w:jc w:val="left"/>
            </w:pPr>
            <w:r>
              <w:rPr>
                <w:sz w:val="16"/>
              </w:rPr>
              <w:t>DATELAND</w:t>
            </w:r>
          </w:p>
        </w:tc>
        <w:tc>
          <w:tcPr>
            <w:tcW w:type="dxa" w:w="1041"/>
          </w:tcPr>
          <w:p>
            <w:pPr>
              <w:spacing w:after="0"/>
              <w:jc w:val="left"/>
            </w:pPr>
          </w:p>
        </w:tc>
        <w:tc>
          <w:tcPr>
            <w:tcW w:type="dxa" w:w="2390"/>
          </w:tcPr>
          <w:p>
            <w:pPr>
              <w:spacing w:after="0"/>
              <w:jc w:val="left"/>
            </w:pPr>
            <w:r>
              <w:rPr>
                <w:sz w:val="16"/>
              </w:rPr>
              <w:t>deaths or injuries recorded</w:t>
            </w:r>
          </w:p>
        </w:tc>
      </w:tr>
      <w:tr>
        <w:trPr>
          <w:cantSplit/>
        </w:trPr>
        <w:tc>
          <w:tcPr>
            <w:tcW w:type="dxa" w:w="1037"/>
          </w:tcPr>
          <w:p>
            <w:pPr>
              <w:spacing w:after="0"/>
              <w:jc w:val="left"/>
            </w:pPr>
            <w:r>
              <w:rPr>
                <w:sz w:val="16"/>
              </w:rPr>
              <w:t>1991-09-04</w:t>
            </w:r>
          </w:p>
        </w:tc>
        <w:tc>
          <w:tcPr>
            <w:tcW w:type="dxa" w:w="1441"/>
          </w:tcPr>
          <w:p>
            <w:pPr>
              <w:spacing w:after="0"/>
              <w:jc w:val="left"/>
            </w:pPr>
            <w:r>
              <w:rPr>
                <w:sz w:val="16"/>
              </w:rPr>
              <w:t>Thunderstorm Wind</w:t>
            </w:r>
          </w:p>
        </w:tc>
        <w:tc>
          <w:tcPr>
            <w:tcW w:type="dxa" w:w="2662"/>
          </w:tcPr>
          <w:p>
            <w:pPr>
              <w:spacing w:after="0"/>
              <w:jc w:val="left"/>
            </w:pPr>
            <w:r>
              <w:rPr>
                <w:sz w:val="16"/>
              </w:rPr>
              <w:t>63 kt (72 mph), measurement type not recorded</w:t>
            </w:r>
          </w:p>
        </w:tc>
        <w:tc>
          <w:tcPr>
            <w:tcW w:type="dxa" w:w="2573"/>
          </w:tcPr>
          <w:p>
            <w:pPr>
              <w:spacing w:after="0"/>
              <w:jc w:val="left"/>
            </w:pPr>
            <w:r>
              <w:rPr>
                <w:sz w:val="16"/>
              </w:rPr>
              <w:t>damage not recorded (pre-1996 record)</w:t>
            </w:r>
          </w:p>
        </w:tc>
        <w:tc>
          <w:tcPr>
            <w:tcW w:type="dxa" w:w="1120"/>
          </w:tcPr>
          <w:p>
            <w:pPr>
              <w:spacing w:after="0"/>
              <w:jc w:val="right"/>
            </w:pPr>
            <w:r>
              <w:rPr>
                <w:sz w:val="16"/>
              </w:rPr>
              <w:t>0, 2</w:t>
            </w:r>
          </w:p>
        </w:tc>
        <w:tc>
          <w:tcPr>
            <w:tcW w:type="dxa" w:w="1847"/>
          </w:tcPr>
          <w:p>
            <w:pPr>
              <w:spacing w:after="0"/>
              <w:jc w:val="left"/>
            </w:pPr>
            <w:r>
              <w:rPr>
                <w:sz w:val="16"/>
              </w:rPr>
              <w:t>location not recorded</w:t>
            </w:r>
          </w:p>
        </w:tc>
        <w:tc>
          <w:tcPr>
            <w:tcW w:type="dxa" w:w="1041"/>
          </w:tcPr>
          <w:p>
            <w:pPr>
              <w:spacing w:after="0"/>
              <w:jc w:val="left"/>
            </w:pPr>
          </w:p>
        </w:tc>
        <w:tc>
          <w:tcPr>
            <w:tcW w:type="dxa" w:w="2390"/>
          </w:tcPr>
          <w:p>
            <w:pPr>
              <w:spacing w:after="0"/>
              <w:jc w:val="left"/>
            </w:pPr>
            <w:r>
              <w:rPr>
                <w:sz w:val="16"/>
              </w:rPr>
              <w:t>deaths or injuries recorded</w:t>
            </w:r>
          </w:p>
        </w:tc>
      </w:tr>
      <w:tr>
        <w:trPr>
          <w:cantSplit/>
        </w:trPr>
        <w:tc>
          <w:tcPr>
            <w:tcW w:type="dxa" w:w="1037"/>
          </w:tcPr>
          <w:p>
            <w:pPr>
              <w:spacing w:after="0"/>
              <w:jc w:val="left"/>
            </w:pPr>
            <w:r>
              <w:rPr>
                <w:sz w:val="16"/>
              </w:rPr>
              <w:t>1989-07-27</w:t>
            </w:r>
          </w:p>
        </w:tc>
        <w:tc>
          <w:tcPr>
            <w:tcW w:type="dxa" w:w="1441"/>
          </w:tcPr>
          <w:p>
            <w:pPr>
              <w:spacing w:after="0"/>
              <w:jc w:val="left"/>
            </w:pPr>
            <w:r>
              <w:rPr>
                <w:sz w:val="16"/>
              </w:rPr>
              <w:t>Thunderstorm Wind</w:t>
            </w:r>
          </w:p>
        </w:tc>
        <w:tc>
          <w:tcPr>
            <w:tcW w:type="dxa" w:w="2662"/>
          </w:tcPr>
          <w:p>
            <w:pPr>
              <w:spacing w:after="0"/>
              <w:jc w:val="left"/>
            </w:pPr>
            <w:r>
              <w:rPr>
                <w:sz w:val="16"/>
              </w:rPr>
              <w:t>53 kt (61 mph), measurement type not recorded</w:t>
            </w:r>
          </w:p>
        </w:tc>
        <w:tc>
          <w:tcPr>
            <w:tcW w:type="dxa" w:w="2573"/>
          </w:tcPr>
          <w:p>
            <w:pPr>
              <w:spacing w:after="0"/>
              <w:jc w:val="left"/>
            </w:pPr>
            <w:r>
              <w:rPr>
                <w:sz w:val="16"/>
              </w:rPr>
              <w:t>damage not recorded (pre-1996 record)</w:t>
            </w:r>
          </w:p>
        </w:tc>
        <w:tc>
          <w:tcPr>
            <w:tcW w:type="dxa" w:w="1120"/>
          </w:tcPr>
          <w:p>
            <w:pPr>
              <w:spacing w:after="0"/>
              <w:jc w:val="right"/>
            </w:pPr>
            <w:r>
              <w:rPr>
                <w:sz w:val="16"/>
              </w:rPr>
              <w:t>0, 2</w:t>
            </w:r>
          </w:p>
        </w:tc>
        <w:tc>
          <w:tcPr>
            <w:tcW w:type="dxa" w:w="1847"/>
          </w:tcPr>
          <w:p>
            <w:pPr>
              <w:spacing w:after="0"/>
              <w:jc w:val="left"/>
            </w:pPr>
            <w:r>
              <w:rPr>
                <w:sz w:val="16"/>
              </w:rPr>
              <w:t>location not recorded</w:t>
            </w:r>
          </w:p>
        </w:tc>
        <w:tc>
          <w:tcPr>
            <w:tcW w:type="dxa" w:w="1041"/>
          </w:tcPr>
          <w:p>
            <w:pPr>
              <w:spacing w:after="0"/>
              <w:jc w:val="left"/>
            </w:pPr>
          </w:p>
        </w:tc>
        <w:tc>
          <w:tcPr>
            <w:tcW w:type="dxa" w:w="2390"/>
          </w:tcPr>
          <w:p>
            <w:pPr>
              <w:spacing w:after="0"/>
              <w:jc w:val="left"/>
            </w:pPr>
            <w:r>
              <w:rPr>
                <w:sz w:val="16"/>
              </w:rPr>
              <w:t>deaths or injuries recorded</w:t>
            </w:r>
          </w:p>
        </w:tc>
      </w:tr>
      <w:tr>
        <w:trPr>
          <w:cantSplit/>
        </w:trPr>
        <w:tc>
          <w:tcPr>
            <w:tcW w:type="dxa" w:w="1037"/>
          </w:tcPr>
          <w:p>
            <w:pPr>
              <w:spacing w:after="0"/>
              <w:jc w:val="left"/>
            </w:pPr>
            <w:r>
              <w:rPr>
                <w:sz w:val="16"/>
              </w:rPr>
              <w:t>1964-04-28</w:t>
            </w:r>
          </w:p>
        </w:tc>
        <w:tc>
          <w:tcPr>
            <w:tcW w:type="dxa" w:w="1441"/>
          </w:tcPr>
          <w:p>
            <w:pPr>
              <w:spacing w:after="0"/>
              <w:jc w:val="left"/>
            </w:pPr>
            <w:r>
              <w:rPr>
                <w:sz w:val="16"/>
              </w:rPr>
              <w:t>Hail</w:t>
            </w:r>
          </w:p>
        </w:tc>
        <w:tc>
          <w:tcPr>
            <w:tcW w:type="dxa" w:w="2662"/>
          </w:tcPr>
          <w:p>
            <w:pPr>
              <w:spacing w:after="0"/>
              <w:jc w:val="left"/>
            </w:pPr>
            <w:r>
              <w:rPr>
                <w:sz w:val="16"/>
              </w:rPr>
              <w:t>1.5 in</w:t>
            </w:r>
          </w:p>
        </w:tc>
        <w:tc>
          <w:tcPr>
            <w:tcW w:type="dxa" w:w="2573"/>
          </w:tcPr>
          <w:p>
            <w:pPr>
              <w:spacing w:after="0"/>
              <w:jc w:val="left"/>
            </w:pPr>
            <w:r>
              <w:rPr>
                <w:sz w:val="16"/>
              </w:rPr>
              <w:t>damage not recorded (pre-1996 record)</w:t>
            </w:r>
          </w:p>
        </w:tc>
        <w:tc>
          <w:tcPr>
            <w:tcW w:type="dxa" w:w="1120"/>
          </w:tcPr>
          <w:p>
            <w:pPr>
              <w:spacing w:after="0"/>
              <w:jc w:val="right"/>
            </w:pPr>
            <w:r>
              <w:rPr>
                <w:sz w:val="16"/>
              </w:rPr>
              <w:t>0, 0</w:t>
            </w:r>
          </w:p>
        </w:tc>
        <w:tc>
          <w:tcPr>
            <w:tcW w:type="dxa" w:w="1847"/>
          </w:tcPr>
          <w:p>
            <w:pPr>
              <w:spacing w:after="0"/>
              <w:jc w:val="left"/>
            </w:pPr>
            <w:r>
              <w:rPr>
                <w:sz w:val="16"/>
              </w:rPr>
              <w:t>location not recorded</w:t>
            </w:r>
          </w:p>
        </w:tc>
        <w:tc>
          <w:tcPr>
            <w:tcW w:type="dxa" w:w="1041"/>
          </w:tcPr>
          <w:p>
            <w:pPr>
              <w:spacing w:after="0"/>
              <w:jc w:val="left"/>
            </w:pPr>
          </w:p>
        </w:tc>
        <w:tc>
          <w:tcPr>
            <w:tcW w:type="dxa" w:w="2390"/>
          </w:tcPr>
          <w:p>
            <w:pPr>
              <w:spacing w:after="0"/>
              <w:jc w:val="left"/>
            </w:pPr>
            <w:r>
              <w:rPr>
                <w:sz w:val="16"/>
              </w:rPr>
              <w:t>B1-c worst recorded: Hail</w:t>
            </w:r>
          </w:p>
        </w:tc>
      </w:tr>
      <w:tr>
        <w:trPr>
          <w:cantSplit/>
        </w:trPr>
        <w:tc>
          <w:tcPr>
            <w:tcW w:type="dxa" w:w="1037"/>
          </w:tcPr>
          <w:p>
            <w:pPr>
              <w:spacing w:after="0"/>
              <w:jc w:val="left"/>
            </w:pPr>
            <w:r>
              <w:rPr>
                <w:sz w:val="16"/>
              </w:rPr>
              <w:t>1959-08-17</w:t>
            </w:r>
          </w:p>
        </w:tc>
        <w:tc>
          <w:tcPr>
            <w:tcW w:type="dxa" w:w="1441"/>
          </w:tcPr>
          <w:p>
            <w:pPr>
              <w:spacing w:after="0"/>
              <w:jc w:val="left"/>
            </w:pPr>
            <w:r>
              <w:rPr>
                <w:sz w:val="16"/>
              </w:rPr>
              <w:t>Tornado</w:t>
            </w:r>
          </w:p>
        </w:tc>
        <w:tc>
          <w:tcPr>
            <w:tcW w:type="dxa" w:w="2662"/>
          </w:tcPr>
          <w:p>
            <w:pPr>
              <w:spacing w:after="0"/>
              <w:jc w:val="left"/>
            </w:pPr>
            <w:r>
              <w:rPr>
                <w:sz w:val="16"/>
              </w:rPr>
              <w:t>F2, 200 yd wide</w:t>
            </w:r>
          </w:p>
        </w:tc>
        <w:tc>
          <w:tcPr>
            <w:tcW w:type="dxa" w:w="2573"/>
          </w:tcPr>
          <w:p>
            <w:pPr>
              <w:spacing w:after="0"/>
              <w:jc w:val="left"/>
            </w:pPr>
            <w:r>
              <w:rPr>
                <w:sz w:val="16"/>
              </w:rPr>
              <w:t>$250,000 property; crops not recorded (1959 dollars)</w:t>
            </w:r>
          </w:p>
        </w:tc>
        <w:tc>
          <w:tcPr>
            <w:tcW w:type="dxa" w:w="1120"/>
          </w:tcPr>
          <w:p>
            <w:pPr>
              <w:spacing w:after="0"/>
              <w:jc w:val="right"/>
            </w:pPr>
            <w:r>
              <w:rPr>
                <w:sz w:val="16"/>
              </w:rPr>
              <w:t>0, 1</w:t>
            </w:r>
          </w:p>
        </w:tc>
        <w:tc>
          <w:tcPr>
            <w:tcW w:type="dxa" w:w="1847"/>
          </w:tcPr>
          <w:p>
            <w:pPr>
              <w:spacing w:after="0"/>
              <w:jc w:val="left"/>
            </w:pPr>
            <w:r>
              <w:rPr>
                <w:sz w:val="16"/>
              </w:rPr>
              <w:t>location not recorded</w:t>
            </w:r>
          </w:p>
        </w:tc>
        <w:tc>
          <w:tcPr>
            <w:tcW w:type="dxa" w:w="1041"/>
          </w:tcPr>
          <w:p>
            <w:pPr>
              <w:spacing w:after="0"/>
              <w:jc w:val="left"/>
            </w:pPr>
          </w:p>
        </w:tc>
        <w:tc>
          <w:tcPr>
            <w:tcW w:type="dxa" w:w="2390"/>
          </w:tcPr>
          <w:p>
            <w:pPr>
              <w:spacing w:after="0"/>
              <w:jc w:val="left"/>
            </w:pPr>
            <w:r>
              <w:rPr>
                <w:sz w:val="16"/>
              </w:rPr>
              <w:t>B1-c worst recorded: Tornado</w:t>
            </w:r>
          </w:p>
        </w:tc>
      </w:tr>
      <w:tr>
        <w:trPr>
          <w:cantSplit/>
        </w:trPr>
        <w:tc>
          <w:tcPr>
            <w:tcW w:type="dxa" w:w="1037"/>
          </w:tcPr>
          <w:p>
            <w:pPr>
              <w:spacing w:after="0"/>
              <w:jc w:val="left"/>
            </w:pPr>
            <w:r>
              <w:rPr>
                <w:sz w:val="16"/>
              </w:rPr>
              <w:t>1959-08-10</w:t>
            </w:r>
          </w:p>
        </w:tc>
        <w:tc>
          <w:tcPr>
            <w:tcW w:type="dxa" w:w="1441"/>
          </w:tcPr>
          <w:p>
            <w:pPr>
              <w:spacing w:after="0"/>
              <w:jc w:val="left"/>
            </w:pPr>
            <w:r>
              <w:rPr>
                <w:sz w:val="16"/>
              </w:rPr>
              <w:t>Thunderstorm Wind</w:t>
            </w:r>
          </w:p>
        </w:tc>
        <w:tc>
          <w:tcPr>
            <w:tcW w:type="dxa" w:w="2662"/>
          </w:tcPr>
          <w:p>
            <w:pPr>
              <w:spacing w:after="0"/>
              <w:jc w:val="left"/>
            </w:pPr>
            <w:r>
              <w:rPr>
                <w:sz w:val="16"/>
              </w:rPr>
              <w:t>80 kt (92 mph), measurement type not recorded</w:t>
            </w:r>
          </w:p>
        </w:tc>
        <w:tc>
          <w:tcPr>
            <w:tcW w:type="dxa" w:w="2573"/>
          </w:tcPr>
          <w:p>
            <w:pPr>
              <w:spacing w:after="0"/>
              <w:jc w:val="left"/>
            </w:pPr>
            <w:r>
              <w:rPr>
                <w:sz w:val="16"/>
              </w:rPr>
              <w:t>damage not recorded (pre-1996 record)</w:t>
            </w:r>
          </w:p>
        </w:tc>
        <w:tc>
          <w:tcPr>
            <w:tcW w:type="dxa" w:w="1120"/>
          </w:tcPr>
          <w:p>
            <w:pPr>
              <w:spacing w:after="0"/>
              <w:jc w:val="right"/>
            </w:pPr>
            <w:r>
              <w:rPr>
                <w:sz w:val="16"/>
              </w:rPr>
              <w:t>0, 0</w:t>
            </w:r>
          </w:p>
        </w:tc>
        <w:tc>
          <w:tcPr>
            <w:tcW w:type="dxa" w:w="1847"/>
          </w:tcPr>
          <w:p>
            <w:pPr>
              <w:spacing w:after="0"/>
              <w:jc w:val="left"/>
            </w:pPr>
            <w:r>
              <w:rPr>
                <w:sz w:val="16"/>
              </w:rPr>
              <w:t>location not recorded</w:t>
            </w:r>
          </w:p>
        </w:tc>
        <w:tc>
          <w:tcPr>
            <w:tcW w:type="dxa" w:w="1041"/>
          </w:tcPr>
          <w:p>
            <w:pPr>
              <w:spacing w:after="0"/>
              <w:jc w:val="left"/>
            </w:pPr>
          </w:p>
        </w:tc>
        <w:tc>
          <w:tcPr>
            <w:tcW w:type="dxa" w:w="239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0"/>
        <w:gridCol w:w="1037"/>
        <w:gridCol w:w="1753"/>
        <w:gridCol w:w="1529"/>
        <w:gridCol w:w="1604"/>
        <w:gridCol w:w="1037"/>
        <w:gridCol w:w="1799"/>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6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0"/>
          </w:tcPr>
          <w:p>
            <w:pPr>
              <w:spacing w:after="0"/>
              <w:jc w:val="left"/>
            </w:pPr>
          </w:p>
        </w:tc>
        <w:tc>
          <w:tcPr>
            <w:tcW w:type="dxa" w:w="1037"/>
          </w:tcPr>
          <w:p>
            <w:pPr>
              <w:spacing w:after="0"/>
              <w:jc w:val="left"/>
            </w:pPr>
          </w:p>
        </w:tc>
        <w:tc>
          <w:tcPr>
            <w:tcW w:type="dxa" w:w="1753"/>
          </w:tcPr>
          <w:p>
            <w:pPr>
              <w:spacing w:after="0"/>
              <w:jc w:val="left"/>
            </w:pPr>
          </w:p>
        </w:tc>
        <w:tc>
          <w:tcPr>
            <w:tcW w:type="dxa" w:w="1529"/>
          </w:tcPr>
          <w:p>
            <w:pPr>
              <w:spacing w:after="0"/>
              <w:jc w:val="right"/>
            </w:pPr>
          </w:p>
        </w:tc>
        <w:tc>
          <w:tcPr>
            <w:tcW w:type="dxa" w:w="1604"/>
          </w:tcPr>
          <w:p>
            <w:pPr>
              <w:spacing w:after="0"/>
              <w:jc w:val="left"/>
            </w:pPr>
            <w:r>
              <w:rPr>
                <w:sz w:val="16"/>
              </w:rPr>
              <w:t>1994 to 2023 (30 years)</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0"/>
          </w:tcPr>
          <w:p>
            <w:pPr>
              <w:spacing w:after="0"/>
              <w:jc w:val="left"/>
            </w:pPr>
          </w:p>
        </w:tc>
        <w:tc>
          <w:tcPr>
            <w:tcW w:type="dxa" w:w="1037"/>
          </w:tcPr>
          <w:p>
            <w:pPr>
              <w:spacing w:after="0"/>
              <w:jc w:val="left"/>
            </w:pPr>
          </w:p>
        </w:tc>
        <w:tc>
          <w:tcPr>
            <w:tcW w:type="dxa" w:w="1753"/>
          </w:tcPr>
          <w:p>
            <w:pPr>
              <w:spacing w:after="0"/>
              <w:jc w:val="left"/>
            </w:pP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w:t>
            </w:r>
          </w:p>
        </w:tc>
        <w:tc>
          <w:tcPr>
            <w:tcW w:type="dxa" w:w="1471"/>
          </w:tcPr>
          <w:p>
            <w:pPr>
              <w:spacing w:after="0"/>
              <w:jc w:val="left"/>
            </w:pPr>
            <w:r>
              <w:rPr>
                <w:sz w:val="16"/>
              </w:rPr>
              <w:t>event-days per year</w:t>
            </w:r>
          </w:p>
        </w:tc>
        <w:tc>
          <w:tcPr>
            <w:tcW w:type="dxa" w:w="1590"/>
          </w:tcPr>
          <w:p>
            <w:pPr>
              <w:spacing w:after="0"/>
              <w:jc w:val="left"/>
            </w:pPr>
            <w:r>
              <w:rPr>
                <w:sz w:val="16"/>
              </w:rPr>
              <w:t>none modeled</w:t>
            </w:r>
          </w:p>
        </w:tc>
        <w:tc>
          <w:tcPr>
            <w:tcW w:type="dxa" w:w="1037"/>
          </w:tcPr>
          <w:p>
            <w:pPr>
              <w:spacing w:after="0"/>
              <w:jc w:val="left"/>
            </w:pPr>
          </w:p>
        </w:tc>
        <w:tc>
          <w:tcPr>
            <w:tcW w:type="dxa" w:w="1753"/>
          </w:tcPr>
          <w:p>
            <w:pPr>
              <w:spacing w:after="0"/>
              <w:jc w:val="left"/>
            </w:pPr>
            <w:r>
              <w:rPr>
                <w:sz w:val="16"/>
              </w:rPr>
              <w:t>event-days in 0 of 30 years, 1996 to 2025 (0%)</w:t>
            </w:r>
          </w:p>
        </w:tc>
        <w:tc>
          <w:tcPr>
            <w:tcW w:type="dxa" w:w="1529"/>
          </w:tcPr>
          <w:p>
            <w:pPr>
              <w:spacing w:after="0"/>
              <w:jc w:val="right"/>
            </w:pPr>
            <w:r>
              <w:rPr>
                <w:sz w:val="16"/>
              </w:rPr>
              <w:t>0</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40.1</w:t>
            </w:r>
          </w:p>
        </w:tc>
        <w:tc>
          <w:tcPr>
            <w:tcW w:type="dxa" w:w="1471"/>
          </w:tcPr>
          <w:p>
            <w:pPr>
              <w:spacing w:after="0"/>
              <w:jc w:val="left"/>
            </w:pPr>
            <w:r>
              <w:rPr>
                <w:sz w:val="16"/>
              </w:rPr>
              <w:t>event-days per year</w:t>
            </w:r>
          </w:p>
        </w:tc>
        <w:tc>
          <w:tcPr>
            <w:tcW w:type="dxa" w:w="1590"/>
          </w:tcPr>
          <w:p>
            <w:pPr>
              <w:spacing w:after="0"/>
              <w:jc w:val="left"/>
            </w:pPr>
            <w:r>
              <w:rPr>
                <w:sz w:val="16"/>
              </w:rPr>
              <w:t>about 40.1 days per year</w:t>
            </w:r>
          </w:p>
        </w:tc>
        <w:tc>
          <w:tcPr>
            <w:tcW w:type="dxa" w:w="1037"/>
          </w:tcPr>
          <w:p>
            <w:pPr>
              <w:spacing w:after="0"/>
              <w:jc w:val="left"/>
            </w:pPr>
          </w:p>
        </w:tc>
        <w:tc>
          <w:tcPr>
            <w:tcW w:type="dxa" w:w="1753"/>
          </w:tcPr>
          <w:p>
            <w:pPr>
              <w:spacing w:after="0"/>
              <w:jc w:val="left"/>
            </w:pPr>
            <w:r>
              <w:rPr>
                <w:sz w:val="16"/>
              </w:rPr>
              <w:t>event-days in 0 of 30 years, 1996 to 2025 (0%)</w:t>
            </w:r>
          </w:p>
        </w:tc>
        <w:tc>
          <w:tcPr>
            <w:tcW w:type="dxa" w:w="1529"/>
          </w:tcPr>
          <w:p>
            <w:pPr>
              <w:spacing w:after="0"/>
              <w:jc w:val="right"/>
            </w:pPr>
            <w:r>
              <w:rPr>
                <w:sz w:val="16"/>
              </w:rPr>
              <w:t>1,337</w:t>
            </w:r>
          </w:p>
        </w:tc>
        <w:tc>
          <w:tcPr>
            <w:tcW w:type="dxa" w:w="16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0.0902</w:t>
            </w:r>
          </w:p>
        </w:tc>
        <w:tc>
          <w:tcPr>
            <w:tcW w:type="dxa" w:w="1471"/>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9.02%</w:t>
            </w:r>
          </w:p>
        </w:tc>
        <w:tc>
          <w:tcPr>
            <w:tcW w:type="dxa" w:w="1037"/>
          </w:tcPr>
          <w:p>
            <w:pPr>
              <w:spacing w:after="0"/>
              <w:jc w:val="left"/>
            </w:pPr>
          </w:p>
        </w:tc>
        <w:tc>
          <w:tcPr>
            <w:tcW w:type="dxa" w:w="1753"/>
          </w:tcPr>
          <w:p>
            <w:pPr>
              <w:spacing w:after="0"/>
              <w:jc w:val="left"/>
            </w:pP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0.036</w:t>
            </w:r>
          </w:p>
        </w:tc>
        <w:tc>
          <w:tcPr>
            <w:tcW w:type="dxa" w:w="1471"/>
          </w:tcPr>
          <w:p>
            <w:pPr>
              <w:spacing w:after="0"/>
              <w:jc w:val="left"/>
            </w:pPr>
            <w:r>
              <w:rPr>
                <w:sz w:val="16"/>
              </w:rPr>
              <w:t>events per year</w:t>
            </w:r>
          </w:p>
        </w:tc>
        <w:tc>
          <w:tcPr>
            <w:tcW w:type="dxa" w:w="1590"/>
          </w:tcPr>
          <w:p>
            <w:pPr>
              <w:spacing w:after="0"/>
              <w:jc w:val="left"/>
            </w:pPr>
            <w:r>
              <w:rPr>
                <w:sz w:val="16"/>
              </w:rPr>
              <w:t>about 1 in 28 years</w:t>
            </w:r>
          </w:p>
        </w:tc>
        <w:tc>
          <w:tcPr>
            <w:tcW w:type="dxa" w:w="1037"/>
          </w:tcPr>
          <w:p>
            <w:pPr>
              <w:spacing w:after="0"/>
              <w:jc w:val="left"/>
            </w:pPr>
            <w:r>
              <w:rPr>
                <w:sz w:val="16"/>
              </w:rPr>
              <w:t>Possible</w:t>
            </w:r>
          </w:p>
        </w:tc>
        <w:tc>
          <w:tcPr>
            <w:tcW w:type="dxa" w:w="1753"/>
          </w:tcPr>
          <w:p>
            <w:pPr>
              <w:spacing w:after="0"/>
              <w:jc w:val="left"/>
            </w:pPr>
            <w:r>
              <w:rPr>
                <w:sz w:val="16"/>
              </w:rPr>
              <w:t>FEMA annualized frequency (modeled)</w:t>
            </w:r>
          </w:p>
        </w:tc>
        <w:tc>
          <w:tcPr>
            <w:tcW w:type="dxa" w:w="1529"/>
          </w:tcPr>
          <w:p>
            <w:pPr>
              <w:spacing w:after="0"/>
              <w:jc w:val="right"/>
            </w:pPr>
            <w:r>
              <w:rPr>
                <w:sz w:val="16"/>
              </w:rPr>
              <w:t>1.4 (modeled)</w:t>
            </w:r>
          </w:p>
        </w:tc>
        <w:tc>
          <w:tcPr>
            <w:tcW w:type="dxa" w:w="1604"/>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15.8</w:t>
            </w:r>
          </w:p>
        </w:tc>
        <w:tc>
          <w:tcPr>
            <w:tcW w:type="dxa" w:w="1471"/>
          </w:tcPr>
          <w:p>
            <w:pPr>
              <w:spacing w:after="0"/>
              <w:jc w:val="left"/>
            </w:pPr>
            <w:r>
              <w:rPr>
                <w:sz w:val="16"/>
              </w:rPr>
              <w:t>event-days per year</w:t>
            </w:r>
          </w:p>
        </w:tc>
        <w:tc>
          <w:tcPr>
            <w:tcW w:type="dxa" w:w="1590"/>
          </w:tcPr>
          <w:p>
            <w:pPr>
              <w:spacing w:after="0"/>
              <w:jc w:val="left"/>
            </w:pPr>
            <w:r>
              <w:rPr>
                <w:sz w:val="16"/>
              </w:rPr>
              <w:t>about 15.8 days per year</w:t>
            </w:r>
          </w:p>
        </w:tc>
        <w:tc>
          <w:tcPr>
            <w:tcW w:type="dxa" w:w="1037"/>
          </w:tcPr>
          <w:p>
            <w:pPr>
              <w:spacing w:after="0"/>
              <w:jc w:val="left"/>
            </w:pPr>
            <w:r>
              <w:rPr>
                <w:sz w:val="16"/>
              </w:rPr>
              <w:t>Likely</w:t>
            </w:r>
          </w:p>
        </w:tc>
        <w:tc>
          <w:tcPr>
            <w:tcW w:type="dxa" w:w="1753"/>
          </w:tcPr>
          <w:p>
            <w:pPr>
              <w:spacing w:after="0"/>
              <w:jc w:val="left"/>
            </w:pPr>
            <w:r>
              <w:rPr>
                <w:sz w:val="16"/>
              </w:rPr>
              <w:t>event-days in 7 of 30 years, 1996 to 2025 (23.3%)</w:t>
            </w:r>
          </w:p>
        </w:tc>
        <w:tc>
          <w:tcPr>
            <w:tcW w:type="dxa" w:w="1529"/>
          </w:tcPr>
          <w:p>
            <w:pPr>
              <w:spacing w:after="0"/>
              <w:jc w:val="right"/>
            </w:pPr>
            <w:r>
              <w:rPr>
                <w:sz w:val="16"/>
              </w:rPr>
              <w:t>106</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NRI gives about 15.8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0.0246</w:t>
            </w:r>
          </w:p>
        </w:tc>
        <w:tc>
          <w:tcPr>
            <w:tcW w:type="dxa" w:w="1471"/>
          </w:tcPr>
          <w:p>
            <w:pPr>
              <w:spacing w:after="0"/>
              <w:jc w:val="left"/>
            </w:pPr>
            <w:r>
              <w:rPr>
                <w:sz w:val="16"/>
              </w:rPr>
              <w:t>events per year</w:t>
            </w:r>
          </w:p>
        </w:tc>
        <w:tc>
          <w:tcPr>
            <w:tcW w:type="dxa" w:w="1590"/>
          </w:tcPr>
          <w:p>
            <w:pPr>
              <w:spacing w:after="0"/>
              <w:jc w:val="left"/>
            </w:pPr>
            <w:r>
              <w:rPr>
                <w:sz w:val="16"/>
              </w:rPr>
              <w:t>about 1 in 41 years</w:t>
            </w:r>
          </w:p>
        </w:tc>
        <w:tc>
          <w:tcPr>
            <w:tcW w:type="dxa" w:w="1037"/>
          </w:tcPr>
          <w:p>
            <w:pPr>
              <w:spacing w:after="0"/>
              <w:jc w:val="left"/>
            </w:pPr>
            <w:r>
              <w:rPr>
                <w:sz w:val="16"/>
              </w:rPr>
              <w:t>Possible</w:t>
            </w:r>
          </w:p>
        </w:tc>
        <w:tc>
          <w:tcPr>
            <w:tcW w:type="dxa" w:w="1753"/>
          </w:tcPr>
          <w:p>
            <w:pPr>
              <w:spacing w:after="0"/>
              <w:jc w:val="left"/>
            </w:pPr>
            <w:r>
              <w:rPr>
                <w:sz w:val="16"/>
              </w:rPr>
              <w:t>FEMA annualized frequency (modeled)</w:t>
            </w:r>
          </w:p>
        </w:tc>
        <w:tc>
          <w:tcPr>
            <w:tcW w:type="dxa" w:w="1529"/>
          </w:tcPr>
          <w:p>
            <w:pPr>
              <w:spacing w:after="0"/>
              <w:jc w:val="right"/>
            </w:pPr>
            <w:r>
              <w:rPr>
                <w:sz w:val="16"/>
              </w:rPr>
              <w:t>6</w:t>
            </w:r>
          </w:p>
        </w:tc>
        <w:tc>
          <w:tcPr>
            <w:tcW w:type="dxa" w:w="160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p>
        </w:tc>
        <w:tc>
          <w:tcPr>
            <w:tcW w:type="dxa" w:w="1471"/>
          </w:tcPr>
          <w:p>
            <w:pPr>
              <w:spacing w:after="0"/>
              <w:jc w:val="left"/>
            </w:pPr>
            <w:r>
              <w:rPr>
                <w:sz w:val="16"/>
              </w:rPr>
              <w:t>event-days per year</w:t>
            </w:r>
          </w:p>
        </w:tc>
        <w:tc>
          <w:tcPr>
            <w:tcW w:type="dxa" w:w="1590"/>
          </w:tcPr>
          <w:p>
            <w:pPr>
              <w:spacing w:after="0"/>
              <w:jc w:val="left"/>
            </w:pPr>
          </w:p>
        </w:tc>
        <w:tc>
          <w:tcPr>
            <w:tcW w:type="dxa" w:w="1037"/>
          </w:tcPr>
          <w:p>
            <w:pPr>
              <w:spacing w:after="0"/>
              <w:jc w:val="left"/>
            </w:pPr>
          </w:p>
        </w:tc>
        <w:tc>
          <w:tcPr>
            <w:tcW w:type="dxa" w:w="1753"/>
          </w:tcPr>
          <w:p>
            <w:pPr>
              <w:spacing w:after="0"/>
              <w:jc w:val="left"/>
            </w:pPr>
          </w:p>
        </w:tc>
        <w:tc>
          <w:tcPr>
            <w:tcW w:type="dxa" w:w="1529"/>
          </w:tcPr>
          <w:p>
            <w:pPr>
              <w:spacing w:after="0"/>
              <w:jc w:val="right"/>
            </w:pPr>
          </w:p>
        </w:tc>
        <w:tc>
          <w:tcPr>
            <w:tcW w:type="dxa" w:w="1604"/>
          </w:tcPr>
          <w:p>
            <w:pPr>
              <w:spacing w:after="0"/>
              <w:jc w:val="left"/>
            </w:pPr>
            <w:r>
              <w:rPr>
                <w:sz w:val="16"/>
              </w:rPr>
              <w:t>1946-12-31 to 2014-02-12 (67 years)</w:t>
            </w:r>
          </w:p>
        </w:tc>
        <w:tc>
          <w:tcPr>
            <w:tcW w:type="dxa" w:w="1037"/>
          </w:tcPr>
          <w:p>
            <w:pPr>
              <w:spacing w:after="0"/>
              <w:jc w:val="left"/>
            </w:pPr>
            <w:r>
              <w:rPr>
                <w:sz w:val="16"/>
              </w:rPr>
              <w:t>countywide</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1.32</w:t>
            </w:r>
          </w:p>
        </w:tc>
        <w:tc>
          <w:tcPr>
            <w:tcW w:type="dxa" w:w="1471"/>
          </w:tcPr>
          <w:p>
            <w:pPr>
              <w:spacing w:after="0"/>
              <w:jc w:val="left"/>
            </w:pPr>
            <w:r>
              <w:rPr>
                <w:sz w:val="16"/>
              </w:rPr>
              <w:t>event-days per year</w:t>
            </w:r>
          </w:p>
        </w:tc>
        <w:tc>
          <w:tcPr>
            <w:tcW w:type="dxa" w:w="1590"/>
          </w:tcPr>
          <w:p>
            <w:pPr>
              <w:spacing w:after="0"/>
              <w:jc w:val="left"/>
            </w:pPr>
            <w:r>
              <w:rPr>
                <w:sz w:val="16"/>
              </w:rPr>
              <w:t>about 1.32 days per year</w:t>
            </w:r>
          </w:p>
        </w:tc>
        <w:tc>
          <w:tcPr>
            <w:tcW w:type="dxa" w:w="1037"/>
          </w:tcPr>
          <w:p>
            <w:pPr>
              <w:spacing w:after="0"/>
              <w:jc w:val="left"/>
            </w:pPr>
            <w:r>
              <w:rPr>
                <w:sz w:val="16"/>
              </w:rPr>
              <w:t>Likely</w:t>
            </w:r>
          </w:p>
        </w:tc>
        <w:tc>
          <w:tcPr>
            <w:tcW w:type="dxa" w:w="1753"/>
          </w:tcPr>
          <w:p>
            <w:pPr>
              <w:spacing w:after="0"/>
              <w:jc w:val="left"/>
            </w:pPr>
            <w:r>
              <w:rPr>
                <w:sz w:val="16"/>
              </w:rPr>
              <w:t>event-days in 19 of 30 years, 1996 to 2025 (63.3%)</w:t>
            </w:r>
          </w:p>
        </w:tc>
        <w:tc>
          <w:tcPr>
            <w:tcW w:type="dxa" w:w="1529"/>
          </w:tcPr>
          <w:p>
            <w:pPr>
              <w:spacing w:after="0"/>
              <w:jc w:val="right"/>
            </w:pPr>
            <w:r>
              <w:rPr>
                <w:sz w:val="16"/>
              </w:rPr>
              <w:t>37</w:t>
            </w:r>
          </w:p>
        </w:tc>
        <w:tc>
          <w:tcPr>
            <w:tcW w:type="dxa" w:w="1604"/>
          </w:tcPr>
          <w:p>
            <w:pPr>
              <w:spacing w:after="0"/>
              <w:jc w:val="left"/>
            </w:pPr>
            <w:r>
              <w:rPr>
                <w:sz w:val="16"/>
              </w:rPr>
              <w:t>1996 to 2023 (28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3.67</w:t>
            </w:r>
          </w:p>
        </w:tc>
        <w:tc>
          <w:tcPr>
            <w:tcW w:type="dxa" w:w="1471"/>
          </w:tcPr>
          <w:p>
            <w:pPr>
              <w:spacing w:after="0"/>
              <w:jc w:val="left"/>
            </w:pPr>
            <w:r>
              <w:rPr>
                <w:sz w:val="16"/>
              </w:rPr>
              <w:t>events per year (modeled)</w:t>
            </w:r>
          </w:p>
        </w:tc>
        <w:tc>
          <w:tcPr>
            <w:tcW w:type="dxa" w:w="1590"/>
          </w:tcPr>
          <w:p>
            <w:pPr>
              <w:spacing w:after="0"/>
              <w:jc w:val="left"/>
            </w:pPr>
            <w:r>
              <w:rPr>
                <w:sz w:val="16"/>
              </w:rPr>
              <w:t>about 3.67 per year</w:t>
            </w:r>
          </w:p>
        </w:tc>
        <w:tc>
          <w:tcPr>
            <w:tcW w:type="dxa" w:w="1037"/>
          </w:tcPr>
          <w:p>
            <w:pPr>
              <w:spacing w:after="0"/>
              <w:jc w:val="left"/>
            </w:pPr>
            <w:r>
              <w:rPr>
                <w:sz w:val="16"/>
              </w:rPr>
              <w:t>Highly 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19.7</w:t>
            </w:r>
          </w:p>
        </w:tc>
        <w:tc>
          <w:tcPr>
            <w:tcW w:type="dxa" w:w="1471"/>
          </w:tcPr>
          <w:p>
            <w:pPr>
              <w:spacing w:after="0"/>
              <w:jc w:val="left"/>
            </w:pPr>
            <w:r>
              <w:rPr>
                <w:sz w:val="16"/>
              </w:rPr>
              <w:t>days per year with a strike</w:t>
            </w:r>
          </w:p>
        </w:tc>
        <w:tc>
          <w:tcPr>
            <w:tcW w:type="dxa" w:w="1590"/>
          </w:tcPr>
          <w:p>
            <w:pPr>
              <w:spacing w:after="0"/>
              <w:jc w:val="left"/>
            </w:pPr>
            <w:r>
              <w:rPr>
                <w:sz w:val="16"/>
              </w:rPr>
              <w:t>about 19.7 days per year</w:t>
            </w:r>
          </w:p>
        </w:tc>
        <w:tc>
          <w:tcPr>
            <w:tcW w:type="dxa" w:w="1037"/>
          </w:tcPr>
          <w:p>
            <w:pPr>
              <w:spacing w:after="0"/>
              <w:jc w:val="left"/>
            </w:pPr>
            <w:r>
              <w:rPr>
                <w:sz w:val="16"/>
              </w:rPr>
              <w:t>Highly 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4"/>
          </w:tcPr>
          <w:p>
            <w:pPr>
              <w:spacing w:after="0"/>
              <w:jc w:val="left"/>
            </w:pPr>
            <w:r>
              <w:rPr>
                <w:sz w:val="16"/>
              </w:rPr>
              <w:t>1995 to 2023 (29 years; CONUS)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0.326</w:t>
            </w:r>
          </w:p>
        </w:tc>
        <w:tc>
          <w:tcPr>
            <w:tcW w:type="dxa" w:w="1471"/>
          </w:tcPr>
          <w:p>
            <w:pPr>
              <w:spacing w:after="0"/>
              <w:jc w:val="left"/>
            </w:pPr>
            <w:r>
              <w:rPr>
                <w:sz w:val="16"/>
              </w:rPr>
              <w:t>events per year</w:t>
            </w:r>
          </w:p>
        </w:tc>
        <w:tc>
          <w:tcPr>
            <w:tcW w:type="dxa" w:w="1590"/>
          </w:tcPr>
          <w:p>
            <w:pPr>
              <w:spacing w:after="0"/>
              <w:jc w:val="left"/>
            </w:pPr>
            <w:r>
              <w:rPr>
                <w:sz w:val="16"/>
              </w:rPr>
              <w:t>about 1 in 3 years</w:t>
            </w:r>
          </w:p>
        </w:tc>
        <w:tc>
          <w:tcPr>
            <w:tcW w:type="dxa" w:w="1037"/>
          </w:tcPr>
          <w:p>
            <w:pPr>
              <w:spacing w:after="0"/>
              <w:jc w:val="left"/>
            </w:pPr>
            <w:r>
              <w:rPr>
                <w:sz w:val="16"/>
              </w:rPr>
              <w:t>Likely</w:t>
            </w:r>
          </w:p>
        </w:tc>
        <w:tc>
          <w:tcPr>
            <w:tcW w:type="dxa" w:w="1753"/>
          </w:tcPr>
          <w:p>
            <w:pPr>
              <w:spacing w:after="0"/>
              <w:jc w:val="left"/>
            </w:pPr>
            <w:r>
              <w:rPr>
                <w:sz w:val="16"/>
              </w:rPr>
              <w:t>FEMA annualized frequency (modeled)</w:t>
            </w:r>
          </w:p>
        </w:tc>
        <w:tc>
          <w:tcPr>
            <w:tcW w:type="dxa" w:w="1529"/>
          </w:tcPr>
          <w:p>
            <w:pPr>
              <w:spacing w:after="0"/>
              <w:jc w:val="right"/>
            </w:pPr>
            <w:r>
              <w:rPr>
                <w:sz w:val="16"/>
              </w:rPr>
              <w:t>13</w:t>
            </w:r>
          </w:p>
        </w:tc>
        <w:tc>
          <w:tcPr>
            <w:tcW w:type="dxa" w:w="1604"/>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0.071</w:t>
            </w:r>
          </w:p>
        </w:tc>
        <w:tc>
          <w:tcPr>
            <w:tcW w:type="dxa" w:w="1471"/>
          </w:tcPr>
          <w:p>
            <w:pPr>
              <w:spacing w:after="0"/>
              <w:jc w:val="left"/>
            </w:pPr>
            <w:r>
              <w:rPr>
                <w:sz w:val="16"/>
              </w:rPr>
              <w:t>events per year</w:t>
            </w:r>
          </w:p>
        </w:tc>
        <w:tc>
          <w:tcPr>
            <w:tcW w:type="dxa" w:w="1590"/>
          </w:tcPr>
          <w:p>
            <w:pPr>
              <w:spacing w:after="0"/>
              <w:jc w:val="left"/>
            </w:pPr>
            <w:r>
              <w:rPr>
                <w:sz w:val="16"/>
              </w:rPr>
              <w:t>about 1 in 14 years</w:t>
            </w:r>
          </w:p>
        </w:tc>
        <w:tc>
          <w:tcPr>
            <w:tcW w:type="dxa" w:w="1037"/>
          </w:tcPr>
          <w:p>
            <w:pPr>
              <w:spacing w:after="0"/>
              <w:jc w:val="left"/>
            </w:pPr>
            <w:r>
              <w:rPr>
                <w:sz w:val="16"/>
              </w:rPr>
              <w:t>Possible</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4"/>
          </w:tcPr>
          <w:p>
            <w:pPr>
              <w:spacing w:after="0"/>
              <w:jc w:val="left"/>
            </w:pPr>
            <w:r>
              <w:rPr>
                <w:sz w:val="16"/>
              </w:rPr>
              <w:t>1950 to 2023 (EF2+); 1986 to 2023 (EF0-1)</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0"/>
          </w:tcPr>
          <w:p>
            <w:pPr>
              <w:spacing w:after="0"/>
              <w:jc w:val="left"/>
            </w:pPr>
          </w:p>
        </w:tc>
        <w:tc>
          <w:tcPr>
            <w:tcW w:type="dxa" w:w="1037"/>
          </w:tcPr>
          <w:p>
            <w:pPr>
              <w:spacing w:after="0"/>
              <w:jc w:val="left"/>
            </w:pPr>
          </w:p>
        </w:tc>
        <w:tc>
          <w:tcPr>
            <w:tcW w:type="dxa" w:w="1753"/>
          </w:tcPr>
          <w:p>
            <w:pPr>
              <w:spacing w:after="0"/>
              <w:jc w:val="left"/>
            </w:pP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r>
              <w:rPr>
                <w:sz w:val="16"/>
              </w:rPr>
              <w:t>0.0001</w:t>
            </w:r>
          </w:p>
        </w:tc>
        <w:tc>
          <w:tcPr>
            <w:tcW w:type="dxa" w:w="1471"/>
          </w:tcPr>
          <w:p>
            <w:pPr>
              <w:spacing w:after="0"/>
              <w:jc w:val="left"/>
            </w:pPr>
            <w:r>
              <w:rPr>
                <w:sz w:val="16"/>
              </w:rPr>
              <w:t>annual probability</w:t>
            </w:r>
          </w:p>
        </w:tc>
        <w:tc>
          <w:tcPr>
            <w:tcW w:type="dxa" w:w="1590"/>
          </w:tcPr>
          <w:p>
            <w:pPr>
              <w:spacing w:after="0"/>
              <w:jc w:val="left"/>
            </w:pPr>
            <w:r>
              <w:rPr>
                <w:sz w:val="16"/>
              </w:rPr>
              <w:t>about 1 in 10,000 years</w:t>
            </w:r>
          </w:p>
        </w:tc>
        <w:tc>
          <w:tcPr>
            <w:tcW w:type="dxa" w:w="1037"/>
          </w:tcPr>
          <w:p>
            <w:pPr>
              <w:spacing w:after="0"/>
              <w:jc w:val="left"/>
            </w:pPr>
            <w:r>
              <w:rPr>
                <w:sz w:val="16"/>
              </w:rPr>
              <w:t>Unlikely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Wildfire</w:t>
            </w:r>
          </w:p>
        </w:tc>
        <w:tc>
          <w:tcPr>
            <w:tcW w:type="dxa" w:w="1256"/>
          </w:tcPr>
          <w:p>
            <w:pPr>
              <w:spacing w:after="0"/>
              <w:jc w:val="right"/>
            </w:pPr>
            <w:r>
              <w:rPr>
                <w:sz w:val="16"/>
              </w:rPr>
              <w:t>0.000544</w:t>
            </w:r>
          </w:p>
        </w:tc>
        <w:tc>
          <w:tcPr>
            <w:tcW w:type="dxa" w:w="1471"/>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0.0544%</w:t>
            </w:r>
          </w:p>
        </w:tc>
        <w:tc>
          <w:tcPr>
            <w:tcW w:type="dxa" w:w="1037"/>
          </w:tcPr>
          <w:p>
            <w:pPr>
              <w:spacing w:after="0"/>
              <w:jc w:val="left"/>
            </w:pPr>
          </w:p>
        </w:tc>
        <w:tc>
          <w:tcPr>
            <w:tcW w:type="dxa" w:w="175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604"/>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0.00000847</w:t>
            </w:r>
          </w:p>
        </w:tc>
        <w:tc>
          <w:tcPr>
            <w:tcW w:type="dxa" w:w="1471"/>
          </w:tcPr>
          <w:p>
            <w:pPr>
              <w:spacing w:after="0"/>
              <w:jc w:val="left"/>
            </w:pPr>
            <w:r>
              <w:rPr>
                <w:sz w:val="16"/>
              </w:rPr>
              <w:t>event-days per year</w:t>
            </w:r>
          </w:p>
        </w:tc>
        <w:tc>
          <w:tcPr>
            <w:tcW w:type="dxa" w:w="1590"/>
          </w:tcPr>
          <w:p>
            <w:pPr>
              <w:spacing w:after="0"/>
              <w:jc w:val="left"/>
            </w:pPr>
            <w:r>
              <w:rPr>
                <w:sz w:val="16"/>
              </w:rPr>
              <w:t>about 0.00000847 days per year</w:t>
            </w:r>
          </w:p>
        </w:tc>
        <w:tc>
          <w:tcPr>
            <w:tcW w:type="dxa" w:w="1037"/>
          </w:tcPr>
          <w:p>
            <w:pPr>
              <w:spacing w:after="0"/>
              <w:jc w:val="left"/>
            </w:pPr>
          </w:p>
        </w:tc>
        <w:tc>
          <w:tcPr>
            <w:tcW w:type="dxa" w:w="1753"/>
          </w:tcPr>
          <w:p>
            <w:pPr>
              <w:spacing w:after="0"/>
              <w:jc w:val="left"/>
            </w:pPr>
            <w:r>
              <w:rPr>
                <w:sz w:val="16"/>
              </w:rPr>
              <w:t>event-days in 0 of 30 years, 1996 to 2025 (0%)</w:t>
            </w:r>
          </w:p>
        </w:tc>
        <w:tc>
          <w:tcPr>
            <w:tcW w:type="dxa" w:w="1529"/>
          </w:tcPr>
          <w:p>
            <w:pPr>
              <w:spacing w:after="0"/>
              <w:jc w:val="right"/>
            </w:pPr>
            <w:r>
              <w:rPr>
                <w:sz w:val="16"/>
              </w:rPr>
              <w:t>0.000161</w:t>
            </w:r>
          </w:p>
        </w:tc>
        <w:tc>
          <w:tcPr>
            <w:tcW w:type="dxa" w:w="1604"/>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134</w:t>
            </w:r>
          </w:p>
        </w:tc>
        <w:tc>
          <w:tcPr>
            <w:tcW w:type="dxa" w:w="1476"/>
          </w:tcPr>
          <w:p>
            <w:pPr>
              <w:spacing w:after="0"/>
              <w:jc w:val="right"/>
            </w:pPr>
            <w:r>
              <w:rPr>
                <w:sz w:val="16"/>
              </w:rPr>
              <w:t>30</w:t>
            </w:r>
          </w:p>
        </w:tc>
        <w:tc>
          <w:tcPr>
            <w:tcW w:type="dxa" w:w="1476"/>
          </w:tcPr>
          <w:p>
            <w:pPr>
              <w:spacing w:after="0"/>
              <w:jc w:val="right"/>
            </w:pPr>
            <w:r>
              <w:rPr>
                <w:sz w:val="16"/>
              </w:rPr>
              <w:t>4.47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67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67</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67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67</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0 of 67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67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43 of 67</w:t>
            </w:r>
          </w:p>
        </w:tc>
        <w:tc>
          <w:tcPr>
            <w:tcW w:type="dxa" w:w="852"/>
          </w:tcPr>
          <w:p>
            <w:pPr>
              <w:spacing w:after="0"/>
              <w:jc w:val="right"/>
            </w:pPr>
            <w:r>
              <w:rPr>
                <w:sz w:val="16"/>
              </w:rPr>
              <w:t>66.8</w:t>
            </w:r>
          </w:p>
        </w:tc>
        <w:tc>
          <w:tcPr>
            <w:tcW w:type="dxa" w:w="680"/>
          </w:tcPr>
          <w:p>
            <w:pPr>
              <w:spacing w:after="0"/>
              <w:jc w:val="right"/>
            </w:pPr>
            <w:r>
              <w:rPr>
                <w:sz w:val="16"/>
              </w:rPr>
              <w:t>81.5</w:t>
            </w:r>
          </w:p>
        </w:tc>
        <w:tc>
          <w:tcPr>
            <w:tcW w:type="dxa" w:w="648"/>
          </w:tcPr>
          <w:p>
            <w:pPr>
              <w:spacing w:after="0"/>
              <w:jc w:val="right"/>
            </w:pPr>
            <w:r>
              <w:rPr>
                <w:sz w:val="16"/>
              </w:rPr>
              <w:t>97.0</w:t>
            </w:r>
          </w:p>
        </w:tc>
        <w:tc>
          <w:tcPr>
            <w:tcW w:type="dxa" w:w="4140"/>
          </w:tcPr>
          <w:p>
            <w:pPr>
              <w:spacing w:after="0"/>
              <w:jc w:val="left"/>
            </w:pPr>
            <w:r>
              <w:rPr>
                <w:sz w:val="16"/>
              </w:rPr>
              <w:t>Relatively Moderate 7, Relatively Low 19, Very Low 17, No Rating 24</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65 of 67</w:t>
            </w:r>
          </w:p>
        </w:tc>
        <w:tc>
          <w:tcPr>
            <w:tcW w:type="dxa" w:w="852"/>
          </w:tcPr>
          <w:p>
            <w:pPr>
              <w:spacing w:after="0"/>
              <w:jc w:val="right"/>
            </w:pPr>
            <w:r>
              <w:rPr>
                <w:sz w:val="16"/>
              </w:rPr>
              <w:t>59.0</w:t>
            </w:r>
          </w:p>
        </w:tc>
        <w:tc>
          <w:tcPr>
            <w:tcW w:type="dxa" w:w="680"/>
          </w:tcPr>
          <w:p>
            <w:pPr>
              <w:spacing w:after="0"/>
              <w:jc w:val="right"/>
            </w:pPr>
            <w:r>
              <w:rPr>
                <w:sz w:val="16"/>
              </w:rPr>
              <w:t>87.8</w:t>
            </w:r>
          </w:p>
        </w:tc>
        <w:tc>
          <w:tcPr>
            <w:tcW w:type="dxa" w:w="648"/>
          </w:tcPr>
          <w:p>
            <w:pPr>
              <w:spacing w:after="0"/>
              <w:jc w:val="right"/>
            </w:pPr>
            <w:r>
              <w:rPr>
                <w:sz w:val="16"/>
              </w:rPr>
              <w:t>99.6</w:t>
            </w:r>
          </w:p>
        </w:tc>
        <w:tc>
          <w:tcPr>
            <w:tcW w:type="dxa" w:w="4140"/>
          </w:tcPr>
          <w:p>
            <w:pPr>
              <w:spacing w:after="0"/>
              <w:jc w:val="left"/>
            </w:pPr>
            <w:r>
              <w:rPr>
                <w:sz w:val="16"/>
              </w:rPr>
              <w:t>Very High 5, Relatively High 25, Relatively Moderate 33, Relatively Low 2, No Rating 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67 of 67</w:t>
            </w:r>
          </w:p>
        </w:tc>
        <w:tc>
          <w:tcPr>
            <w:tcW w:type="dxa" w:w="852"/>
          </w:tcPr>
          <w:p>
            <w:pPr>
              <w:spacing w:after="0"/>
              <w:jc w:val="right"/>
            </w:pPr>
            <w:r>
              <w:rPr>
                <w:sz w:val="16"/>
              </w:rPr>
              <w:t>0.1</w:t>
            </w:r>
          </w:p>
        </w:tc>
        <w:tc>
          <w:tcPr>
            <w:tcW w:type="dxa" w:w="680"/>
          </w:tcPr>
          <w:p>
            <w:pPr>
              <w:spacing w:after="0"/>
              <w:jc w:val="right"/>
            </w:pPr>
            <w:r>
              <w:rPr>
                <w:sz w:val="16"/>
              </w:rPr>
              <w:t>18.5</w:t>
            </w:r>
          </w:p>
        </w:tc>
        <w:tc>
          <w:tcPr>
            <w:tcW w:type="dxa" w:w="648"/>
          </w:tcPr>
          <w:p>
            <w:pPr>
              <w:spacing w:after="0"/>
              <w:jc w:val="right"/>
            </w:pPr>
            <w:r>
              <w:rPr>
                <w:sz w:val="16"/>
              </w:rPr>
              <w:t>30.6</w:t>
            </w:r>
          </w:p>
        </w:tc>
        <w:tc>
          <w:tcPr>
            <w:tcW w:type="dxa" w:w="4140"/>
          </w:tcPr>
          <w:p>
            <w:pPr>
              <w:spacing w:after="0"/>
              <w:jc w:val="left"/>
            </w:pPr>
            <w:r>
              <w:rPr>
                <w:sz w:val="16"/>
              </w:rPr>
              <w:t>Very Low 67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67 of 67</w:t>
            </w:r>
          </w:p>
        </w:tc>
        <w:tc>
          <w:tcPr>
            <w:tcW w:type="dxa" w:w="852"/>
          </w:tcPr>
          <w:p>
            <w:pPr>
              <w:spacing w:after="0"/>
              <w:jc w:val="right"/>
            </w:pPr>
            <w:r>
              <w:rPr>
                <w:sz w:val="16"/>
              </w:rPr>
              <w:t>1.6</w:t>
            </w:r>
          </w:p>
        </w:tc>
        <w:tc>
          <w:tcPr>
            <w:tcW w:type="dxa" w:w="680"/>
          </w:tcPr>
          <w:p>
            <w:pPr>
              <w:spacing w:after="0"/>
              <w:jc w:val="right"/>
            </w:pPr>
            <w:r>
              <w:rPr>
                <w:sz w:val="16"/>
              </w:rPr>
              <w:t>81.7</w:t>
            </w:r>
          </w:p>
        </w:tc>
        <w:tc>
          <w:tcPr>
            <w:tcW w:type="dxa" w:w="648"/>
          </w:tcPr>
          <w:p>
            <w:pPr>
              <w:spacing w:after="0"/>
              <w:jc w:val="right"/>
            </w:pPr>
            <w:r>
              <w:rPr>
                <w:sz w:val="16"/>
              </w:rPr>
              <w:t>95.5</w:t>
            </w:r>
          </w:p>
        </w:tc>
        <w:tc>
          <w:tcPr>
            <w:tcW w:type="dxa" w:w="4140"/>
          </w:tcPr>
          <w:p>
            <w:pPr>
              <w:spacing w:after="0"/>
              <w:jc w:val="left"/>
            </w:pPr>
            <w:r>
              <w:rPr>
                <w:sz w:val="16"/>
              </w:rPr>
              <w:t>Relatively High 25, Relatively Moderate 38, Relatively Low 1,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67 of 67</w:t>
            </w:r>
          </w:p>
        </w:tc>
        <w:tc>
          <w:tcPr>
            <w:tcW w:type="dxa" w:w="852"/>
          </w:tcPr>
          <w:p>
            <w:pPr>
              <w:spacing w:after="0"/>
              <w:jc w:val="right"/>
            </w:pPr>
            <w:r>
              <w:rPr>
                <w:sz w:val="16"/>
              </w:rPr>
              <w:t>9.3</w:t>
            </w:r>
          </w:p>
        </w:tc>
        <w:tc>
          <w:tcPr>
            <w:tcW w:type="dxa" w:w="680"/>
          </w:tcPr>
          <w:p>
            <w:pPr>
              <w:spacing w:after="0"/>
              <w:jc w:val="right"/>
            </w:pPr>
            <w:r>
              <w:rPr>
                <w:sz w:val="16"/>
              </w:rPr>
              <w:t>15.0</w:t>
            </w:r>
          </w:p>
        </w:tc>
        <w:tc>
          <w:tcPr>
            <w:tcW w:type="dxa" w:w="648"/>
          </w:tcPr>
          <w:p>
            <w:pPr>
              <w:spacing w:after="0"/>
              <w:jc w:val="right"/>
            </w:pPr>
            <w:r>
              <w:rPr>
                <w:sz w:val="16"/>
              </w:rPr>
              <w:t>37.1</w:t>
            </w:r>
          </w:p>
        </w:tc>
        <w:tc>
          <w:tcPr>
            <w:tcW w:type="dxa" w:w="4140"/>
          </w:tcPr>
          <w:p>
            <w:pPr>
              <w:spacing w:after="0"/>
              <w:jc w:val="left"/>
            </w:pPr>
            <w:r>
              <w:rPr>
                <w:sz w:val="16"/>
              </w:rPr>
              <w:t>Very Low 67</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0 of 67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67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65 of 67</w:t>
            </w:r>
          </w:p>
        </w:tc>
        <w:tc>
          <w:tcPr>
            <w:tcW w:type="dxa" w:w="852"/>
          </w:tcPr>
          <w:p>
            <w:pPr>
              <w:spacing w:after="0"/>
              <w:jc w:val="right"/>
            </w:pPr>
            <w:r>
              <w:rPr>
                <w:sz w:val="16"/>
              </w:rPr>
              <w:t>0.5</w:t>
            </w:r>
          </w:p>
        </w:tc>
        <w:tc>
          <w:tcPr>
            <w:tcW w:type="dxa" w:w="680"/>
          </w:tcPr>
          <w:p>
            <w:pPr>
              <w:spacing w:after="0"/>
              <w:jc w:val="right"/>
            </w:pPr>
            <w:r>
              <w:rPr>
                <w:sz w:val="16"/>
              </w:rPr>
              <w:t>46.7</w:t>
            </w:r>
          </w:p>
        </w:tc>
        <w:tc>
          <w:tcPr>
            <w:tcW w:type="dxa" w:w="648"/>
          </w:tcPr>
          <w:p>
            <w:pPr>
              <w:spacing w:after="0"/>
              <w:jc w:val="right"/>
            </w:pPr>
            <w:r>
              <w:rPr>
                <w:sz w:val="16"/>
              </w:rPr>
              <w:t>96.4</w:t>
            </w:r>
          </w:p>
        </w:tc>
        <w:tc>
          <w:tcPr>
            <w:tcW w:type="dxa" w:w="4140"/>
          </w:tcPr>
          <w:p>
            <w:pPr>
              <w:spacing w:after="0"/>
              <w:jc w:val="left"/>
            </w:pPr>
            <w:r>
              <w:rPr>
                <w:sz w:val="16"/>
              </w:rPr>
              <w:t>Very High 1, Relatively High 6, Relatively Moderate 24, Relatively Low 28, Very Low 6, No Rating 2</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50 of 67</w:t>
            </w:r>
          </w:p>
        </w:tc>
        <w:tc>
          <w:tcPr>
            <w:tcW w:type="dxa" w:w="852"/>
          </w:tcPr>
          <w:p>
            <w:pPr>
              <w:spacing w:after="0"/>
              <w:jc w:val="right"/>
            </w:pPr>
            <w:r>
              <w:rPr>
                <w:sz w:val="16"/>
              </w:rPr>
              <w:t>8.9</w:t>
            </w:r>
          </w:p>
        </w:tc>
        <w:tc>
          <w:tcPr>
            <w:tcW w:type="dxa" w:w="680"/>
          </w:tcPr>
          <w:p>
            <w:pPr>
              <w:spacing w:after="0"/>
              <w:jc w:val="right"/>
            </w:pPr>
            <w:r>
              <w:rPr>
                <w:sz w:val="16"/>
              </w:rPr>
              <w:t>13.9</w:t>
            </w:r>
          </w:p>
        </w:tc>
        <w:tc>
          <w:tcPr>
            <w:tcW w:type="dxa" w:w="648"/>
          </w:tcPr>
          <w:p>
            <w:pPr>
              <w:spacing w:after="0"/>
              <w:jc w:val="right"/>
            </w:pPr>
            <w:r>
              <w:rPr>
                <w:sz w:val="16"/>
              </w:rPr>
              <w:t>90.7</w:t>
            </w:r>
          </w:p>
        </w:tc>
        <w:tc>
          <w:tcPr>
            <w:tcW w:type="dxa" w:w="4140"/>
          </w:tcPr>
          <w:p>
            <w:pPr>
              <w:spacing w:after="0"/>
              <w:jc w:val="left"/>
            </w:pPr>
            <w:r>
              <w:rPr>
                <w:sz w:val="16"/>
              </w:rPr>
              <w:t>Relatively Low 2, Very Low 48, No Rating 17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65 of 67</w:t>
            </w:r>
          </w:p>
        </w:tc>
        <w:tc>
          <w:tcPr>
            <w:tcW w:type="dxa" w:w="852"/>
          </w:tcPr>
          <w:p>
            <w:pPr>
              <w:spacing w:after="0"/>
              <w:jc w:val="right"/>
            </w:pPr>
            <w:r>
              <w:rPr>
                <w:sz w:val="16"/>
              </w:rPr>
              <w:t>0.6</w:t>
            </w:r>
          </w:p>
        </w:tc>
        <w:tc>
          <w:tcPr>
            <w:tcW w:type="dxa" w:w="680"/>
          </w:tcPr>
          <w:p>
            <w:pPr>
              <w:spacing w:after="0"/>
              <w:jc w:val="right"/>
            </w:pPr>
            <w:r>
              <w:rPr>
                <w:sz w:val="16"/>
              </w:rPr>
              <w:t>15.3</w:t>
            </w:r>
          </w:p>
        </w:tc>
        <w:tc>
          <w:tcPr>
            <w:tcW w:type="dxa" w:w="648"/>
          </w:tcPr>
          <w:p>
            <w:pPr>
              <w:spacing w:after="0"/>
              <w:jc w:val="right"/>
            </w:pPr>
            <w:r>
              <w:rPr>
                <w:sz w:val="16"/>
              </w:rPr>
              <w:t>35.9</w:t>
            </w:r>
          </w:p>
        </w:tc>
        <w:tc>
          <w:tcPr>
            <w:tcW w:type="dxa" w:w="4140"/>
          </w:tcPr>
          <w:p>
            <w:pPr>
              <w:spacing w:after="0"/>
              <w:jc w:val="left"/>
            </w:pPr>
            <w:r>
              <w:rPr>
                <w:sz w:val="16"/>
              </w:rPr>
              <w:t>Relatively Low 12, Very Low 53, No Rating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67 of 67</w:t>
            </w:r>
          </w:p>
        </w:tc>
        <w:tc>
          <w:tcPr>
            <w:tcW w:type="dxa" w:w="852"/>
          </w:tcPr>
          <w:p>
            <w:pPr>
              <w:spacing w:after="0"/>
              <w:jc w:val="right"/>
            </w:pPr>
            <w:r>
              <w:rPr>
                <w:sz w:val="16"/>
              </w:rPr>
              <w:t>0.2</w:t>
            </w:r>
          </w:p>
        </w:tc>
        <w:tc>
          <w:tcPr>
            <w:tcW w:type="dxa" w:w="680"/>
          </w:tcPr>
          <w:p>
            <w:pPr>
              <w:spacing w:after="0"/>
              <w:jc w:val="right"/>
            </w:pPr>
            <w:r>
              <w:rPr>
                <w:sz w:val="16"/>
              </w:rPr>
              <w:t>36.4</w:t>
            </w:r>
          </w:p>
        </w:tc>
        <w:tc>
          <w:tcPr>
            <w:tcW w:type="dxa" w:w="648"/>
          </w:tcPr>
          <w:p>
            <w:pPr>
              <w:spacing w:after="0"/>
              <w:jc w:val="right"/>
            </w:pPr>
            <w:r>
              <w:rPr>
                <w:sz w:val="16"/>
              </w:rPr>
              <w:t>61.0</w:t>
            </w:r>
          </w:p>
        </w:tc>
        <w:tc>
          <w:tcPr>
            <w:tcW w:type="dxa" w:w="4140"/>
          </w:tcPr>
          <w:p>
            <w:pPr>
              <w:spacing w:after="0"/>
              <w:jc w:val="left"/>
            </w:pPr>
            <w:r>
              <w:rPr>
                <w:sz w:val="16"/>
              </w:rPr>
              <w:t>Relatively Moderate 4, Relatively Low 60,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67 of 67</w:t>
            </w:r>
          </w:p>
        </w:tc>
        <w:tc>
          <w:tcPr>
            <w:tcW w:type="dxa" w:w="852"/>
          </w:tcPr>
          <w:p>
            <w:pPr>
              <w:spacing w:after="0"/>
              <w:jc w:val="right"/>
            </w:pPr>
            <w:r>
              <w:rPr>
                <w:sz w:val="16"/>
              </w:rPr>
              <w:t>0.2</w:t>
            </w:r>
          </w:p>
        </w:tc>
        <w:tc>
          <w:tcPr>
            <w:tcW w:type="dxa" w:w="680"/>
          </w:tcPr>
          <w:p>
            <w:pPr>
              <w:spacing w:after="0"/>
              <w:jc w:val="right"/>
            </w:pPr>
            <w:r>
              <w:rPr>
                <w:sz w:val="16"/>
              </w:rPr>
              <w:t>4.1</w:t>
            </w:r>
          </w:p>
        </w:tc>
        <w:tc>
          <w:tcPr>
            <w:tcW w:type="dxa" w:w="648"/>
          </w:tcPr>
          <w:p>
            <w:pPr>
              <w:spacing w:after="0"/>
              <w:jc w:val="right"/>
            </w:pPr>
            <w:r>
              <w:rPr>
                <w:sz w:val="16"/>
              </w:rPr>
              <w:t>10.1</w:t>
            </w:r>
          </w:p>
        </w:tc>
        <w:tc>
          <w:tcPr>
            <w:tcW w:type="dxa" w:w="4140"/>
          </w:tcPr>
          <w:p>
            <w:pPr>
              <w:spacing w:after="0"/>
              <w:jc w:val="left"/>
            </w:pPr>
            <w:r>
              <w:rPr>
                <w:sz w:val="16"/>
              </w:rPr>
              <w:t>Very Low 67</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67</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67</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36 of 67</w:t>
            </w:r>
          </w:p>
        </w:tc>
        <w:tc>
          <w:tcPr>
            <w:tcW w:type="dxa" w:w="852"/>
          </w:tcPr>
          <w:p>
            <w:pPr>
              <w:spacing w:after="0"/>
              <w:jc w:val="right"/>
            </w:pPr>
            <w:r>
              <w:rPr>
                <w:sz w:val="16"/>
              </w:rPr>
              <w:t>40.2</w:t>
            </w:r>
          </w:p>
        </w:tc>
        <w:tc>
          <w:tcPr>
            <w:tcW w:type="dxa" w:w="680"/>
          </w:tcPr>
          <w:p>
            <w:pPr>
              <w:spacing w:after="0"/>
              <w:jc w:val="right"/>
            </w:pPr>
            <w:r>
              <w:rPr>
                <w:sz w:val="16"/>
              </w:rPr>
              <w:t>55.9</w:t>
            </w:r>
          </w:p>
        </w:tc>
        <w:tc>
          <w:tcPr>
            <w:tcW w:type="dxa" w:w="648"/>
          </w:tcPr>
          <w:p>
            <w:pPr>
              <w:spacing w:after="0"/>
              <w:jc w:val="right"/>
            </w:pPr>
            <w:r>
              <w:rPr>
                <w:sz w:val="16"/>
              </w:rPr>
              <w:t>75.9</w:t>
            </w:r>
          </w:p>
        </w:tc>
        <w:tc>
          <w:tcPr>
            <w:tcW w:type="dxa" w:w="4140"/>
          </w:tcPr>
          <w:p>
            <w:pPr>
              <w:spacing w:after="0"/>
              <w:jc w:val="left"/>
            </w:pPr>
            <w:r>
              <w:rPr>
                <w:sz w:val="16"/>
              </w:rPr>
              <w:t>Very Low 36, No Rating 31</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65 of 67</w:t>
            </w:r>
          </w:p>
        </w:tc>
        <w:tc>
          <w:tcPr>
            <w:tcW w:type="dxa" w:w="852"/>
          </w:tcPr>
          <w:p>
            <w:pPr>
              <w:spacing w:after="0"/>
              <w:jc w:val="right"/>
            </w:pPr>
            <w:r>
              <w:rPr>
                <w:sz w:val="16"/>
              </w:rPr>
              <w:t>19.1</w:t>
            </w:r>
          </w:p>
        </w:tc>
        <w:tc>
          <w:tcPr>
            <w:tcW w:type="dxa" w:w="680"/>
          </w:tcPr>
          <w:p>
            <w:pPr>
              <w:spacing w:after="0"/>
              <w:jc w:val="right"/>
            </w:pPr>
            <w:r>
              <w:rPr>
                <w:sz w:val="16"/>
              </w:rPr>
              <w:t>51.3</w:t>
            </w:r>
          </w:p>
        </w:tc>
        <w:tc>
          <w:tcPr>
            <w:tcW w:type="dxa" w:w="648"/>
          </w:tcPr>
          <w:p>
            <w:pPr>
              <w:spacing w:after="0"/>
              <w:jc w:val="right"/>
            </w:pPr>
            <w:r>
              <w:rPr>
                <w:sz w:val="16"/>
              </w:rPr>
              <w:t>89.2</w:t>
            </w:r>
          </w:p>
        </w:tc>
        <w:tc>
          <w:tcPr>
            <w:tcW w:type="dxa" w:w="4140"/>
          </w:tcPr>
          <w:p>
            <w:pPr>
              <w:spacing w:after="0"/>
              <w:jc w:val="left"/>
            </w:pPr>
            <w:r>
              <w:rPr>
                <w:sz w:val="16"/>
              </w:rPr>
              <w:t>Relatively Moderate 1, Relatively Low 9, Very Low 55, No Rating 2</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 of 67</w:t>
            </w:r>
          </w:p>
        </w:tc>
        <w:tc>
          <w:tcPr>
            <w:tcW w:type="dxa" w:w="852"/>
          </w:tcPr>
          <w:p>
            <w:pPr>
              <w:spacing w:after="0"/>
              <w:jc w:val="right"/>
            </w:pPr>
            <w:r>
              <w:rPr>
                <w:sz w:val="16"/>
              </w:rPr>
              <w:t>10.5</w:t>
            </w:r>
          </w:p>
        </w:tc>
        <w:tc>
          <w:tcPr>
            <w:tcW w:type="dxa" w:w="680"/>
          </w:tcPr>
          <w:p>
            <w:pPr>
              <w:spacing w:after="0"/>
              <w:jc w:val="right"/>
            </w:pPr>
            <w:r>
              <w:rPr>
                <w:sz w:val="16"/>
              </w:rPr>
              <w:t>10.5</w:t>
            </w:r>
          </w:p>
        </w:tc>
        <w:tc>
          <w:tcPr>
            <w:tcW w:type="dxa" w:w="648"/>
          </w:tcPr>
          <w:p>
            <w:pPr>
              <w:spacing w:after="0"/>
              <w:jc w:val="right"/>
            </w:pPr>
            <w:r>
              <w:rPr>
                <w:sz w:val="16"/>
              </w:rPr>
              <w:t>10.5</w:t>
            </w:r>
          </w:p>
        </w:tc>
        <w:tc>
          <w:tcPr>
            <w:tcW w:type="dxa" w:w="4140"/>
          </w:tcPr>
          <w:p>
            <w:pPr>
              <w:spacing w:after="0"/>
              <w:jc w:val="left"/>
            </w:pPr>
            <w:r>
              <w:rPr>
                <w:sz w:val="16"/>
              </w:rPr>
              <w:t>Very Low 1, No Rating 66</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798"/>
        <w:gridCol w:w="2372"/>
        <w:gridCol w:w="2476"/>
        <w:gridCol w:w="1742"/>
        <w:gridCol w:w="2120"/>
        <w:gridCol w:w="3071"/>
      </w:tblGrid>
      <w:tr>
        <w:trPr>
          <w:cantSplit/>
          <w:tblHeader/>
        </w:trPr>
        <w:tc>
          <w:tcPr>
            <w:tcW w:type="dxa" w:w="1533"/>
            <w:shd w:val="clear" w:color="auto" w:fill="E8E8E8"/>
          </w:tcPr>
          <w:p>
            <w:pPr>
              <w:spacing w:after="0"/>
              <w:jc w:val="left"/>
            </w:pPr>
            <w:r>
              <w:rPr>
                <w:b/>
                <w:sz w:val="16"/>
              </w:rPr>
              <w:t>Member</w:t>
            </w:r>
          </w:p>
        </w:tc>
        <w:tc>
          <w:tcPr>
            <w:tcW w:type="dxa" w:w="798"/>
            <w:shd w:val="clear" w:color="auto" w:fill="E8E8E8"/>
          </w:tcPr>
          <w:p>
            <w:pPr>
              <w:spacing w:after="0"/>
              <w:jc w:val="left"/>
            </w:pPr>
            <w:r>
              <w:rPr>
                <w:b/>
                <w:sz w:val="16"/>
              </w:rPr>
              <w:t>Type</w:t>
            </w:r>
          </w:p>
        </w:tc>
        <w:tc>
          <w:tcPr>
            <w:tcW w:type="dxa" w:w="2372"/>
            <w:shd w:val="clear" w:color="auto" w:fill="E8E8E8"/>
          </w:tcPr>
          <w:p>
            <w:pPr>
              <w:spacing w:after="0"/>
              <w:jc w:val="left"/>
            </w:pPr>
            <w:r>
              <w:rPr>
                <w:b/>
                <w:sz w:val="16"/>
              </w:rPr>
              <w:t>Plan status</w:t>
            </w:r>
          </w:p>
        </w:tc>
        <w:tc>
          <w:tcPr>
            <w:tcW w:type="dxa" w:w="24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71"/>
            <w:shd w:val="clear" w:color="auto" w:fill="E8E8E8"/>
          </w:tcPr>
          <w:p>
            <w:pPr>
              <w:spacing w:after="0"/>
              <w:jc w:val="left"/>
            </w:pPr>
            <w:r>
              <w:rPr>
                <w:b/>
                <w:sz w:val="16"/>
              </w:rPr>
              <w:t>Notes</w:t>
            </w:r>
          </w:p>
        </w:tc>
      </w:tr>
      <w:tr>
        <w:trPr>
          <w:cantSplit/>
        </w:trPr>
        <w:tc>
          <w:tcPr>
            <w:tcW w:type="dxa" w:w="1533"/>
          </w:tcPr>
          <w:p>
            <w:pPr>
              <w:spacing w:after="0"/>
              <w:jc w:val="left"/>
            </w:pPr>
            <w:r>
              <w:rPr>
                <w:sz w:val="16"/>
              </w:rPr>
              <w:t>Yuma County</w:t>
            </w:r>
          </w:p>
        </w:tc>
        <w:tc>
          <w:tcPr>
            <w:tcW w:type="dxa" w:w="798"/>
          </w:tcPr>
          <w:p>
            <w:pPr>
              <w:spacing w:after="0"/>
              <w:jc w:val="left"/>
            </w:pPr>
            <w:r>
              <w:rPr>
                <w:sz w:val="16"/>
              </w:rPr>
              <w:t>County</w:t>
            </w:r>
          </w:p>
        </w:tc>
        <w:tc>
          <w:tcPr>
            <w:tcW w:type="dxa" w:w="2372"/>
          </w:tcPr>
          <w:p>
            <w:pPr>
              <w:spacing w:after="0"/>
              <w:jc w:val="left"/>
            </w:pPr>
            <w:r>
              <w:rPr>
                <w:sz w:val="16"/>
              </w:rPr>
              <w:t>Expired on 2024-07-01</w:t>
            </w:r>
          </w:p>
        </w:tc>
        <w:tc>
          <w:tcPr>
            <w:tcW w:type="dxa" w:w="2476"/>
          </w:tcPr>
          <w:p>
            <w:pPr>
              <w:spacing w:after="0"/>
              <w:jc w:val="right"/>
            </w:pPr>
            <w:r>
              <w:rPr>
                <w:sz w:val="16"/>
              </w:rPr>
              <w:t>FMA RL 0, SRL 0; any 1</w:t>
            </w:r>
          </w:p>
        </w:tc>
        <w:tc>
          <w:tcPr>
            <w:tcW w:type="dxa" w:w="1742"/>
          </w:tcPr>
          <w:p>
            <w:pPr>
              <w:spacing w:after="0"/>
              <w:jc w:val="right"/>
            </w:pPr>
            <w:r>
              <w:rPr>
                <w:sz w:val="16"/>
              </w:rPr>
              <w:t>$989,431.23</w:t>
            </w:r>
          </w:p>
        </w:tc>
        <w:tc>
          <w:tcPr>
            <w:tcW w:type="dxa" w:w="2120"/>
          </w:tcPr>
          <w:p>
            <w:pPr>
              <w:spacing w:after="0"/>
              <w:jc w:val="right"/>
            </w:pPr>
            <w:r>
              <w:rPr>
                <w:sz w:val="16"/>
              </w:rPr>
              <w:t>0; 0</w:t>
            </w:r>
          </w:p>
        </w:tc>
        <w:tc>
          <w:tcPr>
            <w:tcW w:type="dxa" w:w="3071"/>
          </w:tcPr>
          <w:p>
            <w:pPr>
              <w:spacing w:after="0"/>
              <w:jc w:val="left"/>
            </w:pPr>
            <w:r>
              <w:rPr>
                <w:sz w:val="16"/>
              </w:rPr>
              <w:t>Includes $989,431.23 for declarations not counted as hazard incidents (DR-4524-AZ).</w:t>
            </w:r>
          </w:p>
        </w:tc>
      </w:tr>
      <w:tr>
        <w:trPr>
          <w:cantSplit/>
        </w:trPr>
        <w:tc>
          <w:tcPr>
            <w:tcW w:type="dxa" w:w="1533"/>
          </w:tcPr>
          <w:p>
            <w:pPr>
              <w:spacing w:after="0"/>
              <w:jc w:val="left"/>
            </w:pPr>
            <w:r>
              <w:rPr>
                <w:sz w:val="16"/>
              </w:rPr>
              <w:t>San Luis city</w:t>
            </w:r>
          </w:p>
        </w:tc>
        <w:tc>
          <w:tcPr>
            <w:tcW w:type="dxa" w:w="798"/>
          </w:tcPr>
          <w:p>
            <w:pPr>
              <w:spacing w:after="0"/>
              <w:jc w:val="left"/>
            </w:pPr>
            <w:r>
              <w:rPr>
                <w:sz w:val="16"/>
              </w:rPr>
              <w:t>City</w:t>
            </w:r>
          </w:p>
        </w:tc>
        <w:tc>
          <w:tcPr>
            <w:tcW w:type="dxa" w:w="2372"/>
          </w:tcPr>
          <w:p>
            <w:pPr>
              <w:spacing w:after="0"/>
              <w:jc w:val="left"/>
            </w:pPr>
            <w:r>
              <w:rPr>
                <w:sz w:val="16"/>
              </w:rPr>
              <w:t>Expired on 2024-07-01</w:t>
            </w:r>
          </w:p>
        </w:tc>
        <w:tc>
          <w:tcPr>
            <w:tcW w:type="dxa" w:w="2476"/>
          </w:tcPr>
          <w:p>
            <w:pPr>
              <w:spacing w:after="0"/>
              <w:jc w:val="right"/>
            </w:pPr>
            <w:r>
              <w:rPr>
                <w:sz w:val="16"/>
              </w:rPr>
              <w:t>FMA RL 0, SRL 0; any 0</w:t>
            </w:r>
          </w:p>
        </w:tc>
        <w:tc>
          <w:tcPr>
            <w:tcW w:type="dxa" w:w="1742"/>
          </w:tcPr>
          <w:p>
            <w:pPr>
              <w:spacing w:after="0"/>
              <w:jc w:val="right"/>
            </w:pPr>
            <w:r>
              <w:rPr>
                <w:sz w:val="16"/>
              </w:rPr>
              <w:t>$170,459.90</w:t>
            </w:r>
          </w:p>
        </w:tc>
        <w:tc>
          <w:tcPr>
            <w:tcW w:type="dxa" w:w="2120"/>
          </w:tcPr>
          <w:p>
            <w:pPr>
              <w:spacing w:after="0"/>
              <w:jc w:val="right"/>
            </w:pPr>
            <w:r>
              <w:rPr>
                <w:sz w:val="16"/>
              </w:rPr>
              <w:t>1; 0</w:t>
            </w:r>
          </w:p>
        </w:tc>
        <w:tc>
          <w:tcPr>
            <w:tcW w:type="dxa" w:w="3071"/>
          </w:tcPr>
          <w:p>
            <w:pPr>
              <w:spacing w:after="0"/>
              <w:jc w:val="left"/>
            </w:pPr>
            <w:r>
              <w:rPr>
                <w:sz w:val="16"/>
              </w:rPr>
              <w:t>Includes $170,459.90 for declarations not counted as hazard incidents (DR-4524-AZ).</w:t>
            </w:r>
          </w:p>
        </w:tc>
      </w:tr>
      <w:tr>
        <w:trPr>
          <w:cantSplit/>
        </w:trPr>
        <w:tc>
          <w:tcPr>
            <w:tcW w:type="dxa" w:w="1533"/>
          </w:tcPr>
          <w:p>
            <w:pPr>
              <w:spacing w:after="0"/>
              <w:jc w:val="left"/>
            </w:pPr>
            <w:r>
              <w:rPr>
                <w:sz w:val="16"/>
              </w:rPr>
              <w:t>Somerton city</w:t>
            </w:r>
          </w:p>
        </w:tc>
        <w:tc>
          <w:tcPr>
            <w:tcW w:type="dxa" w:w="798"/>
          </w:tcPr>
          <w:p>
            <w:pPr>
              <w:spacing w:after="0"/>
              <w:jc w:val="left"/>
            </w:pPr>
            <w:r>
              <w:rPr>
                <w:sz w:val="16"/>
              </w:rPr>
              <w:t>City</w:t>
            </w:r>
          </w:p>
        </w:tc>
        <w:tc>
          <w:tcPr>
            <w:tcW w:type="dxa" w:w="2372"/>
          </w:tcPr>
          <w:p>
            <w:pPr>
              <w:spacing w:after="0"/>
              <w:jc w:val="left"/>
            </w:pPr>
            <w:r>
              <w:rPr>
                <w:sz w:val="16"/>
              </w:rPr>
              <w:t>Expired on 2024-07-01</w:t>
            </w:r>
          </w:p>
        </w:tc>
        <w:tc>
          <w:tcPr>
            <w:tcW w:type="dxa" w:w="2476"/>
          </w:tcPr>
          <w:p>
            <w:pPr>
              <w:spacing w:after="0"/>
              <w:jc w:val="right"/>
            </w:pPr>
            <w:r>
              <w:rPr>
                <w:sz w:val="16"/>
              </w:rPr>
              <w:t>FMA RL 0, SRL 0; any 0</w:t>
            </w:r>
          </w:p>
        </w:tc>
        <w:tc>
          <w:tcPr>
            <w:tcW w:type="dxa" w:w="1742"/>
          </w:tcPr>
          <w:p>
            <w:pPr>
              <w:spacing w:after="0"/>
              <w:jc w:val="right"/>
            </w:pPr>
            <w:r>
              <w:rPr>
                <w:sz w:val="16"/>
              </w:rPr>
              <w:t>$4,319.35</w:t>
            </w:r>
          </w:p>
        </w:tc>
        <w:tc>
          <w:tcPr>
            <w:tcW w:type="dxa" w:w="2120"/>
          </w:tcPr>
          <w:p>
            <w:pPr>
              <w:spacing w:after="0"/>
              <w:jc w:val="right"/>
            </w:pPr>
            <w:r>
              <w:rPr>
                <w:sz w:val="16"/>
              </w:rPr>
              <w:t>10; 1</w:t>
            </w:r>
          </w:p>
        </w:tc>
        <w:tc>
          <w:tcPr>
            <w:tcW w:type="dxa" w:w="3071"/>
          </w:tcPr>
          <w:p>
            <w:pPr>
              <w:spacing w:after="0"/>
              <w:jc w:val="left"/>
            </w:pPr>
            <w:r>
              <w:rPr>
                <w:sz w:val="16"/>
              </w:rPr>
              <w:t>Includes $4,319.35 for declarations not counted as hazard incidents (DR-4524-AZ).</w:t>
            </w:r>
          </w:p>
        </w:tc>
      </w:tr>
      <w:tr>
        <w:trPr>
          <w:cantSplit/>
        </w:trPr>
        <w:tc>
          <w:tcPr>
            <w:tcW w:type="dxa" w:w="1533"/>
          </w:tcPr>
          <w:p>
            <w:pPr>
              <w:spacing w:after="0"/>
              <w:jc w:val="left"/>
            </w:pPr>
            <w:r>
              <w:rPr>
                <w:sz w:val="16"/>
              </w:rPr>
              <w:t>Wellton town</w:t>
            </w:r>
          </w:p>
        </w:tc>
        <w:tc>
          <w:tcPr>
            <w:tcW w:type="dxa" w:w="798"/>
          </w:tcPr>
          <w:p>
            <w:pPr>
              <w:spacing w:after="0"/>
              <w:jc w:val="left"/>
            </w:pPr>
            <w:r>
              <w:rPr>
                <w:sz w:val="16"/>
              </w:rPr>
              <w:t>Town</w:t>
            </w:r>
          </w:p>
        </w:tc>
        <w:tc>
          <w:tcPr>
            <w:tcW w:type="dxa" w:w="2372"/>
          </w:tcPr>
          <w:p>
            <w:pPr>
              <w:spacing w:after="0"/>
              <w:jc w:val="left"/>
            </w:pPr>
            <w:r>
              <w:rPr>
                <w:sz w:val="16"/>
              </w:rPr>
              <w:t>Expired on 2024-07-01</w:t>
            </w:r>
          </w:p>
        </w:tc>
        <w:tc>
          <w:tcPr>
            <w:tcW w:type="dxa" w:w="2476"/>
          </w:tcPr>
          <w:p>
            <w:pPr>
              <w:spacing w:after="0"/>
              <w:jc w:val="right"/>
            </w:pPr>
            <w:r>
              <w:rPr>
                <w:sz w:val="16"/>
              </w:rPr>
              <w:t>FMA RL 0, SRL 0; any 0</w:t>
            </w:r>
          </w:p>
        </w:tc>
        <w:tc>
          <w:tcPr>
            <w:tcW w:type="dxa" w:w="1742"/>
          </w:tcPr>
          <w:p>
            <w:pPr>
              <w:spacing w:after="0"/>
              <w:jc w:val="right"/>
            </w:pPr>
            <w:r>
              <w:rPr>
                <w:sz w:val="16"/>
              </w:rPr>
              <w:t>none found</w:t>
            </w:r>
          </w:p>
        </w:tc>
        <w:tc>
          <w:tcPr>
            <w:tcW w:type="dxa" w:w="2120"/>
          </w:tcPr>
          <w:p>
            <w:pPr>
              <w:spacing w:after="0"/>
              <w:jc w:val="right"/>
            </w:pPr>
            <w:r>
              <w:rPr>
                <w:sz w:val="16"/>
              </w:rPr>
              <w:t>18; 6</w:t>
            </w:r>
          </w:p>
        </w:tc>
        <w:tc>
          <w:tcPr>
            <w:tcW w:type="dxa" w:w="3071"/>
          </w:tcPr>
          <w:p>
            <w:pPr>
              <w:spacing w:after="0"/>
              <w:jc w:val="left"/>
            </w:pPr>
          </w:p>
        </w:tc>
      </w:tr>
      <w:tr>
        <w:trPr>
          <w:cantSplit/>
        </w:trPr>
        <w:tc>
          <w:tcPr>
            <w:tcW w:type="dxa" w:w="1533"/>
          </w:tcPr>
          <w:p>
            <w:pPr>
              <w:spacing w:after="0"/>
              <w:jc w:val="left"/>
            </w:pPr>
            <w:r>
              <w:rPr>
                <w:sz w:val="16"/>
              </w:rPr>
              <w:t>Yuma city</w:t>
            </w:r>
          </w:p>
        </w:tc>
        <w:tc>
          <w:tcPr>
            <w:tcW w:type="dxa" w:w="798"/>
          </w:tcPr>
          <w:p>
            <w:pPr>
              <w:spacing w:after="0"/>
              <w:jc w:val="left"/>
            </w:pPr>
            <w:r>
              <w:rPr>
                <w:sz w:val="16"/>
              </w:rPr>
              <w:t>City</w:t>
            </w:r>
          </w:p>
        </w:tc>
        <w:tc>
          <w:tcPr>
            <w:tcW w:type="dxa" w:w="2372"/>
          </w:tcPr>
          <w:p>
            <w:pPr>
              <w:spacing w:after="0"/>
              <w:jc w:val="left"/>
            </w:pPr>
            <w:r>
              <w:rPr>
                <w:sz w:val="16"/>
              </w:rPr>
              <w:t>Expired on 2024-07-01</w:t>
            </w:r>
          </w:p>
        </w:tc>
        <w:tc>
          <w:tcPr>
            <w:tcW w:type="dxa" w:w="2476"/>
          </w:tcPr>
          <w:p>
            <w:pPr>
              <w:spacing w:after="0"/>
              <w:jc w:val="right"/>
            </w:pPr>
            <w:r>
              <w:rPr>
                <w:sz w:val="16"/>
              </w:rPr>
              <w:t>FMA RL 0, SRL 0; any 0</w:t>
            </w:r>
          </w:p>
        </w:tc>
        <w:tc>
          <w:tcPr>
            <w:tcW w:type="dxa" w:w="1742"/>
          </w:tcPr>
          <w:p>
            <w:pPr>
              <w:spacing w:after="0"/>
              <w:jc w:val="right"/>
            </w:pPr>
            <w:r>
              <w:rPr>
                <w:sz w:val="16"/>
              </w:rPr>
              <w:t>$44,459.83</w:t>
            </w:r>
          </w:p>
        </w:tc>
        <w:tc>
          <w:tcPr>
            <w:tcW w:type="dxa" w:w="2120"/>
          </w:tcPr>
          <w:p>
            <w:pPr>
              <w:spacing w:after="0"/>
              <w:jc w:val="right"/>
            </w:pPr>
            <w:r>
              <w:rPr>
                <w:sz w:val="16"/>
              </w:rPr>
              <w:t>44; 4</w:t>
            </w:r>
          </w:p>
        </w:tc>
        <w:tc>
          <w:tcPr>
            <w:tcW w:type="dxa" w:w="3071"/>
          </w:tcPr>
          <w:p>
            <w:pPr>
              <w:spacing w:after="0"/>
              <w:jc w:val="left"/>
            </w:pPr>
            <w:r>
              <w:rPr>
                <w:sz w:val="16"/>
              </w:rPr>
              <w:t>Includes $44,459.83 for declarations not counted as hazard incidents (DR-4524-AZ).</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2019-07-02</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$755,011,107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$513,249</w:t>
            </w:r>
          </w:p>
        </w:tc>
        <w:tc>
          <w:tcPr>
            <w:tcW w:type="dxa" w:w="1165"/>
          </w:tcPr>
          <w:p>
            <w:pPr>
              <w:spacing w:after="0"/>
              <w:jc w:val="right"/>
            </w:pPr>
          </w:p>
        </w:tc>
        <w:tc>
          <w:tcPr>
            <w:tcW w:type="dxa" w:w="1305"/>
          </w:tcPr>
          <w:p>
            <w:pPr>
              <w:spacing w:after="0"/>
              <w:jc w:val="right"/>
            </w:pPr>
            <w:r>
              <w:rPr>
                <w:sz w:val="16"/>
              </w:rPr>
              <w:t>0.068%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$56,549,404,950</w:t>
            </w:r>
          </w:p>
        </w:tc>
        <w:tc>
          <w:tcPr>
            <w:tcW w:type="dxa" w:w="1215"/>
          </w:tcPr>
          <w:p>
            <w:pPr>
              <w:spacing w:after="0"/>
              <w:jc w:val="right"/>
            </w:pPr>
          </w:p>
        </w:tc>
        <w:tc>
          <w:tcPr>
            <w:tcW w:type="dxa" w:w="1043"/>
          </w:tcPr>
          <w:p>
            <w:pPr>
              <w:spacing w:after="0"/>
              <w:jc w:val="right"/>
            </w:pPr>
            <w:r>
              <w:rPr>
                <w:sz w:val="16"/>
              </w:rPr>
              <w:t>203,881</w:t>
            </w:r>
          </w:p>
        </w:tc>
        <w:tc>
          <w:tcPr>
            <w:tcW w:type="dxa" w:w="1126"/>
          </w:tcPr>
          <w:p>
            <w:pPr>
              <w:spacing w:after="0"/>
              <w:jc w:val="right"/>
            </w:pPr>
            <w:r>
              <w:rPr>
                <w:sz w:val="16"/>
              </w:rPr>
              <w:t>$31,155,279</w:t>
            </w:r>
          </w:p>
        </w:tc>
        <w:tc>
          <w:tcPr>
            <w:tcW w:type="dxa" w:w="1126"/>
          </w:tcPr>
          <w:p>
            <w:pPr>
              <w:spacing w:after="0"/>
              <w:jc w:val="right"/>
            </w:pPr>
          </w:p>
        </w:tc>
        <w:tc>
          <w:tcPr>
            <w:tcW w:type="dxa" w:w="1165"/>
          </w:tcPr>
          <w:p>
            <w:pPr>
              <w:spacing w:after="0"/>
              <w:jc w:val="right"/>
            </w:pPr>
            <w:r>
              <w:rPr>
                <w:sz w:val="16"/>
              </w:rPr>
              <w:t>$20,851,186</w:t>
            </w:r>
          </w:p>
        </w:tc>
        <w:tc>
          <w:tcPr>
            <w:tcW w:type="dxa" w:w="1305"/>
          </w:tcPr>
          <w:p>
            <w:pPr>
              <w:spacing w:after="0"/>
              <w:jc w:val="right"/>
            </w:pPr>
            <w:r>
              <w:rPr>
                <w:sz w:val="16"/>
              </w:rPr>
              <w:t>0.0551%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$33,157,083,720</w:t>
            </w:r>
          </w:p>
        </w:tc>
        <w:tc>
          <w:tcPr>
            <w:tcW w:type="dxa" w:w="1215"/>
          </w:tcPr>
          <w:p>
            <w:pPr>
              <w:spacing w:after="0"/>
              <w:jc w:val="right"/>
            </w:pPr>
            <w:r>
              <w:rPr>
                <w:sz w:val="16"/>
              </w:rPr>
              <w:t>$929,576,806</w:t>
            </w:r>
          </w:p>
        </w:tc>
        <w:tc>
          <w:tcPr>
            <w:tcW w:type="dxa" w:w="1043"/>
          </w:tcPr>
          <w:p>
            <w:pPr>
              <w:spacing w:after="0"/>
              <w:jc w:val="right"/>
            </w:pPr>
            <w:r>
              <w:rPr>
                <w:sz w:val="16"/>
              </w:rPr>
              <w:t>203,299</w:t>
            </w:r>
          </w:p>
        </w:tc>
        <w:tc>
          <w:tcPr>
            <w:tcW w:type="dxa" w:w="1126"/>
          </w:tcPr>
          <w:p>
            <w:pPr>
              <w:spacing w:after="0"/>
              <w:jc w:val="right"/>
            </w:pPr>
            <w:r>
              <w:rPr>
                <w:sz w:val="16"/>
              </w:rPr>
              <w:t>$39,381</w:t>
            </w:r>
          </w:p>
        </w:tc>
        <w:tc>
          <w:tcPr>
            <w:tcW w:type="dxa" w:w="1126"/>
          </w:tcPr>
          <w:p>
            <w:pPr>
              <w:spacing w:after="0"/>
              <w:jc w:val="right"/>
            </w:pPr>
            <w:r>
              <w:rPr>
                <w:sz w:val="16"/>
              </w:rPr>
              <w:t>$92</w:t>
            </w:r>
          </w:p>
        </w:tc>
        <w:tc>
          <w:tcPr>
            <w:tcW w:type="dxa" w:w="1165"/>
          </w:tcPr>
          <w:p>
            <w:pPr>
              <w:spacing w:after="0"/>
              <w:jc w:val="right"/>
            </w:pPr>
            <w:r>
              <w:rPr>
                <w:sz w:val="16"/>
              </w:rPr>
              <w:t>$3,458</w:t>
            </w:r>
          </w:p>
        </w:tc>
        <w:tc>
          <w:tcPr>
            <w:tcW w:type="dxa" w:w="1305"/>
          </w:tcPr>
          <w:p>
            <w:pPr>
              <w:spacing w:after="0"/>
              <w:jc w:val="right"/>
            </w:pPr>
            <w:r>
              <w:rPr>
                <w:sz w:val="16"/>
              </w:rPr>
              <w:t>0.000119%</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$33,157,067,788</w:t>
            </w:r>
          </w:p>
        </w:tc>
        <w:tc>
          <w:tcPr>
            <w:tcW w:type="dxa" w:w="1215"/>
          </w:tcPr>
          <w:p>
            <w:pPr>
              <w:spacing w:after="0"/>
              <w:jc w:val="right"/>
            </w:pPr>
            <w:r>
              <w:rPr>
                <w:sz w:val="16"/>
              </w:rPr>
              <w:t>$929,576,806</w:t>
            </w:r>
          </w:p>
        </w:tc>
        <w:tc>
          <w:tcPr>
            <w:tcW w:type="dxa" w:w="1043"/>
          </w:tcPr>
          <w:p>
            <w:pPr>
              <w:spacing w:after="0"/>
              <w:jc w:val="right"/>
            </w:pPr>
            <w:r>
              <w:rPr>
                <w:sz w:val="16"/>
              </w:rPr>
              <w:t>203,299</w:t>
            </w:r>
          </w:p>
        </w:tc>
        <w:tc>
          <w:tcPr>
            <w:tcW w:type="dxa" w:w="1126"/>
          </w:tcPr>
          <w:p>
            <w:pPr>
              <w:spacing w:after="0"/>
              <w:jc w:val="right"/>
            </w:pPr>
            <w:r>
              <w:rPr>
                <w:sz w:val="16"/>
              </w:rPr>
              <w:t>$219</w:t>
            </w:r>
          </w:p>
        </w:tc>
        <w:tc>
          <w:tcPr>
            <w:tcW w:type="dxa" w:w="1126"/>
          </w:tcPr>
          <w:p>
            <w:pPr>
              <w:spacing w:after="0"/>
              <w:jc w:val="right"/>
            </w:pPr>
            <w:r>
              <w:rPr>
                <w:sz w:val="16"/>
              </w:rPr>
              <w:t>$452,361</w:t>
            </w:r>
          </w:p>
        </w:tc>
        <w:tc>
          <w:tcPr>
            <w:tcW w:type="dxa" w:w="1165"/>
          </w:tcPr>
          <w:p>
            <w:pPr>
              <w:spacing w:after="0"/>
              <w:jc w:val="right"/>
            </w:pPr>
            <w:r>
              <w:rPr>
                <w:sz w:val="16"/>
              </w:rPr>
              <w:t>$5,981,757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$33,113,125,275</w:t>
            </w:r>
          </w:p>
        </w:tc>
        <w:tc>
          <w:tcPr>
            <w:tcW w:type="dxa" w:w="1215"/>
          </w:tcPr>
          <w:p>
            <w:pPr>
              <w:spacing w:after="0"/>
              <w:jc w:val="right"/>
            </w:pPr>
            <w:r>
              <w:rPr>
                <w:sz w:val="16"/>
              </w:rPr>
              <w:t>$918,299,458</w:t>
            </w:r>
          </w:p>
        </w:tc>
        <w:tc>
          <w:tcPr>
            <w:tcW w:type="dxa" w:w="1043"/>
          </w:tcPr>
          <w:p>
            <w:pPr>
              <w:spacing w:after="0"/>
              <w:jc w:val="right"/>
            </w:pPr>
            <w:r>
              <w:rPr>
                <w:sz w:val="16"/>
              </w:rPr>
              <w:t>203,112</w:t>
            </w:r>
          </w:p>
        </w:tc>
        <w:tc>
          <w:tcPr>
            <w:tcW w:type="dxa" w:w="1126"/>
          </w:tcPr>
          <w:p>
            <w:pPr>
              <w:spacing w:after="0"/>
              <w:jc w:val="right"/>
            </w:pPr>
            <w:r>
              <w:rPr>
                <w:sz w:val="16"/>
              </w:rPr>
              <w:t>$1,382</w:t>
            </w:r>
          </w:p>
        </w:tc>
        <w:tc>
          <w:tcPr>
            <w:tcW w:type="dxa" w:w="1126"/>
          </w:tcPr>
          <w:p>
            <w:pPr>
              <w:spacing w:after="0"/>
              <w:jc w:val="right"/>
            </w:pPr>
            <w:r>
              <w:rPr>
                <w:sz w:val="16"/>
              </w:rPr>
              <w:t>$4,192</w:t>
            </w:r>
          </w:p>
        </w:tc>
        <w:tc>
          <w:tcPr>
            <w:tcW w:type="dxa" w:w="1165"/>
          </w:tcPr>
          <w:p>
            <w:pPr>
              <w:spacing w:after="0"/>
              <w:jc w:val="right"/>
            </w:pPr>
            <w:r>
              <w:rPr>
                <w:sz w:val="16"/>
              </w:rPr>
              <w:t>$0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$33,153,408,476</w:t>
            </w:r>
          </w:p>
        </w:tc>
        <w:tc>
          <w:tcPr>
            <w:tcW w:type="dxa" w:w="1215"/>
          </w:tcPr>
          <w:p>
            <w:pPr>
              <w:spacing w:after="0"/>
              <w:jc w:val="right"/>
            </w:pPr>
            <w:r>
              <w:rPr>
                <w:sz w:val="16"/>
              </w:rPr>
              <w:t>$379,422,667</w:t>
            </w:r>
          </w:p>
        </w:tc>
        <w:tc>
          <w:tcPr>
            <w:tcW w:type="dxa" w:w="1043"/>
          </w:tcPr>
          <w:p>
            <w:pPr>
              <w:spacing w:after="0"/>
              <w:jc w:val="right"/>
            </w:pPr>
            <w:r>
              <w:rPr>
                <w:sz w:val="16"/>
              </w:rPr>
              <w:t>4,630</w:t>
            </w:r>
          </w:p>
        </w:tc>
        <w:tc>
          <w:tcPr>
            <w:tcW w:type="dxa" w:w="1126"/>
          </w:tcPr>
          <w:p>
            <w:pPr>
              <w:spacing w:after="0"/>
              <w:jc w:val="right"/>
            </w:pPr>
            <w:r>
              <w:rPr>
                <w:sz w:val="16"/>
              </w:rPr>
              <w:t>$31,104,951</w:t>
            </w:r>
          </w:p>
        </w:tc>
        <w:tc>
          <w:tcPr>
            <w:tcW w:type="dxa" w:w="1126"/>
          </w:tcPr>
          <w:p>
            <w:pPr>
              <w:spacing w:after="0"/>
              <w:jc w:val="right"/>
            </w:pPr>
            <w:r>
              <w:rPr>
                <w:sz w:val="16"/>
              </w:rPr>
              <w:t>$390,274</w:t>
            </w:r>
          </w:p>
        </w:tc>
        <w:tc>
          <w:tcPr>
            <w:tcW w:type="dxa" w:w="1165"/>
          </w:tcPr>
          <w:p>
            <w:pPr>
              <w:spacing w:after="0"/>
              <w:jc w:val="right"/>
            </w:pPr>
            <w:r>
              <w:rPr>
                <w:sz w:val="16"/>
              </w:rPr>
              <w:t>$107,931</w:t>
            </w:r>
          </w:p>
        </w:tc>
        <w:tc>
          <w:tcPr>
            <w:tcW w:type="dxa" w:w="1305"/>
          </w:tcPr>
          <w:p>
            <w:pPr>
              <w:spacing w:after="0"/>
              <w:jc w:val="right"/>
            </w:pPr>
            <w:r>
              <w:rPr>
                <w:sz w:val="16"/>
              </w:rPr>
              <w:t>n/a (see note)</w:t>
            </w:r>
          </w:p>
        </w:tc>
        <w:tc>
          <w:tcPr>
            <w:tcW w:type="dxa" w:w="1199"/>
          </w:tcPr>
          <w:p>
            <w:pPr>
              <w:spacing w:after="0"/>
              <w:jc w:val="right"/>
            </w:pPr>
            <w:r>
              <w:rPr>
                <w:sz w:val="16"/>
              </w:rPr>
              <w:t>$128,500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$67,685,910</w:t>
            </w:r>
          </w:p>
        </w:tc>
        <w:tc>
          <w:tcPr>
            <w:tcW w:type="dxa" w:w="1215"/>
          </w:tcPr>
          <w:p>
            <w:pPr>
              <w:spacing w:after="0"/>
              <w:jc w:val="right"/>
            </w:pPr>
          </w:p>
        </w:tc>
        <w:tc>
          <w:tcPr>
            <w:tcW w:type="dxa" w:w="1043"/>
          </w:tcPr>
          <w:p>
            <w:pPr>
              <w:spacing w:after="0"/>
              <w:jc w:val="right"/>
            </w:pPr>
            <w:r>
              <w:rPr>
                <w:sz w:val="16"/>
              </w:rPr>
              <w:t>224</w:t>
            </w:r>
          </w:p>
        </w:tc>
        <w:tc>
          <w:tcPr>
            <w:tcW w:type="dxa" w:w="1126"/>
          </w:tcPr>
          <w:p>
            <w:pPr>
              <w:spacing w:after="0"/>
              <w:jc w:val="right"/>
            </w:pPr>
            <w:r>
              <w:rPr>
                <w:sz w:val="16"/>
              </w:rPr>
              <w:t>$732</w:t>
            </w:r>
          </w:p>
        </w:tc>
        <w:tc>
          <w:tcPr>
            <w:tcW w:type="dxa" w:w="1126"/>
          </w:tcPr>
          <w:p>
            <w:pPr>
              <w:spacing w:after="0"/>
              <w:jc w:val="right"/>
            </w:pPr>
          </w:p>
        </w:tc>
        <w:tc>
          <w:tcPr>
            <w:tcW w:type="dxa" w:w="1165"/>
          </w:tcPr>
          <w:p>
            <w:pPr>
              <w:spacing w:after="0"/>
              <w:jc w:val="right"/>
            </w:pPr>
            <w:r>
              <w:rPr>
                <w:sz w:val="16"/>
              </w:rPr>
              <w:t>$30</w:t>
            </w:r>
          </w:p>
        </w:tc>
        <w:tc>
          <w:tcPr>
            <w:tcW w:type="dxa" w:w="1305"/>
          </w:tcPr>
          <w:p>
            <w:pPr>
              <w:spacing w:after="0"/>
              <w:jc w:val="right"/>
            </w:pPr>
            <w:r>
              <w:rPr>
                <w:sz w:val="16"/>
              </w:rPr>
              <w:t>0.00108%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$33,157,083,720</w:t>
            </w:r>
          </w:p>
        </w:tc>
        <w:tc>
          <w:tcPr>
            <w:tcW w:type="dxa" w:w="1215"/>
          </w:tcPr>
          <w:p>
            <w:pPr>
              <w:spacing w:after="0"/>
              <w:jc w:val="right"/>
            </w:pPr>
          </w:p>
        </w:tc>
        <w:tc>
          <w:tcPr>
            <w:tcW w:type="dxa" w:w="1043"/>
          </w:tcPr>
          <w:p>
            <w:pPr>
              <w:spacing w:after="0"/>
              <w:jc w:val="right"/>
            </w:pPr>
            <w:r>
              <w:rPr>
                <w:sz w:val="16"/>
              </w:rPr>
              <w:t>203,299</w:t>
            </w:r>
          </w:p>
        </w:tc>
        <w:tc>
          <w:tcPr>
            <w:tcW w:type="dxa" w:w="1126"/>
          </w:tcPr>
          <w:p>
            <w:pPr>
              <w:spacing w:after="0"/>
              <w:jc w:val="right"/>
            </w:pPr>
            <w:r>
              <w:rPr>
                <w:sz w:val="16"/>
              </w:rPr>
              <w:t>$5,181</w:t>
            </w:r>
          </w:p>
        </w:tc>
        <w:tc>
          <w:tcPr>
            <w:tcW w:type="dxa" w:w="1126"/>
          </w:tcPr>
          <w:p>
            <w:pPr>
              <w:spacing w:after="0"/>
              <w:jc w:val="right"/>
            </w:pPr>
          </w:p>
        </w:tc>
        <w:tc>
          <w:tcPr>
            <w:tcW w:type="dxa" w:w="1165"/>
          </w:tcPr>
          <w:p>
            <w:pPr>
              <w:spacing w:after="0"/>
              <w:jc w:val="right"/>
            </w:pPr>
            <w:r>
              <w:rPr>
                <w:sz w:val="16"/>
              </w:rPr>
              <w:t>$131,260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$33,157,083,720</w:t>
            </w:r>
          </w:p>
        </w:tc>
        <w:tc>
          <w:tcPr>
            <w:tcW w:type="dxa" w:w="1215"/>
          </w:tcPr>
          <w:p>
            <w:pPr>
              <w:spacing w:after="0"/>
              <w:jc w:val="right"/>
            </w:pPr>
            <w:r>
              <w:rPr>
                <w:sz w:val="16"/>
              </w:rPr>
              <w:t>$929,576,806</w:t>
            </w:r>
          </w:p>
        </w:tc>
        <w:tc>
          <w:tcPr>
            <w:tcW w:type="dxa" w:w="1043"/>
          </w:tcPr>
          <w:p>
            <w:pPr>
              <w:spacing w:after="0"/>
              <w:jc w:val="right"/>
            </w:pPr>
            <w:r>
              <w:rPr>
                <w:sz w:val="16"/>
              </w:rPr>
              <w:t>203,299</w:t>
            </w:r>
          </w:p>
        </w:tc>
        <w:tc>
          <w:tcPr>
            <w:tcW w:type="dxa" w:w="1126"/>
          </w:tcPr>
          <w:p>
            <w:pPr>
              <w:spacing w:after="0"/>
              <w:jc w:val="right"/>
            </w:pPr>
            <w:r>
              <w:rPr>
                <w:sz w:val="16"/>
              </w:rPr>
              <w:t>$202,615</w:t>
            </w:r>
          </w:p>
        </w:tc>
        <w:tc>
          <w:tcPr>
            <w:tcW w:type="dxa" w:w="1126"/>
          </w:tcPr>
          <w:p>
            <w:pPr>
              <w:spacing w:after="0"/>
              <w:jc w:val="right"/>
            </w:pPr>
            <w:r>
              <w:rPr>
                <w:sz w:val="16"/>
              </w:rPr>
              <w:t>$3,147</w:t>
            </w:r>
          </w:p>
        </w:tc>
        <w:tc>
          <w:tcPr>
            <w:tcW w:type="dxa" w:w="1165"/>
          </w:tcPr>
          <w:p>
            <w:pPr>
              <w:spacing w:after="0"/>
              <w:jc w:val="right"/>
            </w:pPr>
            <w:r>
              <w:rPr>
                <w:sz w:val="16"/>
              </w:rPr>
              <w:t>$356,200</w:t>
            </w:r>
          </w:p>
        </w:tc>
        <w:tc>
          <w:tcPr>
            <w:tcW w:type="dxa" w:w="1305"/>
          </w:tcPr>
          <w:p>
            <w:pPr>
              <w:spacing w:after="0"/>
              <w:jc w:val="right"/>
            </w:pPr>
            <w:r>
              <w:rPr>
                <w:sz w:val="16"/>
              </w:rPr>
              <w:t>0.000611%</w:t>
            </w:r>
          </w:p>
        </w:tc>
        <w:tc>
          <w:tcPr>
            <w:tcW w:type="dxa" w:w="1199"/>
          </w:tcPr>
          <w:p>
            <w:pPr>
              <w:spacing w:after="0"/>
              <w:jc w:val="right"/>
            </w:pPr>
            <w:r>
              <w:rPr>
                <w:sz w:val="16"/>
              </w:rPr>
              <w:t>$1,302,000</w:t>
            </w:r>
          </w:p>
        </w:tc>
        <w:tc>
          <w:tcPr>
            <w:tcW w:type="dxa" w:w="1094"/>
          </w:tcPr>
          <w:p>
            <w:pPr>
              <w:spacing w:after="0"/>
              <w:jc w:val="right"/>
            </w:pPr>
            <w:r>
              <w:rPr>
                <w:sz w:val="16"/>
              </w:rPr>
              <w:t>$50,000</w:t>
            </w:r>
          </w:p>
        </w:tc>
        <w:tc>
          <w:tcPr>
            <w:tcW w:type="dxa" w:w="1094"/>
          </w:tcPr>
          <w:p>
            <w:pPr>
              <w:spacing w:after="0"/>
              <w:jc w:val="right"/>
            </w:pPr>
          </w:p>
        </w:tc>
        <w:tc>
          <w:tcPr>
            <w:tcW w:type="dxa" w:w="1226"/>
          </w:tcPr>
          <w:p>
            <w:pPr>
              <w:spacing w:after="0"/>
              <w:jc w:val="left"/>
            </w:pPr>
            <w:r>
              <w:rPr>
                <w:sz w:val="16"/>
              </w:rPr>
              <w:t>Storm Events damage since the plan includes 1 zone-level High Wind record ($50,000),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$33,157,083,720</w:t>
            </w:r>
          </w:p>
        </w:tc>
        <w:tc>
          <w:tcPr>
            <w:tcW w:type="dxa" w:w="1215"/>
          </w:tcPr>
          <w:p>
            <w:pPr>
              <w:spacing w:after="0"/>
              <w:jc w:val="right"/>
            </w:pPr>
            <w:r>
              <w:rPr>
                <w:sz w:val="16"/>
              </w:rPr>
              <w:t>$929,576,806</w:t>
            </w:r>
          </w:p>
        </w:tc>
        <w:tc>
          <w:tcPr>
            <w:tcW w:type="dxa" w:w="1043"/>
          </w:tcPr>
          <w:p>
            <w:pPr>
              <w:spacing w:after="0"/>
              <w:jc w:val="right"/>
            </w:pPr>
            <w:r>
              <w:rPr>
                <w:sz w:val="16"/>
              </w:rPr>
              <w:t>203,299</w:t>
            </w:r>
          </w:p>
        </w:tc>
        <w:tc>
          <w:tcPr>
            <w:tcW w:type="dxa" w:w="1126"/>
          </w:tcPr>
          <w:p>
            <w:pPr>
              <w:spacing w:after="0"/>
              <w:jc w:val="right"/>
            </w:pPr>
            <w:r>
              <w:rPr>
                <w:sz w:val="16"/>
              </w:rPr>
              <w:t>$47,849</w:t>
            </w:r>
          </w:p>
        </w:tc>
        <w:tc>
          <w:tcPr>
            <w:tcW w:type="dxa" w:w="1126"/>
          </w:tcPr>
          <w:p>
            <w:pPr>
              <w:spacing w:after="0"/>
              <w:jc w:val="right"/>
            </w:pPr>
            <w:r>
              <w:rPr>
                <w:sz w:val="16"/>
              </w:rPr>
              <w:t>$935</w:t>
            </w:r>
          </w:p>
        </w:tc>
        <w:tc>
          <w:tcPr>
            <w:tcW w:type="dxa" w:w="1165"/>
          </w:tcPr>
          <w:p>
            <w:pPr>
              <w:spacing w:after="0"/>
              <w:jc w:val="right"/>
            </w:pPr>
            <w:r>
              <w:rPr>
                <w:sz w:val="16"/>
              </w:rPr>
              <w:t>$41,852</w:t>
            </w:r>
          </w:p>
        </w:tc>
        <w:tc>
          <w:tcPr>
            <w:tcW w:type="dxa" w:w="1305"/>
          </w:tcPr>
          <w:p>
            <w:pPr>
              <w:spacing w:after="0"/>
              <w:jc w:val="right"/>
            </w:pPr>
            <w:r>
              <w:rPr>
                <w:sz w:val="16"/>
              </w:rPr>
              <w:t>0.000144%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$33,157,083,720</w:t>
            </w:r>
          </w:p>
        </w:tc>
        <w:tc>
          <w:tcPr>
            <w:tcW w:type="dxa" w:w="1215"/>
          </w:tcPr>
          <w:p>
            <w:pPr>
              <w:spacing w:after="0"/>
              <w:jc w:val="right"/>
            </w:pPr>
          </w:p>
        </w:tc>
        <w:tc>
          <w:tcPr>
            <w:tcW w:type="dxa" w:w="1043"/>
          </w:tcPr>
          <w:p>
            <w:pPr>
              <w:spacing w:after="0"/>
              <w:jc w:val="right"/>
            </w:pPr>
            <w:r>
              <w:rPr>
                <w:sz w:val="16"/>
              </w:rPr>
              <w:t>203,299</w:t>
            </w:r>
          </w:p>
        </w:tc>
        <w:tc>
          <w:tcPr>
            <w:tcW w:type="dxa" w:w="1126"/>
          </w:tcPr>
          <w:p>
            <w:pPr>
              <w:spacing w:after="0"/>
              <w:jc w:val="right"/>
            </w:pPr>
            <w:r>
              <w:rPr>
                <w:sz w:val="16"/>
              </w:rPr>
              <w:t>under $1</w:t>
            </w:r>
          </w:p>
        </w:tc>
        <w:tc>
          <w:tcPr>
            <w:tcW w:type="dxa" w:w="1126"/>
          </w:tcPr>
          <w:p>
            <w:pPr>
              <w:spacing w:after="0"/>
              <w:jc w:val="right"/>
            </w:pPr>
          </w:p>
        </w:tc>
        <w:tc>
          <w:tcPr>
            <w:tcW w:type="dxa" w:w="1165"/>
          </w:tcPr>
          <w:p>
            <w:pPr>
              <w:spacing w:after="0"/>
              <w:jc w:val="right"/>
            </w:pPr>
            <w:r>
              <w:rPr>
                <w:sz w:val="16"/>
              </w:rPr>
              <w:t>$23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$3,096,723,527</w:t>
            </w:r>
          </w:p>
        </w:tc>
        <w:tc>
          <w:tcPr>
            <w:tcW w:type="dxa" w:w="1215"/>
          </w:tcPr>
          <w:p>
            <w:pPr>
              <w:spacing w:after="0"/>
              <w:jc w:val="right"/>
            </w:pPr>
            <w:r>
              <w:rPr>
                <w:sz w:val="16"/>
              </w:rPr>
              <w:t>$158,470,951</w:t>
            </w:r>
          </w:p>
        </w:tc>
        <w:tc>
          <w:tcPr>
            <w:tcW w:type="dxa" w:w="1043"/>
          </w:tcPr>
          <w:p>
            <w:pPr>
              <w:spacing w:after="0"/>
              <w:jc w:val="right"/>
            </w:pPr>
            <w:r>
              <w:rPr>
                <w:sz w:val="16"/>
              </w:rPr>
              <w:t>26,021</w:t>
            </w:r>
          </w:p>
        </w:tc>
        <w:tc>
          <w:tcPr>
            <w:tcW w:type="dxa" w:w="1126"/>
          </w:tcPr>
          <w:p>
            <w:pPr>
              <w:spacing w:after="0"/>
              <w:jc w:val="right"/>
            </w:pPr>
            <w:r>
              <w:rPr>
                <w:sz w:val="16"/>
              </w:rPr>
              <w:t>$47,398</w:t>
            </w:r>
          </w:p>
        </w:tc>
        <w:tc>
          <w:tcPr>
            <w:tcW w:type="dxa" w:w="1126"/>
          </w:tcPr>
          <w:p>
            <w:pPr>
              <w:spacing w:after="0"/>
              <w:jc w:val="right"/>
            </w:pPr>
            <w:r>
              <w:rPr>
                <w:sz w:val="16"/>
              </w:rPr>
              <w:t>$284</w:t>
            </w:r>
          </w:p>
        </w:tc>
        <w:tc>
          <w:tcPr>
            <w:tcW w:type="dxa" w:w="1165"/>
          </w:tcPr>
          <w:p>
            <w:pPr>
              <w:spacing w:after="0"/>
              <w:jc w:val="right"/>
            </w:pPr>
            <w:r>
              <w:rPr>
                <w:sz w:val="16"/>
              </w:rPr>
              <w:t>$10,780</w:t>
            </w:r>
          </w:p>
        </w:tc>
        <w:tc>
          <w:tcPr>
            <w:tcW w:type="dxa" w:w="1305"/>
          </w:tcPr>
          <w:p>
            <w:pPr>
              <w:spacing w:after="0"/>
              <w:jc w:val="right"/>
            </w:pPr>
            <w:r>
              <w:rPr>
                <w:sz w:val="16"/>
              </w:rPr>
              <w:t>0.00153%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$63,679</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under $1</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bl>
    <w:p>
      <w:pPr>
        <w:spacing w:after="40" w:before="60"/>
      </w:pPr>
      <w:r>
        <w:rPr>
          <w:sz w:val="15"/>
        </w:rPr>
        <w:t>Totals since 2019-07-02 (Storm Events through 2026-06-30): 101 county-coded records, 101 with a damage value recorded (including $0), $1,430,500; 42 zone-level records, 42 with a damage value recorded (including $0), $50,000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203,299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$33,157,083,720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$929,576,806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$63,969,524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$27,484,477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YUMA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Yuma County</w:t>
            </w:r>
          </w:p>
        </w:tc>
        <w:tc>
          <w:tcPr>
            <w:tcW w:type="dxa" w:w="1527"/>
          </w:tcPr>
          <w:p>
            <w:pPr>
              <w:spacing w:after="0"/>
              <w:jc w:val="left"/>
            </w:pPr>
            <w:r>
              <w:rPr>
                <w:sz w:val="16"/>
              </w:rPr>
              <w:t>040099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San Luis city</w:t>
            </w:r>
          </w:p>
        </w:tc>
        <w:tc>
          <w:tcPr>
            <w:tcW w:type="dxa" w:w="1527"/>
          </w:tcPr>
          <w:p>
            <w:pPr>
              <w:spacing w:after="0"/>
              <w:jc w:val="left"/>
            </w:pPr>
            <w:r>
              <w:rPr>
                <w:sz w:val="16"/>
              </w:rPr>
              <w:t>040136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Somerton city</w:t>
            </w:r>
          </w:p>
        </w:tc>
        <w:tc>
          <w:tcPr>
            <w:tcW w:type="dxa" w:w="1527"/>
          </w:tcPr>
          <w:p>
            <w:pPr>
              <w:spacing w:after="0"/>
              <w:jc w:val="left"/>
            </w:pPr>
            <w:r>
              <w:rPr>
                <w:sz w:val="16"/>
              </w:rPr>
              <w:t>040114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Wellton town</w:t>
            </w:r>
          </w:p>
        </w:tc>
        <w:tc>
          <w:tcPr>
            <w:tcW w:type="dxa" w:w="1527"/>
          </w:tcPr>
          <w:p>
            <w:pPr>
              <w:spacing w:after="0"/>
              <w:jc w:val="left"/>
            </w:pPr>
            <w:r>
              <w:rPr>
                <w:sz w:val="16"/>
              </w:rPr>
              <w:t>040112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Yuma city</w:t>
            </w:r>
          </w:p>
        </w:tc>
        <w:tc>
          <w:tcPr>
            <w:tcW w:type="dxa" w:w="1527"/>
          </w:tcPr>
          <w:p>
            <w:pPr>
              <w:spacing w:after="0"/>
              <w:jc w:val="left"/>
            </w:pPr>
            <w:r>
              <w:rPr>
                <w:sz w:val="16"/>
              </w:rPr>
              <w:t>040102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Yuma County, AZ: risk-assessment baseline packet, release 2026-10 (data as of 2026-09-28; County area 04027).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Yuma County, AZ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Yuma County, AZ: Risk-assessment baseline packet</dc:title>
  <dc:subject>Hazard Plain release 2026-10, as of 2026-09-28. Preview: automated baseline</dc:subject>
  <dc:creator>Hazard Plain</dc:creator>
  <cp:keywords>Hazard Plain; hazard mitigation; risk assessment; 04027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