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Yavapai County, AZ</w:t>
      </w:r>
    </w:p>
    <w:p>
      <w:pPr>
        <w:spacing w:after="120" w:before="0"/>
      </w:pPr>
      <w:r>
        <w:rPr>
          <w:color w:val="555555"/>
          <w:sz w:val="24"/>
        </w:rPr>
        <w:t>Risk-assessment baseline packet</w:t>
      </w:r>
    </w:p>
    <w:p>
      <w:pPr>
        <w:spacing w:after="120" w:before="0"/>
      </w:pPr>
      <w:r>
        <w:rPr>
          <w:b/>
          <w:sz w:val="18"/>
        </w:rPr>
        <w:t xml:space="preserve">County FIPS: </w:t>
      </w:r>
      <w:r>
        <w:rPr>
          <w:sz w:val="18"/>
        </w:rPr>
        <w:t>04025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2029-01-02. Plan: Yavapai County (FEMA plan 108225), approved 2024-01-03.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2024-01-03: no new hazard declaration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($69,673,046 a year), Wildfire ($28,707,460) and Lightning ($3,171,253).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2029-01-02</w:t>
      </w:r>
    </w:p>
    <w:p>
      <w:pPr>
        <w:keepNext/>
        <w:spacing w:after="40" w:before="0"/>
      </w:pPr>
      <w:r>
        <w:rPr>
          <w:b/>
        </w:rPr>
        <w:t xml:space="preserve">Plan: </w:t>
      </w:r>
      <w:r>
        <w:rPr/>
        <w:t>Yavapai County (FEMA plan 108225)</w:t>
      </w:r>
    </w:p>
    <w:p>
      <w:pPr>
        <w:keepNext/>
        <w:spacing w:after="40" w:before="0"/>
      </w:pPr>
      <w:r>
        <w:rPr>
          <w:b/>
        </w:rPr>
        <w:t xml:space="preserve">Approved: </w:t>
      </w:r>
      <w:r>
        <w:rPr/>
        <w:t>2024-01-03</w:t>
      </w:r>
    </w:p>
    <w:p>
      <w:pPr>
        <w:keepNext/>
        <w:spacing w:after="40" w:before="0"/>
      </w:pPr>
      <w:r>
        <w:rPr>
          <w:b/>
        </w:rPr>
        <w:t xml:space="preserve">Days to expiry: </w:t>
      </w:r>
      <w:r>
        <w:rPr/>
        <w:t>825</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4"/>
        <w:gridCol w:w="680"/>
        <w:gridCol w:w="2154"/>
        <w:gridCol w:w="2369"/>
        <w:gridCol w:w="1279"/>
        <w:gridCol w:w="1037"/>
        <w:gridCol w:w="859"/>
        <w:gridCol w:w="1554"/>
        <w:gridCol w:w="2727"/>
      </w:tblGrid>
      <w:tr>
        <w:trPr>
          <w:cantSplit/>
          <w:tblHeader/>
        </w:trPr>
        <w:tc>
          <w:tcPr>
            <w:tcW w:type="dxa" w:w="14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54"/>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27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4"/>
            <w:shd w:val="clear" w:color="auto" w:fill="E8E8E8"/>
          </w:tcPr>
          <w:p>
            <w:pPr>
              <w:spacing w:after="0"/>
              <w:jc w:val="left"/>
            </w:pPr>
            <w:r>
              <w:rPr>
                <w:b/>
                <w:sz w:val="16"/>
              </w:rPr>
              <w:t>Update underway</w:t>
            </w:r>
          </w:p>
        </w:tc>
        <w:tc>
          <w:tcPr>
            <w:tcW w:type="dxa" w:w="2727"/>
            <w:shd w:val="clear" w:color="auto" w:fill="E8E8E8"/>
          </w:tcPr>
          <w:p>
            <w:pPr>
              <w:spacing w:after="0"/>
              <w:jc w:val="left"/>
            </w:pPr>
            <w:r>
              <w:rPr>
                <w:b/>
                <w:sz w:val="16"/>
              </w:rPr>
              <w:t>Notes</w:t>
            </w:r>
          </w:p>
        </w:tc>
      </w:tr>
      <w:tr>
        <w:trPr>
          <w:cantSplit/>
        </w:trPr>
        <w:tc>
          <w:tcPr>
            <w:tcW w:type="dxa" w:w="1454"/>
          </w:tcPr>
          <w:p>
            <w:pPr>
              <w:spacing w:after="0"/>
              <w:jc w:val="left"/>
            </w:pPr>
            <w:r>
              <w:rPr>
                <w:sz w:val="16"/>
              </w:rPr>
              <w:t>Yavapai County</w:t>
            </w:r>
          </w:p>
        </w:tc>
        <w:tc>
          <w:tcPr>
            <w:tcW w:type="dxa" w:w="680"/>
          </w:tcPr>
          <w:p>
            <w:pPr>
              <w:spacing w:after="0"/>
              <w:jc w:val="left"/>
            </w:pPr>
            <w:r>
              <w:rPr>
                <w:sz w:val="16"/>
              </w:rPr>
              <w:t>County</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2024-01-02</w:t>
            </w:r>
          </w:p>
        </w:tc>
      </w:tr>
      <w:tr>
        <w:trPr>
          <w:cantSplit/>
        </w:trPr>
        <w:tc>
          <w:tcPr>
            <w:tcW w:type="dxa" w:w="1454"/>
          </w:tcPr>
          <w:p>
            <w:pPr>
              <w:spacing w:after="0"/>
              <w:jc w:val="left"/>
            </w:pPr>
            <w:r>
              <w:rPr>
                <w:sz w:val="16"/>
              </w:rPr>
              <w:t>Camp Verde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2024-06-17</w:t>
            </w:r>
          </w:p>
        </w:tc>
      </w:tr>
      <w:tr>
        <w:trPr>
          <w:cantSplit/>
        </w:trPr>
        <w:tc>
          <w:tcPr>
            <w:tcW w:type="dxa" w:w="1454"/>
          </w:tcPr>
          <w:p>
            <w:pPr>
              <w:spacing w:after="0"/>
              <w:jc w:val="left"/>
            </w:pPr>
            <w:r>
              <w:rPr>
                <w:sz w:val="16"/>
              </w:rPr>
              <w:t>Chino Valley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2024-02-01</w:t>
            </w:r>
          </w:p>
        </w:tc>
      </w:tr>
      <w:tr>
        <w:trPr>
          <w:cantSplit/>
        </w:trPr>
        <w:tc>
          <w:tcPr>
            <w:tcW w:type="dxa" w:w="1454"/>
          </w:tcPr>
          <w:p>
            <w:pPr>
              <w:spacing w:after="0"/>
              <w:jc w:val="left"/>
            </w:pPr>
            <w:r>
              <w:rPr>
                <w:sz w:val="16"/>
              </w:rPr>
              <w:t>Clarkdale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2024-03-11</w:t>
            </w:r>
          </w:p>
        </w:tc>
      </w:tr>
      <w:tr>
        <w:trPr>
          <w:cantSplit/>
        </w:trPr>
        <w:tc>
          <w:tcPr>
            <w:tcW w:type="dxa" w:w="1454"/>
          </w:tcPr>
          <w:p>
            <w:pPr>
              <w:spacing w:after="0"/>
              <w:jc w:val="left"/>
            </w:pPr>
            <w:r>
              <w:rPr>
                <w:sz w:val="16"/>
              </w:rPr>
              <w:t>Cottonwood city</w:t>
            </w:r>
          </w:p>
        </w:tc>
        <w:tc>
          <w:tcPr>
            <w:tcW w:type="dxa" w:w="680"/>
          </w:tcPr>
          <w:p>
            <w:pPr>
              <w:spacing w:after="0"/>
              <w:jc w:val="left"/>
            </w:pPr>
            <w:r>
              <w:rPr>
                <w:sz w:val="16"/>
              </w:rPr>
              <w:t>City</w:t>
            </w:r>
          </w:p>
        </w:tc>
        <w:tc>
          <w:tcPr>
            <w:tcW w:type="dxa" w:w="2154"/>
          </w:tcPr>
          <w:p>
            <w:pPr>
              <w:spacing w:after="0"/>
              <w:jc w:val="left"/>
            </w:pPr>
            <w:r>
              <w:rPr>
                <w:sz w:val="16"/>
              </w:rPr>
              <w:t>Plan 108225 approved 2024-01-03, pending adoption here; not yet eligible</w:t>
            </w:r>
          </w:p>
        </w:tc>
        <w:tc>
          <w:tcPr>
            <w:tcW w:type="dxa" w:w="2369"/>
          </w:tcPr>
          <w:p>
            <w:pPr>
              <w:spacing w:after="0"/>
              <w:jc w:val="left"/>
            </w:pPr>
            <w:r>
              <w:rPr>
                <w:sz w:val="16"/>
              </w:rPr>
              <w:t>Yavapai County (FEMA plan 108225), pending adoption here</w:t>
            </w:r>
          </w:p>
        </w:tc>
        <w:tc>
          <w:tcPr>
            <w:tcW w:type="dxa" w:w="1279"/>
          </w:tcPr>
          <w:p>
            <w:pPr>
              <w:spacing w:after="0"/>
              <w:jc w:val="left"/>
            </w:pPr>
            <w:r>
              <w:rPr>
                <w:sz w:val="16"/>
              </w:rPr>
              <w:t>2024-01-03 by FEMA; not yet adopted here</w:t>
            </w:r>
          </w:p>
        </w:tc>
        <w:tc>
          <w:tcPr>
            <w:tcW w:type="dxa" w:w="1037"/>
          </w:tcPr>
          <w:p>
            <w:pPr>
              <w:spacing w:after="0"/>
              <w:jc w:val="left"/>
            </w:pPr>
            <w:r>
              <w:rPr>
                <w:sz w:val="16"/>
              </w:rPr>
              <w:t>2029-01-02 once adopted</w:t>
            </w:r>
          </w:p>
        </w:tc>
        <w:tc>
          <w:tcPr>
            <w:tcW w:type="dxa" w:w="859"/>
          </w:tcPr>
          <w:p>
            <w:pPr>
              <w:spacing w:after="0"/>
              <w:jc w:val="right"/>
            </w:pPr>
          </w:p>
        </w:tc>
        <w:tc>
          <w:tcPr>
            <w:tcW w:type="dxa" w:w="1554"/>
          </w:tcPr>
          <w:p>
            <w:pPr>
              <w:spacing w:after="0"/>
              <w:jc w:val="left"/>
            </w:pPr>
            <w:r>
              <w:rPr>
                <w:sz w:val="16"/>
              </w:rPr>
              <w:t>FEMA tracker shows a plan approvable pending adoption</w:t>
            </w:r>
          </w:p>
        </w:tc>
        <w:tc>
          <w:tcPr>
            <w:tcW w:type="dxa" w:w="2727"/>
          </w:tcPr>
          <w:p>
            <w:pPr>
              <w:spacing w:after="0"/>
              <w:jc w:val="left"/>
            </w:pPr>
            <w:r>
              <w:rPr>
                <w:sz w:val="16"/>
              </w:rPr>
              <w:t>Not yet eligible: adopt the approved plan.</w:t>
            </w:r>
          </w:p>
        </w:tc>
      </w:tr>
      <w:tr>
        <w:trPr>
          <w:cantSplit/>
        </w:trPr>
        <w:tc>
          <w:tcPr>
            <w:tcW w:type="dxa" w:w="1454"/>
          </w:tcPr>
          <w:p>
            <w:pPr>
              <w:spacing w:after="0"/>
              <w:jc w:val="left"/>
            </w:pPr>
            <w:r>
              <w:rPr>
                <w:sz w:val="16"/>
              </w:rPr>
              <w:t>Dewey-Humboldt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2024-02-23</w:t>
            </w:r>
          </w:p>
        </w:tc>
      </w:tr>
      <w:tr>
        <w:trPr>
          <w:cantSplit/>
        </w:trPr>
        <w:tc>
          <w:tcPr>
            <w:tcW w:type="dxa" w:w="1454"/>
          </w:tcPr>
          <w:p>
            <w:pPr>
              <w:spacing w:after="0"/>
              <w:jc w:val="left"/>
            </w:pPr>
            <w:r>
              <w:rPr>
                <w:sz w:val="16"/>
              </w:rPr>
              <w:t>Jerome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2024-03-21</w:t>
            </w:r>
          </w:p>
        </w:tc>
      </w:tr>
      <w:tr>
        <w:trPr>
          <w:cantSplit/>
        </w:trPr>
        <w:tc>
          <w:tcPr>
            <w:tcW w:type="dxa" w:w="1454"/>
          </w:tcPr>
          <w:p>
            <w:pPr>
              <w:spacing w:after="0"/>
              <w:jc w:val="left"/>
            </w:pPr>
            <w:r>
              <w:rPr>
                <w:sz w:val="16"/>
              </w:rPr>
              <w:t>Peoria city</w:t>
            </w:r>
          </w:p>
        </w:tc>
        <w:tc>
          <w:tcPr>
            <w:tcW w:type="dxa" w:w="680"/>
          </w:tcPr>
          <w:p>
            <w:pPr>
              <w:spacing w:after="0"/>
              <w:jc w:val="left"/>
            </w:pPr>
            <w:r>
              <w:rPr>
                <w:sz w:val="16"/>
              </w:rPr>
              <w:t>City</w:t>
            </w:r>
          </w:p>
        </w:tc>
        <w:tc>
          <w:tcPr>
            <w:tcW w:type="dxa" w:w="2154"/>
          </w:tcPr>
          <w:p>
            <w:pPr>
              <w:spacing w:after="0"/>
              <w:jc w:val="left"/>
            </w:pPr>
            <w:r>
              <w:rPr>
                <w:sz w:val="16"/>
              </w:rPr>
              <w:t>Approved, expires 2027-05-10</w:t>
            </w:r>
          </w:p>
        </w:tc>
        <w:tc>
          <w:tcPr>
            <w:tcW w:type="dxa" w:w="2369"/>
          </w:tcPr>
          <w:p>
            <w:pPr>
              <w:spacing w:after="0"/>
              <w:jc w:val="left"/>
            </w:pPr>
            <w:r>
              <w:rPr>
                <w:sz w:val="16"/>
              </w:rPr>
              <w:t>Maricopa County (FEMA plan 107585)</w:t>
            </w:r>
          </w:p>
        </w:tc>
        <w:tc>
          <w:tcPr>
            <w:tcW w:type="dxa" w:w="1279"/>
          </w:tcPr>
          <w:p>
            <w:pPr>
              <w:spacing w:after="0"/>
              <w:jc w:val="left"/>
            </w:pPr>
            <w:r>
              <w:rPr>
                <w:sz w:val="16"/>
              </w:rPr>
              <w:t>2022-05-11</w:t>
            </w:r>
          </w:p>
        </w:tc>
        <w:tc>
          <w:tcPr>
            <w:tcW w:type="dxa" w:w="1037"/>
          </w:tcPr>
          <w:p>
            <w:pPr>
              <w:spacing w:after="0"/>
              <w:jc w:val="left"/>
            </w:pPr>
            <w:r>
              <w:rPr>
                <w:sz w:val="16"/>
              </w:rPr>
              <w:t>2027-05-10</w:t>
            </w:r>
          </w:p>
        </w:tc>
        <w:tc>
          <w:tcPr>
            <w:tcW w:type="dxa" w:w="859"/>
          </w:tcPr>
          <w:p>
            <w:pPr>
              <w:spacing w:after="0"/>
              <w:jc w:val="right"/>
            </w:pPr>
            <w:r>
              <w:rPr>
                <w:sz w:val="16"/>
              </w:rPr>
              <w:t>222</w:t>
            </w:r>
          </w:p>
        </w:tc>
        <w:tc>
          <w:tcPr>
            <w:tcW w:type="dxa" w:w="1554"/>
          </w:tcPr>
          <w:p>
            <w:pPr>
              <w:spacing w:after="0"/>
              <w:jc w:val="left"/>
            </w:pPr>
          </w:p>
        </w:tc>
        <w:tc>
          <w:tcPr>
            <w:tcW w:type="dxa" w:w="2727"/>
          </w:tcPr>
          <w:p>
            <w:pPr>
              <w:spacing w:after="0"/>
              <w:jc w:val="left"/>
            </w:pPr>
          </w:p>
        </w:tc>
      </w:tr>
      <w:tr>
        <w:trPr>
          <w:cantSplit/>
        </w:trPr>
        <w:tc>
          <w:tcPr>
            <w:tcW w:type="dxa" w:w="1454"/>
          </w:tcPr>
          <w:p>
            <w:pPr>
              <w:spacing w:after="0"/>
              <w:jc w:val="left"/>
            </w:pPr>
            <w:r>
              <w:rPr>
                <w:sz w:val="16"/>
              </w:rPr>
              <w:t>Prescott city</w:t>
            </w:r>
          </w:p>
        </w:tc>
        <w:tc>
          <w:tcPr>
            <w:tcW w:type="dxa" w:w="680"/>
          </w:tcPr>
          <w:p>
            <w:pPr>
              <w:spacing w:after="0"/>
              <w:jc w:val="left"/>
            </w:pPr>
            <w:r>
              <w:rPr>
                <w:sz w:val="16"/>
              </w:rPr>
              <w:t>City</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2024-02-20</w:t>
            </w:r>
          </w:p>
        </w:tc>
      </w:tr>
      <w:tr>
        <w:trPr>
          <w:cantSplit/>
        </w:trPr>
        <w:tc>
          <w:tcPr>
            <w:tcW w:type="dxa" w:w="1454"/>
          </w:tcPr>
          <w:p>
            <w:pPr>
              <w:spacing w:after="0"/>
              <w:jc w:val="left"/>
            </w:pPr>
            <w:r>
              <w:rPr>
                <w:sz w:val="16"/>
              </w:rPr>
              <w:t>Prescott Valley town</w:t>
            </w:r>
          </w:p>
        </w:tc>
        <w:tc>
          <w:tcPr>
            <w:tcW w:type="dxa" w:w="680"/>
          </w:tcPr>
          <w:p>
            <w:pPr>
              <w:spacing w:after="0"/>
              <w:jc w:val="left"/>
            </w:pPr>
            <w:r>
              <w:rPr>
                <w:sz w:val="16"/>
              </w:rPr>
              <w:t>Town</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2024-04-29</w:t>
            </w:r>
          </w:p>
        </w:tc>
      </w:tr>
      <w:tr>
        <w:trPr>
          <w:cantSplit/>
        </w:trPr>
        <w:tc>
          <w:tcPr>
            <w:tcW w:type="dxa" w:w="1454"/>
          </w:tcPr>
          <w:p>
            <w:pPr>
              <w:spacing w:after="0"/>
              <w:jc w:val="left"/>
            </w:pPr>
            <w:r>
              <w:rPr>
                <w:sz w:val="16"/>
              </w:rPr>
              <w:t>Sedona city</w:t>
            </w:r>
          </w:p>
        </w:tc>
        <w:tc>
          <w:tcPr>
            <w:tcW w:type="dxa" w:w="680"/>
          </w:tcPr>
          <w:p>
            <w:pPr>
              <w:spacing w:after="0"/>
              <w:jc w:val="left"/>
            </w:pPr>
            <w:r>
              <w:rPr>
                <w:sz w:val="16"/>
              </w:rPr>
              <w:t>City</w:t>
            </w:r>
          </w:p>
        </w:tc>
        <w:tc>
          <w:tcPr>
            <w:tcW w:type="dxa" w:w="2154"/>
          </w:tcPr>
          <w:p>
            <w:pPr>
              <w:spacing w:after="0"/>
              <w:jc w:val="left"/>
            </w:pPr>
            <w:r>
              <w:rPr>
                <w:sz w:val="16"/>
              </w:rPr>
              <w:t>Approved, expires 2029-01-02</w:t>
            </w:r>
          </w:p>
        </w:tc>
        <w:tc>
          <w:tcPr>
            <w:tcW w:type="dxa" w:w="2369"/>
          </w:tcPr>
          <w:p>
            <w:pPr>
              <w:spacing w:after="0"/>
              <w:jc w:val="left"/>
            </w:pPr>
            <w:r>
              <w:rPr>
                <w:sz w:val="16"/>
              </w:rPr>
              <w:t>Yavapai County (FEMA plan 108225)</w:t>
            </w:r>
          </w:p>
        </w:tc>
        <w:tc>
          <w:tcPr>
            <w:tcW w:type="dxa" w:w="1279"/>
          </w:tcPr>
          <w:p>
            <w:pPr>
              <w:spacing w:after="0"/>
              <w:jc w:val="left"/>
            </w:pPr>
            <w:r>
              <w:rPr>
                <w:sz w:val="16"/>
              </w:rPr>
              <w:t>2024-01-03</w:t>
            </w:r>
          </w:p>
        </w:tc>
        <w:tc>
          <w:tcPr>
            <w:tcW w:type="dxa" w:w="1037"/>
          </w:tcPr>
          <w:p>
            <w:pPr>
              <w:spacing w:after="0"/>
              <w:jc w:val="left"/>
            </w:pPr>
            <w:r>
              <w:rPr>
                <w:sz w:val="16"/>
              </w:rPr>
              <w:t>2029-01-02</w:t>
            </w:r>
          </w:p>
        </w:tc>
        <w:tc>
          <w:tcPr>
            <w:tcW w:type="dxa" w:w="859"/>
          </w:tcPr>
          <w:p>
            <w:pPr>
              <w:spacing w:after="0"/>
              <w:jc w:val="right"/>
            </w:pPr>
            <w:r>
              <w:rPr>
                <w:sz w:val="16"/>
              </w:rPr>
              <w:t>825</w:t>
            </w:r>
          </w:p>
        </w:tc>
        <w:tc>
          <w:tcPr>
            <w:tcW w:type="dxa" w:w="1554"/>
          </w:tcPr>
          <w:p>
            <w:pPr>
              <w:spacing w:after="0"/>
              <w:jc w:val="left"/>
            </w:pPr>
          </w:p>
        </w:tc>
        <w:tc>
          <w:tcPr>
            <w:tcW w:type="dxa" w:w="2727"/>
          </w:tcPr>
          <w:p>
            <w:pPr>
              <w:spacing w:after="0"/>
              <w:jc w:val="left"/>
            </w:pPr>
            <w:r>
              <w:rPr>
                <w:sz w:val="16"/>
              </w:rPr>
              <w:t>this jurisdiction approved 2025-07-07</w:t>
            </w:r>
          </w:p>
        </w:tc>
      </w:tr>
      <w:tr>
        <w:trPr>
          <w:cantSplit/>
        </w:trPr>
        <w:tc>
          <w:tcPr>
            <w:tcW w:type="dxa" w:w="1454"/>
          </w:tcPr>
          <w:p>
            <w:pPr>
              <w:spacing w:after="0"/>
              <w:jc w:val="left"/>
            </w:pPr>
            <w:r>
              <w:rPr>
                <w:sz w:val="16"/>
              </w:rPr>
              <w:t>Wickenburg town</w:t>
            </w:r>
          </w:p>
        </w:tc>
        <w:tc>
          <w:tcPr>
            <w:tcW w:type="dxa" w:w="680"/>
          </w:tcPr>
          <w:p>
            <w:pPr>
              <w:spacing w:after="0"/>
              <w:jc w:val="left"/>
            </w:pPr>
            <w:r>
              <w:rPr>
                <w:sz w:val="16"/>
              </w:rPr>
              <w:t>Town</w:t>
            </w:r>
          </w:p>
        </w:tc>
        <w:tc>
          <w:tcPr>
            <w:tcW w:type="dxa" w:w="2154"/>
          </w:tcPr>
          <w:p>
            <w:pPr>
              <w:spacing w:after="0"/>
              <w:jc w:val="left"/>
            </w:pPr>
            <w:r>
              <w:rPr>
                <w:sz w:val="16"/>
              </w:rPr>
              <w:t>Approved, expires 2027-05-10</w:t>
            </w:r>
          </w:p>
        </w:tc>
        <w:tc>
          <w:tcPr>
            <w:tcW w:type="dxa" w:w="2369"/>
          </w:tcPr>
          <w:p>
            <w:pPr>
              <w:spacing w:after="0"/>
              <w:jc w:val="left"/>
            </w:pPr>
            <w:r>
              <w:rPr>
                <w:sz w:val="16"/>
              </w:rPr>
              <w:t>Maricopa County (FEMA plan 107585)</w:t>
            </w:r>
          </w:p>
        </w:tc>
        <w:tc>
          <w:tcPr>
            <w:tcW w:type="dxa" w:w="1279"/>
          </w:tcPr>
          <w:p>
            <w:pPr>
              <w:spacing w:after="0"/>
              <w:jc w:val="left"/>
            </w:pPr>
            <w:r>
              <w:rPr>
                <w:sz w:val="16"/>
              </w:rPr>
              <w:t>2022-05-11</w:t>
            </w:r>
          </w:p>
        </w:tc>
        <w:tc>
          <w:tcPr>
            <w:tcW w:type="dxa" w:w="1037"/>
          </w:tcPr>
          <w:p>
            <w:pPr>
              <w:spacing w:after="0"/>
              <w:jc w:val="left"/>
            </w:pPr>
            <w:r>
              <w:rPr>
                <w:sz w:val="16"/>
              </w:rPr>
              <w:t>2027-05-10</w:t>
            </w:r>
          </w:p>
        </w:tc>
        <w:tc>
          <w:tcPr>
            <w:tcW w:type="dxa" w:w="859"/>
          </w:tcPr>
          <w:p>
            <w:pPr>
              <w:spacing w:after="0"/>
              <w:jc w:val="right"/>
            </w:pPr>
            <w:r>
              <w:rPr>
                <w:sz w:val="16"/>
              </w:rPr>
              <w:t>222</w:t>
            </w:r>
          </w:p>
        </w:tc>
        <w:tc>
          <w:tcPr>
            <w:tcW w:type="dxa" w:w="1554"/>
          </w:tcPr>
          <w:p>
            <w:pPr>
              <w:spacing w:after="0"/>
              <w:jc w:val="left"/>
            </w:pPr>
          </w:p>
        </w:tc>
        <w:tc>
          <w:tcPr>
            <w:tcW w:type="dxa" w:w="272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108225 lists 1 other participant not on this page. Not covered by it yet: Yavapai-Prescott Indian Tribe (approvable pending adoption, not yet adopted).</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$61,359,714</w:t>
            </w:r>
          </w:p>
        </w:tc>
        <w:tc>
          <w:tcPr>
            <w:tcW w:type="dxa" w:w="1126"/>
          </w:tcPr>
          <w:p>
            <w:pPr>
              <w:spacing w:after="0"/>
              <w:jc w:val="right"/>
            </w:pPr>
            <w:r>
              <w:rPr>
                <w:sz w:val="16"/>
              </w:rPr>
              <w:t>$204,447</w:t>
            </w:r>
          </w:p>
        </w:tc>
        <w:tc>
          <w:tcPr>
            <w:tcW w:type="dxa" w:w="1555"/>
          </w:tcPr>
          <w:p>
            <w:pPr>
              <w:spacing w:after="0"/>
              <w:jc w:val="right"/>
            </w:pPr>
            <w:r>
              <w:rPr>
                <w:sz w:val="16"/>
              </w:rPr>
              <w:t>$8,108,886</w:t>
            </w:r>
          </w:p>
        </w:tc>
        <w:tc>
          <w:tcPr>
            <w:tcW w:type="dxa" w:w="1171"/>
          </w:tcPr>
          <w:p>
            <w:pPr>
              <w:spacing w:after="0"/>
              <w:jc w:val="right"/>
            </w:pPr>
            <w:r>
              <w:rPr>
                <w:sz w:val="16"/>
              </w:rPr>
              <w:t>$69,673,046</w:t>
            </w:r>
          </w:p>
        </w:tc>
        <w:tc>
          <w:tcPr>
            <w:tcW w:type="dxa" w:w="1662"/>
          </w:tcPr>
          <w:p>
            <w:pPr>
              <w:spacing w:after="0"/>
              <w:jc w:val="right"/>
            </w:pPr>
            <w:r>
              <w:rPr>
                <w:sz w:val="16"/>
              </w:rPr>
              <w:t>357</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$27,409,250</w:t>
            </w:r>
          </w:p>
        </w:tc>
        <w:tc>
          <w:tcPr>
            <w:tcW w:type="dxa" w:w="1126"/>
          </w:tcPr>
          <w:p>
            <w:pPr>
              <w:spacing w:after="0"/>
              <w:jc w:val="right"/>
            </w:pPr>
            <w:r>
              <w:rPr>
                <w:sz w:val="16"/>
              </w:rPr>
              <w:t>$332</w:t>
            </w:r>
          </w:p>
        </w:tc>
        <w:tc>
          <w:tcPr>
            <w:tcW w:type="dxa" w:w="1555"/>
          </w:tcPr>
          <w:p>
            <w:pPr>
              <w:spacing w:after="0"/>
              <w:jc w:val="right"/>
            </w:pPr>
            <w:r>
              <w:rPr>
                <w:sz w:val="16"/>
              </w:rPr>
              <w:t>$1,297,878</w:t>
            </w:r>
          </w:p>
        </w:tc>
        <w:tc>
          <w:tcPr>
            <w:tcW w:type="dxa" w:w="1171"/>
          </w:tcPr>
          <w:p>
            <w:pPr>
              <w:spacing w:after="0"/>
              <w:jc w:val="right"/>
            </w:pPr>
            <w:r>
              <w:rPr>
                <w:sz w:val="16"/>
              </w:rPr>
              <w:t>$28,707,460</w:t>
            </w:r>
          </w:p>
        </w:tc>
        <w:tc>
          <w:tcPr>
            <w:tcW w:type="dxa" w:w="1662"/>
          </w:tcPr>
          <w:p>
            <w:pPr>
              <w:spacing w:after="0"/>
              <w:jc w:val="right"/>
            </w:pPr>
            <w:r>
              <w:rPr>
                <w:sz w:val="16"/>
              </w:rPr>
              <w:t>28</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60"/>
          </w:tcPr>
          <w:p>
            <w:pPr>
              <w:spacing w:after="0"/>
              <w:jc w:val="left"/>
            </w:pPr>
            <w:r>
              <w:rPr>
                <w:sz w:val="16"/>
              </w:rPr>
              <w:t>Very High</w:t>
            </w:r>
          </w:p>
        </w:tc>
        <w:tc>
          <w:tcPr>
            <w:tcW w:type="dxa" w:w="1260"/>
          </w:tcPr>
          <w:p>
            <w:pPr>
              <w:spacing w:after="0"/>
              <w:jc w:val="left"/>
            </w:pPr>
            <w:r>
              <w:rPr>
                <w:sz w:val="16"/>
              </w:rPr>
              <w:t>Very High</w:t>
            </w:r>
          </w:p>
        </w:tc>
        <w:tc>
          <w:tcPr>
            <w:tcW w:type="dxa" w:w="1126"/>
          </w:tcPr>
          <w:p>
            <w:pPr>
              <w:spacing w:after="0"/>
              <w:jc w:val="right"/>
            </w:pPr>
            <w:r>
              <w:rPr>
                <w:sz w:val="16"/>
              </w:rPr>
              <w:t>$31,208</w:t>
            </w:r>
          </w:p>
        </w:tc>
        <w:tc>
          <w:tcPr>
            <w:tcW w:type="dxa" w:w="1126"/>
          </w:tcPr>
          <w:p>
            <w:pPr>
              <w:spacing w:after="0"/>
              <w:jc w:val="right"/>
            </w:pPr>
            <w:r>
              <w:rPr>
                <w:sz w:val="16"/>
              </w:rPr>
              <w:t>n/a</w:t>
            </w:r>
          </w:p>
        </w:tc>
        <w:tc>
          <w:tcPr>
            <w:tcW w:type="dxa" w:w="1555"/>
          </w:tcPr>
          <w:p>
            <w:pPr>
              <w:spacing w:after="0"/>
              <w:jc w:val="right"/>
            </w:pPr>
            <w:r>
              <w:rPr>
                <w:sz w:val="16"/>
              </w:rPr>
              <w:t>$3,140,045</w:t>
            </w:r>
          </w:p>
        </w:tc>
        <w:tc>
          <w:tcPr>
            <w:tcW w:type="dxa" w:w="1171"/>
          </w:tcPr>
          <w:p>
            <w:pPr>
              <w:spacing w:after="0"/>
              <w:jc w:val="right"/>
            </w:pPr>
            <w:r>
              <w:rPr>
                <w:sz w:val="16"/>
              </w:rPr>
              <w:t>$3,171,253</w:t>
            </w:r>
          </w:p>
        </w:tc>
        <w:tc>
          <w:tcPr>
            <w:tcW w:type="dxa" w:w="1662"/>
          </w:tcPr>
          <w:p>
            <w:pPr>
              <w:spacing w:after="0"/>
              <w:jc w:val="right"/>
            </w:pPr>
            <w:r>
              <w:rPr>
                <w:sz w:val="16"/>
              </w:rPr>
              <w:t>14</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$1,846,556</w:t>
            </w:r>
          </w:p>
        </w:tc>
        <w:tc>
          <w:tcPr>
            <w:tcW w:type="dxa" w:w="1126"/>
          </w:tcPr>
          <w:p>
            <w:pPr>
              <w:spacing w:after="0"/>
              <w:jc w:val="right"/>
            </w:pPr>
            <w:r>
              <w:rPr>
                <w:sz w:val="16"/>
              </w:rPr>
              <w:t>n/a</w:t>
            </w:r>
          </w:p>
        </w:tc>
        <w:tc>
          <w:tcPr>
            <w:tcW w:type="dxa" w:w="1555"/>
          </w:tcPr>
          <w:p>
            <w:pPr>
              <w:spacing w:after="0"/>
              <w:jc w:val="right"/>
            </w:pPr>
            <w:r>
              <w:rPr>
                <w:sz w:val="16"/>
              </w:rPr>
              <w:t>$337,526</w:t>
            </w:r>
          </w:p>
        </w:tc>
        <w:tc>
          <w:tcPr>
            <w:tcW w:type="dxa" w:w="1171"/>
          </w:tcPr>
          <w:p>
            <w:pPr>
              <w:spacing w:after="0"/>
              <w:jc w:val="right"/>
            </w:pPr>
            <w:r>
              <w:rPr>
                <w:sz w:val="16"/>
              </w:rPr>
              <w:t>$2,184,081</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$80</w:t>
            </w:r>
          </w:p>
        </w:tc>
        <w:tc>
          <w:tcPr>
            <w:tcW w:type="dxa" w:w="1126"/>
          </w:tcPr>
          <w:p>
            <w:pPr>
              <w:spacing w:after="0"/>
              <w:jc w:val="right"/>
            </w:pPr>
            <w:r>
              <w:rPr>
                <w:sz w:val="16"/>
              </w:rPr>
              <w:t>$7,513</w:t>
            </w:r>
          </w:p>
        </w:tc>
        <w:tc>
          <w:tcPr>
            <w:tcW w:type="dxa" w:w="1555"/>
          </w:tcPr>
          <w:p>
            <w:pPr>
              <w:spacing w:after="0"/>
              <w:jc w:val="right"/>
            </w:pPr>
            <w:r>
              <w:rPr>
                <w:sz w:val="16"/>
              </w:rPr>
              <w:t>$1,515,638</w:t>
            </w:r>
          </w:p>
        </w:tc>
        <w:tc>
          <w:tcPr>
            <w:tcW w:type="dxa" w:w="1171"/>
          </w:tcPr>
          <w:p>
            <w:pPr>
              <w:spacing w:after="0"/>
              <w:jc w:val="right"/>
            </w:pPr>
            <w:r>
              <w:rPr>
                <w:sz w:val="16"/>
              </w:rPr>
              <w:t>$1,523,232</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$862,650</w:t>
            </w:r>
          </w:p>
        </w:tc>
        <w:tc>
          <w:tcPr>
            <w:tcW w:type="dxa" w:w="1126"/>
          </w:tcPr>
          <w:p>
            <w:pPr>
              <w:spacing w:after="0"/>
              <w:jc w:val="right"/>
            </w:pPr>
            <w:r>
              <w:rPr>
                <w:sz w:val="16"/>
              </w:rPr>
              <w:t>$5</w:t>
            </w:r>
          </w:p>
        </w:tc>
        <w:tc>
          <w:tcPr>
            <w:tcW w:type="dxa" w:w="1555"/>
          </w:tcPr>
          <w:p>
            <w:pPr>
              <w:spacing w:after="0"/>
              <w:jc w:val="right"/>
            </w:pPr>
            <w:r>
              <w:rPr>
                <w:sz w:val="16"/>
              </w:rPr>
              <w:t>$415,061</w:t>
            </w:r>
          </w:p>
        </w:tc>
        <w:tc>
          <w:tcPr>
            <w:tcW w:type="dxa" w:w="1171"/>
          </w:tcPr>
          <w:p>
            <w:pPr>
              <w:spacing w:after="0"/>
              <w:jc w:val="right"/>
            </w:pPr>
            <w:r>
              <w:rPr>
                <w:sz w:val="16"/>
              </w:rPr>
              <w:t>$1,277,715</w:t>
            </w:r>
          </w:p>
        </w:tc>
        <w:tc>
          <w:tcPr>
            <w:tcW w:type="dxa" w:w="1662"/>
          </w:tcPr>
          <w:p>
            <w:pPr>
              <w:spacing w:after="0"/>
              <w:jc w:val="right"/>
            </w:pPr>
            <w:r>
              <w:rPr>
                <w:sz w:val="16"/>
              </w:rPr>
              <w:t>161</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$4,938</w:t>
            </w:r>
          </w:p>
        </w:tc>
        <w:tc>
          <w:tcPr>
            <w:tcW w:type="dxa" w:w="1126"/>
          </w:tcPr>
          <w:p>
            <w:pPr>
              <w:spacing w:after="0"/>
              <w:jc w:val="right"/>
            </w:pPr>
            <w:r>
              <w:rPr>
                <w:sz w:val="16"/>
              </w:rPr>
              <w:t>under $1</w:t>
            </w:r>
          </w:p>
        </w:tc>
        <w:tc>
          <w:tcPr>
            <w:tcW w:type="dxa" w:w="1555"/>
          </w:tcPr>
          <w:p>
            <w:pPr>
              <w:spacing w:after="0"/>
              <w:jc w:val="right"/>
            </w:pPr>
            <w:r>
              <w:rPr>
                <w:sz w:val="16"/>
              </w:rPr>
              <w:t>$456,325</w:t>
            </w:r>
          </w:p>
        </w:tc>
        <w:tc>
          <w:tcPr>
            <w:tcW w:type="dxa" w:w="1171"/>
          </w:tcPr>
          <w:p>
            <w:pPr>
              <w:spacing w:after="0"/>
              <w:jc w:val="right"/>
            </w:pPr>
            <w:r>
              <w:rPr>
                <w:sz w:val="16"/>
              </w:rPr>
              <w:t>$461,262</w:t>
            </w:r>
          </w:p>
        </w:tc>
        <w:tc>
          <w:tcPr>
            <w:tcW w:type="dxa" w:w="1662"/>
          </w:tcPr>
          <w:p>
            <w:pPr>
              <w:spacing w:after="0"/>
              <w:jc w:val="right"/>
            </w:pPr>
            <w:r>
              <w:rPr>
                <w:sz w:val="16"/>
              </w:rPr>
              <w:t>74</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$254,775</w:t>
            </w:r>
          </w:p>
        </w:tc>
        <w:tc>
          <w:tcPr>
            <w:tcW w:type="dxa" w:w="1126"/>
          </w:tcPr>
          <w:p>
            <w:pPr>
              <w:spacing w:after="0"/>
              <w:jc w:val="right"/>
            </w:pPr>
            <w:r>
              <w:rPr>
                <w:sz w:val="16"/>
              </w:rPr>
              <w:t>$615</w:t>
            </w:r>
          </w:p>
        </w:tc>
        <w:tc>
          <w:tcPr>
            <w:tcW w:type="dxa" w:w="1555"/>
          </w:tcPr>
          <w:p>
            <w:pPr>
              <w:spacing w:after="0"/>
              <w:jc w:val="right"/>
            </w:pPr>
            <w:r>
              <w:rPr>
                <w:sz w:val="16"/>
              </w:rPr>
              <w:t>$195,697</w:t>
            </w:r>
          </w:p>
        </w:tc>
        <w:tc>
          <w:tcPr>
            <w:tcW w:type="dxa" w:w="1171"/>
          </w:tcPr>
          <w:p>
            <w:pPr>
              <w:spacing w:after="0"/>
              <w:jc w:val="right"/>
            </w:pPr>
            <w:r>
              <w:rPr>
                <w:sz w:val="16"/>
              </w:rPr>
              <w:t>$451,087</w:t>
            </w:r>
          </w:p>
        </w:tc>
        <w:tc>
          <w:tcPr>
            <w:tcW w:type="dxa" w:w="1662"/>
          </w:tcPr>
          <w:p>
            <w:pPr>
              <w:spacing w:after="0"/>
              <w:jc w:val="right"/>
            </w:pPr>
            <w:r>
              <w:rPr>
                <w:sz w:val="16"/>
              </w:rPr>
              <w:t>17</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$143,602</w:t>
            </w:r>
          </w:p>
        </w:tc>
        <w:tc>
          <w:tcPr>
            <w:tcW w:type="dxa" w:w="1126"/>
          </w:tcPr>
          <w:p>
            <w:pPr>
              <w:spacing w:after="0"/>
              <w:jc w:val="right"/>
            </w:pPr>
            <w:r>
              <w:rPr>
                <w:sz w:val="16"/>
              </w:rPr>
              <w:t>$170</w:t>
            </w:r>
          </w:p>
        </w:tc>
        <w:tc>
          <w:tcPr>
            <w:tcW w:type="dxa" w:w="1555"/>
          </w:tcPr>
          <w:p>
            <w:pPr>
              <w:spacing w:after="0"/>
              <w:jc w:val="right"/>
            </w:pPr>
            <w:r>
              <w:rPr>
                <w:sz w:val="16"/>
              </w:rPr>
              <w:t>$179,686</w:t>
            </w:r>
          </w:p>
        </w:tc>
        <w:tc>
          <w:tcPr>
            <w:tcW w:type="dxa" w:w="1171"/>
          </w:tcPr>
          <w:p>
            <w:pPr>
              <w:spacing w:after="0"/>
              <w:jc w:val="right"/>
            </w:pPr>
            <w:r>
              <w:rPr>
                <w:sz w:val="16"/>
              </w:rPr>
              <w:t>$323,458</w:t>
            </w:r>
          </w:p>
        </w:tc>
        <w:tc>
          <w:tcPr>
            <w:tcW w:type="dxa" w:w="1662"/>
          </w:tcPr>
          <w:p>
            <w:pPr>
              <w:spacing w:after="0"/>
              <w:jc w:val="right"/>
            </w:pPr>
            <w:r>
              <w:rPr>
                <w:sz w:val="16"/>
              </w:rPr>
              <w:t>173</w:t>
            </w:r>
          </w:p>
        </w:tc>
        <w:tc>
          <w:tcPr>
            <w:tcW w:type="dxa" w:w="3225"/>
          </w:tcPr>
          <w:p>
            <w:pPr>
              <w:spacing w:after="0"/>
              <w:jc w:val="left"/>
            </w:pPr>
            <w:r>
              <w:rPr>
                <w:sz w:val="16"/>
              </w:rPr>
              <w:t>Includes 37 High Wind and 5 Strong Wind records (NOAA non-thunderstorm wind types,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$17,333</w:t>
            </w:r>
          </w:p>
        </w:tc>
        <w:tc>
          <w:tcPr>
            <w:tcW w:type="dxa" w:w="1555"/>
          </w:tcPr>
          <w:p>
            <w:pPr>
              <w:spacing w:after="0"/>
              <w:jc w:val="right"/>
            </w:pPr>
            <w:r>
              <w:rPr>
                <w:sz w:val="16"/>
              </w:rPr>
              <w:t>n/a</w:t>
            </w:r>
          </w:p>
        </w:tc>
        <w:tc>
          <w:tcPr>
            <w:tcW w:type="dxa" w:w="1171"/>
          </w:tcPr>
          <w:p>
            <w:pPr>
              <w:spacing w:after="0"/>
              <w:jc w:val="right"/>
            </w:pPr>
            <w:r>
              <w:rPr>
                <w:sz w:val="16"/>
              </w:rPr>
              <w:t>$17,333</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1126"/>
          </w:tcPr>
          <w:p>
            <w:pPr>
              <w:spacing w:after="0"/>
              <w:jc w:val="right"/>
            </w:pPr>
            <w:r>
              <w:rPr>
                <w:sz w:val="16"/>
              </w:rPr>
              <w:t>$499</w:t>
            </w:r>
          </w:p>
        </w:tc>
        <w:tc>
          <w:tcPr>
            <w:tcW w:type="dxa" w:w="1126"/>
          </w:tcPr>
          <w:p>
            <w:pPr>
              <w:spacing w:after="0"/>
              <w:jc w:val="right"/>
            </w:pPr>
            <w:r>
              <w:rPr>
                <w:sz w:val="16"/>
              </w:rPr>
              <w:t>n/a</w:t>
            </w:r>
          </w:p>
        </w:tc>
        <w:tc>
          <w:tcPr>
            <w:tcW w:type="dxa" w:w="1555"/>
          </w:tcPr>
          <w:p>
            <w:pPr>
              <w:spacing w:after="0"/>
              <w:jc w:val="right"/>
            </w:pPr>
            <w:r>
              <w:rPr>
                <w:sz w:val="16"/>
              </w:rPr>
              <w:t>$4,024</w:t>
            </w:r>
          </w:p>
        </w:tc>
        <w:tc>
          <w:tcPr>
            <w:tcW w:type="dxa" w:w="1171"/>
          </w:tcPr>
          <w:p>
            <w:pPr>
              <w:spacing w:after="0"/>
              <w:jc w:val="right"/>
            </w:pPr>
            <w:r>
              <w:rPr>
                <w:sz w:val="16"/>
              </w:rPr>
              <w:t>$4,523</w:t>
            </w:r>
          </w:p>
        </w:tc>
        <w:tc>
          <w:tcPr>
            <w:tcW w:type="dxa" w:w="1662"/>
          </w:tcPr>
          <w:p>
            <w:pPr>
              <w:spacing w:after="0"/>
              <w:jc w:val="right"/>
            </w:pPr>
            <w:r>
              <w:rPr>
                <w:sz w:val="16"/>
              </w:rPr>
              <w:t>10</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Avalanche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55"/>
          </w:tcPr>
          <w:p>
            <w:pPr>
              <w:spacing w:after="0"/>
              <w:jc w:val="right"/>
            </w:pPr>
            <w:r>
              <w:rPr>
                <w:sz w:val="16"/>
              </w:rPr>
              <w:t>$558</w:t>
            </w:r>
          </w:p>
        </w:tc>
        <w:tc>
          <w:tcPr>
            <w:tcW w:type="dxa" w:w="1171"/>
          </w:tcPr>
          <w:p>
            <w:pPr>
              <w:spacing w:after="0"/>
              <w:jc w:val="right"/>
            </w:pPr>
            <w:r>
              <w:rPr>
                <w:sz w:val="16"/>
              </w:rPr>
              <w:t>$560</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Volcanic Activity</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55"/>
          </w:tcPr>
          <w:p>
            <w:pPr>
              <w:spacing w:after="0"/>
              <w:jc w:val="right"/>
            </w:pPr>
            <w:r>
              <w:rPr>
                <w:sz w:val="16"/>
              </w:rPr>
              <w:t>$16</w:t>
            </w:r>
          </w:p>
        </w:tc>
        <w:tc>
          <w:tcPr>
            <w:tcW w:type="dxa" w:w="1171"/>
          </w:tcPr>
          <w:p>
            <w:pPr>
              <w:spacing w:after="0"/>
              <w:jc w:val="right"/>
            </w:pPr>
            <w:r>
              <w:rPr>
                <w:sz w:val="16"/>
              </w:rPr>
              <w:t>$16</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555"/>
          </w:tcPr>
          <w:p>
            <w:pPr>
              <w:spacing w:after="0"/>
              <w:jc w:val="right"/>
            </w:pPr>
            <w:r>
              <w:rPr>
                <w:sz w:val="16"/>
              </w:rPr>
              <w:t>$4</w:t>
            </w:r>
          </w:p>
        </w:tc>
        <w:tc>
          <w:tcPr>
            <w:tcW w:type="dxa" w:w="1171"/>
          </w:tcPr>
          <w:p>
            <w:pPr>
              <w:spacing w:after="0"/>
              <w:jc w:val="right"/>
            </w:pPr>
            <w:r>
              <w:rPr>
                <w:sz w:val="16"/>
              </w:rPr>
              <w:t>$5</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Hurricane</w:t>
            </w:r>
          </w:p>
        </w:tc>
        <w:tc>
          <w:tcPr>
            <w:tcW w:type="dxa" w:w="1260"/>
          </w:tcPr>
          <w:p>
            <w:pPr>
              <w:spacing w:after="0"/>
              <w:jc w:val="left"/>
            </w:pPr>
            <w:r>
              <w:rPr>
                <w:sz w:val="16"/>
              </w:rPr>
              <w:t>No Rating</w:t>
            </w:r>
          </w:p>
        </w:tc>
        <w:tc>
          <w:tcPr>
            <w:tcW w:type="dxa" w:w="126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55"/>
          </w:tcPr>
          <w:p>
            <w:pPr>
              <w:spacing w:after="0"/>
              <w:jc w:val="right"/>
            </w:pPr>
            <w:r>
              <w:rPr>
                <w:sz w:val="16"/>
              </w:rPr>
              <w:t>$0</w:t>
            </w:r>
          </w:p>
        </w:tc>
        <w:tc>
          <w:tcPr>
            <w:tcW w:type="dxa" w:w="1171"/>
          </w:tcPr>
          <w:p>
            <w:pPr>
              <w:spacing w:after="0"/>
              <w:jc w:val="right"/>
            </w:pPr>
            <w:r>
              <w:rPr>
                <w:sz w:val="16"/>
              </w:rPr>
              <w:t>$0</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17.03 (Very Low, 44.7); tract 14.02 (Very Low, 44.4); tract 14.03 (Very Low, 44.2)</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16.01 (Relatively Low, 75.0); tract 20.01 (Relatively Low, 73.7); tract 6.17 (Relatively Low, 73.3)</w:t>
            </w:r>
          </w:p>
        </w:tc>
      </w:tr>
      <w:tr>
        <w:trPr>
          <w:cantSplit/>
        </w:trPr>
        <w:tc>
          <w:tcPr>
            <w:tcW w:type="dxa" w:w="3706"/>
          </w:tcPr>
          <w:p>
            <w:pPr>
              <w:spacing w:after="0"/>
              <w:jc w:val="left"/>
            </w:pPr>
            <w:r>
              <w:rPr>
                <w:sz w:val="16"/>
              </w:rPr>
              <w:t>Hurricane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14.02 (Relatively Low, 95.4); tract 15.01 (Relatively Low, 92.1); tract 19.02 (Relatively Low, 91.7)</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16.01 (Relatively Low, 32.6); tract 20.01 (Very Low, 29.1); tract 5.02 (Very Low, 28.5)</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tract 16.01 (Very Low, 77.2); tract 16.05 (Very Low, 74.0); tract 17.01 (Very Low, 73.4)</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7.01 (Very High, 99.9); tract 5.02 (Very High, 99.6); tract 10.02 (Very High, 99.4)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17.03 is Census Tract 17.03).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927"/>
        <w:gridCol w:w="1798"/>
        <w:gridCol w:w="2018"/>
        <w:gridCol w:w="1517"/>
        <w:gridCol w:w="1424"/>
        <w:gridCol w:w="1977"/>
        <w:gridCol w:w="1586"/>
      </w:tblGrid>
      <w:tr>
        <w:trPr>
          <w:cantSplit/>
          <w:tblHeader/>
        </w:trPr>
        <w:tc>
          <w:tcPr>
            <w:tcW w:type="dxa" w:w="1865"/>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424"/>
            <w:shd w:val="clear" w:color="auto" w:fill="E8E8E8"/>
          </w:tcPr>
          <w:p>
            <w:pPr>
              <w:spacing w:after="0"/>
              <w:jc w:val="left"/>
            </w:pPr>
            <w:r>
              <w:rPr>
                <w:b/>
                <w:sz w:val="16"/>
              </w:rPr>
              <w:t>Most damaging (when different)</w:t>
            </w:r>
          </w:p>
        </w:tc>
        <w:tc>
          <w:tcPr>
            <w:tcW w:type="dxa" w:w="1977"/>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5"/>
          </w:tcPr>
          <w:p>
            <w:pPr>
              <w:spacing w:after="0"/>
              <w:jc w:val="left"/>
            </w:pPr>
            <w:r>
              <w:rPr>
                <w:sz w:val="16"/>
              </w:rPr>
              <w:t>Avalanche</w:t>
            </w:r>
          </w:p>
        </w:tc>
        <w:tc>
          <w:tcPr>
            <w:tcW w:type="dxa" w:w="1927"/>
          </w:tcPr>
          <w:p>
            <w:pPr>
              <w:spacing w:after="0"/>
              <w:jc w:val="left"/>
            </w:pPr>
            <w:r>
              <w:rPr>
                <w:sz w:val="16"/>
              </w:rPr>
              <w:t>none (count and damage only)</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798"/>
          </w:tcPr>
          <w:p>
            <w:pPr>
              <w:spacing w:after="0"/>
              <w:jc w:val="right"/>
            </w:pPr>
            <w:r>
              <w:rPr>
                <w:sz w:val="16"/>
              </w:rPr>
              <w:t>2 records, 2011 to 2013 (2 zone-level)</w:t>
            </w:r>
          </w:p>
        </w:tc>
        <w:tc>
          <w:tcPr>
            <w:tcW w:type="dxa" w:w="2018"/>
          </w:tcPr>
          <w:p>
            <w:pPr>
              <w:spacing w:after="0"/>
              <w:jc w:val="left"/>
            </w:pPr>
            <w:r>
              <w:rPr>
                <w:sz w:val="16"/>
              </w:rPr>
              <w:t>1 day to 2 days (median 1.5 days); 2 with a recorded value</w:t>
            </w:r>
          </w:p>
        </w:tc>
        <w:tc>
          <w:tcPr>
            <w:tcW w:type="dxa" w:w="1517"/>
          </w:tcPr>
          <w:p>
            <w:pPr>
              <w:spacing w:after="0"/>
              <w:jc w:val="left"/>
            </w:pPr>
            <w:r>
              <w:rPr>
                <w:sz w:val="16"/>
              </w:rPr>
              <w:t>2 consecutive days, 2013-12-08 to 2013-12-09, zone-level</w:t>
            </w:r>
          </w:p>
        </w:tc>
        <w:tc>
          <w:tcPr>
            <w:tcW w:type="dxa" w:w="1424"/>
          </w:tcPr>
          <w:p>
            <w:pPr>
              <w:spacing w:after="0"/>
              <w:jc w:val="left"/>
            </w:pPr>
            <w:r>
              <w:rPr>
                <w:sz w:val="16"/>
              </w:rPr>
              <w:t>Cold/Wind Chill, 2011-01-01, $70,000 property; $0 crops (zone total, 2011 dollars)</w:t>
            </w:r>
          </w:p>
        </w:tc>
        <w:tc>
          <w:tcPr>
            <w:tcW w:type="dxa" w:w="1977"/>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Drought</w:t>
            </w:r>
          </w:p>
        </w:tc>
        <w:tc>
          <w:tcPr>
            <w:tcW w:type="dxa" w:w="1927"/>
          </w:tcPr>
          <w:p>
            <w:pPr>
              <w:spacing w:after="0"/>
              <w:jc w:val="left"/>
            </w:pPr>
            <w:r>
              <w:rPr>
                <w:sz w:val="16"/>
              </w:rPr>
              <w:t>U.S. Drought Monitor scale (D0 to D4)</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927"/>
          </w:tcPr>
          <w:p>
            <w:pPr>
              <w:spacing w:after="0"/>
              <w:jc w:val="left"/>
            </w:pPr>
            <w:r>
              <w:rPr>
                <w:sz w:val="16"/>
              </w:rPr>
              <w:t>Modified Mercalli (local data)</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927"/>
          </w:tcPr>
          <w:p>
            <w:pPr>
              <w:spacing w:after="0"/>
              <w:jc w:val="left"/>
            </w:pPr>
            <w:r>
              <w:rPr>
                <w:sz w:val="16"/>
              </w:rPr>
              <w:t>hail size (inches)</w:t>
            </w:r>
          </w:p>
        </w:tc>
        <w:tc>
          <w:tcPr>
            <w:tcW w:type="dxa" w:w="1798"/>
          </w:tcPr>
          <w:p>
            <w:pPr>
              <w:spacing w:after="0"/>
              <w:jc w:val="right"/>
            </w:pPr>
            <w:r>
              <w:rPr>
                <w:sz w:val="16"/>
              </w:rPr>
              <w:t>183 records, 1962 to 2025</w:t>
            </w:r>
          </w:p>
        </w:tc>
        <w:tc>
          <w:tcPr>
            <w:tcW w:type="dxa" w:w="2018"/>
          </w:tcPr>
          <w:p>
            <w:pPr>
              <w:spacing w:after="0"/>
              <w:jc w:val="left"/>
            </w:pPr>
            <w:r>
              <w:rPr>
                <w:sz w:val="16"/>
              </w:rPr>
              <w:t>0.25 in to 4.5 in (median 1 in); 183 with a recorded value</w:t>
            </w:r>
          </w:p>
        </w:tc>
        <w:tc>
          <w:tcPr>
            <w:tcW w:type="dxa" w:w="1517"/>
          </w:tcPr>
          <w:p>
            <w:pPr>
              <w:spacing w:after="0"/>
              <w:jc w:val="left"/>
            </w:pPr>
            <w:r>
              <w:rPr>
                <w:sz w:val="16"/>
              </w:rPr>
              <w:t>4.5 in hail, 1995-09-28</w:t>
            </w:r>
          </w:p>
        </w:tc>
        <w:tc>
          <w:tcPr>
            <w:tcW w:type="dxa" w:w="1424"/>
          </w:tcPr>
          <w:p>
            <w:pPr>
              <w:spacing w:after="0"/>
              <w:jc w:val="left"/>
            </w:pPr>
            <w:r>
              <w:rPr>
                <w:sz w:val="16"/>
              </w:rPr>
              <w:t>Hail, 1999-09-15, $18,000,000 property; $0 crops (1999 dollars)</w:t>
            </w:r>
          </w:p>
        </w:tc>
        <w:tc>
          <w:tcPr>
            <w:tcW w:type="dxa" w:w="1977"/>
          </w:tcPr>
          <w:p>
            <w:pPr>
              <w:spacing w:after="0"/>
              <w:jc w:val="left"/>
            </w:pPr>
            <w:r>
              <w:rPr>
                <w:sz w:val="16"/>
              </w:rPr>
              <w:t>Event records naming jurisdictions in the plan: Prescott city (33 records), Camp Verde town (11 records), Prescott Valley town (6 records), Cottonwood city (5 records), Clarkdale town (2 records), Sedona city (2 records), Chino Valley town (1 record).</w:t>
            </w:r>
          </w:p>
        </w:tc>
        <w:tc>
          <w:tcPr>
            <w:tcW w:type="dxa" w:w="1586"/>
          </w:tcPr>
          <w:p>
            <w:pPr>
              <w:spacing w:after="0"/>
              <w:jc w:val="left"/>
            </w:pPr>
          </w:p>
        </w:tc>
      </w:tr>
      <w:tr>
        <w:trPr>
          <w:cantSplit/>
        </w:trPr>
        <w:tc>
          <w:tcPr>
            <w:tcW w:type="dxa" w:w="1865"/>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798"/>
          </w:tcPr>
          <w:p>
            <w:pPr>
              <w:spacing w:after="0"/>
              <w:jc w:val="right"/>
            </w:pPr>
            <w:r>
              <w:rPr>
                <w:sz w:val="16"/>
              </w:rPr>
              <w:t>6 records, 2013 to 2017 (6 zone-level)</w:t>
            </w:r>
          </w:p>
        </w:tc>
        <w:tc>
          <w:tcPr>
            <w:tcW w:type="dxa" w:w="2018"/>
          </w:tcPr>
          <w:p>
            <w:pPr>
              <w:spacing w:after="0"/>
              <w:jc w:val="left"/>
            </w:pPr>
            <w:r>
              <w:rPr>
                <w:sz w:val="16"/>
              </w:rPr>
              <w:t>1 day to 9 days (median 1.5 days); 4 with a recorded value</w:t>
            </w:r>
          </w:p>
        </w:tc>
        <w:tc>
          <w:tcPr>
            <w:tcW w:type="dxa" w:w="1517"/>
          </w:tcPr>
          <w:p>
            <w:pPr>
              <w:spacing w:after="0"/>
              <w:jc w:val="left"/>
            </w:pPr>
            <w:r>
              <w:rPr>
                <w:sz w:val="16"/>
              </w:rPr>
              <w:t>9 consecutive days, 2017-06-16 to 2017-06-24, zone-level</w:t>
            </w:r>
          </w:p>
        </w:tc>
        <w:tc>
          <w:tcPr>
            <w:tcW w:type="dxa" w:w="1424"/>
          </w:tcPr>
          <w:p>
            <w:pPr>
              <w:spacing w:after="0"/>
              <w:jc w:val="left"/>
            </w:pPr>
          </w:p>
        </w:tc>
        <w:tc>
          <w:tcPr>
            <w:tcW w:type="dxa" w:w="1977"/>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798"/>
          </w:tcPr>
          <w:p>
            <w:pPr>
              <w:spacing w:after="0"/>
              <w:jc w:val="right"/>
            </w:pPr>
            <w:r>
              <w:rPr>
                <w:sz w:val="16"/>
              </w:rPr>
              <w:t>357 records, 1996 to 2026 (5 zone-level)</w:t>
            </w:r>
          </w:p>
        </w:tc>
        <w:tc>
          <w:tcPr>
            <w:tcW w:type="dxa" w:w="2018"/>
          </w:tcPr>
          <w:p>
            <w:pPr>
              <w:spacing w:after="0"/>
              <w:jc w:val="left"/>
            </w:pPr>
          </w:p>
        </w:tc>
        <w:tc>
          <w:tcPr>
            <w:tcW w:type="dxa" w:w="1517"/>
          </w:tcPr>
          <w:p>
            <w:pPr>
              <w:spacing w:after="0"/>
              <w:jc w:val="left"/>
            </w:pPr>
            <w:r>
              <w:rPr>
                <w:sz w:val="16"/>
              </w:rPr>
              <w:t>Flash Flood, 2017-07-19, $7,000,000 property; $0 crops (2017 dollars)</w:t>
            </w:r>
          </w:p>
        </w:tc>
        <w:tc>
          <w:tcPr>
            <w:tcW w:type="dxa" w:w="1424"/>
          </w:tcPr>
          <w:p>
            <w:pPr>
              <w:spacing w:after="0"/>
              <w:jc w:val="left"/>
            </w:pPr>
          </w:p>
        </w:tc>
        <w:tc>
          <w:tcPr>
            <w:tcW w:type="dxa" w:w="1977"/>
          </w:tcPr>
          <w:p>
            <w:pPr>
              <w:spacing w:after="0"/>
              <w:jc w:val="left"/>
            </w:pPr>
            <w:r>
              <w:rPr>
                <w:sz w:val="16"/>
              </w:rPr>
              <w:t>Event records naming jurisdictions in the plan: Camp Verde town (13 records), Prescott city (11 records), Clarkdale town (5 records), Cottonwood city (5 records), Prescott Valley town (2 records). Zone-level records (5)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927"/>
          </w:tcPr>
          <w:p>
            <w:pPr>
              <w:spacing w:after="0"/>
              <w:jc w:val="left"/>
            </w:pPr>
            <w:r>
              <w:rPr>
                <w:sz w:val="16"/>
              </w:rPr>
              <w:t>none (count and damage only)</w:t>
            </w:r>
          </w:p>
        </w:tc>
        <w:tc>
          <w:tcPr>
            <w:tcW w:type="dxa" w:w="1798"/>
          </w:tcPr>
          <w:p>
            <w:pPr>
              <w:spacing w:after="0"/>
              <w:jc w:val="right"/>
            </w:pPr>
            <w:r>
              <w:rPr>
                <w:sz w:val="16"/>
              </w:rPr>
              <w:t>10 records, 2004 to 2011 (10 zone-level)</w:t>
            </w:r>
          </w:p>
        </w:tc>
        <w:tc>
          <w:tcPr>
            <w:tcW w:type="dxa" w:w="2018"/>
          </w:tcPr>
          <w:p>
            <w:pPr>
              <w:spacing w:after="0"/>
              <w:jc w:val="left"/>
            </w:pPr>
          </w:p>
        </w:tc>
        <w:tc>
          <w:tcPr>
            <w:tcW w:type="dxa" w:w="1517"/>
          </w:tcPr>
          <w:p>
            <w:pPr>
              <w:spacing w:after="0"/>
              <w:jc w:val="left"/>
            </w:pPr>
            <w:r>
              <w:rPr>
                <w:sz w:val="16"/>
              </w:rPr>
              <w:t>Debris Flow, 2011-07-11, $10,000 property; $0 crops (2011 dollars); NWS zone AZZ037</w:t>
            </w:r>
          </w:p>
        </w:tc>
        <w:tc>
          <w:tcPr>
            <w:tcW w:type="dxa" w:w="1424"/>
          </w:tcPr>
          <w:p>
            <w:pPr>
              <w:spacing w:after="0"/>
              <w:jc w:val="left"/>
            </w:pPr>
          </w:p>
        </w:tc>
        <w:tc>
          <w:tcPr>
            <w:tcW w:type="dxa" w:w="1977"/>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798"/>
          </w:tcPr>
          <w:p>
            <w:pPr>
              <w:spacing w:after="0"/>
              <w:jc w:val="right"/>
            </w:pPr>
            <w:r>
              <w:rPr>
                <w:sz w:val="16"/>
              </w:rPr>
              <w:t>14 records, 1996 to 2018</w:t>
            </w:r>
          </w:p>
        </w:tc>
        <w:tc>
          <w:tcPr>
            <w:tcW w:type="dxa" w:w="2018"/>
          </w:tcPr>
          <w:p>
            <w:pPr>
              <w:spacing w:after="0"/>
              <w:jc w:val="left"/>
            </w:pPr>
          </w:p>
        </w:tc>
        <w:tc>
          <w:tcPr>
            <w:tcW w:type="dxa" w:w="1517"/>
          </w:tcPr>
          <w:p>
            <w:pPr>
              <w:spacing w:after="0"/>
              <w:jc w:val="left"/>
            </w:pPr>
            <w:r>
              <w:rPr>
                <w:sz w:val="16"/>
              </w:rPr>
              <w:t>Lightning, 2004-08-18, $100,000 property; crops not reported (2004 dollars)</w:t>
            </w:r>
          </w:p>
        </w:tc>
        <w:tc>
          <w:tcPr>
            <w:tcW w:type="dxa" w:w="1424"/>
          </w:tcPr>
          <w:p>
            <w:pPr>
              <w:spacing w:after="0"/>
              <w:jc w:val="left"/>
            </w:pPr>
          </w:p>
        </w:tc>
        <w:tc>
          <w:tcPr>
            <w:tcW w:type="dxa" w:w="1977"/>
          </w:tcPr>
          <w:p>
            <w:pPr>
              <w:spacing w:after="0"/>
              <w:jc w:val="left"/>
            </w:pPr>
            <w:r>
              <w:rPr>
                <w:sz w:val="16"/>
              </w:rPr>
              <w:t>Event records naming jurisdictions in the plan: Prescott city (5 records), Cottonwood city (2 records), Prescott Valley town (1 record).</w:t>
            </w:r>
          </w:p>
        </w:tc>
        <w:tc>
          <w:tcPr>
            <w:tcW w:type="dxa" w:w="158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798"/>
          </w:tcPr>
          <w:p>
            <w:pPr>
              <w:spacing w:after="0"/>
              <w:jc w:val="right"/>
            </w:pPr>
            <w:r>
              <w:rPr>
                <w:sz w:val="16"/>
              </w:rPr>
              <w:t>42 records, 1996 to 2026 (42 zone-level)</w:t>
            </w:r>
          </w:p>
        </w:tc>
        <w:tc>
          <w:tcPr>
            <w:tcW w:type="dxa" w:w="2018"/>
          </w:tcPr>
          <w:p>
            <w:pPr>
              <w:spacing w:after="0"/>
              <w:jc w:val="left"/>
            </w:pPr>
            <w:r>
              <w:rPr>
                <w:sz w:val="16"/>
              </w:rPr>
              <w:t>35 kt (40 mph) to 77 kt (89 mph) (median 54 kt (62 mph)); 41 with a recorded value</w:t>
            </w:r>
          </w:p>
        </w:tc>
        <w:tc>
          <w:tcPr>
            <w:tcW w:type="dxa" w:w="1517"/>
          </w:tcPr>
          <w:p>
            <w:pPr>
              <w:spacing w:after="0"/>
              <w:jc w:val="left"/>
            </w:pPr>
            <w:r>
              <w:rPr>
                <w:sz w:val="16"/>
              </w:rPr>
              <w:t>77 kt (89 mph) measured, High Wind, 2000-11-18; NWS zone AZZ008</w:t>
            </w:r>
          </w:p>
        </w:tc>
        <w:tc>
          <w:tcPr>
            <w:tcW w:type="dxa" w:w="1424"/>
          </w:tcPr>
          <w:p>
            <w:pPr>
              <w:spacing w:after="0"/>
              <w:jc w:val="left"/>
            </w:pPr>
            <w:r>
              <w:rPr>
                <w:sz w:val="16"/>
              </w:rPr>
              <w:t>High Wind, 2009-12-07, $400,000 property; $0 crops (zone total, 2009 dollars)</w:t>
            </w:r>
          </w:p>
        </w:tc>
        <w:tc>
          <w:tcPr>
            <w:tcW w:type="dxa" w:w="1977"/>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Thunderstorm Wind</w:t>
            </w:r>
          </w:p>
        </w:tc>
        <w:tc>
          <w:tcPr>
            <w:tcW w:type="dxa" w:w="1927"/>
          </w:tcPr>
          <w:p>
            <w:pPr>
              <w:spacing w:after="0"/>
              <w:jc w:val="left"/>
            </w:pPr>
            <w:r>
              <w:rPr>
                <w:sz w:val="16"/>
              </w:rPr>
              <w:t>wind speed (kt and mph)</w:t>
            </w:r>
          </w:p>
        </w:tc>
        <w:tc>
          <w:tcPr>
            <w:tcW w:type="dxa" w:w="1798"/>
          </w:tcPr>
          <w:p>
            <w:pPr>
              <w:spacing w:after="0"/>
              <w:jc w:val="right"/>
            </w:pPr>
            <w:r>
              <w:rPr>
                <w:sz w:val="16"/>
              </w:rPr>
              <w:t>163 records, 1961 to 2025</w:t>
            </w:r>
          </w:p>
        </w:tc>
        <w:tc>
          <w:tcPr>
            <w:tcW w:type="dxa" w:w="2018"/>
          </w:tcPr>
          <w:p>
            <w:pPr>
              <w:spacing w:after="0"/>
              <w:jc w:val="left"/>
            </w:pPr>
            <w:r>
              <w:rPr>
                <w:sz w:val="16"/>
              </w:rPr>
              <w:t>40 kt (46 mph) to 100 kt (115 mph) (median 52 kt (60 mph)); 139 with a recorded value</w:t>
            </w:r>
          </w:p>
        </w:tc>
        <w:tc>
          <w:tcPr>
            <w:tcW w:type="dxa" w:w="1517"/>
          </w:tcPr>
          <w:p>
            <w:pPr>
              <w:spacing w:after="0"/>
              <w:jc w:val="left"/>
            </w:pPr>
            <w:r>
              <w:rPr>
                <w:sz w:val="16"/>
              </w:rPr>
              <w:t>100 kt (115 mph), measurement type not recorded, Thunderstorm Wind, 1996-07-04</w:t>
            </w:r>
          </w:p>
        </w:tc>
        <w:tc>
          <w:tcPr>
            <w:tcW w:type="dxa" w:w="1424"/>
          </w:tcPr>
          <w:p>
            <w:pPr>
              <w:spacing w:after="0"/>
              <w:jc w:val="left"/>
            </w:pPr>
            <w:r>
              <w:rPr>
                <w:sz w:val="16"/>
              </w:rPr>
              <w:t>Thunderstorm Wind, 2015-08-23, $1,000,000 property; $0 crops (2015 dollars)</w:t>
            </w:r>
          </w:p>
        </w:tc>
        <w:tc>
          <w:tcPr>
            <w:tcW w:type="dxa" w:w="1977"/>
          </w:tcPr>
          <w:p>
            <w:pPr>
              <w:spacing w:after="0"/>
              <w:jc w:val="left"/>
            </w:pPr>
            <w:r>
              <w:rPr>
                <w:sz w:val="16"/>
              </w:rPr>
              <w:t>Event records naming jurisdictions in the plan: Camp Verde town (12 records), Prescott city (8 records), Cottonwood city (5 records), Chino Valley town (1 record), Clarkdale town (1 record), Sedona city (1 record).</w:t>
            </w:r>
          </w:p>
        </w:tc>
        <w:tc>
          <w:tcPr>
            <w:tcW w:type="dxa" w:w="1586"/>
          </w:tcPr>
          <w:p>
            <w:pPr>
              <w:spacing w:after="0"/>
              <w:jc w:val="left"/>
            </w:pPr>
          </w:p>
        </w:tc>
      </w:tr>
      <w:tr>
        <w:trPr>
          <w:cantSplit/>
        </w:trPr>
        <w:tc>
          <w:tcPr>
            <w:tcW w:type="dxa" w:w="1865"/>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798"/>
          </w:tcPr>
          <w:p>
            <w:pPr>
              <w:spacing w:after="0"/>
              <w:jc w:val="right"/>
            </w:pPr>
            <w:r>
              <w:rPr>
                <w:sz w:val="16"/>
              </w:rPr>
              <w:t>29 records, 1952 to 2025</w:t>
            </w:r>
          </w:p>
        </w:tc>
        <w:tc>
          <w:tcPr>
            <w:tcW w:type="dxa" w:w="2018"/>
          </w:tcPr>
          <w:p>
            <w:pPr>
              <w:spacing w:after="0"/>
              <w:jc w:val="left"/>
            </w:pPr>
            <w:r>
              <w:rPr>
                <w:sz w:val="16"/>
              </w:rPr>
              <w:t>F/EF0 to F/EF3 (median F/EF0); 25 with a recorded value</w:t>
            </w:r>
          </w:p>
        </w:tc>
        <w:tc>
          <w:tcPr>
            <w:tcW w:type="dxa" w:w="1517"/>
          </w:tcPr>
          <w:p>
            <w:pPr>
              <w:spacing w:after="0"/>
              <w:jc w:val="left"/>
            </w:pPr>
            <w:r>
              <w:rPr>
                <w:sz w:val="16"/>
              </w:rPr>
              <w:t>F3 tornado, 1972-08-10, 33 yd wide, $30 property; crops not recorded (1972 dollars)</w:t>
            </w:r>
          </w:p>
        </w:tc>
        <w:tc>
          <w:tcPr>
            <w:tcW w:type="dxa" w:w="1424"/>
          </w:tcPr>
          <w:p>
            <w:pPr>
              <w:spacing w:after="0"/>
              <w:jc w:val="left"/>
            </w:pPr>
            <w:r>
              <w:rPr>
                <w:sz w:val="16"/>
              </w:rPr>
              <w:t>Tornado, 2014-09-27, $500,000 property; $0 crops (2014 dollars)</w:t>
            </w:r>
          </w:p>
        </w:tc>
        <w:tc>
          <w:tcPr>
            <w:tcW w:type="dxa" w:w="1977"/>
          </w:tcPr>
          <w:p>
            <w:pPr>
              <w:spacing w:after="0"/>
              <w:jc w:val="left"/>
            </w:pPr>
            <w:r>
              <w:rPr>
                <w:sz w:val="16"/>
              </w:rPr>
              <w:t>Event records naming jurisdictions in the plan: Prescott city (2 records), Camp Verde town (1 record), Jerome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Volcanic Ash, Volcanic Ashfall</w:t>
            </w:r>
          </w:p>
        </w:tc>
        <w:tc>
          <w:tcPr>
            <w:tcW w:type="dxa" w:w="1927"/>
          </w:tcPr>
          <w:p>
            <w:pPr>
              <w:spacing w:after="0"/>
              <w:jc w:val="left"/>
            </w:pPr>
            <w:r>
              <w:rPr>
                <w:sz w:val="16"/>
              </w:rPr>
              <w:t>Volcanic Explosivity Index (local data)</w:t>
            </w:r>
          </w:p>
        </w:tc>
        <w:tc>
          <w:tcPr>
            <w:tcW w:type="dxa" w:w="1798"/>
          </w:tcPr>
          <w:p>
            <w:pPr>
              <w:spacing w:after="0"/>
              <w:jc w:val="right"/>
            </w:pPr>
            <w:r>
              <w:rPr>
                <w:sz w:val="16"/>
              </w:rPr>
              <w:t>0</w:t>
            </w:r>
          </w:p>
        </w:tc>
        <w:tc>
          <w:tcPr>
            <w:tcW w:type="dxa" w:w="2018"/>
          </w:tcPr>
          <w:p>
            <w:pPr>
              <w:spacing w:after="0"/>
              <w:jc w:val="left"/>
            </w:pPr>
          </w:p>
        </w:tc>
        <w:tc>
          <w:tcPr>
            <w:tcW w:type="dxa" w:w="1517"/>
          </w:tcPr>
          <w:p>
            <w:pPr>
              <w:spacing w:after="0"/>
              <w:jc w:val="left"/>
            </w:pPr>
          </w:p>
        </w:tc>
        <w:tc>
          <w:tcPr>
            <w:tcW w:type="dxa" w:w="1424"/>
          </w:tcPr>
          <w:p>
            <w:pPr>
              <w:spacing w:after="0"/>
              <w:jc w:val="left"/>
            </w:pPr>
          </w:p>
        </w:tc>
        <w:tc>
          <w:tcPr>
            <w:tcW w:type="dxa" w:w="1977"/>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Wildfire</w:t>
            </w:r>
          </w:p>
        </w:tc>
        <w:tc>
          <w:tcPr>
            <w:tcW w:type="dxa" w:w="1927"/>
          </w:tcPr>
          <w:p>
            <w:pPr>
              <w:spacing w:after="0"/>
              <w:jc w:val="left"/>
            </w:pPr>
            <w:r>
              <w:rPr>
                <w:sz w:val="16"/>
              </w:rPr>
              <w:t>acres burned (local data)</w:t>
            </w:r>
          </w:p>
        </w:tc>
        <w:tc>
          <w:tcPr>
            <w:tcW w:type="dxa" w:w="1798"/>
          </w:tcPr>
          <w:p>
            <w:pPr>
              <w:spacing w:after="0"/>
              <w:jc w:val="right"/>
            </w:pPr>
            <w:r>
              <w:rPr>
                <w:sz w:val="16"/>
              </w:rPr>
              <w:t>28 records, 1996 to 2022 (25 zone-level)</w:t>
            </w:r>
          </w:p>
        </w:tc>
        <w:tc>
          <w:tcPr>
            <w:tcW w:type="dxa" w:w="2018"/>
          </w:tcPr>
          <w:p>
            <w:pPr>
              <w:spacing w:after="0"/>
              <w:jc w:val="left"/>
            </w:pPr>
          </w:p>
        </w:tc>
        <w:tc>
          <w:tcPr>
            <w:tcW w:type="dxa" w:w="1517"/>
          </w:tcPr>
          <w:p>
            <w:pPr>
              <w:spacing w:after="0"/>
              <w:jc w:val="left"/>
            </w:pPr>
            <w:r>
              <w:rPr>
                <w:sz w:val="16"/>
              </w:rPr>
              <w:t>Wildfire, 2014-05-20, $7,000,000 property; $0 crops (2014 dollars); NWS zone AZZ038</w:t>
            </w:r>
          </w:p>
        </w:tc>
        <w:tc>
          <w:tcPr>
            <w:tcW w:type="dxa" w:w="1424"/>
          </w:tcPr>
          <w:p>
            <w:pPr>
              <w:spacing w:after="0"/>
              <w:jc w:val="left"/>
            </w:pPr>
          </w:p>
        </w:tc>
        <w:tc>
          <w:tcPr>
            <w:tcW w:type="dxa" w:w="1977"/>
          </w:tcPr>
          <w:p>
            <w:pPr>
              <w:spacing w:after="0"/>
              <w:jc w:val="left"/>
            </w:pPr>
            <w:r>
              <w:rPr>
                <w:sz w:val="16"/>
              </w:rPr>
              <w:t>Event records naming jurisdictions in the plan: Prescott city (1 record). Zone-level records (25) apply countywide.</w:t>
            </w:r>
          </w:p>
        </w:tc>
        <w:tc>
          <w:tcPr>
            <w:tcW w:type="dxa" w:w="158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798"/>
          </w:tcPr>
          <w:p>
            <w:pPr>
              <w:spacing w:after="0"/>
              <w:jc w:val="right"/>
            </w:pPr>
            <w:r>
              <w:rPr>
                <w:sz w:val="16"/>
              </w:rPr>
              <w:t>74 records, 1997 to 2026 (74 zone-level)</w:t>
            </w:r>
          </w:p>
        </w:tc>
        <w:tc>
          <w:tcPr>
            <w:tcW w:type="dxa" w:w="2018"/>
          </w:tcPr>
          <w:p>
            <w:pPr>
              <w:spacing w:after="0"/>
              <w:jc w:val="left"/>
            </w:pPr>
          </w:p>
        </w:tc>
        <w:tc>
          <w:tcPr>
            <w:tcW w:type="dxa" w:w="1517"/>
          </w:tcPr>
          <w:p>
            <w:pPr>
              <w:spacing w:after="0"/>
              <w:jc w:val="left"/>
            </w:pPr>
            <w:r>
              <w:rPr>
                <w:sz w:val="16"/>
              </w:rPr>
              <w:t>No damage reported in 74 records.</w:t>
            </w:r>
          </w:p>
        </w:tc>
        <w:tc>
          <w:tcPr>
            <w:tcW w:type="dxa" w:w="1424"/>
          </w:tcPr>
          <w:p>
            <w:pPr>
              <w:spacing w:after="0"/>
              <w:jc w:val="left"/>
            </w:pPr>
          </w:p>
        </w:tc>
        <w:tc>
          <w:tcPr>
            <w:tcW w:type="dxa" w:w="1977"/>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529"/>
        <w:gridCol w:w="2541"/>
        <w:gridCol w:w="2338"/>
        <w:gridCol w:w="2817"/>
        <w:gridCol w:w="760"/>
        <w:gridCol w:w="921"/>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541"/>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8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9"/>
          </w:tcPr>
          <w:p>
            <w:pPr>
              <w:spacing w:after="0"/>
              <w:jc w:val="left"/>
            </w:pPr>
            <w:r>
              <w:rPr>
                <w:sz w:val="16"/>
              </w:rPr>
              <w:t>2022-04-19</w:t>
            </w:r>
          </w:p>
        </w:tc>
        <w:tc>
          <w:tcPr>
            <w:tcW w:type="dxa" w:w="1069"/>
          </w:tcPr>
          <w:p>
            <w:pPr>
              <w:spacing w:after="0"/>
              <w:jc w:val="left"/>
            </w:pPr>
            <w:r>
              <w:rPr>
                <w:sz w:val="16"/>
              </w:rPr>
              <w:t>2022-04-18</w:t>
            </w:r>
          </w:p>
        </w:tc>
        <w:tc>
          <w:tcPr>
            <w:tcW w:type="dxa" w:w="1069"/>
          </w:tcPr>
          <w:p>
            <w:pPr>
              <w:spacing w:after="0"/>
              <w:jc w:val="left"/>
            </w:pPr>
            <w:r>
              <w:rPr>
                <w:sz w:val="16"/>
              </w:rPr>
              <w:t>FM-5435-AZ</w:t>
            </w:r>
          </w:p>
        </w:tc>
        <w:tc>
          <w:tcPr>
            <w:tcW w:type="dxa" w:w="1529"/>
          </w:tcPr>
          <w:p>
            <w:pPr>
              <w:spacing w:after="0"/>
              <w:jc w:val="left"/>
            </w:pPr>
            <w:r>
              <w:rPr>
                <w:sz w:val="16"/>
              </w:rPr>
              <w:t>Fire management</w:t>
            </w:r>
          </w:p>
        </w:tc>
        <w:tc>
          <w:tcPr>
            <w:tcW w:type="dxa" w:w="2541"/>
          </w:tcPr>
          <w:p>
            <w:pPr>
              <w:spacing w:after="0"/>
              <w:jc w:val="left"/>
            </w:pPr>
            <w:r>
              <w:rPr>
                <w:sz w:val="16"/>
              </w:rPr>
              <w:t>Crooks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9"/>
          </w:tcPr>
          <w:p>
            <w:pPr>
              <w:spacing w:after="0"/>
              <w:jc w:val="left"/>
            </w:pPr>
            <w:r>
              <w:rPr>
                <w:sz w:val="16"/>
              </w:rPr>
              <w:t>2021-05-27</w:t>
            </w:r>
          </w:p>
        </w:tc>
        <w:tc>
          <w:tcPr>
            <w:tcW w:type="dxa" w:w="1069"/>
          </w:tcPr>
          <w:p>
            <w:pPr>
              <w:spacing w:after="0"/>
              <w:jc w:val="left"/>
            </w:pPr>
            <w:r>
              <w:rPr>
                <w:sz w:val="16"/>
              </w:rPr>
              <w:t>2021-05-27</w:t>
            </w:r>
          </w:p>
        </w:tc>
        <w:tc>
          <w:tcPr>
            <w:tcW w:type="dxa" w:w="1069"/>
          </w:tcPr>
          <w:p>
            <w:pPr>
              <w:spacing w:after="0"/>
              <w:jc w:val="left"/>
            </w:pPr>
            <w:r>
              <w:rPr>
                <w:sz w:val="16"/>
              </w:rPr>
              <w:t>FM-5387-AZ</w:t>
            </w:r>
          </w:p>
        </w:tc>
        <w:tc>
          <w:tcPr>
            <w:tcW w:type="dxa" w:w="1529"/>
          </w:tcPr>
          <w:p>
            <w:pPr>
              <w:spacing w:after="0"/>
              <w:jc w:val="left"/>
            </w:pPr>
            <w:r>
              <w:rPr>
                <w:sz w:val="16"/>
              </w:rPr>
              <w:t>Fire management</w:t>
            </w:r>
          </w:p>
        </w:tc>
        <w:tc>
          <w:tcPr>
            <w:tcW w:type="dxa" w:w="2541"/>
          </w:tcPr>
          <w:p>
            <w:pPr>
              <w:spacing w:after="0"/>
              <w:jc w:val="left"/>
            </w:pPr>
            <w:r>
              <w:rPr>
                <w:sz w:val="16"/>
              </w:rPr>
              <w:t>Spur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2020-04-04</w:t>
            </w:r>
          </w:p>
        </w:tc>
        <w:tc>
          <w:tcPr>
            <w:tcW w:type="dxa" w:w="1069"/>
          </w:tcPr>
          <w:p>
            <w:pPr>
              <w:spacing w:after="0"/>
              <w:jc w:val="left"/>
            </w:pPr>
            <w:r>
              <w:rPr>
                <w:sz w:val="16"/>
              </w:rPr>
              <w:t>2020-01-20</w:t>
            </w:r>
          </w:p>
        </w:tc>
        <w:tc>
          <w:tcPr>
            <w:tcW w:type="dxa" w:w="1069"/>
          </w:tcPr>
          <w:p>
            <w:pPr>
              <w:spacing w:after="0"/>
              <w:jc w:val="left"/>
            </w:pPr>
            <w:r>
              <w:rPr>
                <w:sz w:val="16"/>
              </w:rPr>
              <w:t>DR-4524-AZ</w:t>
            </w:r>
          </w:p>
        </w:tc>
        <w:tc>
          <w:tcPr>
            <w:tcW w:type="dxa" w:w="1529"/>
          </w:tcPr>
          <w:p>
            <w:pPr>
              <w:spacing w:after="0"/>
              <w:jc w:val="left"/>
            </w:pPr>
            <w:r>
              <w:rPr>
                <w:sz w:val="16"/>
              </w:rPr>
              <w:t>Major disaster</w:t>
            </w:r>
          </w:p>
        </w:tc>
        <w:tc>
          <w:tcPr>
            <w:tcW w:type="dxa" w:w="2541"/>
          </w:tcPr>
          <w:p>
            <w:pPr>
              <w:spacing w:after="0"/>
              <w:jc w:val="left"/>
            </w:pPr>
            <w:r>
              <w:rPr>
                <w:sz w:val="16"/>
              </w:rPr>
              <w:t>COVID-19 Pandemic</w:t>
            </w:r>
          </w:p>
        </w:tc>
        <w:tc>
          <w:tcPr>
            <w:tcW w:type="dxa" w:w="2338"/>
          </w:tcPr>
          <w:p>
            <w:pPr>
              <w:spacing w:after="0"/>
              <w:jc w:val="left"/>
            </w:pPr>
            <w:r>
              <w:rPr>
                <w:sz w:val="16"/>
              </w:rPr>
              <w:t>Non-natural, not counted</w:t>
            </w:r>
          </w:p>
        </w:tc>
        <w:tc>
          <w:tcPr>
            <w:tcW w:type="dxa" w:w="2817"/>
          </w:tcPr>
          <w:p>
            <w:pPr>
              <w:spacing w:after="0"/>
              <w:jc w:val="right"/>
            </w:pPr>
            <w:r>
              <w:rPr>
                <w:sz w:val="16"/>
              </w:rPr>
              <w:t>$4,292,048.23</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EM-3442-AZ</w:t>
            </w:r>
          </w:p>
        </w:tc>
        <w:tc>
          <w:tcPr>
            <w:tcW w:type="dxa" w:w="1529"/>
          </w:tcPr>
          <w:p>
            <w:pPr>
              <w:spacing w:after="0"/>
              <w:jc w:val="left"/>
            </w:pPr>
            <w:r>
              <w:rPr>
                <w:sz w:val="16"/>
              </w:rPr>
              <w:t>Emergency</w:t>
            </w:r>
          </w:p>
        </w:tc>
        <w:tc>
          <w:tcPr>
            <w:tcW w:type="dxa" w:w="2541"/>
          </w:tcPr>
          <w:p>
            <w:pPr>
              <w:spacing w:after="0"/>
              <w:jc w:val="left"/>
            </w:pPr>
            <w:r>
              <w:rPr>
                <w:sz w:val="16"/>
              </w:rPr>
              <w:t>COVID-19</w:t>
            </w:r>
          </w:p>
        </w:tc>
        <w:tc>
          <w:tcPr>
            <w:tcW w:type="dxa" w:w="2338"/>
          </w:tcPr>
          <w:p>
            <w:pPr>
              <w:spacing w:after="0"/>
              <w:jc w:val="left"/>
            </w:pPr>
            <w:r>
              <w:rPr>
                <w:sz w:val="16"/>
              </w:rPr>
              <w:t>Non-natural,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DR-4524</w:t>
            </w:r>
          </w:p>
        </w:tc>
      </w:tr>
      <w:tr>
        <w:trPr>
          <w:cantSplit/>
        </w:trPr>
        <w:tc>
          <w:tcPr>
            <w:tcW w:type="dxa" w:w="1069"/>
          </w:tcPr>
          <w:p>
            <w:pPr>
              <w:spacing w:after="0"/>
              <w:jc w:val="left"/>
            </w:pPr>
            <w:r>
              <w:rPr>
                <w:sz w:val="16"/>
              </w:rPr>
              <w:t>2018-05-11</w:t>
            </w:r>
          </w:p>
        </w:tc>
        <w:tc>
          <w:tcPr>
            <w:tcW w:type="dxa" w:w="1069"/>
          </w:tcPr>
          <w:p>
            <w:pPr>
              <w:spacing w:after="0"/>
              <w:jc w:val="left"/>
            </w:pPr>
            <w:r>
              <w:rPr>
                <w:sz w:val="16"/>
              </w:rPr>
              <w:t>2018-05-11</w:t>
            </w:r>
          </w:p>
        </w:tc>
        <w:tc>
          <w:tcPr>
            <w:tcW w:type="dxa" w:w="1069"/>
          </w:tcPr>
          <w:p>
            <w:pPr>
              <w:spacing w:after="0"/>
              <w:jc w:val="left"/>
            </w:pPr>
            <w:r>
              <w:rPr>
                <w:sz w:val="16"/>
              </w:rPr>
              <w:t>FM-5238-AZ</w:t>
            </w:r>
          </w:p>
        </w:tc>
        <w:tc>
          <w:tcPr>
            <w:tcW w:type="dxa" w:w="1529"/>
          </w:tcPr>
          <w:p>
            <w:pPr>
              <w:spacing w:after="0"/>
              <w:jc w:val="left"/>
            </w:pPr>
            <w:r>
              <w:rPr>
                <w:sz w:val="16"/>
              </w:rPr>
              <w:t>Fire management</w:t>
            </w:r>
          </w:p>
        </w:tc>
        <w:tc>
          <w:tcPr>
            <w:tcW w:type="dxa" w:w="2541"/>
          </w:tcPr>
          <w:p>
            <w:pPr>
              <w:spacing w:after="0"/>
              <w:jc w:val="left"/>
            </w:pPr>
            <w:r>
              <w:rPr>
                <w:sz w:val="16"/>
              </w:rPr>
              <w:t>89 East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2017-06-25</w:t>
            </w:r>
          </w:p>
        </w:tc>
        <w:tc>
          <w:tcPr>
            <w:tcW w:type="dxa" w:w="1069"/>
          </w:tcPr>
          <w:p>
            <w:pPr>
              <w:spacing w:after="0"/>
              <w:jc w:val="left"/>
            </w:pPr>
            <w:r>
              <w:rPr>
                <w:sz w:val="16"/>
              </w:rPr>
              <w:t>2017-06-24</w:t>
            </w:r>
          </w:p>
        </w:tc>
        <w:tc>
          <w:tcPr>
            <w:tcW w:type="dxa" w:w="1069"/>
          </w:tcPr>
          <w:p>
            <w:pPr>
              <w:spacing w:after="0"/>
              <w:jc w:val="left"/>
            </w:pPr>
            <w:r>
              <w:rPr>
                <w:sz w:val="16"/>
              </w:rPr>
              <w:t>FM-5186-AZ</w:t>
            </w:r>
          </w:p>
        </w:tc>
        <w:tc>
          <w:tcPr>
            <w:tcW w:type="dxa" w:w="1529"/>
          </w:tcPr>
          <w:p>
            <w:pPr>
              <w:spacing w:after="0"/>
              <w:jc w:val="left"/>
            </w:pPr>
            <w:r>
              <w:rPr>
                <w:sz w:val="16"/>
              </w:rPr>
              <w:t>Fire management</w:t>
            </w:r>
          </w:p>
        </w:tc>
        <w:tc>
          <w:tcPr>
            <w:tcW w:type="dxa" w:w="2541"/>
          </w:tcPr>
          <w:p>
            <w:pPr>
              <w:spacing w:after="0"/>
              <w:jc w:val="left"/>
            </w:pPr>
            <w:r>
              <w:rPr>
                <w:sz w:val="16"/>
              </w:rPr>
              <w:t>Goodwin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2016-06-08</w:t>
            </w:r>
          </w:p>
        </w:tc>
        <w:tc>
          <w:tcPr>
            <w:tcW w:type="dxa" w:w="1069"/>
          </w:tcPr>
          <w:p>
            <w:pPr>
              <w:spacing w:after="0"/>
              <w:jc w:val="left"/>
            </w:pPr>
            <w:r>
              <w:rPr>
                <w:sz w:val="16"/>
              </w:rPr>
              <w:t>2016-06-08</w:t>
            </w:r>
          </w:p>
        </w:tc>
        <w:tc>
          <w:tcPr>
            <w:tcW w:type="dxa" w:w="1069"/>
          </w:tcPr>
          <w:p>
            <w:pPr>
              <w:spacing w:after="0"/>
              <w:jc w:val="left"/>
            </w:pPr>
            <w:r>
              <w:rPr>
                <w:sz w:val="16"/>
              </w:rPr>
              <w:t>FM-5125-AZ</w:t>
            </w:r>
          </w:p>
        </w:tc>
        <w:tc>
          <w:tcPr>
            <w:tcW w:type="dxa" w:w="1529"/>
          </w:tcPr>
          <w:p>
            <w:pPr>
              <w:spacing w:after="0"/>
              <w:jc w:val="left"/>
            </w:pPr>
            <w:r>
              <w:rPr>
                <w:sz w:val="16"/>
              </w:rPr>
              <w:t>Fire management</w:t>
            </w:r>
          </w:p>
        </w:tc>
        <w:tc>
          <w:tcPr>
            <w:tcW w:type="dxa" w:w="2541"/>
          </w:tcPr>
          <w:p>
            <w:pPr>
              <w:spacing w:after="0"/>
              <w:jc w:val="left"/>
            </w:pPr>
            <w:r>
              <w:rPr>
                <w:sz w:val="16"/>
              </w:rPr>
              <w:t>Tenderfoot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2013-06-30</w:t>
            </w:r>
          </w:p>
        </w:tc>
        <w:tc>
          <w:tcPr>
            <w:tcW w:type="dxa" w:w="1069"/>
          </w:tcPr>
          <w:p>
            <w:pPr>
              <w:spacing w:after="0"/>
              <w:jc w:val="left"/>
            </w:pPr>
            <w:r>
              <w:rPr>
                <w:sz w:val="16"/>
              </w:rPr>
              <w:t>2013-06-30</w:t>
            </w:r>
          </w:p>
        </w:tc>
        <w:tc>
          <w:tcPr>
            <w:tcW w:type="dxa" w:w="1069"/>
          </w:tcPr>
          <w:p>
            <w:pPr>
              <w:spacing w:after="0"/>
              <w:jc w:val="left"/>
            </w:pPr>
            <w:r>
              <w:rPr>
                <w:sz w:val="16"/>
              </w:rPr>
              <w:t>FM-5032-AZ</w:t>
            </w:r>
          </w:p>
        </w:tc>
        <w:tc>
          <w:tcPr>
            <w:tcW w:type="dxa" w:w="1529"/>
          </w:tcPr>
          <w:p>
            <w:pPr>
              <w:spacing w:after="0"/>
              <w:jc w:val="left"/>
            </w:pPr>
            <w:r>
              <w:rPr>
                <w:sz w:val="16"/>
              </w:rPr>
              <w:t>Fire management</w:t>
            </w:r>
          </w:p>
        </w:tc>
        <w:tc>
          <w:tcPr>
            <w:tcW w:type="dxa" w:w="2541"/>
          </w:tcPr>
          <w:p>
            <w:pPr>
              <w:spacing w:after="0"/>
              <w:jc w:val="left"/>
            </w:pPr>
            <w:r>
              <w:rPr>
                <w:sz w:val="16"/>
              </w:rPr>
              <w:t>Yarnell Hill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2013-06-19</w:t>
            </w:r>
          </w:p>
        </w:tc>
        <w:tc>
          <w:tcPr>
            <w:tcW w:type="dxa" w:w="1069"/>
          </w:tcPr>
          <w:p>
            <w:pPr>
              <w:spacing w:after="0"/>
              <w:jc w:val="left"/>
            </w:pPr>
            <w:r>
              <w:rPr>
                <w:sz w:val="16"/>
              </w:rPr>
              <w:t>2013-06-18</w:t>
            </w:r>
          </w:p>
        </w:tc>
        <w:tc>
          <w:tcPr>
            <w:tcW w:type="dxa" w:w="1069"/>
          </w:tcPr>
          <w:p>
            <w:pPr>
              <w:spacing w:after="0"/>
              <w:jc w:val="left"/>
            </w:pPr>
            <w:r>
              <w:rPr>
                <w:sz w:val="16"/>
              </w:rPr>
              <w:t>FM-5029-AZ</w:t>
            </w:r>
          </w:p>
        </w:tc>
        <w:tc>
          <w:tcPr>
            <w:tcW w:type="dxa" w:w="1529"/>
          </w:tcPr>
          <w:p>
            <w:pPr>
              <w:spacing w:after="0"/>
              <w:jc w:val="left"/>
            </w:pPr>
            <w:r>
              <w:rPr>
                <w:sz w:val="16"/>
              </w:rPr>
              <w:t>Fire management</w:t>
            </w:r>
          </w:p>
        </w:tc>
        <w:tc>
          <w:tcPr>
            <w:tcW w:type="dxa" w:w="2541"/>
          </w:tcPr>
          <w:p>
            <w:pPr>
              <w:spacing w:after="0"/>
              <w:jc w:val="left"/>
            </w:pPr>
            <w:r>
              <w:rPr>
                <w:sz w:val="16"/>
              </w:rPr>
              <w:t>Doce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2010-03-18</w:t>
            </w:r>
          </w:p>
        </w:tc>
        <w:tc>
          <w:tcPr>
            <w:tcW w:type="dxa" w:w="1069"/>
          </w:tcPr>
          <w:p>
            <w:pPr>
              <w:spacing w:after="0"/>
              <w:jc w:val="left"/>
            </w:pPr>
            <w:r>
              <w:rPr>
                <w:sz w:val="16"/>
              </w:rPr>
              <w:t>2010-01-18</w:t>
            </w:r>
          </w:p>
        </w:tc>
        <w:tc>
          <w:tcPr>
            <w:tcW w:type="dxa" w:w="1069"/>
          </w:tcPr>
          <w:p>
            <w:pPr>
              <w:spacing w:after="0"/>
              <w:jc w:val="left"/>
            </w:pPr>
            <w:r>
              <w:rPr>
                <w:sz w:val="16"/>
              </w:rPr>
              <w:t>DR-1888-AZ</w:t>
            </w:r>
          </w:p>
        </w:tc>
        <w:tc>
          <w:tcPr>
            <w:tcW w:type="dxa" w:w="1529"/>
          </w:tcPr>
          <w:p>
            <w:pPr>
              <w:spacing w:after="0"/>
              <w:jc w:val="left"/>
            </w:pPr>
            <w:r>
              <w:rPr>
                <w:sz w:val="16"/>
              </w:rPr>
              <w:t>Major disaster</w:t>
            </w:r>
          </w:p>
        </w:tc>
        <w:tc>
          <w:tcPr>
            <w:tcW w:type="dxa" w:w="2541"/>
          </w:tcPr>
          <w:p>
            <w:pPr>
              <w:spacing w:after="0"/>
              <w:jc w:val="left"/>
            </w:pPr>
            <w:r>
              <w:rPr>
                <w:sz w:val="16"/>
              </w:rPr>
              <w:t>Severe Winter Storms and Flooding</w:t>
            </w:r>
          </w:p>
        </w:tc>
        <w:tc>
          <w:tcPr>
            <w:tcW w:type="dxa" w:w="2338"/>
          </w:tcPr>
          <w:p>
            <w:pPr>
              <w:spacing w:after="0"/>
              <w:jc w:val="left"/>
            </w:pPr>
            <w:r>
              <w:rPr>
                <w:sz w:val="16"/>
              </w:rPr>
              <w:t>Inland Flooding; Winter Weather</w:t>
            </w:r>
          </w:p>
        </w:tc>
        <w:tc>
          <w:tcPr>
            <w:tcW w:type="dxa" w:w="2817"/>
          </w:tcPr>
          <w:p>
            <w:pPr>
              <w:spacing w:after="0"/>
              <w:jc w:val="right"/>
            </w:pPr>
            <w:r>
              <w:rPr>
                <w:sz w:val="16"/>
              </w:rPr>
              <w:t>$131,314.57</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2008-06-29</w:t>
            </w:r>
          </w:p>
        </w:tc>
        <w:tc>
          <w:tcPr>
            <w:tcW w:type="dxa" w:w="1069"/>
          </w:tcPr>
          <w:p>
            <w:pPr>
              <w:spacing w:after="0"/>
              <w:jc w:val="left"/>
            </w:pPr>
            <w:r>
              <w:rPr>
                <w:sz w:val="16"/>
              </w:rPr>
              <w:t>2008-06-29</w:t>
            </w:r>
          </w:p>
        </w:tc>
        <w:tc>
          <w:tcPr>
            <w:tcW w:type="dxa" w:w="1069"/>
          </w:tcPr>
          <w:p>
            <w:pPr>
              <w:spacing w:after="0"/>
              <w:jc w:val="left"/>
            </w:pPr>
            <w:r>
              <w:rPr>
                <w:sz w:val="16"/>
              </w:rPr>
              <w:t>FM-2779-AZ</w:t>
            </w:r>
          </w:p>
        </w:tc>
        <w:tc>
          <w:tcPr>
            <w:tcW w:type="dxa" w:w="1529"/>
          </w:tcPr>
          <w:p>
            <w:pPr>
              <w:spacing w:after="0"/>
              <w:jc w:val="left"/>
            </w:pPr>
            <w:r>
              <w:rPr>
                <w:sz w:val="16"/>
              </w:rPr>
              <w:t>Fire management</w:t>
            </w:r>
          </w:p>
        </w:tc>
        <w:tc>
          <w:tcPr>
            <w:tcW w:type="dxa" w:w="2541"/>
          </w:tcPr>
          <w:p>
            <w:pPr>
              <w:spacing w:after="0"/>
              <w:jc w:val="left"/>
            </w:pPr>
            <w:r>
              <w:rPr>
                <w:sz w:val="16"/>
              </w:rPr>
              <w:t>Lane 2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2006-06-02</w:t>
            </w:r>
          </w:p>
        </w:tc>
        <w:tc>
          <w:tcPr>
            <w:tcW w:type="dxa" w:w="1069"/>
          </w:tcPr>
          <w:p>
            <w:pPr>
              <w:spacing w:after="0"/>
              <w:jc w:val="left"/>
            </w:pPr>
            <w:r>
              <w:rPr>
                <w:sz w:val="16"/>
              </w:rPr>
              <w:t>2006-06-01</w:t>
            </w:r>
          </w:p>
        </w:tc>
        <w:tc>
          <w:tcPr>
            <w:tcW w:type="dxa" w:w="1069"/>
          </w:tcPr>
          <w:p>
            <w:pPr>
              <w:spacing w:after="0"/>
              <w:jc w:val="left"/>
            </w:pPr>
            <w:r>
              <w:rPr>
                <w:sz w:val="16"/>
              </w:rPr>
              <w:t>FM-2640-AZ</w:t>
            </w:r>
          </w:p>
        </w:tc>
        <w:tc>
          <w:tcPr>
            <w:tcW w:type="dxa" w:w="1529"/>
          </w:tcPr>
          <w:p>
            <w:pPr>
              <w:spacing w:after="0"/>
              <w:jc w:val="left"/>
            </w:pPr>
            <w:r>
              <w:rPr>
                <w:sz w:val="16"/>
              </w:rPr>
              <w:t>Fire management</w:t>
            </w:r>
          </w:p>
        </w:tc>
        <w:tc>
          <w:tcPr>
            <w:tcW w:type="dxa" w:w="2541"/>
          </w:tcPr>
          <w:p>
            <w:pPr>
              <w:spacing w:after="0"/>
              <w:jc w:val="left"/>
            </w:pPr>
            <w:r>
              <w:rPr>
                <w:sz w:val="16"/>
              </w:rPr>
              <w:t>La Barranca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2005-09-12</w:t>
            </w:r>
          </w:p>
        </w:tc>
        <w:tc>
          <w:tcPr>
            <w:tcW w:type="dxa" w:w="1069"/>
          </w:tcPr>
          <w:p>
            <w:pPr>
              <w:spacing w:after="0"/>
              <w:jc w:val="left"/>
            </w:pPr>
            <w:r>
              <w:rPr>
                <w:sz w:val="16"/>
              </w:rPr>
              <w:t>2005-08-29</w:t>
            </w:r>
          </w:p>
        </w:tc>
        <w:tc>
          <w:tcPr>
            <w:tcW w:type="dxa" w:w="1069"/>
          </w:tcPr>
          <w:p>
            <w:pPr>
              <w:spacing w:after="0"/>
              <w:jc w:val="left"/>
            </w:pPr>
            <w:r>
              <w:rPr>
                <w:sz w:val="16"/>
              </w:rPr>
              <w:t>EM-3241-AZ</w:t>
            </w:r>
          </w:p>
        </w:tc>
        <w:tc>
          <w:tcPr>
            <w:tcW w:type="dxa" w:w="1529"/>
          </w:tcPr>
          <w:p>
            <w:pPr>
              <w:spacing w:after="0"/>
              <w:jc w:val="left"/>
            </w:pPr>
            <w:r>
              <w:rPr>
                <w:sz w:val="16"/>
              </w:rPr>
              <w:t>Emergency</w:t>
            </w:r>
          </w:p>
        </w:tc>
        <w:tc>
          <w:tcPr>
            <w:tcW w:type="dxa" w:w="2541"/>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2005-06-23</w:t>
            </w:r>
          </w:p>
        </w:tc>
        <w:tc>
          <w:tcPr>
            <w:tcW w:type="dxa" w:w="1069"/>
          </w:tcPr>
          <w:p>
            <w:pPr>
              <w:spacing w:after="0"/>
              <w:jc w:val="left"/>
            </w:pPr>
            <w:r>
              <w:rPr>
                <w:sz w:val="16"/>
              </w:rPr>
              <w:t>2005-06-22</w:t>
            </w:r>
          </w:p>
        </w:tc>
        <w:tc>
          <w:tcPr>
            <w:tcW w:type="dxa" w:w="1069"/>
          </w:tcPr>
          <w:p>
            <w:pPr>
              <w:spacing w:after="0"/>
              <w:jc w:val="left"/>
            </w:pPr>
            <w:r>
              <w:rPr>
                <w:sz w:val="16"/>
              </w:rPr>
              <w:t>FM-2562-AZ</w:t>
            </w:r>
          </w:p>
        </w:tc>
        <w:tc>
          <w:tcPr>
            <w:tcW w:type="dxa" w:w="1529"/>
          </w:tcPr>
          <w:p>
            <w:pPr>
              <w:spacing w:after="0"/>
              <w:jc w:val="left"/>
            </w:pPr>
            <w:r>
              <w:rPr>
                <w:sz w:val="16"/>
              </w:rPr>
              <w:t>Fire management</w:t>
            </w:r>
          </w:p>
        </w:tc>
        <w:tc>
          <w:tcPr>
            <w:tcW w:type="dxa" w:w="2541"/>
          </w:tcPr>
          <w:p>
            <w:pPr>
              <w:spacing w:after="0"/>
              <w:jc w:val="left"/>
            </w:pPr>
            <w:r>
              <w:rPr>
                <w:sz w:val="16"/>
              </w:rPr>
              <w:t>Az-Humbug Fire 06-23--2005</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2005-06-22</w:t>
            </w:r>
          </w:p>
        </w:tc>
        <w:tc>
          <w:tcPr>
            <w:tcW w:type="dxa" w:w="1069"/>
          </w:tcPr>
          <w:p>
            <w:pPr>
              <w:spacing w:after="0"/>
              <w:jc w:val="left"/>
            </w:pPr>
            <w:r>
              <w:rPr>
                <w:sz w:val="16"/>
              </w:rPr>
              <w:t>2005-06-21</w:t>
            </w:r>
          </w:p>
        </w:tc>
        <w:tc>
          <w:tcPr>
            <w:tcW w:type="dxa" w:w="1069"/>
          </w:tcPr>
          <w:p>
            <w:pPr>
              <w:spacing w:after="0"/>
              <w:jc w:val="left"/>
            </w:pPr>
            <w:r>
              <w:rPr>
                <w:sz w:val="16"/>
              </w:rPr>
              <w:t>FM-2561-AZ</w:t>
            </w:r>
          </w:p>
        </w:tc>
        <w:tc>
          <w:tcPr>
            <w:tcW w:type="dxa" w:w="1529"/>
          </w:tcPr>
          <w:p>
            <w:pPr>
              <w:spacing w:after="0"/>
              <w:jc w:val="left"/>
            </w:pPr>
            <w:r>
              <w:rPr>
                <w:sz w:val="16"/>
              </w:rPr>
              <w:t>Fire management</w:t>
            </w:r>
          </w:p>
        </w:tc>
        <w:tc>
          <w:tcPr>
            <w:tcW w:type="dxa" w:w="2541"/>
          </w:tcPr>
          <w:p>
            <w:pPr>
              <w:spacing w:after="0"/>
              <w:jc w:val="left"/>
            </w:pPr>
            <w:r>
              <w:rPr>
                <w:sz w:val="16"/>
              </w:rPr>
              <w:t>Cave Creek Fire Complex</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2005-04-14</w:t>
            </w:r>
          </w:p>
        </w:tc>
        <w:tc>
          <w:tcPr>
            <w:tcW w:type="dxa" w:w="1069"/>
          </w:tcPr>
          <w:p>
            <w:pPr>
              <w:spacing w:after="0"/>
              <w:jc w:val="left"/>
            </w:pPr>
            <w:r>
              <w:rPr>
                <w:sz w:val="16"/>
              </w:rPr>
              <w:t>2005-02-10</w:t>
            </w:r>
          </w:p>
        </w:tc>
        <w:tc>
          <w:tcPr>
            <w:tcW w:type="dxa" w:w="1069"/>
          </w:tcPr>
          <w:p>
            <w:pPr>
              <w:spacing w:after="0"/>
              <w:jc w:val="left"/>
            </w:pPr>
            <w:r>
              <w:rPr>
                <w:sz w:val="16"/>
              </w:rPr>
              <w:t>DR-1586-AZ</w:t>
            </w:r>
          </w:p>
        </w:tc>
        <w:tc>
          <w:tcPr>
            <w:tcW w:type="dxa" w:w="1529"/>
          </w:tcPr>
          <w:p>
            <w:pPr>
              <w:spacing w:after="0"/>
              <w:jc w:val="left"/>
            </w:pPr>
            <w:r>
              <w:rPr>
                <w:sz w:val="16"/>
              </w:rPr>
              <w:t>Major disaster</w:t>
            </w:r>
          </w:p>
        </w:tc>
        <w:tc>
          <w:tcPr>
            <w:tcW w:type="dxa" w:w="2541"/>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$2,590,019.08</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2005-02-17</w:t>
            </w:r>
          </w:p>
        </w:tc>
        <w:tc>
          <w:tcPr>
            <w:tcW w:type="dxa" w:w="1069"/>
          </w:tcPr>
          <w:p>
            <w:pPr>
              <w:spacing w:after="0"/>
              <w:jc w:val="left"/>
            </w:pPr>
            <w:r>
              <w:rPr>
                <w:sz w:val="16"/>
              </w:rPr>
              <w:t>2004-12-28</w:t>
            </w:r>
          </w:p>
        </w:tc>
        <w:tc>
          <w:tcPr>
            <w:tcW w:type="dxa" w:w="1069"/>
          </w:tcPr>
          <w:p>
            <w:pPr>
              <w:spacing w:after="0"/>
              <w:jc w:val="left"/>
            </w:pPr>
            <w:r>
              <w:rPr>
                <w:sz w:val="16"/>
              </w:rPr>
              <w:t>DR-1581-AZ</w:t>
            </w:r>
          </w:p>
        </w:tc>
        <w:tc>
          <w:tcPr>
            <w:tcW w:type="dxa" w:w="1529"/>
          </w:tcPr>
          <w:p>
            <w:pPr>
              <w:spacing w:after="0"/>
              <w:jc w:val="left"/>
            </w:pPr>
            <w:r>
              <w:rPr>
                <w:sz w:val="16"/>
              </w:rPr>
              <w:t>Major disaster</w:t>
            </w:r>
          </w:p>
        </w:tc>
        <w:tc>
          <w:tcPr>
            <w:tcW w:type="dxa" w:w="2541"/>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$1,719,103.49</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2004-06-28</w:t>
            </w:r>
          </w:p>
        </w:tc>
        <w:tc>
          <w:tcPr>
            <w:tcW w:type="dxa" w:w="1069"/>
          </w:tcPr>
          <w:p>
            <w:pPr>
              <w:spacing w:after="0"/>
              <w:jc w:val="left"/>
            </w:pPr>
            <w:r>
              <w:rPr>
                <w:sz w:val="16"/>
              </w:rPr>
              <w:t>2004-06-24</w:t>
            </w:r>
          </w:p>
        </w:tc>
        <w:tc>
          <w:tcPr>
            <w:tcW w:type="dxa" w:w="1069"/>
          </w:tcPr>
          <w:p>
            <w:pPr>
              <w:spacing w:after="0"/>
              <w:jc w:val="left"/>
            </w:pPr>
            <w:r>
              <w:rPr>
                <w:sz w:val="16"/>
              </w:rPr>
              <w:t>FM-2523-AZ</w:t>
            </w:r>
          </w:p>
        </w:tc>
        <w:tc>
          <w:tcPr>
            <w:tcW w:type="dxa" w:w="1529"/>
          </w:tcPr>
          <w:p>
            <w:pPr>
              <w:spacing w:after="0"/>
              <w:jc w:val="left"/>
            </w:pPr>
            <w:r>
              <w:rPr>
                <w:sz w:val="16"/>
              </w:rPr>
              <w:t>Fire management</w:t>
            </w:r>
          </w:p>
        </w:tc>
        <w:tc>
          <w:tcPr>
            <w:tcW w:type="dxa" w:w="2541"/>
          </w:tcPr>
          <w:p>
            <w:pPr>
              <w:spacing w:after="0"/>
              <w:jc w:val="left"/>
            </w:pPr>
            <w:r>
              <w:rPr>
                <w:sz w:val="16"/>
              </w:rPr>
              <w:t>Willow Fire</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2002-05-15</w:t>
            </w:r>
          </w:p>
        </w:tc>
        <w:tc>
          <w:tcPr>
            <w:tcW w:type="dxa" w:w="1069"/>
          </w:tcPr>
          <w:p>
            <w:pPr>
              <w:spacing w:after="0"/>
              <w:jc w:val="left"/>
            </w:pPr>
            <w:r>
              <w:rPr>
                <w:sz w:val="16"/>
              </w:rPr>
              <w:t>2002-05-15</w:t>
            </w:r>
          </w:p>
        </w:tc>
        <w:tc>
          <w:tcPr>
            <w:tcW w:type="dxa" w:w="1069"/>
          </w:tcPr>
          <w:p>
            <w:pPr>
              <w:spacing w:after="0"/>
              <w:jc w:val="left"/>
            </w:pPr>
            <w:r>
              <w:rPr>
                <w:sz w:val="16"/>
              </w:rPr>
              <w:t>FM-2406-AZ</w:t>
            </w:r>
          </w:p>
        </w:tc>
        <w:tc>
          <w:tcPr>
            <w:tcW w:type="dxa" w:w="1529"/>
          </w:tcPr>
          <w:p>
            <w:pPr>
              <w:spacing w:after="0"/>
              <w:jc w:val="left"/>
            </w:pPr>
            <w:r>
              <w:rPr>
                <w:sz w:val="16"/>
              </w:rPr>
              <w:t>Fire management</w:t>
            </w:r>
          </w:p>
        </w:tc>
        <w:tc>
          <w:tcPr>
            <w:tcW w:type="dxa" w:w="2541"/>
          </w:tcPr>
          <w:p>
            <w:pPr>
              <w:spacing w:after="0"/>
              <w:jc w:val="left"/>
            </w:pPr>
            <w:r>
              <w:rPr>
                <w:sz w:val="16"/>
              </w:rPr>
              <w:t>Az - Indian Fire - 5/15/2002</w:t>
            </w:r>
          </w:p>
        </w:tc>
        <w:tc>
          <w:tcPr>
            <w:tcW w:type="dxa" w:w="2338"/>
          </w:tcPr>
          <w:p>
            <w:pPr>
              <w:spacing w:after="0"/>
              <w:jc w:val="left"/>
            </w:pPr>
            <w:r>
              <w:rPr>
                <w:sz w:val="16"/>
              </w:rPr>
              <w:t>Wildfire</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2000-10-27</w:t>
            </w:r>
          </w:p>
        </w:tc>
        <w:tc>
          <w:tcPr>
            <w:tcW w:type="dxa" w:w="1069"/>
          </w:tcPr>
          <w:p>
            <w:pPr>
              <w:spacing w:after="0"/>
              <w:jc w:val="left"/>
            </w:pPr>
            <w:r>
              <w:rPr>
                <w:sz w:val="16"/>
              </w:rPr>
              <w:t>2000-10-21</w:t>
            </w:r>
          </w:p>
        </w:tc>
        <w:tc>
          <w:tcPr>
            <w:tcW w:type="dxa" w:w="1069"/>
          </w:tcPr>
          <w:p>
            <w:pPr>
              <w:spacing w:after="0"/>
              <w:jc w:val="left"/>
            </w:pPr>
            <w:r>
              <w:rPr>
                <w:sz w:val="16"/>
              </w:rPr>
              <w:t>DR-1347-AZ</w:t>
            </w:r>
          </w:p>
        </w:tc>
        <w:tc>
          <w:tcPr>
            <w:tcW w:type="dxa" w:w="1529"/>
          </w:tcPr>
          <w:p>
            <w:pPr>
              <w:spacing w:after="0"/>
              <w:jc w:val="left"/>
            </w:pPr>
            <w:r>
              <w:rPr>
                <w:sz w:val="16"/>
              </w:rPr>
              <w:t>Major disaster</w:t>
            </w:r>
          </w:p>
        </w:tc>
        <w:tc>
          <w:tcPr>
            <w:tcW w:type="dxa" w:w="2541"/>
          </w:tcPr>
          <w:p>
            <w:pPr>
              <w:spacing w:after="0"/>
              <w:jc w:val="left"/>
            </w:pPr>
            <w:r>
              <w:rPr>
                <w:sz w:val="16"/>
              </w:rPr>
              <w:t>Severe Storms and Flooding</w:t>
            </w:r>
          </w:p>
        </w:tc>
        <w:tc>
          <w:tcPr>
            <w:tcW w:type="dxa" w:w="2338"/>
          </w:tcPr>
          <w:p>
            <w:pPr>
              <w:spacing w:after="0"/>
              <w:jc w:val="left"/>
            </w:pPr>
            <w:r>
              <w:rPr>
                <w:sz w:val="16"/>
              </w:rPr>
              <w:t>Inland Flooding</w:t>
            </w:r>
          </w:p>
        </w:tc>
        <w:tc>
          <w:tcPr>
            <w:tcW w:type="dxa" w:w="2817"/>
          </w:tcPr>
          <w:p>
            <w:pPr>
              <w:spacing w:after="0"/>
              <w:jc w:val="right"/>
            </w:pPr>
            <w:r>
              <w:rPr>
                <w:sz w:val="16"/>
              </w:rPr>
              <w:t>PA not declared for this county</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1993-01-19</w:t>
            </w:r>
          </w:p>
        </w:tc>
        <w:tc>
          <w:tcPr>
            <w:tcW w:type="dxa" w:w="1069"/>
          </w:tcPr>
          <w:p>
            <w:pPr>
              <w:spacing w:after="0"/>
              <w:jc w:val="left"/>
            </w:pPr>
            <w:r>
              <w:rPr>
                <w:sz w:val="16"/>
              </w:rPr>
              <w:t>1993-01-05</w:t>
            </w:r>
          </w:p>
        </w:tc>
        <w:tc>
          <w:tcPr>
            <w:tcW w:type="dxa" w:w="1069"/>
          </w:tcPr>
          <w:p>
            <w:pPr>
              <w:spacing w:after="0"/>
              <w:jc w:val="left"/>
            </w:pPr>
            <w:r>
              <w:rPr>
                <w:sz w:val="16"/>
              </w:rPr>
              <w:t>DR-977-AZ</w:t>
            </w:r>
          </w:p>
        </w:tc>
        <w:tc>
          <w:tcPr>
            <w:tcW w:type="dxa" w:w="1529"/>
          </w:tcPr>
          <w:p>
            <w:pPr>
              <w:spacing w:after="0"/>
              <w:jc w:val="left"/>
            </w:pPr>
            <w:r>
              <w:rPr>
                <w:sz w:val="16"/>
              </w:rPr>
              <w:t>Major disaster</w:t>
            </w:r>
          </w:p>
        </w:tc>
        <w:tc>
          <w:tcPr>
            <w:tcW w:type="dxa" w:w="2541"/>
          </w:tcPr>
          <w:p>
            <w:pPr>
              <w:spacing w:after="0"/>
              <w:jc w:val="left"/>
            </w:pPr>
            <w:r>
              <w:rPr>
                <w:sz w:val="16"/>
              </w:rPr>
              <w:t>Severe Storms, Tornadoes &amp; Flooding</w:t>
            </w:r>
          </w:p>
        </w:tc>
        <w:tc>
          <w:tcPr>
            <w:tcW w:type="dxa" w:w="2338"/>
          </w:tcPr>
          <w:p>
            <w:pPr>
              <w:spacing w:after="0"/>
              <w:jc w:val="left"/>
            </w:pPr>
            <w:r>
              <w:rPr>
                <w:sz w:val="16"/>
              </w:rPr>
              <w:t>Inland Flooding (primary); also designated: Tornado</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1990-12-06</w:t>
            </w:r>
          </w:p>
        </w:tc>
        <w:tc>
          <w:tcPr>
            <w:tcW w:type="dxa" w:w="1069"/>
          </w:tcPr>
          <w:p>
            <w:pPr>
              <w:spacing w:after="0"/>
              <w:jc w:val="left"/>
            </w:pPr>
            <w:r>
              <w:rPr>
                <w:sz w:val="16"/>
              </w:rPr>
              <w:t>1990-07-08</w:t>
            </w:r>
          </w:p>
        </w:tc>
        <w:tc>
          <w:tcPr>
            <w:tcW w:type="dxa" w:w="1069"/>
          </w:tcPr>
          <w:p>
            <w:pPr>
              <w:spacing w:after="0"/>
              <w:jc w:val="left"/>
            </w:pPr>
            <w:r>
              <w:rPr>
                <w:sz w:val="16"/>
              </w:rPr>
              <w:t>DR-884-AZ</w:t>
            </w:r>
          </w:p>
        </w:tc>
        <w:tc>
          <w:tcPr>
            <w:tcW w:type="dxa" w:w="1529"/>
          </w:tcPr>
          <w:p>
            <w:pPr>
              <w:spacing w:after="0"/>
              <w:jc w:val="left"/>
            </w:pPr>
            <w:r>
              <w:rPr>
                <w:sz w:val="16"/>
              </w:rPr>
              <w:t>Major disaster</w:t>
            </w:r>
          </w:p>
        </w:tc>
        <w:tc>
          <w:tcPr>
            <w:tcW w:type="dxa" w:w="2541"/>
          </w:tcPr>
          <w:p>
            <w:pPr>
              <w:spacing w:after="0"/>
              <w:jc w:val="left"/>
            </w:pPr>
            <w:r>
              <w:rPr>
                <w:sz w:val="16"/>
              </w:rPr>
              <w:t>Severe Storms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1983-10-05</w:t>
            </w:r>
          </w:p>
        </w:tc>
        <w:tc>
          <w:tcPr>
            <w:tcW w:type="dxa" w:w="1069"/>
          </w:tcPr>
          <w:p>
            <w:pPr>
              <w:spacing w:after="0"/>
              <w:jc w:val="left"/>
            </w:pPr>
            <w:r>
              <w:rPr>
                <w:sz w:val="16"/>
              </w:rPr>
              <w:t>1983-09-23</w:t>
            </w:r>
          </w:p>
        </w:tc>
        <w:tc>
          <w:tcPr>
            <w:tcW w:type="dxa" w:w="1069"/>
          </w:tcPr>
          <w:p>
            <w:pPr>
              <w:spacing w:after="0"/>
              <w:jc w:val="left"/>
            </w:pPr>
            <w:r>
              <w:rPr>
                <w:sz w:val="16"/>
              </w:rPr>
              <w:t>DR-691-AZ</w:t>
            </w:r>
          </w:p>
        </w:tc>
        <w:tc>
          <w:tcPr>
            <w:tcW w:type="dxa" w:w="1529"/>
          </w:tcPr>
          <w:p>
            <w:pPr>
              <w:spacing w:after="0"/>
              <w:jc w:val="left"/>
            </w:pPr>
            <w:r>
              <w:rPr>
                <w:sz w:val="16"/>
              </w:rPr>
              <w:t>Major disaster</w:t>
            </w:r>
          </w:p>
        </w:tc>
        <w:tc>
          <w:tcPr>
            <w:tcW w:type="dxa" w:w="2541"/>
          </w:tcPr>
          <w:p>
            <w:pPr>
              <w:spacing w:after="0"/>
              <w:jc w:val="left"/>
            </w:pPr>
            <w:r>
              <w:rPr>
                <w:sz w:val="16"/>
              </w:rPr>
              <w:t>Severe Storms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1980-02-19</w:t>
            </w:r>
          </w:p>
        </w:tc>
        <w:tc>
          <w:tcPr>
            <w:tcW w:type="dxa" w:w="1069"/>
          </w:tcPr>
          <w:p>
            <w:pPr>
              <w:spacing w:after="0"/>
              <w:jc w:val="left"/>
            </w:pPr>
            <w:r>
              <w:rPr>
                <w:sz w:val="16"/>
              </w:rPr>
              <w:t>1980-02-19</w:t>
            </w:r>
          </w:p>
        </w:tc>
        <w:tc>
          <w:tcPr>
            <w:tcW w:type="dxa" w:w="1069"/>
          </w:tcPr>
          <w:p>
            <w:pPr>
              <w:spacing w:after="0"/>
              <w:jc w:val="left"/>
            </w:pPr>
            <w:r>
              <w:rPr>
                <w:sz w:val="16"/>
              </w:rPr>
              <w:t>DR-614-AZ</w:t>
            </w:r>
          </w:p>
        </w:tc>
        <w:tc>
          <w:tcPr>
            <w:tcW w:type="dxa" w:w="1529"/>
          </w:tcPr>
          <w:p>
            <w:pPr>
              <w:spacing w:after="0"/>
              <w:jc w:val="left"/>
            </w:pPr>
            <w:r>
              <w:rPr>
                <w:sz w:val="16"/>
              </w:rPr>
              <w:t>Major disaster</w:t>
            </w:r>
          </w:p>
        </w:tc>
        <w:tc>
          <w:tcPr>
            <w:tcW w:type="dxa" w:w="2541"/>
          </w:tcPr>
          <w:p>
            <w:pPr>
              <w:spacing w:after="0"/>
              <w:jc w:val="left"/>
            </w:pPr>
            <w:r>
              <w:rPr>
                <w:sz w:val="16"/>
              </w:rPr>
              <w:t>Severe Storms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1978-03-04</w:t>
            </w:r>
          </w:p>
        </w:tc>
        <w:tc>
          <w:tcPr>
            <w:tcW w:type="dxa" w:w="1069"/>
          </w:tcPr>
          <w:p>
            <w:pPr>
              <w:spacing w:after="0"/>
              <w:jc w:val="left"/>
            </w:pPr>
            <w:r>
              <w:rPr>
                <w:sz w:val="16"/>
              </w:rPr>
              <w:t>1978-03-04</w:t>
            </w:r>
          </w:p>
        </w:tc>
        <w:tc>
          <w:tcPr>
            <w:tcW w:type="dxa" w:w="1069"/>
          </w:tcPr>
          <w:p>
            <w:pPr>
              <w:spacing w:after="0"/>
              <w:jc w:val="left"/>
            </w:pPr>
            <w:r>
              <w:rPr>
                <w:sz w:val="16"/>
              </w:rPr>
              <w:t>DR-551-AZ</w:t>
            </w:r>
          </w:p>
        </w:tc>
        <w:tc>
          <w:tcPr>
            <w:tcW w:type="dxa" w:w="1529"/>
          </w:tcPr>
          <w:p>
            <w:pPr>
              <w:spacing w:after="0"/>
              <w:jc w:val="left"/>
            </w:pPr>
            <w:r>
              <w:rPr>
                <w:sz w:val="16"/>
              </w:rPr>
              <w:t>Major disaster</w:t>
            </w:r>
          </w:p>
        </w:tc>
        <w:tc>
          <w:tcPr>
            <w:tcW w:type="dxa" w:w="2541"/>
          </w:tcPr>
          <w:p>
            <w:pPr>
              <w:spacing w:after="0"/>
              <w:jc w:val="left"/>
            </w:pPr>
            <w:r>
              <w:rPr>
                <w:sz w:val="16"/>
              </w:rPr>
              <w:t>Severe Storms &amp; Flooding</w:t>
            </w:r>
          </w:p>
        </w:tc>
        <w:tc>
          <w:tcPr>
            <w:tcW w:type="dxa" w:w="2338"/>
          </w:tcPr>
          <w:p>
            <w:pPr>
              <w:spacing w:after="0"/>
              <w:jc w:val="left"/>
            </w:pPr>
            <w:r>
              <w:rPr>
                <w:sz w:val="16"/>
              </w:rPr>
              <w:t>Inland Flooding</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9"/>
          </w:tcPr>
          <w:p>
            <w:pPr>
              <w:spacing w:after="0"/>
              <w:jc w:val="left"/>
            </w:pPr>
            <w:r>
              <w:rPr>
                <w:sz w:val="16"/>
              </w:rPr>
              <w:t>1977-04-15</w:t>
            </w:r>
          </w:p>
        </w:tc>
        <w:tc>
          <w:tcPr>
            <w:tcW w:type="dxa" w:w="1069"/>
          </w:tcPr>
          <w:p>
            <w:pPr>
              <w:spacing w:after="0"/>
              <w:jc w:val="left"/>
            </w:pPr>
            <w:r>
              <w:rPr>
                <w:sz w:val="16"/>
              </w:rPr>
              <w:t>1977-04-15</w:t>
            </w:r>
          </w:p>
        </w:tc>
        <w:tc>
          <w:tcPr>
            <w:tcW w:type="dxa" w:w="1069"/>
          </w:tcPr>
          <w:p>
            <w:pPr>
              <w:spacing w:after="0"/>
              <w:jc w:val="left"/>
            </w:pPr>
            <w:r>
              <w:rPr>
                <w:sz w:val="16"/>
              </w:rPr>
              <w:t>EM-3038-AZ</w:t>
            </w:r>
          </w:p>
        </w:tc>
        <w:tc>
          <w:tcPr>
            <w:tcW w:type="dxa" w:w="1529"/>
          </w:tcPr>
          <w:p>
            <w:pPr>
              <w:spacing w:after="0"/>
              <w:jc w:val="left"/>
            </w:pPr>
            <w:r>
              <w:rPr>
                <w:sz w:val="16"/>
              </w:rPr>
              <w:t>Emergency</w:t>
            </w:r>
          </w:p>
        </w:tc>
        <w:tc>
          <w:tcPr>
            <w:tcW w:type="dxa" w:w="2541"/>
          </w:tcPr>
          <w:p>
            <w:pPr>
              <w:spacing w:after="0"/>
              <w:jc w:val="left"/>
            </w:pPr>
            <w:r>
              <w:rPr>
                <w:sz w:val="16"/>
              </w:rPr>
              <w:t>Drought</w:t>
            </w:r>
          </w:p>
        </w:tc>
        <w:tc>
          <w:tcPr>
            <w:tcW w:type="dxa" w:w="2338"/>
          </w:tcPr>
          <w:p>
            <w:pPr>
              <w:spacing w:after="0"/>
              <w:jc w:val="left"/>
            </w:pPr>
            <w:r>
              <w:rPr>
                <w:sz w:val="16"/>
              </w:rPr>
              <w:t>Drought</w:t>
            </w:r>
          </w:p>
        </w:tc>
        <w:tc>
          <w:tcPr>
            <w:tcW w:type="dxa" w:w="2817"/>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183</w:t>
            </w:r>
          </w:p>
        </w:tc>
        <w:tc>
          <w:tcPr>
            <w:tcW w:type="dxa" w:w="1159"/>
          </w:tcPr>
          <w:p>
            <w:pPr>
              <w:spacing w:after="0"/>
              <w:jc w:val="right"/>
            </w:pPr>
            <w:r>
              <w:rPr>
                <w:sz w:val="16"/>
              </w:rPr>
              <w:t>9</w:t>
            </w:r>
          </w:p>
        </w:tc>
        <w:tc>
          <w:tcPr>
            <w:tcW w:type="dxa" w:w="2116"/>
          </w:tcPr>
          <w:p>
            <w:pPr>
              <w:spacing w:after="0"/>
              <w:jc w:val="right"/>
            </w:pPr>
            <w:r>
              <w:rPr>
                <w:sz w:val="16"/>
              </w:rPr>
              <w:t>4</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357</w:t>
            </w:r>
          </w:p>
        </w:tc>
        <w:tc>
          <w:tcPr>
            <w:tcW w:type="dxa" w:w="1159"/>
          </w:tcPr>
          <w:p>
            <w:pPr>
              <w:spacing w:after="0"/>
              <w:jc w:val="right"/>
            </w:pPr>
            <w:r>
              <w:rPr>
                <w:sz w:val="16"/>
              </w:rPr>
              <w:t>39</w:t>
            </w:r>
          </w:p>
        </w:tc>
        <w:tc>
          <w:tcPr>
            <w:tcW w:type="dxa" w:w="2116"/>
          </w:tcPr>
          <w:p>
            <w:pPr>
              <w:spacing w:after="0"/>
              <w:jc w:val="right"/>
            </w:pPr>
            <w:r>
              <w:rPr>
                <w:sz w:val="16"/>
              </w:rPr>
              <w:t>17</w:t>
            </w:r>
          </w:p>
        </w:tc>
        <w:tc>
          <w:tcPr>
            <w:tcW w:type="dxa" w:w="786"/>
          </w:tcPr>
          <w:p>
            <w:pPr>
              <w:spacing w:after="0"/>
              <w:jc w:val="right"/>
            </w:pPr>
            <w:r>
              <w:rPr>
                <w:sz w:val="16"/>
              </w:rPr>
              <w:t>102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205</w:t>
            </w:r>
          </w:p>
        </w:tc>
        <w:tc>
          <w:tcPr>
            <w:tcW w:type="dxa" w:w="1159"/>
          </w:tcPr>
          <w:p>
            <w:pPr>
              <w:spacing w:after="0"/>
              <w:jc w:val="right"/>
            </w:pPr>
            <w:r>
              <w:rPr>
                <w:sz w:val="16"/>
              </w:rPr>
              <w:t>11</w:t>
            </w:r>
          </w:p>
        </w:tc>
        <w:tc>
          <w:tcPr>
            <w:tcW w:type="dxa" w:w="2116"/>
          </w:tcPr>
          <w:p>
            <w:pPr>
              <w:spacing w:after="0"/>
              <w:jc w:val="right"/>
            </w:pPr>
            <w:r>
              <w:rPr>
                <w:sz w:val="16"/>
              </w:rPr>
              <w:t>8</w:t>
            </w: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r>
              <w:rPr>
                <w:sz w:val="16"/>
              </w:rPr>
              <w:t>6</w:t>
            </w: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6"/>
        <w:gridCol w:w="2848"/>
        <w:gridCol w:w="934"/>
        <w:gridCol w:w="3176"/>
        <w:gridCol w:w="1061"/>
        <w:gridCol w:w="24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6"/>
            <w:shd w:val="clear" w:color="auto" w:fill="E8E8E8"/>
          </w:tcPr>
          <w:p>
            <w:pPr>
              <w:spacing w:after="0"/>
              <w:jc w:val="left"/>
            </w:pPr>
            <w:r>
              <w:rPr>
                <w:b/>
                <w:sz w:val="16"/>
              </w:rPr>
              <w:t>Magnitude or extent</w:t>
            </w:r>
          </w:p>
        </w:tc>
        <w:tc>
          <w:tcPr>
            <w:tcW w:type="dxa" w:w="28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76"/>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2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2025-11-18</w:t>
            </w:r>
          </w:p>
        </w:tc>
        <w:tc>
          <w:tcPr>
            <w:tcW w:type="dxa" w:w="1215"/>
          </w:tcPr>
          <w:p>
            <w:pPr>
              <w:spacing w:after="0"/>
              <w:jc w:val="left"/>
            </w:pPr>
            <w:r>
              <w:rPr>
                <w:sz w:val="16"/>
              </w:rPr>
              <w:t>Flash Flood</w:t>
            </w:r>
          </w:p>
        </w:tc>
        <w:tc>
          <w:tcPr>
            <w:tcW w:type="dxa" w:w="1386"/>
          </w:tcPr>
          <w:p>
            <w:pPr>
              <w:spacing w:after="0"/>
              <w:jc w:val="left"/>
            </w:pPr>
          </w:p>
        </w:tc>
        <w:tc>
          <w:tcPr>
            <w:tcW w:type="dxa" w:w="2848"/>
          </w:tcPr>
          <w:p>
            <w:pPr>
              <w:spacing w:after="0"/>
              <w:jc w:val="left"/>
            </w:pPr>
            <w:r>
              <w:rPr>
                <w:sz w:val="16"/>
              </w:rPr>
              <w:t>$0 property; $0 crops (2025 dollars)</w:t>
            </w:r>
          </w:p>
        </w:tc>
        <w:tc>
          <w:tcPr>
            <w:tcW w:type="dxa" w:w="934"/>
          </w:tcPr>
          <w:p>
            <w:pPr>
              <w:spacing w:after="0"/>
              <w:jc w:val="right"/>
            </w:pPr>
            <w:r>
              <w:rPr>
                <w:sz w:val="16"/>
              </w:rPr>
              <w:t>1, 0</w:t>
            </w:r>
          </w:p>
        </w:tc>
        <w:tc>
          <w:tcPr>
            <w:tcW w:type="dxa" w:w="3176"/>
          </w:tcPr>
          <w:p>
            <w:pPr>
              <w:spacing w:after="0"/>
              <w:jc w:val="left"/>
            </w:pPr>
            <w:r>
              <w:rPr>
                <w:sz w:val="16"/>
              </w:rPr>
              <w:t>CORDES</w:t>
            </w:r>
          </w:p>
        </w:tc>
        <w:tc>
          <w:tcPr>
            <w:tcW w:type="dxa" w:w="1061"/>
          </w:tcPr>
          <w:p>
            <w:pPr>
              <w:spacing w:after="0"/>
              <w:jc w:val="left"/>
            </w:pPr>
            <w:r>
              <w:rPr>
                <w:sz w:val="16"/>
              </w:rPr>
              <w:t>new since last plan; within last 5 years</w:t>
            </w: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2021-07-24</w:t>
            </w:r>
          </w:p>
        </w:tc>
        <w:tc>
          <w:tcPr>
            <w:tcW w:type="dxa" w:w="1215"/>
          </w:tcPr>
          <w:p>
            <w:pPr>
              <w:spacing w:after="0"/>
              <w:jc w:val="left"/>
            </w:pPr>
            <w:r>
              <w:rPr>
                <w:sz w:val="16"/>
              </w:rPr>
              <w:t>Flash Flood</w:t>
            </w:r>
          </w:p>
        </w:tc>
        <w:tc>
          <w:tcPr>
            <w:tcW w:type="dxa" w:w="1386"/>
          </w:tcPr>
          <w:p>
            <w:pPr>
              <w:spacing w:after="0"/>
              <w:jc w:val="left"/>
            </w:pPr>
          </w:p>
        </w:tc>
        <w:tc>
          <w:tcPr>
            <w:tcW w:type="dxa" w:w="2848"/>
          </w:tcPr>
          <w:p>
            <w:pPr>
              <w:spacing w:after="0"/>
              <w:jc w:val="left"/>
            </w:pPr>
            <w:r>
              <w:rPr>
                <w:sz w:val="16"/>
              </w:rPr>
              <w:t>$0 property; $0 crops (2021 dollars)</w:t>
            </w:r>
          </w:p>
        </w:tc>
        <w:tc>
          <w:tcPr>
            <w:tcW w:type="dxa" w:w="934"/>
          </w:tcPr>
          <w:p>
            <w:pPr>
              <w:spacing w:after="0"/>
              <w:jc w:val="right"/>
            </w:pPr>
            <w:r>
              <w:rPr>
                <w:sz w:val="16"/>
              </w:rPr>
              <w:t>1, 0</w:t>
            </w:r>
          </w:p>
        </w:tc>
        <w:tc>
          <w:tcPr>
            <w:tcW w:type="dxa" w:w="3176"/>
          </w:tcPr>
          <w:p>
            <w:pPr>
              <w:spacing w:after="0"/>
              <w:jc w:val="left"/>
            </w:pPr>
            <w:r>
              <w:rPr>
                <w:sz w:val="16"/>
              </w:rPr>
              <w:t>SMELTER CITY</w:t>
            </w:r>
          </w:p>
        </w:tc>
        <w:tc>
          <w:tcPr>
            <w:tcW w:type="dxa" w:w="1061"/>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2017-07-19</w:t>
            </w:r>
          </w:p>
        </w:tc>
        <w:tc>
          <w:tcPr>
            <w:tcW w:type="dxa" w:w="1215"/>
          </w:tcPr>
          <w:p>
            <w:pPr>
              <w:spacing w:after="0"/>
              <w:jc w:val="left"/>
            </w:pPr>
            <w:r>
              <w:rPr>
                <w:sz w:val="16"/>
              </w:rPr>
              <w:t>Flash Flood</w:t>
            </w:r>
          </w:p>
        </w:tc>
        <w:tc>
          <w:tcPr>
            <w:tcW w:type="dxa" w:w="1386"/>
          </w:tcPr>
          <w:p>
            <w:pPr>
              <w:spacing w:after="0"/>
              <w:jc w:val="left"/>
            </w:pPr>
          </w:p>
        </w:tc>
        <w:tc>
          <w:tcPr>
            <w:tcW w:type="dxa" w:w="2848"/>
          </w:tcPr>
          <w:p>
            <w:pPr>
              <w:spacing w:after="0"/>
              <w:jc w:val="left"/>
            </w:pPr>
            <w:r>
              <w:rPr>
                <w:sz w:val="16"/>
              </w:rPr>
              <w:t>$7,000,000 property; $0 crops (2017 dollars)</w:t>
            </w:r>
          </w:p>
        </w:tc>
        <w:tc>
          <w:tcPr>
            <w:tcW w:type="dxa" w:w="934"/>
          </w:tcPr>
          <w:p>
            <w:pPr>
              <w:spacing w:after="0"/>
              <w:jc w:val="right"/>
            </w:pPr>
            <w:r>
              <w:rPr>
                <w:sz w:val="16"/>
              </w:rPr>
              <w:t>0, 0</w:t>
            </w:r>
          </w:p>
        </w:tc>
        <w:tc>
          <w:tcPr>
            <w:tcW w:type="dxa" w:w="3176"/>
          </w:tcPr>
          <w:p>
            <w:pPr>
              <w:spacing w:after="0"/>
              <w:jc w:val="left"/>
            </w:pPr>
            <w:r>
              <w:rPr>
                <w:sz w:val="16"/>
              </w:rPr>
              <w:t>MAYER to CORDES</w:t>
            </w:r>
          </w:p>
        </w:tc>
        <w:tc>
          <w:tcPr>
            <w:tcW w:type="dxa" w:w="1061"/>
          </w:tcPr>
          <w:p>
            <w:pPr>
              <w:spacing w:after="0"/>
              <w:jc w:val="left"/>
            </w:pPr>
          </w:p>
        </w:tc>
        <w:tc>
          <w:tcPr>
            <w:tcW w:type="dxa" w:w="2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2017-06-16</w:t>
            </w:r>
          </w:p>
        </w:tc>
        <w:tc>
          <w:tcPr>
            <w:tcW w:type="dxa" w:w="1215"/>
          </w:tcPr>
          <w:p>
            <w:pPr>
              <w:spacing w:after="0"/>
              <w:jc w:val="left"/>
            </w:pPr>
            <w:r>
              <w:rPr>
                <w:sz w:val="16"/>
              </w:rPr>
              <w:t>Excessive Heat</w:t>
            </w:r>
          </w:p>
        </w:tc>
        <w:tc>
          <w:tcPr>
            <w:tcW w:type="dxa" w:w="1386"/>
          </w:tcPr>
          <w:p>
            <w:pPr>
              <w:spacing w:after="0"/>
              <w:jc w:val="left"/>
            </w:pPr>
          </w:p>
        </w:tc>
        <w:tc>
          <w:tcPr>
            <w:tcW w:type="dxa" w:w="2848"/>
          </w:tcPr>
          <w:p>
            <w:pPr>
              <w:spacing w:after="0"/>
              <w:jc w:val="left"/>
            </w:pPr>
            <w:r>
              <w:rPr>
                <w:sz w:val="16"/>
              </w:rPr>
              <w:t>$0 property; $0 crops (zone total, 2017 dollars)</w:t>
            </w:r>
          </w:p>
        </w:tc>
        <w:tc>
          <w:tcPr>
            <w:tcW w:type="dxa" w:w="934"/>
          </w:tcPr>
          <w:p>
            <w:pPr>
              <w:spacing w:after="0"/>
              <w:jc w:val="right"/>
            </w:pPr>
            <w:r>
              <w:rPr>
                <w:sz w:val="16"/>
              </w:rPr>
              <w:t>0, 0</w:t>
            </w:r>
          </w:p>
        </w:tc>
        <w:tc>
          <w:tcPr>
            <w:tcW w:type="dxa" w:w="3176"/>
          </w:tcPr>
          <w:p>
            <w:pPr>
              <w:spacing w:after="0"/>
              <w:jc w:val="left"/>
            </w:pPr>
            <w:r>
              <w:rPr>
                <w:sz w:val="16"/>
              </w:rPr>
              <w:t>NWS zone AZZ008 (YAVAPAI COUNTY MOUNTAINS), zone-level</w:t>
            </w:r>
          </w:p>
        </w:tc>
        <w:tc>
          <w:tcPr>
            <w:tcW w:type="dxa" w:w="1061"/>
          </w:tcPr>
          <w:p>
            <w:pPr>
              <w:spacing w:after="0"/>
              <w:jc w:val="left"/>
            </w:pPr>
          </w:p>
        </w:tc>
        <w:tc>
          <w:tcPr>
            <w:tcW w:type="dxa" w:w="2455"/>
          </w:tcPr>
          <w:p>
            <w:pPr>
              <w:spacing w:after="0"/>
              <w:jc w:val="left"/>
            </w:pPr>
            <w:r>
              <w:rPr>
                <w:sz w:val="16"/>
              </w:rPr>
              <w:t>B1-c worst recorded: Excessive Heat, Heat</w:t>
            </w:r>
          </w:p>
        </w:tc>
      </w:tr>
      <w:tr>
        <w:trPr>
          <w:cantSplit/>
        </w:trPr>
        <w:tc>
          <w:tcPr>
            <w:tcW w:type="dxa" w:w="1037"/>
          </w:tcPr>
          <w:p>
            <w:pPr>
              <w:spacing w:after="0"/>
              <w:jc w:val="left"/>
            </w:pPr>
            <w:r>
              <w:rPr>
                <w:sz w:val="16"/>
              </w:rPr>
              <w:t>2014-05-20</w:t>
            </w:r>
          </w:p>
        </w:tc>
        <w:tc>
          <w:tcPr>
            <w:tcW w:type="dxa" w:w="1215"/>
          </w:tcPr>
          <w:p>
            <w:pPr>
              <w:spacing w:after="0"/>
              <w:jc w:val="left"/>
            </w:pPr>
            <w:r>
              <w:rPr>
                <w:sz w:val="16"/>
              </w:rPr>
              <w:t>Wildfire</w:t>
            </w:r>
          </w:p>
        </w:tc>
        <w:tc>
          <w:tcPr>
            <w:tcW w:type="dxa" w:w="1386"/>
          </w:tcPr>
          <w:p>
            <w:pPr>
              <w:spacing w:after="0"/>
              <w:jc w:val="left"/>
            </w:pPr>
          </w:p>
        </w:tc>
        <w:tc>
          <w:tcPr>
            <w:tcW w:type="dxa" w:w="2848"/>
          </w:tcPr>
          <w:p>
            <w:pPr>
              <w:spacing w:after="0"/>
              <w:jc w:val="left"/>
            </w:pPr>
            <w:r>
              <w:rPr>
                <w:sz w:val="16"/>
              </w:rPr>
              <w:t>$7,000,000 property; $0 crops (zone total, 2014 dollars)</w:t>
            </w:r>
          </w:p>
        </w:tc>
        <w:tc>
          <w:tcPr>
            <w:tcW w:type="dxa" w:w="934"/>
          </w:tcPr>
          <w:p>
            <w:pPr>
              <w:spacing w:after="0"/>
              <w:jc w:val="right"/>
            </w:pPr>
            <w:r>
              <w:rPr>
                <w:sz w:val="16"/>
              </w:rPr>
              <w:t>0, 0</w:t>
            </w:r>
          </w:p>
        </w:tc>
        <w:tc>
          <w:tcPr>
            <w:tcW w:type="dxa" w:w="3176"/>
          </w:tcPr>
          <w:p>
            <w:pPr>
              <w:spacing w:after="0"/>
              <w:jc w:val="left"/>
            </w:pPr>
            <w:r>
              <w:rPr>
                <w:sz w:val="16"/>
              </w:rPr>
              <w:t>NWS zone AZZ038 (OAK CREEK AND SYCAMORE CANYONS), zone-level</w:t>
            </w:r>
          </w:p>
        </w:tc>
        <w:tc>
          <w:tcPr>
            <w:tcW w:type="dxa" w:w="1061"/>
          </w:tcPr>
          <w:p>
            <w:pPr>
              <w:spacing w:after="0"/>
              <w:jc w:val="left"/>
            </w:pPr>
          </w:p>
        </w:tc>
        <w:tc>
          <w:tcPr>
            <w:tcW w:type="dxa" w:w="2455"/>
          </w:tcPr>
          <w:p>
            <w:pPr>
              <w:spacing w:after="0"/>
              <w:jc w:val="left"/>
            </w:pPr>
            <w:r>
              <w:rPr>
                <w:sz w:val="16"/>
              </w:rPr>
              <w:t>B1-c worst recorded: Wildfire</w:t>
            </w:r>
          </w:p>
        </w:tc>
      </w:tr>
      <w:tr>
        <w:trPr>
          <w:cantSplit/>
        </w:trPr>
        <w:tc>
          <w:tcPr>
            <w:tcW w:type="dxa" w:w="1037"/>
          </w:tcPr>
          <w:p>
            <w:pPr>
              <w:spacing w:after="0"/>
              <w:jc w:val="left"/>
            </w:pPr>
            <w:r>
              <w:rPr>
                <w:sz w:val="16"/>
              </w:rPr>
              <w:t>2013-06-28</w:t>
            </w:r>
          </w:p>
        </w:tc>
        <w:tc>
          <w:tcPr>
            <w:tcW w:type="dxa" w:w="1215"/>
          </w:tcPr>
          <w:p>
            <w:pPr>
              <w:spacing w:after="0"/>
              <w:jc w:val="left"/>
            </w:pPr>
            <w:r>
              <w:rPr>
                <w:sz w:val="16"/>
              </w:rPr>
              <w:t>Wildfire</w:t>
            </w:r>
          </w:p>
        </w:tc>
        <w:tc>
          <w:tcPr>
            <w:tcW w:type="dxa" w:w="1386"/>
          </w:tcPr>
          <w:p>
            <w:pPr>
              <w:spacing w:after="0"/>
              <w:jc w:val="left"/>
            </w:pPr>
          </w:p>
        </w:tc>
        <w:tc>
          <w:tcPr>
            <w:tcW w:type="dxa" w:w="2848"/>
          </w:tcPr>
          <w:p>
            <w:pPr>
              <w:spacing w:after="0"/>
              <w:jc w:val="left"/>
            </w:pPr>
            <w:r>
              <w:rPr>
                <w:sz w:val="16"/>
              </w:rPr>
              <w:t>$0 property; $0 crops (zone total, 2013 dollars)</w:t>
            </w:r>
          </w:p>
        </w:tc>
        <w:tc>
          <w:tcPr>
            <w:tcW w:type="dxa" w:w="934"/>
          </w:tcPr>
          <w:p>
            <w:pPr>
              <w:spacing w:after="0"/>
              <w:jc w:val="right"/>
            </w:pPr>
            <w:r>
              <w:rPr>
                <w:sz w:val="16"/>
              </w:rPr>
              <w:t>19, 0</w:t>
            </w:r>
          </w:p>
        </w:tc>
        <w:tc>
          <w:tcPr>
            <w:tcW w:type="dxa" w:w="3176"/>
          </w:tcPr>
          <w:p>
            <w:pPr>
              <w:spacing w:after="0"/>
              <w:jc w:val="left"/>
            </w:pPr>
            <w:r>
              <w:rPr>
                <w:sz w:val="16"/>
              </w:rPr>
              <w:t>NWS zone AZZ008 (YAVAPAI COUNTY MOUNTAINS), zone-level</w:t>
            </w:r>
          </w:p>
        </w:tc>
        <w:tc>
          <w:tcPr>
            <w:tcW w:type="dxa" w:w="1061"/>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2011-07-11</w:t>
            </w:r>
          </w:p>
        </w:tc>
        <w:tc>
          <w:tcPr>
            <w:tcW w:type="dxa" w:w="1215"/>
          </w:tcPr>
          <w:p>
            <w:pPr>
              <w:spacing w:after="0"/>
              <w:jc w:val="left"/>
            </w:pPr>
            <w:r>
              <w:rPr>
                <w:sz w:val="16"/>
              </w:rPr>
              <w:t>Debris Flow</w:t>
            </w:r>
          </w:p>
        </w:tc>
        <w:tc>
          <w:tcPr>
            <w:tcW w:type="dxa" w:w="1386"/>
          </w:tcPr>
          <w:p>
            <w:pPr>
              <w:spacing w:after="0"/>
              <w:jc w:val="left"/>
            </w:pPr>
          </w:p>
        </w:tc>
        <w:tc>
          <w:tcPr>
            <w:tcW w:type="dxa" w:w="2848"/>
          </w:tcPr>
          <w:p>
            <w:pPr>
              <w:spacing w:after="0"/>
              <w:jc w:val="left"/>
            </w:pPr>
            <w:r>
              <w:rPr>
                <w:sz w:val="16"/>
              </w:rPr>
              <w:t>$10,000 property; $0 crops (zone total, 2011 dollars)</w:t>
            </w:r>
          </w:p>
        </w:tc>
        <w:tc>
          <w:tcPr>
            <w:tcW w:type="dxa" w:w="934"/>
          </w:tcPr>
          <w:p>
            <w:pPr>
              <w:spacing w:after="0"/>
              <w:jc w:val="right"/>
            </w:pPr>
            <w:r>
              <w:rPr>
                <w:sz w:val="16"/>
              </w:rPr>
              <w:t>0, 0</w:t>
            </w:r>
          </w:p>
        </w:tc>
        <w:tc>
          <w:tcPr>
            <w:tcW w:type="dxa" w:w="3176"/>
          </w:tcPr>
          <w:p>
            <w:pPr>
              <w:spacing w:after="0"/>
              <w:jc w:val="left"/>
            </w:pPr>
            <w:r>
              <w:rPr>
                <w:sz w:val="16"/>
              </w:rPr>
              <w:t>NWS zone AZZ037 (YAVAPAI COUNTY VALLEYS AND BASINS), zone-level</w:t>
            </w:r>
          </w:p>
        </w:tc>
        <w:tc>
          <w:tcPr>
            <w:tcW w:type="dxa" w:w="1061"/>
          </w:tcPr>
          <w:p>
            <w:pPr>
              <w:spacing w:after="0"/>
              <w:jc w:val="left"/>
            </w:pPr>
          </w:p>
        </w:tc>
        <w:tc>
          <w:tcPr>
            <w:tcW w:type="dxa" w:w="2455"/>
          </w:tcPr>
          <w:p>
            <w:pPr>
              <w:spacing w:after="0"/>
              <w:jc w:val="left"/>
            </w:pPr>
            <w:r>
              <w:rPr>
                <w:sz w:val="16"/>
              </w:rPr>
              <w:t>B1-c worst recorded: Debris Flow</w:t>
            </w:r>
          </w:p>
        </w:tc>
      </w:tr>
      <w:tr>
        <w:trPr>
          <w:cantSplit/>
        </w:trPr>
        <w:tc>
          <w:tcPr>
            <w:tcW w:type="dxa" w:w="1037"/>
          </w:tcPr>
          <w:p>
            <w:pPr>
              <w:spacing w:after="0"/>
              <w:jc w:val="left"/>
            </w:pPr>
            <w:r>
              <w:rPr>
                <w:sz w:val="16"/>
              </w:rPr>
              <w:t>2004-08-18</w:t>
            </w:r>
          </w:p>
        </w:tc>
        <w:tc>
          <w:tcPr>
            <w:tcW w:type="dxa" w:w="1215"/>
          </w:tcPr>
          <w:p>
            <w:pPr>
              <w:spacing w:after="0"/>
              <w:jc w:val="left"/>
            </w:pPr>
            <w:r>
              <w:rPr>
                <w:sz w:val="16"/>
              </w:rPr>
              <w:t>Lightning</w:t>
            </w:r>
          </w:p>
        </w:tc>
        <w:tc>
          <w:tcPr>
            <w:tcW w:type="dxa" w:w="1386"/>
          </w:tcPr>
          <w:p>
            <w:pPr>
              <w:spacing w:after="0"/>
              <w:jc w:val="left"/>
            </w:pPr>
          </w:p>
        </w:tc>
        <w:tc>
          <w:tcPr>
            <w:tcW w:type="dxa" w:w="2848"/>
          </w:tcPr>
          <w:p>
            <w:pPr>
              <w:spacing w:after="0"/>
              <w:jc w:val="left"/>
            </w:pPr>
            <w:r>
              <w:rPr>
                <w:sz w:val="16"/>
              </w:rPr>
              <w:t>$100,000 property; crops not reported (2004 dollars)</w:t>
            </w:r>
          </w:p>
        </w:tc>
        <w:tc>
          <w:tcPr>
            <w:tcW w:type="dxa" w:w="934"/>
          </w:tcPr>
          <w:p>
            <w:pPr>
              <w:spacing w:after="0"/>
              <w:jc w:val="right"/>
            </w:pPr>
            <w:r>
              <w:rPr>
                <w:sz w:val="16"/>
              </w:rPr>
              <w:t>0, 0</w:t>
            </w:r>
          </w:p>
        </w:tc>
        <w:tc>
          <w:tcPr>
            <w:tcW w:type="dxa" w:w="3176"/>
          </w:tcPr>
          <w:p>
            <w:pPr>
              <w:spacing w:after="0"/>
              <w:jc w:val="left"/>
            </w:pPr>
            <w:r>
              <w:rPr>
                <w:sz w:val="16"/>
              </w:rPr>
              <w:t>MONTEZUMA CASTLE</w:t>
            </w:r>
          </w:p>
        </w:tc>
        <w:tc>
          <w:tcPr>
            <w:tcW w:type="dxa" w:w="1061"/>
          </w:tcPr>
          <w:p>
            <w:pPr>
              <w:spacing w:after="0"/>
              <w:jc w:val="left"/>
            </w:pPr>
          </w:p>
        </w:tc>
        <w:tc>
          <w:tcPr>
            <w:tcW w:type="dxa" w:w="2455"/>
          </w:tcPr>
          <w:p>
            <w:pPr>
              <w:spacing w:after="0"/>
              <w:jc w:val="left"/>
            </w:pPr>
            <w:r>
              <w:rPr>
                <w:sz w:val="16"/>
              </w:rPr>
              <w:t>B1-c worst recorded: Lightning</w:t>
            </w:r>
          </w:p>
        </w:tc>
      </w:tr>
      <w:tr>
        <w:trPr>
          <w:cantSplit/>
        </w:trPr>
        <w:tc>
          <w:tcPr>
            <w:tcW w:type="dxa" w:w="1037"/>
          </w:tcPr>
          <w:p>
            <w:pPr>
              <w:spacing w:after="0"/>
              <w:jc w:val="left"/>
            </w:pPr>
            <w:r>
              <w:rPr>
                <w:sz w:val="16"/>
              </w:rPr>
              <w:t>2000-11-18</w:t>
            </w:r>
          </w:p>
        </w:tc>
        <w:tc>
          <w:tcPr>
            <w:tcW w:type="dxa" w:w="1215"/>
          </w:tcPr>
          <w:p>
            <w:pPr>
              <w:spacing w:after="0"/>
              <w:jc w:val="left"/>
            </w:pPr>
            <w:r>
              <w:rPr>
                <w:sz w:val="16"/>
              </w:rPr>
              <w:t>High Wind</w:t>
            </w:r>
          </w:p>
        </w:tc>
        <w:tc>
          <w:tcPr>
            <w:tcW w:type="dxa" w:w="1386"/>
          </w:tcPr>
          <w:p>
            <w:pPr>
              <w:spacing w:after="0"/>
              <w:jc w:val="left"/>
            </w:pPr>
            <w:r>
              <w:rPr>
                <w:sz w:val="16"/>
              </w:rPr>
              <w:t>77 kt (89 mph) measured</w:t>
            </w:r>
          </w:p>
        </w:tc>
        <w:tc>
          <w:tcPr>
            <w:tcW w:type="dxa" w:w="2848"/>
          </w:tcPr>
          <w:p>
            <w:pPr>
              <w:spacing w:after="0"/>
              <w:jc w:val="left"/>
            </w:pPr>
            <w:r>
              <w:rPr>
                <w:sz w:val="16"/>
              </w:rPr>
              <w:t>damage not reported</w:t>
            </w:r>
          </w:p>
        </w:tc>
        <w:tc>
          <w:tcPr>
            <w:tcW w:type="dxa" w:w="934"/>
          </w:tcPr>
          <w:p>
            <w:pPr>
              <w:spacing w:after="0"/>
              <w:jc w:val="right"/>
            </w:pPr>
            <w:r>
              <w:rPr>
                <w:sz w:val="16"/>
              </w:rPr>
              <w:t>0, 0</w:t>
            </w:r>
          </w:p>
        </w:tc>
        <w:tc>
          <w:tcPr>
            <w:tcW w:type="dxa" w:w="3176"/>
          </w:tcPr>
          <w:p>
            <w:pPr>
              <w:spacing w:after="0"/>
              <w:jc w:val="left"/>
            </w:pPr>
            <w:r>
              <w:rPr>
                <w:sz w:val="16"/>
              </w:rPr>
              <w:t>NWS zone AZZ008 (YAVAPAI COUNTY MOUNTAINS), zone-level</w:t>
            </w:r>
          </w:p>
        </w:tc>
        <w:tc>
          <w:tcPr>
            <w:tcW w:type="dxa" w:w="1061"/>
          </w:tcPr>
          <w:p>
            <w:pPr>
              <w:spacing w:after="0"/>
              <w:jc w:val="left"/>
            </w:pPr>
          </w:p>
        </w:tc>
        <w:tc>
          <w:tcPr>
            <w:tcW w:type="dxa" w:w="2455"/>
          </w:tcPr>
          <w:p>
            <w:pPr>
              <w:spacing w:after="0"/>
              <w:jc w:val="left"/>
            </w:pPr>
            <w:r>
              <w:rPr>
                <w:sz w:val="16"/>
              </w:rPr>
              <w:t>B1-c worst recorded: High Wind and Strong Wind</w:t>
            </w:r>
          </w:p>
        </w:tc>
      </w:tr>
      <w:tr>
        <w:trPr>
          <w:cantSplit/>
        </w:trPr>
        <w:tc>
          <w:tcPr>
            <w:tcW w:type="dxa" w:w="1037"/>
          </w:tcPr>
          <w:p>
            <w:pPr>
              <w:spacing w:after="0"/>
              <w:jc w:val="left"/>
            </w:pPr>
            <w:r>
              <w:rPr>
                <w:sz w:val="16"/>
              </w:rPr>
              <w:t>1996-07-04</w:t>
            </w:r>
          </w:p>
        </w:tc>
        <w:tc>
          <w:tcPr>
            <w:tcW w:type="dxa" w:w="1215"/>
          </w:tcPr>
          <w:p>
            <w:pPr>
              <w:spacing w:after="0"/>
              <w:jc w:val="left"/>
            </w:pPr>
            <w:r>
              <w:rPr>
                <w:sz w:val="16"/>
              </w:rPr>
              <w:t>Thunderstorm Wind</w:t>
            </w:r>
          </w:p>
        </w:tc>
        <w:tc>
          <w:tcPr>
            <w:tcW w:type="dxa" w:w="1386"/>
          </w:tcPr>
          <w:p>
            <w:pPr>
              <w:spacing w:after="0"/>
              <w:jc w:val="left"/>
            </w:pPr>
            <w:r>
              <w:rPr>
                <w:sz w:val="16"/>
              </w:rPr>
              <w:t>100 kt (115 mph), measurement type not recorded</w:t>
            </w:r>
          </w:p>
        </w:tc>
        <w:tc>
          <w:tcPr>
            <w:tcW w:type="dxa" w:w="2848"/>
          </w:tcPr>
          <w:p>
            <w:pPr>
              <w:spacing w:after="0"/>
              <w:jc w:val="left"/>
            </w:pPr>
            <w:r>
              <w:rPr>
                <w:sz w:val="16"/>
              </w:rPr>
              <w:t>$500 property; $0 crops (1996 dollars)</w:t>
            </w:r>
          </w:p>
        </w:tc>
        <w:tc>
          <w:tcPr>
            <w:tcW w:type="dxa" w:w="934"/>
          </w:tcPr>
          <w:p>
            <w:pPr>
              <w:spacing w:after="0"/>
              <w:jc w:val="right"/>
            </w:pPr>
            <w:r>
              <w:rPr>
                <w:sz w:val="16"/>
              </w:rPr>
              <w:t>0, 0</w:t>
            </w:r>
          </w:p>
        </w:tc>
        <w:tc>
          <w:tcPr>
            <w:tcW w:type="dxa" w:w="3176"/>
          </w:tcPr>
          <w:p>
            <w:pPr>
              <w:spacing w:after="0"/>
              <w:jc w:val="left"/>
            </w:pPr>
            <w:r>
              <w:rPr>
                <w:sz w:val="16"/>
              </w:rPr>
              <w:t>COTTONWOOD</w:t>
            </w:r>
          </w:p>
        </w:tc>
        <w:tc>
          <w:tcPr>
            <w:tcW w:type="dxa" w:w="1061"/>
          </w:tcPr>
          <w:p>
            <w:pPr>
              <w:spacing w:after="0"/>
              <w:jc w:val="left"/>
            </w:pPr>
          </w:p>
        </w:tc>
        <w:tc>
          <w:tcPr>
            <w:tcW w:type="dxa" w:w="2455"/>
          </w:tcPr>
          <w:p>
            <w:pPr>
              <w:spacing w:after="0"/>
              <w:jc w:val="left"/>
            </w:pPr>
            <w:r>
              <w:rPr>
                <w:sz w:val="16"/>
              </w:rPr>
              <w:t>B1-c worst recorded: Thunderstorm Wind</w:t>
            </w:r>
          </w:p>
        </w:tc>
      </w:tr>
      <w:tr>
        <w:trPr>
          <w:cantSplit/>
        </w:trPr>
        <w:tc>
          <w:tcPr>
            <w:tcW w:type="dxa" w:w="1037"/>
          </w:tcPr>
          <w:p>
            <w:pPr>
              <w:spacing w:after="0"/>
              <w:jc w:val="left"/>
            </w:pPr>
            <w:r>
              <w:rPr>
                <w:sz w:val="16"/>
              </w:rPr>
              <w:t>1995-09-28</w:t>
            </w:r>
          </w:p>
        </w:tc>
        <w:tc>
          <w:tcPr>
            <w:tcW w:type="dxa" w:w="1215"/>
          </w:tcPr>
          <w:p>
            <w:pPr>
              <w:spacing w:after="0"/>
              <w:jc w:val="left"/>
            </w:pPr>
            <w:r>
              <w:rPr>
                <w:sz w:val="16"/>
              </w:rPr>
              <w:t>Hail</w:t>
            </w:r>
          </w:p>
        </w:tc>
        <w:tc>
          <w:tcPr>
            <w:tcW w:type="dxa" w:w="1386"/>
          </w:tcPr>
          <w:p>
            <w:pPr>
              <w:spacing w:after="0"/>
              <w:jc w:val="left"/>
            </w:pPr>
            <w:r>
              <w:rPr>
                <w:sz w:val="16"/>
              </w:rPr>
              <w:t>4.5 in</w:t>
            </w:r>
          </w:p>
        </w:tc>
        <w:tc>
          <w:tcPr>
            <w:tcW w:type="dxa" w:w="2848"/>
          </w:tcPr>
          <w:p>
            <w:pPr>
              <w:spacing w:after="0"/>
              <w:jc w:val="left"/>
            </w:pPr>
            <w:r>
              <w:rPr>
                <w:sz w:val="16"/>
              </w:rPr>
              <w:t>damage not recorded (pre-1996 record)</w:t>
            </w:r>
          </w:p>
        </w:tc>
        <w:tc>
          <w:tcPr>
            <w:tcW w:type="dxa" w:w="934"/>
          </w:tcPr>
          <w:p>
            <w:pPr>
              <w:spacing w:after="0"/>
              <w:jc w:val="right"/>
            </w:pPr>
            <w:r>
              <w:rPr>
                <w:sz w:val="16"/>
              </w:rPr>
              <w:t>0, 0</w:t>
            </w:r>
          </w:p>
        </w:tc>
        <w:tc>
          <w:tcPr>
            <w:tcW w:type="dxa" w:w="3176"/>
          </w:tcPr>
          <w:p>
            <w:pPr>
              <w:spacing w:after="0"/>
              <w:jc w:val="left"/>
            </w:pPr>
            <w:r>
              <w:rPr>
                <w:sz w:val="16"/>
              </w:rPr>
              <w:t>Mayer</w:t>
            </w:r>
          </w:p>
        </w:tc>
        <w:tc>
          <w:tcPr>
            <w:tcW w:type="dxa" w:w="1061"/>
          </w:tcPr>
          <w:p>
            <w:pPr>
              <w:spacing w:after="0"/>
              <w:jc w:val="left"/>
            </w:pPr>
          </w:p>
        </w:tc>
        <w:tc>
          <w:tcPr>
            <w:tcW w:type="dxa" w:w="2455"/>
          </w:tcPr>
          <w:p>
            <w:pPr>
              <w:spacing w:after="0"/>
              <w:jc w:val="left"/>
            </w:pPr>
            <w:r>
              <w:rPr>
                <w:sz w:val="16"/>
              </w:rPr>
              <w:t>B1-c worst recorded: Hail</w:t>
            </w:r>
          </w:p>
        </w:tc>
      </w:tr>
      <w:tr>
        <w:trPr>
          <w:cantSplit/>
        </w:trPr>
        <w:tc>
          <w:tcPr>
            <w:tcW w:type="dxa" w:w="1037"/>
          </w:tcPr>
          <w:p>
            <w:pPr>
              <w:spacing w:after="0"/>
              <w:jc w:val="left"/>
            </w:pPr>
            <w:r>
              <w:rPr>
                <w:sz w:val="16"/>
              </w:rPr>
              <w:t>1972-08-10</w:t>
            </w:r>
          </w:p>
        </w:tc>
        <w:tc>
          <w:tcPr>
            <w:tcW w:type="dxa" w:w="1215"/>
          </w:tcPr>
          <w:p>
            <w:pPr>
              <w:spacing w:after="0"/>
              <w:jc w:val="left"/>
            </w:pPr>
            <w:r>
              <w:rPr>
                <w:sz w:val="16"/>
              </w:rPr>
              <w:t>Tornado</w:t>
            </w:r>
          </w:p>
        </w:tc>
        <w:tc>
          <w:tcPr>
            <w:tcW w:type="dxa" w:w="1386"/>
          </w:tcPr>
          <w:p>
            <w:pPr>
              <w:spacing w:after="0"/>
              <w:jc w:val="left"/>
            </w:pPr>
            <w:r>
              <w:rPr>
                <w:sz w:val="16"/>
              </w:rPr>
              <w:t>F3, 33 yd wide</w:t>
            </w:r>
          </w:p>
        </w:tc>
        <w:tc>
          <w:tcPr>
            <w:tcW w:type="dxa" w:w="2848"/>
          </w:tcPr>
          <w:p>
            <w:pPr>
              <w:spacing w:after="0"/>
              <w:jc w:val="left"/>
            </w:pPr>
            <w:r>
              <w:rPr>
                <w:sz w:val="16"/>
              </w:rPr>
              <w:t>$30 property; crops not recorded (1972 dollars)</w:t>
            </w:r>
          </w:p>
        </w:tc>
        <w:tc>
          <w:tcPr>
            <w:tcW w:type="dxa" w:w="934"/>
          </w:tcPr>
          <w:p>
            <w:pPr>
              <w:spacing w:after="0"/>
              <w:jc w:val="right"/>
            </w:pPr>
            <w:r>
              <w:rPr>
                <w:sz w:val="16"/>
              </w:rPr>
              <w:t>0, 0</w:t>
            </w:r>
          </w:p>
        </w:tc>
        <w:tc>
          <w:tcPr>
            <w:tcW w:type="dxa" w:w="3176"/>
          </w:tcPr>
          <w:p>
            <w:pPr>
              <w:spacing w:after="0"/>
              <w:jc w:val="left"/>
            </w:pPr>
            <w:r>
              <w:rPr>
                <w:sz w:val="16"/>
              </w:rPr>
              <w:t>location not recorded</w:t>
            </w:r>
          </w:p>
        </w:tc>
        <w:tc>
          <w:tcPr>
            <w:tcW w:type="dxa" w:w="1061"/>
          </w:tcPr>
          <w:p>
            <w:pPr>
              <w:spacing w:after="0"/>
              <w:jc w:val="left"/>
            </w:pPr>
          </w:p>
        </w:tc>
        <w:tc>
          <w:tcPr>
            <w:tcW w:type="dxa" w:w="245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(908 rows).</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0.00000352</w:t>
            </w:r>
          </w:p>
        </w:tc>
        <w:tc>
          <w:tcPr>
            <w:tcW w:type="dxa" w:w="1296"/>
          </w:tcPr>
          <w:p>
            <w:pPr>
              <w:spacing w:after="0"/>
              <w:jc w:val="left"/>
            </w:pPr>
            <w:r>
              <w:rPr>
                <w:sz w:val="16"/>
              </w:rPr>
              <w:t>event-days per year</w:t>
            </w:r>
          </w:p>
        </w:tc>
        <w:tc>
          <w:tcPr>
            <w:tcW w:type="dxa" w:w="1622"/>
          </w:tcPr>
          <w:p>
            <w:pPr>
              <w:spacing w:after="0"/>
              <w:jc w:val="left"/>
            </w:pPr>
            <w:r>
              <w:rPr>
                <w:sz w:val="16"/>
              </w:rPr>
              <w:t>about 0.00000352 days per year</w:t>
            </w:r>
          </w:p>
        </w:tc>
        <w:tc>
          <w:tcPr>
            <w:tcW w:type="dxa" w:w="1037"/>
          </w:tcPr>
          <w:p>
            <w:pPr>
              <w:spacing w:after="0"/>
              <w:jc w:val="left"/>
            </w:pPr>
            <w:r>
              <w:rPr>
                <w:sz w:val="16"/>
              </w:rPr>
              <w:t>Possible</w:t>
            </w:r>
          </w:p>
        </w:tc>
        <w:tc>
          <w:tcPr>
            <w:tcW w:type="dxa" w:w="2100"/>
          </w:tcPr>
          <w:p>
            <w:pPr>
              <w:spacing w:after="0"/>
              <w:jc w:val="left"/>
            </w:pPr>
            <w:r>
              <w:rPr>
                <w:sz w:val="16"/>
              </w:rPr>
              <w:t>Storm Events event-days in 2 of 30 years, 1996 to 2025 (6.67%)</w:t>
            </w:r>
          </w:p>
        </w:tc>
        <w:tc>
          <w:tcPr>
            <w:tcW w:type="dxa" w:w="1538"/>
          </w:tcPr>
          <w:p>
            <w:pPr>
              <w:spacing w:after="0"/>
              <w:jc w:val="right"/>
            </w:pPr>
            <w:r>
              <w:rPr>
                <w:sz w:val="16"/>
              </w:rPr>
              <w:t>0.0000668</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67.7</w:t>
            </w:r>
          </w:p>
        </w:tc>
        <w:tc>
          <w:tcPr>
            <w:tcW w:type="dxa" w:w="1296"/>
          </w:tcPr>
          <w:p>
            <w:pPr>
              <w:spacing w:after="0"/>
              <w:jc w:val="left"/>
            </w:pPr>
            <w:r>
              <w:rPr>
                <w:sz w:val="16"/>
              </w:rPr>
              <w:t>event-days per year</w:t>
            </w:r>
          </w:p>
        </w:tc>
        <w:tc>
          <w:tcPr>
            <w:tcW w:type="dxa" w:w="1622"/>
          </w:tcPr>
          <w:p>
            <w:pPr>
              <w:spacing w:after="0"/>
              <w:jc w:val="left"/>
            </w:pPr>
            <w:r>
              <w:rPr>
                <w:sz w:val="16"/>
              </w:rPr>
              <w:t>about 67.7 days per year</w:t>
            </w:r>
          </w:p>
        </w:tc>
        <w:tc>
          <w:tcPr>
            <w:tcW w:type="dxa" w:w="1037"/>
          </w:tcPr>
          <w:p>
            <w:pPr>
              <w:spacing w:after="0"/>
              <w:jc w:val="left"/>
            </w:pPr>
          </w:p>
        </w:tc>
        <w:tc>
          <w:tcPr>
            <w:tcW w:type="dxa" w:w="2100"/>
          </w:tcPr>
          <w:p>
            <w:pPr>
              <w:spacing w:after="0"/>
              <w:jc w:val="left"/>
            </w:pPr>
            <w:r>
              <w:rPr>
                <w:sz w:val="16"/>
              </w:rPr>
              <w:t>Storm Events event-days in 0 of 30 years, 1996 to 2025 (0%)</w:t>
            </w:r>
          </w:p>
        </w:tc>
        <w:tc>
          <w:tcPr>
            <w:tcW w:type="dxa" w:w="1538"/>
          </w:tcPr>
          <w:p>
            <w:pPr>
              <w:spacing w:after="0"/>
              <w:jc w:val="right"/>
            </w:pPr>
            <w:r>
              <w:rPr>
                <w:sz w:val="16"/>
              </w:rPr>
              <w:t>2,989</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0.00333</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0.333%</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0.432</w:t>
            </w:r>
          </w:p>
        </w:tc>
        <w:tc>
          <w:tcPr>
            <w:tcW w:type="dxa" w:w="1296"/>
          </w:tcPr>
          <w:p>
            <w:pPr>
              <w:spacing w:after="0"/>
              <w:jc w:val="left"/>
            </w:pPr>
            <w:r>
              <w:rPr>
                <w:sz w:val="16"/>
              </w:rPr>
              <w:t>events per year</w:t>
            </w:r>
          </w:p>
        </w:tc>
        <w:tc>
          <w:tcPr>
            <w:tcW w:type="dxa" w:w="1622"/>
          </w:tcPr>
          <w:p>
            <w:pPr>
              <w:spacing w:after="0"/>
              <w:jc w:val="left"/>
            </w:pPr>
            <w:r>
              <w:rPr>
                <w:sz w:val="16"/>
              </w:rPr>
              <w:t>about 1 in 2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16.4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3.82</w:t>
            </w:r>
          </w:p>
        </w:tc>
        <w:tc>
          <w:tcPr>
            <w:tcW w:type="dxa" w:w="1296"/>
          </w:tcPr>
          <w:p>
            <w:pPr>
              <w:spacing w:after="0"/>
              <w:jc w:val="left"/>
            </w:pPr>
            <w:r>
              <w:rPr>
                <w:sz w:val="16"/>
              </w:rPr>
              <w:t>event-days per year</w:t>
            </w:r>
          </w:p>
        </w:tc>
        <w:tc>
          <w:tcPr>
            <w:tcW w:type="dxa" w:w="1622"/>
          </w:tcPr>
          <w:p>
            <w:pPr>
              <w:spacing w:after="0"/>
              <w:jc w:val="left"/>
            </w:pPr>
            <w:r>
              <w:rPr>
                <w:sz w:val="16"/>
              </w:rPr>
              <w:t>about 3.82 days per year</w:t>
            </w:r>
          </w:p>
        </w:tc>
        <w:tc>
          <w:tcPr>
            <w:tcW w:type="dxa" w:w="1037"/>
          </w:tcPr>
          <w:p>
            <w:pPr>
              <w:spacing w:after="0"/>
              <w:jc w:val="left"/>
            </w:pPr>
            <w:r>
              <w:rPr>
                <w:sz w:val="16"/>
              </w:rPr>
              <w:t>Possible</w:t>
            </w:r>
          </w:p>
        </w:tc>
        <w:tc>
          <w:tcPr>
            <w:tcW w:type="dxa" w:w="2100"/>
          </w:tcPr>
          <w:p>
            <w:pPr>
              <w:spacing w:after="0"/>
              <w:jc w:val="left"/>
            </w:pPr>
            <w:r>
              <w:rPr>
                <w:sz w:val="16"/>
              </w:rPr>
              <w:t>Storm Events event-days in 2 of 30 years, 1996 to 2025 (6.67%)</w:t>
            </w:r>
          </w:p>
        </w:tc>
        <w:tc>
          <w:tcPr>
            <w:tcW w:type="dxa" w:w="1538"/>
          </w:tcPr>
          <w:p>
            <w:pPr>
              <w:spacing w:after="0"/>
              <w:jc w:val="right"/>
            </w:pPr>
            <w:r>
              <w:rPr>
                <w:sz w:val="16"/>
              </w:rPr>
              <w:t>25.2</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w:t>
            </w:r>
          </w:p>
        </w:tc>
        <w:tc>
          <w:tcPr>
            <w:tcW w:type="dxa" w:w="1296"/>
          </w:tcPr>
          <w:p>
            <w:pPr>
              <w:spacing w:after="0"/>
              <w:jc w:val="left"/>
            </w:pPr>
            <w:r>
              <w:rPr>
                <w:sz w:val="16"/>
              </w:rPr>
              <w:t>events per year</w:t>
            </w:r>
          </w:p>
        </w:tc>
        <w:tc>
          <w:tcPr>
            <w:tcW w:type="dxa" w:w="1622"/>
          </w:tcPr>
          <w:p>
            <w:pPr>
              <w:spacing w:after="0"/>
              <w:jc w:val="left"/>
            </w:pPr>
            <w:r>
              <w:rPr>
                <w:sz w:val="16"/>
              </w:rPr>
              <w:t>none modeled</w:t>
            </w:r>
          </w:p>
        </w:tc>
        <w:tc>
          <w:tcPr>
            <w:tcW w:type="dxa" w:w="1037"/>
          </w:tcPr>
          <w:p>
            <w:pPr>
              <w:spacing w:after="0"/>
              <w:jc w:val="left"/>
            </w:pPr>
            <w:r>
              <w:rPr>
                <w:sz w:val="16"/>
              </w:rPr>
              <w:t>Unlikely</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7.25</w:t>
            </w:r>
          </w:p>
        </w:tc>
        <w:tc>
          <w:tcPr>
            <w:tcW w:type="dxa" w:w="1296"/>
          </w:tcPr>
          <w:p>
            <w:pPr>
              <w:spacing w:after="0"/>
              <w:jc w:val="left"/>
            </w:pPr>
            <w:r>
              <w:rPr>
                <w:sz w:val="16"/>
              </w:rPr>
              <w:t>event-days per year</w:t>
            </w:r>
          </w:p>
        </w:tc>
        <w:tc>
          <w:tcPr>
            <w:tcW w:type="dxa" w:w="1622"/>
          </w:tcPr>
          <w:p>
            <w:pPr>
              <w:spacing w:after="0"/>
              <w:jc w:val="left"/>
            </w:pPr>
            <w:r>
              <w:rPr>
                <w:sz w:val="16"/>
              </w:rPr>
              <w:t>about 7.25 days per year</w:t>
            </w:r>
          </w:p>
        </w:tc>
        <w:tc>
          <w:tcPr>
            <w:tcW w:type="dxa" w:w="1037"/>
          </w:tcPr>
          <w:p>
            <w:pPr>
              <w:spacing w:after="0"/>
              <w:jc w:val="left"/>
            </w:pPr>
            <w:r>
              <w:rPr>
                <w:sz w:val="16"/>
              </w:rPr>
              <w:t>Highly likely</w:t>
            </w:r>
          </w:p>
        </w:tc>
        <w:tc>
          <w:tcPr>
            <w:tcW w:type="dxa" w:w="2100"/>
          </w:tcPr>
          <w:p>
            <w:pPr>
              <w:spacing w:after="0"/>
              <w:jc w:val="left"/>
            </w:pPr>
            <w:r>
              <w:rPr>
                <w:sz w:val="16"/>
              </w:rPr>
              <w:t>Storm Events event-days in 30 of 30 years, 1996 to 2025 (100%)</w:t>
            </w:r>
          </w:p>
        </w:tc>
        <w:tc>
          <w:tcPr>
            <w:tcW w:type="dxa" w:w="1538"/>
          </w:tcPr>
          <w:p>
            <w:pPr>
              <w:spacing w:after="0"/>
              <w:jc w:val="right"/>
            </w:pPr>
            <w:r>
              <w:rPr>
                <w:sz w:val="16"/>
              </w:rPr>
              <w:t>203</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4.41</w:t>
            </w:r>
          </w:p>
        </w:tc>
        <w:tc>
          <w:tcPr>
            <w:tcW w:type="dxa" w:w="1296"/>
          </w:tcPr>
          <w:p>
            <w:pPr>
              <w:spacing w:after="0"/>
              <w:jc w:val="left"/>
            </w:pPr>
            <w:r>
              <w:rPr>
                <w:sz w:val="16"/>
              </w:rPr>
              <w:t>events per year (modeled)</w:t>
            </w:r>
          </w:p>
        </w:tc>
        <w:tc>
          <w:tcPr>
            <w:tcW w:type="dxa" w:w="1622"/>
          </w:tcPr>
          <w:p>
            <w:pPr>
              <w:spacing w:after="0"/>
              <w:jc w:val="left"/>
            </w:pPr>
            <w:r>
              <w:rPr>
                <w:sz w:val="16"/>
              </w:rPr>
              <w:t>about 4.41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47.9</w:t>
            </w:r>
          </w:p>
        </w:tc>
        <w:tc>
          <w:tcPr>
            <w:tcW w:type="dxa" w:w="1296"/>
          </w:tcPr>
          <w:p>
            <w:pPr>
              <w:spacing w:after="0"/>
              <w:jc w:val="left"/>
            </w:pPr>
            <w:r>
              <w:rPr>
                <w:sz w:val="16"/>
              </w:rPr>
              <w:t>days per year with a strike</w:t>
            </w:r>
          </w:p>
        </w:tc>
        <w:tc>
          <w:tcPr>
            <w:tcW w:type="dxa" w:w="1622"/>
          </w:tcPr>
          <w:p>
            <w:pPr>
              <w:spacing w:after="0"/>
              <w:jc w:val="left"/>
            </w:pPr>
            <w:r>
              <w:rPr>
                <w:sz w:val="16"/>
              </w:rPr>
              <w:t>about 47.9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0.56</w:t>
            </w:r>
          </w:p>
        </w:tc>
        <w:tc>
          <w:tcPr>
            <w:tcW w:type="dxa" w:w="1296"/>
          </w:tcPr>
          <w:p>
            <w:pPr>
              <w:spacing w:after="0"/>
              <w:jc w:val="left"/>
            </w:pPr>
            <w:r>
              <w:rPr>
                <w:sz w:val="16"/>
              </w:rPr>
              <w:t>events per year</w:t>
            </w:r>
          </w:p>
        </w:tc>
        <w:tc>
          <w:tcPr>
            <w:tcW w:type="dxa" w:w="1622"/>
          </w:tcPr>
          <w:p>
            <w:pPr>
              <w:spacing w:after="0"/>
              <w:jc w:val="left"/>
            </w:pPr>
            <w:r>
              <w:rPr>
                <w:sz w:val="16"/>
              </w:rPr>
              <w:t>about 0.56 per year</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22</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0.507</w:t>
            </w:r>
          </w:p>
        </w:tc>
        <w:tc>
          <w:tcPr>
            <w:tcW w:type="dxa" w:w="1296"/>
          </w:tcPr>
          <w:p>
            <w:pPr>
              <w:spacing w:after="0"/>
              <w:jc w:val="left"/>
            </w:pPr>
            <w:r>
              <w:rPr>
                <w:sz w:val="16"/>
              </w:rPr>
              <w:t>events per year</w:t>
            </w:r>
          </w:p>
        </w:tc>
        <w:tc>
          <w:tcPr>
            <w:tcW w:type="dxa" w:w="1622"/>
          </w:tcPr>
          <w:p>
            <w:pPr>
              <w:spacing w:after="0"/>
              <w:jc w:val="left"/>
            </w:pPr>
            <w:r>
              <w:rPr>
                <w:sz w:val="16"/>
              </w:rPr>
              <w:t>about 0.51 per year</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r>
              <w:rPr>
                <w:sz w:val="16"/>
              </w:rPr>
              <w:t>0.0002</w:t>
            </w:r>
          </w:p>
        </w:tc>
        <w:tc>
          <w:tcPr>
            <w:tcW w:type="dxa" w:w="1296"/>
          </w:tcPr>
          <w:p>
            <w:pPr>
              <w:spacing w:after="0"/>
              <w:jc w:val="left"/>
            </w:pPr>
            <w:r>
              <w:rPr>
                <w:sz w:val="16"/>
              </w:rPr>
              <w:t>annual probability</w:t>
            </w:r>
          </w:p>
        </w:tc>
        <w:tc>
          <w:tcPr>
            <w:tcW w:type="dxa" w:w="1622"/>
          </w:tcPr>
          <w:p>
            <w:pPr>
              <w:spacing w:after="0"/>
              <w:jc w:val="left"/>
            </w:pPr>
            <w:r>
              <w:rPr>
                <w:sz w:val="16"/>
              </w:rPr>
              <w:t>about 1 in 5,000 years</w:t>
            </w:r>
          </w:p>
        </w:tc>
        <w:tc>
          <w:tcPr>
            <w:tcW w:type="dxa" w:w="1037"/>
          </w:tcPr>
          <w:p>
            <w:pPr>
              <w:spacing w:after="0"/>
              <w:jc w:val="left"/>
            </w:pPr>
            <w:r>
              <w:rPr>
                <w:sz w:val="16"/>
              </w:rPr>
              <w:t>Unlikely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0.00544</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0.544%</w:t>
            </w:r>
          </w:p>
        </w:tc>
        <w:tc>
          <w:tcPr>
            <w:tcW w:type="dxa" w:w="1037"/>
          </w:tcPr>
          <w:p>
            <w:pPr>
              <w:spacing w:after="0"/>
              <w:jc w:val="left"/>
            </w:pPr>
            <w:r>
              <w:rPr>
                <w:sz w:val="16"/>
              </w:rPr>
              <w:t>Likely</w:t>
            </w:r>
          </w:p>
        </w:tc>
        <w:tc>
          <w:tcPr>
            <w:tcW w:type="dxa" w:w="2100"/>
          </w:tcPr>
          <w:p>
            <w:pPr>
              <w:spacing w:after="0"/>
              <w:jc w:val="left"/>
            </w:pPr>
            <w:r>
              <w:rPr>
                <w:sz w:val="16"/>
              </w:rPr>
              <w:t>Storm Events records in 13 of 30 years, 1996 to 2025 (43.3%)</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4.46</w:t>
            </w:r>
          </w:p>
        </w:tc>
        <w:tc>
          <w:tcPr>
            <w:tcW w:type="dxa" w:w="1296"/>
          </w:tcPr>
          <w:p>
            <w:pPr>
              <w:spacing w:after="0"/>
              <w:jc w:val="left"/>
            </w:pPr>
            <w:r>
              <w:rPr>
                <w:sz w:val="16"/>
              </w:rPr>
              <w:t>event-days per year</w:t>
            </w:r>
          </w:p>
        </w:tc>
        <w:tc>
          <w:tcPr>
            <w:tcW w:type="dxa" w:w="1622"/>
          </w:tcPr>
          <w:p>
            <w:pPr>
              <w:spacing w:after="0"/>
              <w:jc w:val="left"/>
            </w:pPr>
            <w:r>
              <w:rPr>
                <w:sz w:val="16"/>
              </w:rPr>
              <w:t>about 4.46 days per year</w:t>
            </w:r>
          </w:p>
        </w:tc>
        <w:tc>
          <w:tcPr>
            <w:tcW w:type="dxa" w:w="1037"/>
          </w:tcPr>
          <w:p>
            <w:pPr>
              <w:spacing w:after="0"/>
              <w:jc w:val="left"/>
            </w:pPr>
            <w:r>
              <w:rPr>
                <w:sz w:val="16"/>
              </w:rPr>
              <w:t>Highly likely</w:t>
            </w:r>
          </w:p>
        </w:tc>
        <w:tc>
          <w:tcPr>
            <w:tcW w:type="dxa" w:w="2100"/>
          </w:tcPr>
          <w:p>
            <w:pPr>
              <w:spacing w:after="0"/>
              <w:jc w:val="left"/>
            </w:pPr>
            <w:r>
              <w:rPr>
                <w:sz w:val="16"/>
              </w:rPr>
              <w:t>Storm Events event-days in 28 of 30 years, 1996 to 2025 (93.3%)</w:t>
            </w:r>
          </w:p>
        </w:tc>
        <w:tc>
          <w:tcPr>
            <w:tcW w:type="dxa" w:w="1538"/>
          </w:tcPr>
          <w:p>
            <w:pPr>
              <w:spacing w:after="0"/>
              <w:jc w:val="right"/>
            </w:pPr>
            <w:r>
              <w:rPr>
                <w:sz w:val="16"/>
              </w:rPr>
              <w:t>84.6</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23 of 72</w:t>
            </w:r>
          </w:p>
        </w:tc>
        <w:tc>
          <w:tcPr>
            <w:tcW w:type="dxa" w:w="1035"/>
          </w:tcPr>
          <w:p>
            <w:pPr>
              <w:spacing w:after="0"/>
              <w:jc w:val="right"/>
            </w:pPr>
            <w:r>
              <w:rPr>
                <w:sz w:val="16"/>
              </w:rPr>
              <w:t>36.5</w:t>
            </w:r>
          </w:p>
        </w:tc>
        <w:tc>
          <w:tcPr>
            <w:tcW w:type="dxa" w:w="1086"/>
          </w:tcPr>
          <w:p>
            <w:pPr>
              <w:spacing w:after="0"/>
              <w:jc w:val="right"/>
            </w:pPr>
            <w:r>
              <w:rPr>
                <w:sz w:val="16"/>
              </w:rPr>
              <w:t>40.9</w:t>
            </w:r>
          </w:p>
        </w:tc>
        <w:tc>
          <w:tcPr>
            <w:tcW w:type="dxa" w:w="1035"/>
          </w:tcPr>
          <w:p>
            <w:pPr>
              <w:spacing w:after="0"/>
              <w:jc w:val="right"/>
            </w:pPr>
            <w:r>
              <w:rPr>
                <w:sz w:val="16"/>
              </w:rPr>
              <w:t>44.7</w:t>
            </w:r>
          </w:p>
        </w:tc>
        <w:tc>
          <w:tcPr>
            <w:tcW w:type="dxa" w:w="7930"/>
          </w:tcPr>
          <w:p>
            <w:pPr>
              <w:spacing w:after="0"/>
              <w:jc w:val="left"/>
            </w:pPr>
            <w:r>
              <w:rPr>
                <w:sz w:val="16"/>
              </w:rPr>
              <w:t>Very Low 23, Not Applicable 49</w:t>
            </w:r>
          </w:p>
        </w:tc>
      </w:tr>
      <w:tr>
        <w:trPr>
          <w:cantSplit/>
        </w:trPr>
        <w:tc>
          <w:tcPr>
            <w:tcW w:type="dxa" w:w="1656"/>
          </w:tcPr>
          <w:p>
            <w:pPr>
              <w:spacing w:after="0"/>
              <w:jc w:val="left"/>
            </w:pPr>
            <w:r>
              <w:rPr>
                <w:sz w:val="16"/>
              </w:rPr>
              <w:t>Cold Wave</w:t>
            </w:r>
          </w:p>
        </w:tc>
        <w:tc>
          <w:tcPr>
            <w:tcW w:type="dxa" w:w="1371"/>
          </w:tcPr>
          <w:p>
            <w:pPr>
              <w:spacing w:after="0"/>
              <w:jc w:val="right"/>
            </w:pPr>
            <w:r>
              <w:rPr>
                <w:sz w:val="16"/>
              </w:rPr>
              <w:t>4 of 72</w:t>
            </w:r>
          </w:p>
        </w:tc>
        <w:tc>
          <w:tcPr>
            <w:tcW w:type="dxa" w:w="1035"/>
          </w:tcPr>
          <w:p>
            <w:pPr>
              <w:spacing w:after="0"/>
              <w:jc w:val="right"/>
            </w:pPr>
            <w:r>
              <w:rPr>
                <w:sz w:val="16"/>
              </w:rPr>
              <w:t>15.4</w:t>
            </w:r>
          </w:p>
        </w:tc>
        <w:tc>
          <w:tcPr>
            <w:tcW w:type="dxa" w:w="1086"/>
          </w:tcPr>
          <w:p>
            <w:pPr>
              <w:spacing w:after="0"/>
              <w:jc w:val="right"/>
            </w:pPr>
            <w:r>
              <w:rPr>
                <w:sz w:val="16"/>
              </w:rPr>
              <w:t>15.5</w:t>
            </w:r>
          </w:p>
        </w:tc>
        <w:tc>
          <w:tcPr>
            <w:tcW w:type="dxa" w:w="1035"/>
          </w:tcPr>
          <w:p>
            <w:pPr>
              <w:spacing w:after="0"/>
              <w:jc w:val="right"/>
            </w:pPr>
            <w:r>
              <w:rPr>
                <w:sz w:val="16"/>
              </w:rPr>
              <w:t>15.6</w:t>
            </w:r>
          </w:p>
        </w:tc>
        <w:tc>
          <w:tcPr>
            <w:tcW w:type="dxa" w:w="7930"/>
          </w:tcPr>
          <w:p>
            <w:pPr>
              <w:spacing w:after="0"/>
              <w:jc w:val="left"/>
            </w:pPr>
            <w:r>
              <w:rPr>
                <w:sz w:val="16"/>
              </w:rPr>
              <w:t>Very Low 4, No Rating 68</w:t>
            </w:r>
          </w:p>
        </w:tc>
      </w:tr>
      <w:tr>
        <w:trPr>
          <w:cantSplit/>
        </w:trPr>
        <w:tc>
          <w:tcPr>
            <w:tcW w:type="dxa" w:w="1656"/>
          </w:tcPr>
          <w:p>
            <w:pPr>
              <w:spacing w:after="0"/>
              <w:jc w:val="left"/>
            </w:pPr>
            <w:r>
              <w:rPr>
                <w:sz w:val="16"/>
              </w:rPr>
              <w:t>Drought</w:t>
            </w:r>
          </w:p>
        </w:tc>
        <w:tc>
          <w:tcPr>
            <w:tcW w:type="dxa" w:w="1371"/>
          </w:tcPr>
          <w:p>
            <w:pPr>
              <w:spacing w:after="0"/>
              <w:jc w:val="right"/>
            </w:pPr>
            <w:r>
              <w:rPr>
                <w:sz w:val="16"/>
              </w:rPr>
              <w:t>16 of 72</w:t>
            </w:r>
          </w:p>
        </w:tc>
        <w:tc>
          <w:tcPr>
            <w:tcW w:type="dxa" w:w="1035"/>
          </w:tcPr>
          <w:p>
            <w:pPr>
              <w:spacing w:after="0"/>
              <w:jc w:val="right"/>
            </w:pPr>
            <w:r>
              <w:rPr>
                <w:sz w:val="16"/>
              </w:rPr>
              <w:t>67.0</w:t>
            </w:r>
          </w:p>
        </w:tc>
        <w:tc>
          <w:tcPr>
            <w:tcW w:type="dxa" w:w="1086"/>
          </w:tcPr>
          <w:p>
            <w:pPr>
              <w:spacing w:after="0"/>
              <w:jc w:val="right"/>
            </w:pPr>
            <w:r>
              <w:rPr>
                <w:sz w:val="16"/>
              </w:rPr>
              <w:t>77.6</w:t>
            </w:r>
          </w:p>
        </w:tc>
        <w:tc>
          <w:tcPr>
            <w:tcW w:type="dxa" w:w="1035"/>
          </w:tcPr>
          <w:p>
            <w:pPr>
              <w:spacing w:after="0"/>
              <w:jc w:val="right"/>
            </w:pPr>
            <w:r>
              <w:rPr>
                <w:sz w:val="16"/>
              </w:rPr>
              <w:t>88.7</w:t>
            </w:r>
          </w:p>
        </w:tc>
        <w:tc>
          <w:tcPr>
            <w:tcW w:type="dxa" w:w="7930"/>
          </w:tcPr>
          <w:p>
            <w:pPr>
              <w:spacing w:after="0"/>
              <w:jc w:val="left"/>
            </w:pPr>
            <w:r>
              <w:rPr>
                <w:sz w:val="16"/>
              </w:rPr>
              <w:t>Relatively Low 7, Very Low 9, No Rating 56</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72 of 72</w:t>
            </w:r>
          </w:p>
        </w:tc>
        <w:tc>
          <w:tcPr>
            <w:tcW w:type="dxa" w:w="1035"/>
          </w:tcPr>
          <w:p>
            <w:pPr>
              <w:spacing w:after="0"/>
              <w:jc w:val="right"/>
            </w:pPr>
            <w:r>
              <w:rPr>
                <w:sz w:val="16"/>
              </w:rPr>
              <w:t>16.8</w:t>
            </w:r>
          </w:p>
        </w:tc>
        <w:tc>
          <w:tcPr>
            <w:tcW w:type="dxa" w:w="1086"/>
          </w:tcPr>
          <w:p>
            <w:pPr>
              <w:spacing w:after="0"/>
              <w:jc w:val="right"/>
            </w:pPr>
            <w:r>
              <w:rPr>
                <w:sz w:val="16"/>
              </w:rPr>
              <w:t>48.4</w:t>
            </w:r>
          </w:p>
        </w:tc>
        <w:tc>
          <w:tcPr>
            <w:tcW w:type="dxa" w:w="1035"/>
          </w:tcPr>
          <w:p>
            <w:pPr>
              <w:spacing w:after="0"/>
              <w:jc w:val="right"/>
            </w:pPr>
            <w:r>
              <w:rPr>
                <w:sz w:val="16"/>
              </w:rPr>
              <w:t>75.0</w:t>
            </w:r>
          </w:p>
        </w:tc>
        <w:tc>
          <w:tcPr>
            <w:tcW w:type="dxa" w:w="7930"/>
          </w:tcPr>
          <w:p>
            <w:pPr>
              <w:spacing w:after="0"/>
              <w:jc w:val="left"/>
            </w:pPr>
            <w:r>
              <w:rPr>
                <w:sz w:val="16"/>
              </w:rPr>
              <w:t>Relatively Low 48, Very Low 24</w:t>
            </w:r>
          </w:p>
        </w:tc>
      </w:tr>
      <w:tr>
        <w:trPr>
          <w:cantSplit/>
        </w:trPr>
        <w:tc>
          <w:tcPr>
            <w:tcW w:type="dxa" w:w="1656"/>
          </w:tcPr>
          <w:p>
            <w:pPr>
              <w:spacing w:after="0"/>
              <w:jc w:val="left"/>
            </w:pPr>
            <w:r>
              <w:rPr>
                <w:sz w:val="16"/>
              </w:rPr>
              <w:t>Hail</w:t>
            </w:r>
          </w:p>
        </w:tc>
        <w:tc>
          <w:tcPr>
            <w:tcW w:type="dxa" w:w="1371"/>
          </w:tcPr>
          <w:p>
            <w:pPr>
              <w:spacing w:after="0"/>
              <w:jc w:val="right"/>
            </w:pPr>
            <w:r>
              <w:rPr>
                <w:sz w:val="16"/>
              </w:rPr>
              <w:t>72 of 72</w:t>
            </w:r>
          </w:p>
        </w:tc>
        <w:tc>
          <w:tcPr>
            <w:tcW w:type="dxa" w:w="1035"/>
          </w:tcPr>
          <w:p>
            <w:pPr>
              <w:spacing w:after="0"/>
              <w:jc w:val="right"/>
            </w:pPr>
            <w:r>
              <w:rPr>
                <w:sz w:val="16"/>
              </w:rPr>
              <w:t>38.9</w:t>
            </w:r>
          </w:p>
        </w:tc>
        <w:tc>
          <w:tcPr>
            <w:tcW w:type="dxa" w:w="1086"/>
          </w:tcPr>
          <w:p>
            <w:pPr>
              <w:spacing w:after="0"/>
              <w:jc w:val="right"/>
            </w:pPr>
            <w:r>
              <w:rPr>
                <w:sz w:val="16"/>
              </w:rPr>
              <w:t>69.8</w:t>
            </w:r>
          </w:p>
        </w:tc>
        <w:tc>
          <w:tcPr>
            <w:tcW w:type="dxa" w:w="1035"/>
          </w:tcPr>
          <w:p>
            <w:pPr>
              <w:spacing w:after="0"/>
              <w:jc w:val="right"/>
            </w:pPr>
            <w:r>
              <w:rPr>
                <w:sz w:val="16"/>
              </w:rPr>
              <w:t>84.1</w:t>
            </w:r>
          </w:p>
        </w:tc>
        <w:tc>
          <w:tcPr>
            <w:tcW w:type="dxa" w:w="7930"/>
          </w:tcPr>
          <w:p>
            <w:pPr>
              <w:spacing w:after="0"/>
              <w:jc w:val="left"/>
            </w:pPr>
            <w:r>
              <w:rPr>
                <w:sz w:val="16"/>
              </w:rPr>
              <w:t>Relatively Moderate 37, Relatively Low 35</w:t>
            </w:r>
          </w:p>
        </w:tc>
      </w:tr>
      <w:tr>
        <w:trPr>
          <w:cantSplit/>
        </w:trPr>
        <w:tc>
          <w:tcPr>
            <w:tcW w:type="dxa" w:w="1656"/>
          </w:tcPr>
          <w:p>
            <w:pPr>
              <w:spacing w:after="0"/>
              <w:jc w:val="left"/>
            </w:pPr>
            <w:r>
              <w:rPr>
                <w:sz w:val="16"/>
              </w:rPr>
              <w:t>Heat Wave</w:t>
            </w:r>
          </w:p>
        </w:tc>
        <w:tc>
          <w:tcPr>
            <w:tcW w:type="dxa" w:w="1371"/>
          </w:tcPr>
          <w:p>
            <w:pPr>
              <w:spacing w:after="0"/>
              <w:jc w:val="right"/>
            </w:pPr>
            <w:r>
              <w:rPr>
                <w:sz w:val="16"/>
              </w:rPr>
              <w:t>72 of 72</w:t>
            </w:r>
          </w:p>
        </w:tc>
        <w:tc>
          <w:tcPr>
            <w:tcW w:type="dxa" w:w="1035"/>
          </w:tcPr>
          <w:p>
            <w:pPr>
              <w:spacing w:after="0"/>
              <w:jc w:val="right"/>
            </w:pPr>
            <w:r>
              <w:rPr>
                <w:sz w:val="16"/>
              </w:rPr>
              <w:t>3.6</w:t>
            </w:r>
          </w:p>
        </w:tc>
        <w:tc>
          <w:tcPr>
            <w:tcW w:type="dxa" w:w="1086"/>
          </w:tcPr>
          <w:p>
            <w:pPr>
              <w:spacing w:after="0"/>
              <w:jc w:val="right"/>
            </w:pPr>
            <w:r>
              <w:rPr>
                <w:sz w:val="16"/>
              </w:rPr>
              <w:t>23.3</w:t>
            </w:r>
          </w:p>
        </w:tc>
        <w:tc>
          <w:tcPr>
            <w:tcW w:type="dxa" w:w="1035"/>
          </w:tcPr>
          <w:p>
            <w:pPr>
              <w:spacing w:after="0"/>
              <w:jc w:val="right"/>
            </w:pPr>
            <w:r>
              <w:rPr>
                <w:sz w:val="16"/>
              </w:rPr>
              <w:t>83.4</w:t>
            </w:r>
          </w:p>
        </w:tc>
        <w:tc>
          <w:tcPr>
            <w:tcW w:type="dxa" w:w="7930"/>
          </w:tcPr>
          <w:p>
            <w:pPr>
              <w:spacing w:after="0"/>
              <w:jc w:val="left"/>
            </w:pPr>
            <w:r>
              <w:rPr>
                <w:sz w:val="16"/>
              </w:rPr>
              <w:t>Relatively Moderate 15, Relatively Low 27, Very Low 30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72</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72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72 of 72</w:t>
            </w:r>
          </w:p>
        </w:tc>
        <w:tc>
          <w:tcPr>
            <w:tcW w:type="dxa" w:w="1035"/>
          </w:tcPr>
          <w:p>
            <w:pPr>
              <w:spacing w:after="0"/>
              <w:jc w:val="right"/>
            </w:pPr>
            <w:r>
              <w:rPr>
                <w:sz w:val="16"/>
              </w:rPr>
              <w:t>1.0</w:t>
            </w:r>
          </w:p>
        </w:tc>
        <w:tc>
          <w:tcPr>
            <w:tcW w:type="dxa" w:w="1086"/>
          </w:tcPr>
          <w:p>
            <w:pPr>
              <w:spacing w:after="0"/>
              <w:jc w:val="right"/>
            </w:pPr>
            <w:r>
              <w:rPr>
                <w:sz w:val="16"/>
              </w:rPr>
              <w:t>71.4</w:t>
            </w:r>
          </w:p>
        </w:tc>
        <w:tc>
          <w:tcPr>
            <w:tcW w:type="dxa" w:w="1035"/>
          </w:tcPr>
          <w:p>
            <w:pPr>
              <w:spacing w:after="0"/>
              <w:jc w:val="right"/>
            </w:pPr>
            <w:r>
              <w:rPr>
                <w:sz w:val="16"/>
              </w:rPr>
              <w:t>99.8</w:t>
            </w:r>
          </w:p>
        </w:tc>
        <w:tc>
          <w:tcPr>
            <w:tcW w:type="dxa" w:w="7930"/>
          </w:tcPr>
          <w:p>
            <w:pPr>
              <w:spacing w:after="0"/>
              <w:jc w:val="left"/>
            </w:pPr>
            <w:r>
              <w:rPr>
                <w:sz w:val="16"/>
              </w:rPr>
              <w:t>Very High 9, Relatively High 22, Relatively Moderate 19, Relatively Low 12, Very Low 10</w:t>
            </w:r>
          </w:p>
        </w:tc>
      </w:tr>
      <w:tr>
        <w:trPr>
          <w:cantSplit/>
        </w:trPr>
        <w:tc>
          <w:tcPr>
            <w:tcW w:type="dxa" w:w="1656"/>
          </w:tcPr>
          <w:p>
            <w:pPr>
              <w:spacing w:after="0"/>
              <w:jc w:val="left"/>
            </w:pPr>
            <w:r>
              <w:rPr>
                <w:sz w:val="16"/>
              </w:rPr>
              <w:t>Landslide</w:t>
            </w:r>
          </w:p>
        </w:tc>
        <w:tc>
          <w:tcPr>
            <w:tcW w:type="dxa" w:w="1371"/>
          </w:tcPr>
          <w:p>
            <w:pPr>
              <w:spacing w:after="0"/>
              <w:jc w:val="right"/>
            </w:pPr>
            <w:r>
              <w:rPr>
                <w:sz w:val="16"/>
              </w:rPr>
              <w:t>72 of 72</w:t>
            </w:r>
          </w:p>
        </w:tc>
        <w:tc>
          <w:tcPr>
            <w:tcW w:type="dxa" w:w="1035"/>
          </w:tcPr>
          <w:p>
            <w:pPr>
              <w:spacing w:after="0"/>
              <w:jc w:val="right"/>
            </w:pPr>
            <w:r>
              <w:rPr>
                <w:sz w:val="16"/>
              </w:rPr>
              <w:t>8.7</w:t>
            </w:r>
          </w:p>
        </w:tc>
        <w:tc>
          <w:tcPr>
            <w:tcW w:type="dxa" w:w="1086"/>
          </w:tcPr>
          <w:p>
            <w:pPr>
              <w:spacing w:after="0"/>
              <w:jc w:val="right"/>
            </w:pPr>
            <w:r>
              <w:rPr>
                <w:sz w:val="16"/>
              </w:rPr>
              <w:t>41.7</w:t>
            </w:r>
          </w:p>
        </w:tc>
        <w:tc>
          <w:tcPr>
            <w:tcW w:type="dxa" w:w="1035"/>
          </w:tcPr>
          <w:p>
            <w:pPr>
              <w:spacing w:after="0"/>
              <w:jc w:val="right"/>
            </w:pPr>
            <w:r>
              <w:rPr>
                <w:sz w:val="16"/>
              </w:rPr>
              <w:t>95.4</w:t>
            </w:r>
          </w:p>
        </w:tc>
        <w:tc>
          <w:tcPr>
            <w:tcW w:type="dxa" w:w="7930"/>
          </w:tcPr>
          <w:p>
            <w:pPr>
              <w:spacing w:after="0"/>
              <w:jc w:val="left"/>
            </w:pPr>
            <w:r>
              <w:rPr>
                <w:sz w:val="16"/>
              </w:rPr>
              <w:t>Relatively Low 9, Very Low 63</w:t>
            </w:r>
          </w:p>
        </w:tc>
      </w:tr>
      <w:tr>
        <w:trPr>
          <w:cantSplit/>
        </w:trPr>
        <w:tc>
          <w:tcPr>
            <w:tcW w:type="dxa" w:w="1656"/>
          </w:tcPr>
          <w:p>
            <w:pPr>
              <w:spacing w:after="0"/>
              <w:jc w:val="left"/>
            </w:pPr>
            <w:r>
              <w:rPr>
                <w:sz w:val="16"/>
              </w:rPr>
              <w:t>Lightning</w:t>
            </w:r>
          </w:p>
        </w:tc>
        <w:tc>
          <w:tcPr>
            <w:tcW w:type="dxa" w:w="1371"/>
          </w:tcPr>
          <w:p>
            <w:pPr>
              <w:spacing w:after="0"/>
              <w:jc w:val="right"/>
            </w:pPr>
            <w:r>
              <w:rPr>
                <w:sz w:val="16"/>
              </w:rPr>
              <w:t>72 of 72</w:t>
            </w:r>
          </w:p>
        </w:tc>
        <w:tc>
          <w:tcPr>
            <w:tcW w:type="dxa" w:w="1035"/>
          </w:tcPr>
          <w:p>
            <w:pPr>
              <w:spacing w:after="0"/>
              <w:jc w:val="right"/>
            </w:pPr>
            <w:r>
              <w:rPr>
                <w:sz w:val="16"/>
              </w:rPr>
              <w:t>58.4</w:t>
            </w:r>
          </w:p>
        </w:tc>
        <w:tc>
          <w:tcPr>
            <w:tcW w:type="dxa" w:w="1086"/>
          </w:tcPr>
          <w:p>
            <w:pPr>
              <w:spacing w:after="0"/>
              <w:jc w:val="right"/>
            </w:pPr>
            <w:r>
              <w:rPr>
                <w:sz w:val="16"/>
              </w:rPr>
              <w:t>92.9</w:t>
            </w:r>
          </w:p>
        </w:tc>
        <w:tc>
          <w:tcPr>
            <w:tcW w:type="dxa" w:w="1035"/>
          </w:tcPr>
          <w:p>
            <w:pPr>
              <w:spacing w:after="0"/>
              <w:jc w:val="right"/>
            </w:pPr>
            <w:r>
              <w:rPr>
                <w:sz w:val="16"/>
              </w:rPr>
              <w:t>99.4</w:t>
            </w:r>
          </w:p>
        </w:tc>
        <w:tc>
          <w:tcPr>
            <w:tcW w:type="dxa" w:w="7930"/>
          </w:tcPr>
          <w:p>
            <w:pPr>
              <w:spacing w:after="0"/>
              <w:jc w:val="left"/>
            </w:pPr>
            <w:r>
              <w:rPr>
                <w:sz w:val="16"/>
              </w:rPr>
              <w:t>Very High 22, Relatively High 31, Relatively Moderate 19</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72 of 72</w:t>
            </w:r>
          </w:p>
        </w:tc>
        <w:tc>
          <w:tcPr>
            <w:tcW w:type="dxa" w:w="1035"/>
          </w:tcPr>
          <w:p>
            <w:pPr>
              <w:spacing w:after="0"/>
              <w:jc w:val="right"/>
            </w:pPr>
            <w:r>
              <w:rPr>
                <w:sz w:val="16"/>
              </w:rPr>
              <w:t>8.1</w:t>
            </w:r>
          </w:p>
        </w:tc>
        <w:tc>
          <w:tcPr>
            <w:tcW w:type="dxa" w:w="1086"/>
          </w:tcPr>
          <w:p>
            <w:pPr>
              <w:spacing w:after="0"/>
              <w:jc w:val="right"/>
            </w:pPr>
            <w:r>
              <w:rPr>
                <w:sz w:val="16"/>
              </w:rPr>
              <w:t>22.4</w:t>
            </w:r>
          </w:p>
        </w:tc>
        <w:tc>
          <w:tcPr>
            <w:tcW w:type="dxa" w:w="1035"/>
          </w:tcPr>
          <w:p>
            <w:pPr>
              <w:spacing w:after="0"/>
              <w:jc w:val="right"/>
            </w:pPr>
            <w:r>
              <w:rPr>
                <w:sz w:val="16"/>
              </w:rPr>
              <w:t>63.3</w:t>
            </w:r>
          </w:p>
        </w:tc>
        <w:tc>
          <w:tcPr>
            <w:tcW w:type="dxa" w:w="7930"/>
          </w:tcPr>
          <w:p>
            <w:pPr>
              <w:spacing w:after="0"/>
              <w:jc w:val="left"/>
            </w:pPr>
            <w:r>
              <w:rPr>
                <w:sz w:val="16"/>
              </w:rPr>
              <w:t>Relatively Moderate 1, Relatively Low 39, Very Low 32</w:t>
            </w:r>
          </w:p>
        </w:tc>
      </w:tr>
      <w:tr>
        <w:trPr>
          <w:cantSplit/>
        </w:trPr>
        <w:tc>
          <w:tcPr>
            <w:tcW w:type="dxa" w:w="1656"/>
          </w:tcPr>
          <w:p>
            <w:pPr>
              <w:spacing w:after="0"/>
              <w:jc w:val="left"/>
            </w:pPr>
            <w:r>
              <w:rPr>
                <w:sz w:val="16"/>
              </w:rPr>
              <w:t>Tornado</w:t>
            </w:r>
          </w:p>
        </w:tc>
        <w:tc>
          <w:tcPr>
            <w:tcW w:type="dxa" w:w="1371"/>
          </w:tcPr>
          <w:p>
            <w:pPr>
              <w:spacing w:after="0"/>
              <w:jc w:val="right"/>
            </w:pPr>
            <w:r>
              <w:rPr>
                <w:sz w:val="16"/>
              </w:rPr>
              <w:t>72 of 72</w:t>
            </w:r>
          </w:p>
        </w:tc>
        <w:tc>
          <w:tcPr>
            <w:tcW w:type="dxa" w:w="1035"/>
          </w:tcPr>
          <w:p>
            <w:pPr>
              <w:spacing w:after="0"/>
              <w:jc w:val="right"/>
            </w:pPr>
            <w:r>
              <w:rPr>
                <w:sz w:val="16"/>
              </w:rPr>
              <w:t>3.7</w:t>
            </w:r>
          </w:p>
        </w:tc>
        <w:tc>
          <w:tcPr>
            <w:tcW w:type="dxa" w:w="1086"/>
          </w:tcPr>
          <w:p>
            <w:pPr>
              <w:spacing w:after="0"/>
              <w:jc w:val="right"/>
            </w:pPr>
            <w:r>
              <w:rPr>
                <w:sz w:val="16"/>
              </w:rPr>
              <w:t>17.7</w:t>
            </w:r>
          </w:p>
        </w:tc>
        <w:tc>
          <w:tcPr>
            <w:tcW w:type="dxa" w:w="1035"/>
          </w:tcPr>
          <w:p>
            <w:pPr>
              <w:spacing w:after="0"/>
              <w:jc w:val="right"/>
            </w:pPr>
            <w:r>
              <w:rPr>
                <w:sz w:val="16"/>
              </w:rPr>
              <w:t>32.6</w:t>
            </w:r>
          </w:p>
        </w:tc>
        <w:tc>
          <w:tcPr>
            <w:tcW w:type="dxa" w:w="7930"/>
          </w:tcPr>
          <w:p>
            <w:pPr>
              <w:spacing w:after="0"/>
              <w:jc w:val="left"/>
            </w:pPr>
            <w:r>
              <w:rPr>
                <w:sz w:val="16"/>
              </w:rPr>
              <w:t>Relatively Low 1, Very Low 71</w:t>
            </w:r>
          </w:p>
        </w:tc>
      </w:tr>
      <w:tr>
        <w:trPr>
          <w:cantSplit/>
        </w:trPr>
        <w:tc>
          <w:tcPr>
            <w:tcW w:type="dxa" w:w="1656"/>
          </w:tcPr>
          <w:p>
            <w:pPr>
              <w:spacing w:after="0"/>
              <w:jc w:val="left"/>
            </w:pPr>
            <w:r>
              <w:rPr>
                <w:sz w:val="16"/>
              </w:rPr>
              <w:t>Volcanic Activity</w:t>
            </w:r>
          </w:p>
        </w:tc>
        <w:tc>
          <w:tcPr>
            <w:tcW w:type="dxa" w:w="1371"/>
          </w:tcPr>
          <w:p>
            <w:pPr>
              <w:spacing w:after="0"/>
              <w:jc w:val="right"/>
            </w:pPr>
            <w:r>
              <w:rPr>
                <w:sz w:val="16"/>
              </w:rPr>
              <w:t>24 of 72</w:t>
            </w:r>
          </w:p>
        </w:tc>
        <w:tc>
          <w:tcPr>
            <w:tcW w:type="dxa" w:w="1035"/>
          </w:tcPr>
          <w:p>
            <w:pPr>
              <w:spacing w:after="0"/>
              <w:jc w:val="right"/>
            </w:pPr>
            <w:r>
              <w:rPr>
                <w:sz w:val="16"/>
              </w:rPr>
              <w:t>40.5</w:t>
            </w:r>
          </w:p>
        </w:tc>
        <w:tc>
          <w:tcPr>
            <w:tcW w:type="dxa" w:w="1086"/>
          </w:tcPr>
          <w:p>
            <w:pPr>
              <w:spacing w:after="0"/>
              <w:jc w:val="right"/>
            </w:pPr>
            <w:r>
              <w:rPr>
                <w:sz w:val="16"/>
              </w:rPr>
              <w:t>59.9</w:t>
            </w:r>
          </w:p>
        </w:tc>
        <w:tc>
          <w:tcPr>
            <w:tcW w:type="dxa" w:w="1035"/>
          </w:tcPr>
          <w:p>
            <w:pPr>
              <w:spacing w:after="0"/>
              <w:jc w:val="right"/>
            </w:pPr>
            <w:r>
              <w:rPr>
                <w:sz w:val="16"/>
              </w:rPr>
              <w:t>77.2</w:t>
            </w:r>
          </w:p>
        </w:tc>
        <w:tc>
          <w:tcPr>
            <w:tcW w:type="dxa" w:w="7930"/>
          </w:tcPr>
          <w:p>
            <w:pPr>
              <w:spacing w:after="0"/>
              <w:jc w:val="left"/>
            </w:pPr>
            <w:r>
              <w:rPr>
                <w:sz w:val="16"/>
              </w:rPr>
              <w:t>Very Low 24, No Rating 48</w:t>
            </w:r>
          </w:p>
        </w:tc>
      </w:tr>
      <w:tr>
        <w:trPr>
          <w:cantSplit/>
        </w:trPr>
        <w:tc>
          <w:tcPr>
            <w:tcW w:type="dxa" w:w="1656"/>
          </w:tcPr>
          <w:p>
            <w:pPr>
              <w:spacing w:after="0"/>
              <w:jc w:val="left"/>
            </w:pPr>
            <w:r>
              <w:rPr>
                <w:sz w:val="16"/>
              </w:rPr>
              <w:t>Wildfire</w:t>
            </w:r>
          </w:p>
        </w:tc>
        <w:tc>
          <w:tcPr>
            <w:tcW w:type="dxa" w:w="1371"/>
          </w:tcPr>
          <w:p>
            <w:pPr>
              <w:spacing w:after="0"/>
              <w:jc w:val="right"/>
            </w:pPr>
            <w:r>
              <w:rPr>
                <w:sz w:val="16"/>
              </w:rPr>
              <w:t>72 of 72</w:t>
            </w:r>
          </w:p>
        </w:tc>
        <w:tc>
          <w:tcPr>
            <w:tcW w:type="dxa" w:w="1035"/>
          </w:tcPr>
          <w:p>
            <w:pPr>
              <w:spacing w:after="0"/>
              <w:jc w:val="right"/>
            </w:pPr>
            <w:r>
              <w:rPr>
                <w:sz w:val="16"/>
              </w:rPr>
              <w:t>75.7</w:t>
            </w:r>
          </w:p>
        </w:tc>
        <w:tc>
          <w:tcPr>
            <w:tcW w:type="dxa" w:w="1086"/>
          </w:tcPr>
          <w:p>
            <w:pPr>
              <w:spacing w:after="0"/>
              <w:jc w:val="right"/>
            </w:pPr>
            <w:r>
              <w:rPr>
                <w:sz w:val="16"/>
              </w:rPr>
              <w:t>97.2</w:t>
            </w:r>
          </w:p>
        </w:tc>
        <w:tc>
          <w:tcPr>
            <w:tcW w:type="dxa" w:w="1035"/>
          </w:tcPr>
          <w:p>
            <w:pPr>
              <w:spacing w:after="0"/>
              <w:jc w:val="right"/>
            </w:pPr>
            <w:r>
              <w:rPr>
                <w:sz w:val="16"/>
              </w:rPr>
              <w:t>99.9</w:t>
            </w:r>
          </w:p>
        </w:tc>
        <w:tc>
          <w:tcPr>
            <w:tcW w:type="dxa" w:w="7930"/>
          </w:tcPr>
          <w:p>
            <w:pPr>
              <w:spacing w:after="0"/>
              <w:jc w:val="left"/>
            </w:pPr>
            <w:r>
              <w:rPr>
                <w:sz w:val="16"/>
              </w:rPr>
              <w:t>Very High 7, Relatively High 33, Relatively Moderate 25, Relatively Low 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72 of 72</w:t>
            </w:r>
          </w:p>
        </w:tc>
        <w:tc>
          <w:tcPr>
            <w:tcW w:type="dxa" w:w="1035"/>
          </w:tcPr>
          <w:p>
            <w:pPr>
              <w:spacing w:after="0"/>
              <w:jc w:val="right"/>
            </w:pPr>
            <w:r>
              <w:rPr>
                <w:sz w:val="16"/>
              </w:rPr>
              <w:t>38.3</w:t>
            </w:r>
          </w:p>
        </w:tc>
        <w:tc>
          <w:tcPr>
            <w:tcW w:type="dxa" w:w="1086"/>
          </w:tcPr>
          <w:p>
            <w:pPr>
              <w:spacing w:after="0"/>
              <w:jc w:val="right"/>
            </w:pPr>
            <w:r>
              <w:rPr>
                <w:sz w:val="16"/>
              </w:rPr>
              <w:t>72.7</w:t>
            </w:r>
          </w:p>
        </w:tc>
        <w:tc>
          <w:tcPr>
            <w:tcW w:type="dxa" w:w="1035"/>
          </w:tcPr>
          <w:p>
            <w:pPr>
              <w:spacing w:after="0"/>
              <w:jc w:val="right"/>
            </w:pPr>
            <w:r>
              <w:rPr>
                <w:sz w:val="16"/>
              </w:rPr>
              <w:t>95.2</w:t>
            </w:r>
          </w:p>
        </w:tc>
        <w:tc>
          <w:tcPr>
            <w:tcW w:type="dxa" w:w="7930"/>
          </w:tcPr>
          <w:p>
            <w:pPr>
              <w:spacing w:after="0"/>
              <w:jc w:val="left"/>
            </w:pPr>
            <w:r>
              <w:rPr>
                <w:sz w:val="16"/>
              </w:rPr>
              <w:t>Relatively High 22, Relatively Moderate 42,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6"/>
        <w:gridCol w:w="681"/>
        <w:gridCol w:w="2649"/>
        <w:gridCol w:w="2112"/>
        <w:gridCol w:w="2184"/>
        <w:gridCol w:w="2381"/>
        <w:gridCol w:w="2619"/>
      </w:tblGrid>
      <w:tr>
        <w:trPr>
          <w:cantSplit/>
          <w:tblHeader/>
        </w:trPr>
        <w:tc>
          <w:tcPr>
            <w:tcW w:type="dxa" w:w="148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486"/>
          </w:tcPr>
          <w:p>
            <w:pPr>
              <w:spacing w:after="0"/>
              <w:jc w:val="left"/>
            </w:pPr>
            <w:r>
              <w:rPr>
                <w:sz w:val="16"/>
              </w:rPr>
              <w:t>Yavapai County</w:t>
            </w:r>
          </w:p>
        </w:tc>
        <w:tc>
          <w:tcPr>
            <w:tcW w:type="dxa" w:w="681"/>
          </w:tcPr>
          <w:p>
            <w:pPr>
              <w:spacing w:after="0"/>
              <w:jc w:val="left"/>
            </w:pPr>
            <w:r>
              <w:rPr>
                <w:sz w:val="16"/>
              </w:rPr>
              <w:t>County</w:t>
            </w:r>
          </w:p>
        </w:tc>
        <w:tc>
          <w:tcPr>
            <w:tcW w:type="dxa" w:w="2649"/>
          </w:tcPr>
          <w:p>
            <w:pPr>
              <w:spacing w:after="0"/>
              <w:jc w:val="left"/>
            </w:pPr>
            <w:r>
              <w:rPr>
                <w:sz w:val="16"/>
              </w:rPr>
              <w:t>Approved, expires 2029-01-02</w:t>
            </w:r>
          </w:p>
        </w:tc>
        <w:tc>
          <w:tcPr>
            <w:tcW w:type="dxa" w:w="2112"/>
          </w:tcPr>
          <w:p>
            <w:pPr>
              <w:spacing w:after="0"/>
              <w:jc w:val="right"/>
            </w:pPr>
            <w:r>
              <w:rPr>
                <w:sz w:val="16"/>
              </w:rPr>
              <w:t>FMA RL 2, SRL 3; any 19</w:t>
            </w:r>
          </w:p>
        </w:tc>
        <w:tc>
          <w:tcPr>
            <w:tcW w:type="dxa" w:w="2184"/>
          </w:tcPr>
          <w:p>
            <w:pPr>
              <w:spacing w:after="0"/>
              <w:jc w:val="right"/>
            </w:pPr>
            <w:r>
              <w:rPr>
                <w:sz w:val="16"/>
              </w:rPr>
              <w:t>$3,848,439.26</w:t>
            </w:r>
          </w:p>
        </w:tc>
        <w:tc>
          <w:tcPr>
            <w:tcW w:type="dxa" w:w="2381"/>
          </w:tcPr>
          <w:p>
            <w:pPr>
              <w:spacing w:after="0"/>
              <w:jc w:val="right"/>
            </w:pPr>
            <w:r>
              <w:rPr>
                <w:sz w:val="16"/>
              </w:rPr>
              <w:t>0 total; 0 since its plan</w:t>
            </w:r>
          </w:p>
        </w:tc>
        <w:tc>
          <w:tcPr>
            <w:tcW w:type="dxa" w:w="2619"/>
          </w:tcPr>
          <w:p>
            <w:pPr>
              <w:spacing w:after="0"/>
              <w:jc w:val="left"/>
            </w:pPr>
            <w:r>
              <w:rPr>
                <w:sz w:val="16"/>
              </w:rPr>
              <w:t>Includes $102,125.61 for declarations not counted as hazard incidents (DR-4524-AZ).</w:t>
            </w:r>
          </w:p>
        </w:tc>
      </w:tr>
      <w:tr>
        <w:trPr>
          <w:cantSplit/>
        </w:trPr>
        <w:tc>
          <w:tcPr>
            <w:tcW w:type="dxa" w:w="1486"/>
          </w:tcPr>
          <w:p>
            <w:pPr>
              <w:spacing w:after="0"/>
              <w:jc w:val="left"/>
            </w:pPr>
            <w:r>
              <w:rPr>
                <w:sz w:val="16"/>
              </w:rPr>
              <w:t>Camp Verde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1; any 4</w:t>
            </w:r>
          </w:p>
        </w:tc>
        <w:tc>
          <w:tcPr>
            <w:tcW w:type="dxa" w:w="2184"/>
          </w:tcPr>
          <w:p>
            <w:pPr>
              <w:spacing w:after="0"/>
              <w:jc w:val="right"/>
            </w:pPr>
            <w:r>
              <w:rPr>
                <w:sz w:val="16"/>
              </w:rPr>
              <w:t>$23,361.31</w:t>
            </w:r>
          </w:p>
        </w:tc>
        <w:tc>
          <w:tcPr>
            <w:tcW w:type="dxa" w:w="2381"/>
          </w:tcPr>
          <w:p>
            <w:pPr>
              <w:spacing w:after="0"/>
              <w:jc w:val="right"/>
            </w:pPr>
            <w:r>
              <w:rPr>
                <w:sz w:val="16"/>
              </w:rPr>
              <w:t>37 total; 1 since its plan</w:t>
            </w:r>
          </w:p>
        </w:tc>
        <w:tc>
          <w:tcPr>
            <w:tcW w:type="dxa" w:w="2619"/>
          </w:tcPr>
          <w:p>
            <w:pPr>
              <w:spacing w:after="0"/>
              <w:jc w:val="left"/>
            </w:pPr>
            <w:r>
              <w:rPr>
                <w:sz w:val="16"/>
              </w:rPr>
              <w:t>Includes $6,163.29 for declarations not counted as hazard incidents (DR-4524-AZ).</w:t>
            </w:r>
          </w:p>
        </w:tc>
      </w:tr>
      <w:tr>
        <w:trPr>
          <w:cantSplit/>
        </w:trPr>
        <w:tc>
          <w:tcPr>
            <w:tcW w:type="dxa" w:w="1486"/>
          </w:tcPr>
          <w:p>
            <w:pPr>
              <w:spacing w:after="0"/>
              <w:jc w:val="left"/>
            </w:pPr>
            <w:r>
              <w:rPr>
                <w:sz w:val="16"/>
              </w:rPr>
              <w:t>Chino Valley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0; any 0</w:t>
            </w:r>
          </w:p>
        </w:tc>
        <w:tc>
          <w:tcPr>
            <w:tcW w:type="dxa" w:w="2184"/>
          </w:tcPr>
          <w:p>
            <w:pPr>
              <w:spacing w:after="0"/>
              <w:jc w:val="right"/>
            </w:pPr>
            <w:r>
              <w:rPr>
                <w:sz w:val="16"/>
              </w:rPr>
              <w:t>$39,546.35</w:t>
            </w:r>
          </w:p>
        </w:tc>
        <w:tc>
          <w:tcPr>
            <w:tcW w:type="dxa" w:w="2381"/>
          </w:tcPr>
          <w:p>
            <w:pPr>
              <w:spacing w:after="0"/>
              <w:jc w:val="right"/>
            </w:pPr>
            <w:r>
              <w:rPr>
                <w:sz w:val="16"/>
              </w:rPr>
              <w:t>2 total; 0 since its plan</w:t>
            </w:r>
          </w:p>
        </w:tc>
        <w:tc>
          <w:tcPr>
            <w:tcW w:type="dxa" w:w="2619"/>
          </w:tcPr>
          <w:p>
            <w:pPr>
              <w:spacing w:after="0"/>
              <w:jc w:val="left"/>
            </w:pPr>
            <w:r>
              <w:rPr>
                <w:sz w:val="16"/>
              </w:rPr>
              <w:t>Includes $26,437.85 for declarations not counted as hazard incidents (DR-4524-AZ).</w:t>
            </w:r>
          </w:p>
        </w:tc>
      </w:tr>
      <w:tr>
        <w:trPr>
          <w:cantSplit/>
        </w:trPr>
        <w:tc>
          <w:tcPr>
            <w:tcW w:type="dxa" w:w="1486"/>
          </w:tcPr>
          <w:p>
            <w:pPr>
              <w:spacing w:after="0"/>
              <w:jc w:val="left"/>
            </w:pPr>
            <w:r>
              <w:rPr>
                <w:sz w:val="16"/>
              </w:rPr>
              <w:t>Clarkdale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0; any 0</w:t>
            </w:r>
          </w:p>
        </w:tc>
        <w:tc>
          <w:tcPr>
            <w:tcW w:type="dxa" w:w="2184"/>
          </w:tcPr>
          <w:p>
            <w:pPr>
              <w:spacing w:after="0"/>
              <w:jc w:val="right"/>
            </w:pPr>
            <w:r>
              <w:rPr>
                <w:sz w:val="16"/>
              </w:rPr>
              <w:t>$11,204.32</w:t>
            </w:r>
          </w:p>
        </w:tc>
        <w:tc>
          <w:tcPr>
            <w:tcW w:type="dxa" w:w="2381"/>
          </w:tcPr>
          <w:p>
            <w:pPr>
              <w:spacing w:after="0"/>
              <w:jc w:val="right"/>
            </w:pPr>
            <w:r>
              <w:rPr>
                <w:sz w:val="16"/>
              </w:rPr>
              <w:t>8 total; 0 since its plan</w:t>
            </w:r>
          </w:p>
        </w:tc>
        <w:tc>
          <w:tcPr>
            <w:tcW w:type="dxa" w:w="2619"/>
          </w:tcPr>
          <w:p>
            <w:pPr>
              <w:spacing w:after="0"/>
              <w:jc w:val="left"/>
            </w:pPr>
            <w:r>
              <w:rPr>
                <w:sz w:val="16"/>
              </w:rPr>
              <w:t>Includes $3,181.90 for declarations not counted as hazard incidents (DR-4524-AZ).</w:t>
            </w:r>
          </w:p>
        </w:tc>
      </w:tr>
      <w:tr>
        <w:trPr>
          <w:cantSplit/>
        </w:trPr>
        <w:tc>
          <w:tcPr>
            <w:tcW w:type="dxa" w:w="1486"/>
          </w:tcPr>
          <w:p>
            <w:pPr>
              <w:spacing w:after="0"/>
              <w:jc w:val="left"/>
            </w:pPr>
            <w:r>
              <w:rPr>
                <w:sz w:val="16"/>
              </w:rPr>
              <w:t>Cottonwood city</w:t>
            </w:r>
          </w:p>
        </w:tc>
        <w:tc>
          <w:tcPr>
            <w:tcW w:type="dxa" w:w="681"/>
          </w:tcPr>
          <w:p>
            <w:pPr>
              <w:spacing w:after="0"/>
              <w:jc w:val="left"/>
            </w:pPr>
            <w:r>
              <w:rPr>
                <w:sz w:val="16"/>
              </w:rPr>
              <w:t>City</w:t>
            </w:r>
          </w:p>
        </w:tc>
        <w:tc>
          <w:tcPr>
            <w:tcW w:type="dxa" w:w="2649"/>
          </w:tcPr>
          <w:p>
            <w:pPr>
              <w:spacing w:after="0"/>
              <w:jc w:val="left"/>
            </w:pPr>
            <w:r>
              <w:rPr>
                <w:sz w:val="16"/>
              </w:rPr>
              <w:t>Plan 108225 approved 2024-01-03, pending adoption here; not yet eligible</w:t>
            </w:r>
          </w:p>
        </w:tc>
        <w:tc>
          <w:tcPr>
            <w:tcW w:type="dxa" w:w="2112"/>
          </w:tcPr>
          <w:p>
            <w:pPr>
              <w:spacing w:after="0"/>
              <w:jc w:val="right"/>
            </w:pPr>
            <w:r>
              <w:rPr>
                <w:sz w:val="16"/>
              </w:rPr>
              <w:t>FMA RL 0, SRL 0; any 0</w:t>
            </w:r>
          </w:p>
        </w:tc>
        <w:tc>
          <w:tcPr>
            <w:tcW w:type="dxa" w:w="2184"/>
          </w:tcPr>
          <w:p>
            <w:pPr>
              <w:spacing w:after="0"/>
              <w:jc w:val="right"/>
            </w:pPr>
            <w:r>
              <w:rPr>
                <w:sz w:val="16"/>
              </w:rPr>
              <w:t>$24,816.09</w:t>
            </w:r>
          </w:p>
        </w:tc>
        <w:tc>
          <w:tcPr>
            <w:tcW w:type="dxa" w:w="2381"/>
          </w:tcPr>
          <w:p>
            <w:pPr>
              <w:spacing w:after="0"/>
              <w:jc w:val="right"/>
            </w:pPr>
            <w:r>
              <w:rPr>
                <w:sz w:val="16"/>
              </w:rPr>
              <w:t>17 total; no approved plan</w:t>
            </w:r>
          </w:p>
        </w:tc>
        <w:tc>
          <w:tcPr>
            <w:tcW w:type="dxa" w:w="2619"/>
          </w:tcPr>
          <w:p>
            <w:pPr>
              <w:spacing w:after="0"/>
              <w:jc w:val="left"/>
            </w:pPr>
            <w:r>
              <w:rPr>
                <w:sz w:val="16"/>
              </w:rPr>
              <w:t>Includes $16,331.77 for declarations not counted as hazard incidents (DR-4524-AZ).</w:t>
            </w:r>
          </w:p>
        </w:tc>
      </w:tr>
      <w:tr>
        <w:trPr>
          <w:cantSplit/>
        </w:trPr>
        <w:tc>
          <w:tcPr>
            <w:tcW w:type="dxa" w:w="1486"/>
          </w:tcPr>
          <w:p>
            <w:pPr>
              <w:spacing w:after="0"/>
              <w:jc w:val="left"/>
            </w:pPr>
            <w:r>
              <w:rPr>
                <w:sz w:val="16"/>
              </w:rPr>
              <w:t>Dewey-Humboldt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0; any 0</w:t>
            </w:r>
          </w:p>
        </w:tc>
        <w:tc>
          <w:tcPr>
            <w:tcW w:type="dxa" w:w="2184"/>
          </w:tcPr>
          <w:p>
            <w:pPr>
              <w:spacing w:after="0"/>
              <w:jc w:val="right"/>
            </w:pPr>
            <w:r>
              <w:rPr>
                <w:sz w:val="16"/>
              </w:rPr>
              <w:t>$15,608.41</w:t>
            </w:r>
          </w:p>
        </w:tc>
        <w:tc>
          <w:tcPr>
            <w:tcW w:type="dxa" w:w="2381"/>
          </w:tcPr>
          <w:p>
            <w:pPr>
              <w:spacing w:after="0"/>
              <w:jc w:val="right"/>
            </w:pPr>
            <w:r>
              <w:rPr>
                <w:sz w:val="16"/>
              </w:rPr>
              <w:t>0 total; 0 since its plan</w:t>
            </w:r>
          </w:p>
        </w:tc>
        <w:tc>
          <w:tcPr>
            <w:tcW w:type="dxa" w:w="2619"/>
          </w:tcPr>
          <w:p>
            <w:pPr>
              <w:spacing w:after="0"/>
              <w:jc w:val="left"/>
            </w:pPr>
          </w:p>
        </w:tc>
      </w:tr>
      <w:tr>
        <w:trPr>
          <w:cantSplit/>
        </w:trPr>
        <w:tc>
          <w:tcPr>
            <w:tcW w:type="dxa" w:w="1486"/>
          </w:tcPr>
          <w:p>
            <w:pPr>
              <w:spacing w:after="0"/>
              <w:jc w:val="left"/>
            </w:pPr>
            <w:r>
              <w:rPr>
                <w:sz w:val="16"/>
              </w:rPr>
              <w:t>Jerome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0; any 0</w:t>
            </w:r>
          </w:p>
        </w:tc>
        <w:tc>
          <w:tcPr>
            <w:tcW w:type="dxa" w:w="2184"/>
          </w:tcPr>
          <w:p>
            <w:pPr>
              <w:spacing w:after="0"/>
              <w:jc w:val="right"/>
            </w:pPr>
            <w:r>
              <w:rPr>
                <w:sz w:val="16"/>
              </w:rPr>
              <w:t>$83,337.51</w:t>
            </w:r>
          </w:p>
        </w:tc>
        <w:tc>
          <w:tcPr>
            <w:tcW w:type="dxa" w:w="2381"/>
          </w:tcPr>
          <w:p>
            <w:pPr>
              <w:spacing w:after="0"/>
              <w:jc w:val="right"/>
            </w:pPr>
            <w:r>
              <w:rPr>
                <w:sz w:val="16"/>
              </w:rPr>
              <w:t>1 total; 0 since its plan</w:t>
            </w:r>
          </w:p>
        </w:tc>
        <w:tc>
          <w:tcPr>
            <w:tcW w:type="dxa" w:w="2619"/>
          </w:tcPr>
          <w:p>
            <w:pPr>
              <w:spacing w:after="0"/>
              <w:jc w:val="left"/>
            </w:pPr>
            <w:r>
              <w:rPr>
                <w:sz w:val="16"/>
              </w:rPr>
              <w:t>Includes $13,362.06 for declarations not counted as hazard incidents (DR-4524-AZ).</w:t>
            </w:r>
          </w:p>
        </w:tc>
      </w:tr>
      <w:tr>
        <w:trPr>
          <w:cantSplit/>
        </w:trPr>
        <w:tc>
          <w:tcPr>
            <w:tcW w:type="dxa" w:w="1486"/>
          </w:tcPr>
          <w:p>
            <w:pPr>
              <w:spacing w:after="0"/>
              <w:jc w:val="left"/>
            </w:pPr>
            <w:r>
              <w:rPr>
                <w:sz w:val="16"/>
              </w:rPr>
              <w:t>Peoria city</w:t>
            </w:r>
          </w:p>
        </w:tc>
        <w:tc>
          <w:tcPr>
            <w:tcW w:type="dxa" w:w="681"/>
          </w:tcPr>
          <w:p>
            <w:pPr>
              <w:spacing w:after="0"/>
              <w:jc w:val="left"/>
            </w:pPr>
            <w:r>
              <w:rPr>
                <w:sz w:val="16"/>
              </w:rPr>
              <w:t>City</w:t>
            </w:r>
          </w:p>
        </w:tc>
        <w:tc>
          <w:tcPr>
            <w:tcW w:type="dxa" w:w="2649"/>
          </w:tcPr>
          <w:p>
            <w:pPr>
              <w:spacing w:after="0"/>
              <w:jc w:val="left"/>
            </w:pPr>
            <w:r>
              <w:rPr>
                <w:sz w:val="16"/>
              </w:rPr>
              <w:t>Approved, expires 2027-05-10</w:t>
            </w:r>
          </w:p>
        </w:tc>
        <w:tc>
          <w:tcPr>
            <w:tcW w:type="dxa" w:w="2112"/>
          </w:tcPr>
          <w:p>
            <w:pPr>
              <w:spacing w:after="0"/>
              <w:jc w:val="right"/>
            </w:pPr>
            <w:r>
              <w:rPr>
                <w:sz w:val="16"/>
              </w:rPr>
              <w:t>FMA RL 0, SRL 0; any 1</w:t>
            </w:r>
          </w:p>
        </w:tc>
        <w:tc>
          <w:tcPr>
            <w:tcW w:type="dxa" w:w="2184"/>
          </w:tcPr>
          <w:p>
            <w:pPr>
              <w:spacing w:after="0"/>
              <w:jc w:val="right"/>
            </w:pPr>
            <w:r>
              <w:rPr>
                <w:sz w:val="16"/>
              </w:rPr>
              <w:t>no Public Assistance recorded</w:t>
            </w:r>
          </w:p>
        </w:tc>
        <w:tc>
          <w:tcPr>
            <w:tcW w:type="dxa" w:w="2381"/>
          </w:tcPr>
          <w:p>
            <w:pPr>
              <w:spacing w:after="0"/>
              <w:jc w:val="right"/>
            </w:pPr>
            <w:r>
              <w:rPr>
                <w:sz w:val="16"/>
              </w:rPr>
              <w:t>0 total; 0 since its plan</w:t>
            </w:r>
          </w:p>
        </w:tc>
        <w:tc>
          <w:tcPr>
            <w:tcW w:type="dxa" w:w="2619"/>
          </w:tcPr>
          <w:p>
            <w:pPr>
              <w:spacing w:after="0"/>
              <w:jc w:val="left"/>
            </w:pPr>
            <w:r>
              <w:rPr>
                <w:sz w:val="16"/>
              </w:rPr>
              <w:t>Whole community, including the part in Maricopa County; none of its repeat-flood properties are in this county.</w:t>
            </w:r>
          </w:p>
        </w:tc>
      </w:tr>
      <w:tr>
        <w:trPr>
          <w:cantSplit/>
        </w:trPr>
        <w:tc>
          <w:tcPr>
            <w:tcW w:type="dxa" w:w="1486"/>
          </w:tcPr>
          <w:p>
            <w:pPr>
              <w:spacing w:after="0"/>
              <w:jc w:val="left"/>
            </w:pPr>
            <w:r>
              <w:rPr>
                <w:sz w:val="16"/>
              </w:rPr>
              <w:t>Prescott city</w:t>
            </w:r>
          </w:p>
        </w:tc>
        <w:tc>
          <w:tcPr>
            <w:tcW w:type="dxa" w:w="681"/>
          </w:tcPr>
          <w:p>
            <w:pPr>
              <w:spacing w:after="0"/>
              <w:jc w:val="left"/>
            </w:pPr>
            <w:r>
              <w:rPr>
                <w:sz w:val="16"/>
              </w:rPr>
              <w:t>City</w:t>
            </w:r>
          </w:p>
        </w:tc>
        <w:tc>
          <w:tcPr>
            <w:tcW w:type="dxa" w:w="2649"/>
          </w:tcPr>
          <w:p>
            <w:pPr>
              <w:spacing w:after="0"/>
              <w:jc w:val="left"/>
            </w:pPr>
            <w:r>
              <w:rPr>
                <w:sz w:val="16"/>
              </w:rPr>
              <w:t>Approved, expires 2029-01-02</w:t>
            </w:r>
          </w:p>
        </w:tc>
        <w:tc>
          <w:tcPr>
            <w:tcW w:type="dxa" w:w="2112"/>
          </w:tcPr>
          <w:p>
            <w:pPr>
              <w:spacing w:after="0"/>
              <w:jc w:val="right"/>
            </w:pPr>
            <w:r>
              <w:rPr>
                <w:sz w:val="16"/>
              </w:rPr>
              <w:t>FMA RL 1, SRL 1; any 3</w:t>
            </w:r>
          </w:p>
        </w:tc>
        <w:tc>
          <w:tcPr>
            <w:tcW w:type="dxa" w:w="2184"/>
          </w:tcPr>
          <w:p>
            <w:pPr>
              <w:spacing w:after="0"/>
              <w:jc w:val="right"/>
            </w:pPr>
            <w:r>
              <w:rPr>
                <w:sz w:val="16"/>
              </w:rPr>
              <w:t>$590,557.05</w:t>
            </w:r>
          </w:p>
        </w:tc>
        <w:tc>
          <w:tcPr>
            <w:tcW w:type="dxa" w:w="2381"/>
          </w:tcPr>
          <w:p>
            <w:pPr>
              <w:spacing w:after="0"/>
              <w:jc w:val="right"/>
            </w:pPr>
            <w:r>
              <w:rPr>
                <w:sz w:val="16"/>
              </w:rPr>
              <w:t>60 total; 0 since its plan</w:t>
            </w:r>
          </w:p>
        </w:tc>
        <w:tc>
          <w:tcPr>
            <w:tcW w:type="dxa" w:w="2619"/>
          </w:tcPr>
          <w:p>
            <w:pPr>
              <w:spacing w:after="0"/>
              <w:jc w:val="left"/>
            </w:pPr>
            <w:r>
              <w:rPr>
                <w:sz w:val="16"/>
              </w:rPr>
              <w:t>Includes $105,295.97 for declarations not counted as hazard incidents (DR-4524-AZ).</w:t>
            </w:r>
          </w:p>
        </w:tc>
      </w:tr>
      <w:tr>
        <w:trPr>
          <w:cantSplit/>
        </w:trPr>
        <w:tc>
          <w:tcPr>
            <w:tcW w:type="dxa" w:w="1486"/>
          </w:tcPr>
          <w:p>
            <w:pPr>
              <w:spacing w:after="0"/>
              <w:jc w:val="left"/>
            </w:pPr>
            <w:r>
              <w:rPr>
                <w:sz w:val="16"/>
              </w:rPr>
              <w:t>Prescott Valley town</w:t>
            </w:r>
          </w:p>
        </w:tc>
        <w:tc>
          <w:tcPr>
            <w:tcW w:type="dxa" w:w="681"/>
          </w:tcPr>
          <w:p>
            <w:pPr>
              <w:spacing w:after="0"/>
              <w:jc w:val="left"/>
            </w:pPr>
            <w:r>
              <w:rPr>
                <w:sz w:val="16"/>
              </w:rPr>
              <w:t>Town</w:t>
            </w:r>
          </w:p>
        </w:tc>
        <w:tc>
          <w:tcPr>
            <w:tcW w:type="dxa" w:w="2649"/>
          </w:tcPr>
          <w:p>
            <w:pPr>
              <w:spacing w:after="0"/>
              <w:jc w:val="left"/>
            </w:pPr>
            <w:r>
              <w:rPr>
                <w:sz w:val="16"/>
              </w:rPr>
              <w:t>Approved, expires 2029-01-02</w:t>
            </w:r>
          </w:p>
        </w:tc>
        <w:tc>
          <w:tcPr>
            <w:tcW w:type="dxa" w:w="2112"/>
          </w:tcPr>
          <w:p>
            <w:pPr>
              <w:spacing w:after="0"/>
              <w:jc w:val="right"/>
            </w:pPr>
            <w:r>
              <w:rPr>
                <w:sz w:val="16"/>
              </w:rPr>
              <w:t>FMA RL 0, SRL 0; any 0</w:t>
            </w:r>
          </w:p>
        </w:tc>
        <w:tc>
          <w:tcPr>
            <w:tcW w:type="dxa" w:w="2184"/>
          </w:tcPr>
          <w:p>
            <w:pPr>
              <w:spacing w:after="0"/>
              <w:jc w:val="right"/>
            </w:pPr>
            <w:r>
              <w:rPr>
                <w:sz w:val="16"/>
              </w:rPr>
              <w:t>$57,952.95</w:t>
            </w:r>
          </w:p>
        </w:tc>
        <w:tc>
          <w:tcPr>
            <w:tcW w:type="dxa" w:w="2381"/>
          </w:tcPr>
          <w:p>
            <w:pPr>
              <w:spacing w:after="0"/>
              <w:jc w:val="right"/>
            </w:pPr>
            <w:r>
              <w:rPr>
                <w:sz w:val="16"/>
              </w:rPr>
              <w:t>9 total; 0 since its plan</w:t>
            </w:r>
          </w:p>
        </w:tc>
        <w:tc>
          <w:tcPr>
            <w:tcW w:type="dxa" w:w="2619"/>
          </w:tcPr>
          <w:p>
            <w:pPr>
              <w:spacing w:after="0"/>
              <w:jc w:val="left"/>
            </w:pPr>
            <w:r>
              <w:rPr>
                <w:sz w:val="16"/>
              </w:rPr>
              <w:t>Includes $16,804.04 for declarations not counted as hazard incidents (DR-4524-AZ).</w:t>
            </w:r>
          </w:p>
        </w:tc>
      </w:tr>
      <w:tr>
        <w:trPr>
          <w:cantSplit/>
        </w:trPr>
        <w:tc>
          <w:tcPr>
            <w:tcW w:type="dxa" w:w="1486"/>
          </w:tcPr>
          <w:p>
            <w:pPr>
              <w:spacing w:after="0"/>
              <w:jc w:val="left"/>
            </w:pPr>
            <w:r>
              <w:rPr>
                <w:sz w:val="16"/>
              </w:rPr>
              <w:t>Sedona city</w:t>
            </w:r>
          </w:p>
        </w:tc>
        <w:tc>
          <w:tcPr>
            <w:tcW w:type="dxa" w:w="681"/>
          </w:tcPr>
          <w:p>
            <w:pPr>
              <w:spacing w:after="0"/>
              <w:jc w:val="left"/>
            </w:pPr>
            <w:r>
              <w:rPr>
                <w:sz w:val="16"/>
              </w:rPr>
              <w:t>City</w:t>
            </w:r>
          </w:p>
        </w:tc>
        <w:tc>
          <w:tcPr>
            <w:tcW w:type="dxa" w:w="2649"/>
          </w:tcPr>
          <w:p>
            <w:pPr>
              <w:spacing w:after="0"/>
              <w:jc w:val="left"/>
            </w:pPr>
            <w:r>
              <w:rPr>
                <w:sz w:val="16"/>
              </w:rPr>
              <w:t>Approved, expires 2029-01-02</w:t>
            </w:r>
          </w:p>
        </w:tc>
        <w:tc>
          <w:tcPr>
            <w:tcW w:type="dxa" w:w="2112"/>
          </w:tcPr>
          <w:p>
            <w:pPr>
              <w:spacing w:after="0"/>
              <w:jc w:val="right"/>
            </w:pPr>
            <w:r>
              <w:rPr>
                <w:sz w:val="16"/>
              </w:rPr>
              <w:t>FMA RL 0, SRL 1; any 12</w:t>
            </w:r>
          </w:p>
        </w:tc>
        <w:tc>
          <w:tcPr>
            <w:tcW w:type="dxa" w:w="2184"/>
          </w:tcPr>
          <w:p>
            <w:pPr>
              <w:spacing w:after="0"/>
              <w:jc w:val="right"/>
            </w:pPr>
            <w:r>
              <w:rPr>
                <w:sz w:val="16"/>
              </w:rPr>
              <w:t>no Public Assistance recorded</w:t>
            </w:r>
          </w:p>
        </w:tc>
        <w:tc>
          <w:tcPr>
            <w:tcW w:type="dxa" w:w="2381"/>
          </w:tcPr>
          <w:p>
            <w:pPr>
              <w:spacing w:after="0"/>
              <w:jc w:val="right"/>
            </w:pPr>
            <w:r>
              <w:rPr>
                <w:sz w:val="16"/>
              </w:rPr>
              <w:t>3 total; 0 since its plan</w:t>
            </w:r>
          </w:p>
        </w:tc>
        <w:tc>
          <w:tcPr>
            <w:tcW w:type="dxa" w:w="2619"/>
          </w:tcPr>
          <w:p>
            <w:pPr>
              <w:spacing w:after="0"/>
              <w:jc w:val="left"/>
            </w:pPr>
            <w:r>
              <w:rPr>
                <w:sz w:val="16"/>
              </w:rPr>
              <w:t>Whole community, including the part in Coconino County; in-county portion (county table): FMA RL 0, FMA SRL 0, NFIP RL 1, NFIP SRL 0, any category 1.</w:t>
            </w:r>
          </w:p>
        </w:tc>
      </w:tr>
      <w:tr>
        <w:trPr>
          <w:cantSplit/>
        </w:trPr>
        <w:tc>
          <w:tcPr>
            <w:tcW w:type="dxa" w:w="1486"/>
          </w:tcPr>
          <w:p>
            <w:pPr>
              <w:spacing w:after="0"/>
              <w:jc w:val="left"/>
            </w:pPr>
            <w:r>
              <w:rPr>
                <w:sz w:val="16"/>
              </w:rPr>
              <w:t>Wickenburg town</w:t>
            </w:r>
          </w:p>
        </w:tc>
        <w:tc>
          <w:tcPr>
            <w:tcW w:type="dxa" w:w="681"/>
          </w:tcPr>
          <w:p>
            <w:pPr>
              <w:spacing w:after="0"/>
              <w:jc w:val="left"/>
            </w:pPr>
            <w:r>
              <w:rPr>
                <w:sz w:val="16"/>
              </w:rPr>
              <w:t>Town</w:t>
            </w:r>
          </w:p>
        </w:tc>
        <w:tc>
          <w:tcPr>
            <w:tcW w:type="dxa" w:w="2649"/>
          </w:tcPr>
          <w:p>
            <w:pPr>
              <w:spacing w:after="0"/>
              <w:jc w:val="left"/>
            </w:pPr>
            <w:r>
              <w:rPr>
                <w:sz w:val="16"/>
              </w:rPr>
              <w:t>Approved, expires 2027-05-10</w:t>
            </w:r>
          </w:p>
        </w:tc>
        <w:tc>
          <w:tcPr>
            <w:tcW w:type="dxa" w:w="2112"/>
          </w:tcPr>
          <w:p>
            <w:pPr>
              <w:spacing w:after="0"/>
              <w:jc w:val="right"/>
            </w:pPr>
            <w:r>
              <w:rPr>
                <w:sz w:val="16"/>
              </w:rPr>
              <w:t>FMA RL 0, SRL 0; any 4</w:t>
            </w:r>
          </w:p>
        </w:tc>
        <w:tc>
          <w:tcPr>
            <w:tcW w:type="dxa" w:w="2184"/>
          </w:tcPr>
          <w:p>
            <w:pPr>
              <w:spacing w:after="0"/>
              <w:jc w:val="right"/>
            </w:pPr>
            <w:r>
              <w:rPr>
                <w:sz w:val="16"/>
              </w:rPr>
              <w:t>no Public Assistance recorded</w:t>
            </w:r>
          </w:p>
        </w:tc>
        <w:tc>
          <w:tcPr>
            <w:tcW w:type="dxa" w:w="2381"/>
          </w:tcPr>
          <w:p>
            <w:pPr>
              <w:spacing w:after="0"/>
              <w:jc w:val="right"/>
            </w:pPr>
            <w:r>
              <w:rPr>
                <w:sz w:val="16"/>
              </w:rPr>
              <w:t>0 total; 0 since its plan</w:t>
            </w:r>
          </w:p>
        </w:tc>
        <w:tc>
          <w:tcPr>
            <w:tcW w:type="dxa" w:w="2619"/>
          </w:tcPr>
          <w:p>
            <w:pPr>
              <w:spacing w:after="0"/>
              <w:jc w:val="left"/>
            </w:pPr>
            <w:r>
              <w:rPr>
                <w:sz w:val="16"/>
              </w:rPr>
              <w:t>Whole community, including the part in Maricopa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2024-01-03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$2,863,991</w:t>
            </w:r>
          </w:p>
        </w:tc>
        <w:tc>
          <w:tcPr>
            <w:tcW w:type="dxa" w:w="1132"/>
          </w:tcPr>
          <w:p>
            <w:pPr>
              <w:spacing w:after="0"/>
              <w:jc w:val="right"/>
            </w:pPr>
            <w:r>
              <w:rPr>
                <w:sz w:val="16"/>
              </w:rPr>
              <w:t>n/a</w:t>
            </w:r>
          </w:p>
        </w:tc>
        <w:tc>
          <w:tcPr>
            <w:tcW w:type="dxa" w:w="1042"/>
          </w:tcPr>
          <w:p>
            <w:pPr>
              <w:spacing w:after="0"/>
              <w:jc w:val="right"/>
            </w:pPr>
            <w:r>
              <w:rPr>
                <w:sz w:val="16"/>
              </w:rPr>
              <w:t>1</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108"/>
          </w:tcPr>
          <w:p>
            <w:pPr>
              <w:spacing w:after="0"/>
              <w:jc w:val="right"/>
            </w:pPr>
            <w:r>
              <w:rPr>
                <w:sz w:val="16"/>
              </w:rPr>
              <w:t>$558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$29,851,860</w:t>
            </w:r>
          </w:p>
        </w:tc>
        <w:tc>
          <w:tcPr>
            <w:tcW w:type="dxa" w:w="1132"/>
          </w:tcPr>
          <w:p>
            <w:pPr>
              <w:spacing w:after="0"/>
              <w:jc w:val="right"/>
            </w:pPr>
            <w:r>
              <w:rPr>
                <w:sz w:val="16"/>
              </w:rPr>
              <w:t>$0</w:t>
            </w:r>
          </w:p>
        </w:tc>
        <w:tc>
          <w:tcPr>
            <w:tcW w:type="dxa" w:w="1042"/>
          </w:tcPr>
          <w:p>
            <w:pPr>
              <w:spacing w:after="0"/>
              <w:jc w:val="right"/>
            </w:pPr>
            <w:r>
              <w:rPr>
                <w:sz w:val="16"/>
              </w:rPr>
              <w:t>42</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108"/>
          </w:tcPr>
          <w:p>
            <w:pPr>
              <w:spacing w:after="0"/>
              <w:jc w:val="right"/>
            </w:pPr>
            <w:r>
              <w:rPr>
                <w:sz w:val="16"/>
              </w:rPr>
              <w:t>$4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$13,152,740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$17,333</w:t>
            </w:r>
          </w:p>
        </w:tc>
        <w:tc>
          <w:tcPr>
            <w:tcW w:type="dxa" w:w="1108"/>
          </w:tcPr>
          <w:p>
            <w:pPr>
              <w:spacing w:after="0"/>
              <w:jc w:val="right"/>
            </w:pPr>
            <w:r>
              <w:rPr>
                <w:sz w:val="16"/>
              </w:rPr>
              <w:t>n/a</w:t>
            </w:r>
          </w:p>
        </w:tc>
        <w:tc>
          <w:tcPr>
            <w:tcW w:type="dxa" w:w="1305"/>
          </w:tcPr>
          <w:p>
            <w:pPr>
              <w:spacing w:after="0"/>
              <w:jc w:val="right"/>
            </w:pPr>
            <w:r>
              <w:rPr>
                <w:sz w:val="16"/>
              </w:rPr>
              <w:t>0.132%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$85,393,162,499</w:t>
            </w:r>
          </w:p>
        </w:tc>
        <w:tc>
          <w:tcPr>
            <w:tcW w:type="dxa" w:w="1132"/>
          </w:tcPr>
          <w:p>
            <w:pPr>
              <w:spacing w:after="0"/>
              <w:jc w:val="right"/>
            </w:pPr>
            <w:r>
              <w:rPr>
                <w:sz w:val="16"/>
              </w:rPr>
              <w:t>n/a</w:t>
            </w:r>
          </w:p>
        </w:tc>
        <w:tc>
          <w:tcPr>
            <w:tcW w:type="dxa" w:w="1042"/>
          </w:tcPr>
          <w:p>
            <w:pPr>
              <w:spacing w:after="0"/>
              <w:jc w:val="right"/>
            </w:pPr>
            <w:r>
              <w:rPr>
                <w:sz w:val="16"/>
              </w:rPr>
              <w:t>236,209</w:t>
            </w:r>
          </w:p>
        </w:tc>
        <w:tc>
          <w:tcPr>
            <w:tcW w:type="dxa" w:w="1126"/>
          </w:tcPr>
          <w:p>
            <w:pPr>
              <w:spacing w:after="0"/>
              <w:jc w:val="right"/>
            </w:pPr>
            <w:r>
              <w:rPr>
                <w:sz w:val="16"/>
              </w:rPr>
              <w:t>$1,846,556</w:t>
            </w:r>
          </w:p>
        </w:tc>
        <w:tc>
          <w:tcPr>
            <w:tcW w:type="dxa" w:w="1126"/>
          </w:tcPr>
          <w:p>
            <w:pPr>
              <w:spacing w:after="0"/>
              <w:jc w:val="right"/>
            </w:pPr>
            <w:r>
              <w:rPr>
                <w:sz w:val="16"/>
              </w:rPr>
              <w:t>n/a</w:t>
            </w:r>
          </w:p>
        </w:tc>
        <w:tc>
          <w:tcPr>
            <w:tcW w:type="dxa" w:w="1108"/>
          </w:tcPr>
          <w:p>
            <w:pPr>
              <w:spacing w:after="0"/>
              <w:jc w:val="right"/>
            </w:pPr>
            <w:r>
              <w:rPr>
                <w:sz w:val="16"/>
              </w:rPr>
              <w:t>$337,526</w:t>
            </w:r>
          </w:p>
        </w:tc>
        <w:tc>
          <w:tcPr>
            <w:tcW w:type="dxa" w:w="1305"/>
          </w:tcPr>
          <w:p>
            <w:pPr>
              <w:spacing w:after="0"/>
              <w:jc w:val="right"/>
            </w:pPr>
            <w:r>
              <w:rPr>
                <w:sz w:val="16"/>
              </w:rPr>
              <w:t>0.00216%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$862,650</w:t>
            </w:r>
          </w:p>
        </w:tc>
        <w:tc>
          <w:tcPr>
            <w:tcW w:type="dxa" w:w="1126"/>
          </w:tcPr>
          <w:p>
            <w:pPr>
              <w:spacing w:after="0"/>
              <w:jc w:val="right"/>
            </w:pPr>
            <w:r>
              <w:rPr>
                <w:sz w:val="16"/>
              </w:rPr>
              <w:t>$5</w:t>
            </w:r>
          </w:p>
        </w:tc>
        <w:tc>
          <w:tcPr>
            <w:tcW w:type="dxa" w:w="1108"/>
          </w:tcPr>
          <w:p>
            <w:pPr>
              <w:spacing w:after="0"/>
              <w:jc w:val="right"/>
            </w:pPr>
            <w:r>
              <w:rPr>
                <w:sz w:val="16"/>
              </w:rPr>
              <w:t>$415,061</w:t>
            </w:r>
          </w:p>
        </w:tc>
        <w:tc>
          <w:tcPr>
            <w:tcW w:type="dxa" w:w="1305"/>
          </w:tcPr>
          <w:p>
            <w:pPr>
              <w:spacing w:after="0"/>
              <w:jc w:val="right"/>
            </w:pPr>
            <w:r>
              <w:rPr>
                <w:sz w:val="16"/>
              </w:rPr>
              <w:t>0.00172%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$80</w:t>
            </w:r>
          </w:p>
        </w:tc>
        <w:tc>
          <w:tcPr>
            <w:tcW w:type="dxa" w:w="1126"/>
          </w:tcPr>
          <w:p>
            <w:pPr>
              <w:spacing w:after="0"/>
              <w:jc w:val="right"/>
            </w:pPr>
            <w:r>
              <w:rPr>
                <w:sz w:val="16"/>
              </w:rPr>
              <w:t>$7,513</w:t>
            </w:r>
          </w:p>
        </w:tc>
        <w:tc>
          <w:tcPr>
            <w:tcW w:type="dxa" w:w="1108"/>
          </w:tcPr>
          <w:p>
            <w:pPr>
              <w:spacing w:after="0"/>
              <w:jc w:val="right"/>
            </w:pPr>
            <w:r>
              <w:rPr>
                <w:sz w:val="16"/>
              </w:rPr>
              <w:t>$1,515,638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$50,134,838,145</w:t>
            </w:r>
          </w:p>
        </w:tc>
        <w:tc>
          <w:tcPr>
            <w:tcW w:type="dxa" w:w="1132"/>
          </w:tcPr>
          <w:p>
            <w:pPr>
              <w:spacing w:after="0"/>
              <w:jc w:val="right"/>
            </w:pPr>
            <w:r>
              <w:rPr>
                <w:sz w:val="16"/>
              </w:rPr>
              <w:t>$30,266,120</w:t>
            </w:r>
          </w:p>
        </w:tc>
        <w:tc>
          <w:tcPr>
            <w:tcW w:type="dxa" w:w="1042"/>
          </w:tcPr>
          <w:p>
            <w:pPr>
              <w:spacing w:after="0"/>
              <w:jc w:val="right"/>
            </w:pPr>
            <w:r>
              <w:rPr>
                <w:sz w:val="16"/>
              </w:rPr>
              <w:t>9,691</w:t>
            </w:r>
          </w:p>
        </w:tc>
        <w:tc>
          <w:tcPr>
            <w:tcW w:type="dxa" w:w="1126"/>
          </w:tcPr>
          <w:p>
            <w:pPr>
              <w:spacing w:after="0"/>
              <w:jc w:val="right"/>
            </w:pPr>
            <w:r>
              <w:rPr>
                <w:sz w:val="16"/>
              </w:rPr>
              <w:t>$61,359,714</w:t>
            </w:r>
          </w:p>
        </w:tc>
        <w:tc>
          <w:tcPr>
            <w:tcW w:type="dxa" w:w="1126"/>
          </w:tcPr>
          <w:p>
            <w:pPr>
              <w:spacing w:after="0"/>
              <w:jc w:val="right"/>
            </w:pPr>
            <w:r>
              <w:rPr>
                <w:sz w:val="16"/>
              </w:rPr>
              <w:t>$204,447</w:t>
            </w:r>
          </w:p>
        </w:tc>
        <w:tc>
          <w:tcPr>
            <w:tcW w:type="dxa" w:w="1108"/>
          </w:tcPr>
          <w:p>
            <w:pPr>
              <w:spacing w:after="0"/>
              <w:jc w:val="right"/>
            </w:pPr>
            <w:r>
              <w:rPr>
                <w:sz w:val="16"/>
              </w:rPr>
              <w:t>$8,108,886</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$3,387,319,519</w:t>
            </w:r>
          </w:p>
        </w:tc>
        <w:tc>
          <w:tcPr>
            <w:tcW w:type="dxa" w:w="1132"/>
          </w:tcPr>
          <w:p>
            <w:pPr>
              <w:spacing w:after="0"/>
              <w:jc w:val="right"/>
            </w:pPr>
            <w:r>
              <w:rPr>
                <w:sz w:val="16"/>
              </w:rPr>
              <w:t>n/a</w:t>
            </w:r>
          </w:p>
        </w:tc>
        <w:tc>
          <w:tcPr>
            <w:tcW w:type="dxa" w:w="1042"/>
          </w:tcPr>
          <w:p>
            <w:pPr>
              <w:spacing w:after="0"/>
              <w:jc w:val="right"/>
            </w:pPr>
            <w:r>
              <w:rPr>
                <w:sz w:val="16"/>
              </w:rPr>
              <w:t>12,201</w:t>
            </w:r>
          </w:p>
        </w:tc>
        <w:tc>
          <w:tcPr>
            <w:tcW w:type="dxa" w:w="1126"/>
          </w:tcPr>
          <w:p>
            <w:pPr>
              <w:spacing w:after="0"/>
              <w:jc w:val="right"/>
            </w:pPr>
            <w:r>
              <w:rPr>
                <w:sz w:val="16"/>
              </w:rPr>
              <w:t>$499</w:t>
            </w:r>
          </w:p>
        </w:tc>
        <w:tc>
          <w:tcPr>
            <w:tcW w:type="dxa" w:w="1126"/>
          </w:tcPr>
          <w:p>
            <w:pPr>
              <w:spacing w:after="0"/>
              <w:jc w:val="right"/>
            </w:pPr>
            <w:r>
              <w:rPr>
                <w:sz w:val="16"/>
              </w:rPr>
              <w:t>n/a</w:t>
            </w:r>
          </w:p>
        </w:tc>
        <w:tc>
          <w:tcPr>
            <w:tcW w:type="dxa" w:w="1108"/>
          </w:tcPr>
          <w:p>
            <w:pPr>
              <w:spacing w:after="0"/>
              <w:jc w:val="right"/>
            </w:pPr>
            <w:r>
              <w:rPr>
                <w:sz w:val="16"/>
              </w:rPr>
              <w:t>$4,024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$50,148,189,709</w:t>
            </w:r>
          </w:p>
        </w:tc>
        <w:tc>
          <w:tcPr>
            <w:tcW w:type="dxa" w:w="1132"/>
          </w:tcPr>
          <w:p>
            <w:pPr>
              <w:spacing w:after="0"/>
              <w:jc w:val="right"/>
            </w:pPr>
            <w:r>
              <w:rPr>
                <w:sz w:val="16"/>
              </w:rPr>
              <w:t>n/a</w:t>
            </w:r>
          </w:p>
        </w:tc>
        <w:tc>
          <w:tcPr>
            <w:tcW w:type="dxa" w:w="1042"/>
          </w:tcPr>
          <w:p>
            <w:pPr>
              <w:spacing w:after="0"/>
              <w:jc w:val="right"/>
            </w:pPr>
            <w:r>
              <w:rPr>
                <w:sz w:val="16"/>
              </w:rPr>
              <w:t>235,830</w:t>
            </w:r>
          </w:p>
        </w:tc>
        <w:tc>
          <w:tcPr>
            <w:tcW w:type="dxa" w:w="1126"/>
          </w:tcPr>
          <w:p>
            <w:pPr>
              <w:spacing w:after="0"/>
              <w:jc w:val="right"/>
            </w:pPr>
            <w:r>
              <w:rPr>
                <w:sz w:val="16"/>
              </w:rPr>
              <w:t>$31,208</w:t>
            </w:r>
          </w:p>
        </w:tc>
        <w:tc>
          <w:tcPr>
            <w:tcW w:type="dxa" w:w="1126"/>
          </w:tcPr>
          <w:p>
            <w:pPr>
              <w:spacing w:after="0"/>
              <w:jc w:val="right"/>
            </w:pPr>
            <w:r>
              <w:rPr>
                <w:sz w:val="16"/>
              </w:rPr>
              <w:t>n/a</w:t>
            </w:r>
          </w:p>
        </w:tc>
        <w:tc>
          <w:tcPr>
            <w:tcW w:type="dxa" w:w="1108"/>
          </w:tcPr>
          <w:p>
            <w:pPr>
              <w:spacing w:after="0"/>
              <w:jc w:val="right"/>
            </w:pPr>
            <w:r>
              <w:rPr>
                <w:sz w:val="16"/>
              </w:rPr>
              <w:t>$3,140,045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$143,602</w:t>
            </w:r>
          </w:p>
        </w:tc>
        <w:tc>
          <w:tcPr>
            <w:tcW w:type="dxa" w:w="1126"/>
          </w:tcPr>
          <w:p>
            <w:pPr>
              <w:spacing w:after="0"/>
              <w:jc w:val="right"/>
            </w:pPr>
            <w:r>
              <w:rPr>
                <w:sz w:val="16"/>
              </w:rPr>
              <w:t>$170</w:t>
            </w:r>
          </w:p>
        </w:tc>
        <w:tc>
          <w:tcPr>
            <w:tcW w:type="dxa" w:w="1108"/>
          </w:tcPr>
          <w:p>
            <w:pPr>
              <w:spacing w:after="0"/>
              <w:jc w:val="right"/>
            </w:pPr>
            <w:r>
              <w:rPr>
                <w:sz w:val="16"/>
              </w:rPr>
              <w:t>$179,686</w:t>
            </w:r>
          </w:p>
        </w:tc>
        <w:tc>
          <w:tcPr>
            <w:tcW w:type="dxa" w:w="1305"/>
          </w:tcPr>
          <w:p>
            <w:pPr>
              <w:spacing w:after="0"/>
              <w:jc w:val="right"/>
            </w:pPr>
            <w:r>
              <w:rPr>
                <w:sz w:val="16"/>
              </w:rPr>
              <w:t>0.000286%</w:t>
            </w:r>
          </w:p>
        </w:tc>
        <w:tc>
          <w:tcPr>
            <w:tcW w:type="dxa" w:w="1175"/>
          </w:tcPr>
          <w:p>
            <w:pPr>
              <w:spacing w:after="0"/>
              <w:jc w:val="right"/>
            </w:pPr>
            <w:r>
              <w:rPr>
                <w:sz w:val="16"/>
              </w:rPr>
              <w:t>$75,000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$254,775</w:t>
            </w:r>
          </w:p>
        </w:tc>
        <w:tc>
          <w:tcPr>
            <w:tcW w:type="dxa" w:w="1126"/>
          </w:tcPr>
          <w:p>
            <w:pPr>
              <w:spacing w:after="0"/>
              <w:jc w:val="right"/>
            </w:pPr>
            <w:r>
              <w:rPr>
                <w:sz w:val="16"/>
              </w:rPr>
              <w:t>$615</w:t>
            </w:r>
          </w:p>
        </w:tc>
        <w:tc>
          <w:tcPr>
            <w:tcW w:type="dxa" w:w="1108"/>
          </w:tcPr>
          <w:p>
            <w:pPr>
              <w:spacing w:after="0"/>
              <w:jc w:val="right"/>
            </w:pPr>
            <w:r>
              <w:rPr>
                <w:sz w:val="16"/>
              </w:rPr>
              <w:t>$195,697</w:t>
            </w:r>
          </w:p>
        </w:tc>
        <w:tc>
          <w:tcPr>
            <w:tcW w:type="dxa" w:w="1305"/>
          </w:tcPr>
          <w:p>
            <w:pPr>
              <w:spacing w:after="0"/>
              <w:jc w:val="right"/>
            </w:pPr>
            <w:r>
              <w:rPr>
                <w:sz w:val="16"/>
              </w:rPr>
              <w:t>0.000508%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$50,148,189,709</w:t>
            </w:r>
          </w:p>
        </w:tc>
        <w:tc>
          <w:tcPr>
            <w:tcW w:type="dxa" w:w="1132"/>
          </w:tcPr>
          <w:p>
            <w:pPr>
              <w:spacing w:after="0"/>
              <w:jc w:val="right"/>
            </w:pPr>
            <w:r>
              <w:rPr>
                <w:sz w:val="16"/>
              </w:rPr>
              <w:t>n/a</w:t>
            </w:r>
          </w:p>
        </w:tc>
        <w:tc>
          <w:tcPr>
            <w:tcW w:type="dxa" w:w="1042"/>
          </w:tcPr>
          <w:p>
            <w:pPr>
              <w:spacing w:after="0"/>
              <w:jc w:val="right"/>
            </w:pPr>
            <w:r>
              <w:rPr>
                <w:sz w:val="16"/>
              </w:rPr>
              <w:t>235,830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08"/>
          </w:tcPr>
          <w:p>
            <w:pPr>
              <w:spacing w:after="0"/>
              <w:jc w:val="right"/>
            </w:pPr>
            <w:r>
              <w:rPr>
                <w:sz w:val="16"/>
              </w:rPr>
              <w:t>$16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$14,820,122,448</w:t>
            </w:r>
          </w:p>
        </w:tc>
        <w:tc>
          <w:tcPr>
            <w:tcW w:type="dxa" w:w="1132"/>
          </w:tcPr>
          <w:p>
            <w:pPr>
              <w:spacing w:after="0"/>
              <w:jc w:val="right"/>
            </w:pPr>
            <w:r>
              <w:rPr>
                <w:sz w:val="16"/>
              </w:rPr>
              <w:t>$35,850,251</w:t>
            </w:r>
          </w:p>
        </w:tc>
        <w:tc>
          <w:tcPr>
            <w:tcW w:type="dxa" w:w="1042"/>
          </w:tcPr>
          <w:p>
            <w:pPr>
              <w:spacing w:after="0"/>
              <w:jc w:val="right"/>
            </w:pPr>
            <w:r>
              <w:rPr>
                <w:sz w:val="16"/>
              </w:rPr>
              <w:t>88,990</w:t>
            </w:r>
          </w:p>
        </w:tc>
        <w:tc>
          <w:tcPr>
            <w:tcW w:type="dxa" w:w="1126"/>
          </w:tcPr>
          <w:p>
            <w:pPr>
              <w:spacing w:after="0"/>
              <w:jc w:val="right"/>
            </w:pPr>
            <w:r>
              <w:rPr>
                <w:sz w:val="16"/>
              </w:rPr>
              <w:t>$27,409,250</w:t>
            </w:r>
          </w:p>
        </w:tc>
        <w:tc>
          <w:tcPr>
            <w:tcW w:type="dxa" w:w="1126"/>
          </w:tcPr>
          <w:p>
            <w:pPr>
              <w:spacing w:after="0"/>
              <w:jc w:val="right"/>
            </w:pPr>
            <w:r>
              <w:rPr>
                <w:sz w:val="16"/>
              </w:rPr>
              <w:t>$332</w:t>
            </w:r>
          </w:p>
        </w:tc>
        <w:tc>
          <w:tcPr>
            <w:tcW w:type="dxa" w:w="1108"/>
          </w:tcPr>
          <w:p>
            <w:pPr>
              <w:spacing w:after="0"/>
              <w:jc w:val="right"/>
            </w:pPr>
            <w:r>
              <w:rPr>
                <w:sz w:val="16"/>
              </w:rPr>
              <w:t>$1,297,878</w:t>
            </w:r>
          </w:p>
        </w:tc>
        <w:tc>
          <w:tcPr>
            <w:tcW w:type="dxa" w:w="1305"/>
          </w:tcPr>
          <w:p>
            <w:pPr>
              <w:spacing w:after="0"/>
              <w:jc w:val="right"/>
            </w:pPr>
            <w:r>
              <w:rPr>
                <w:sz w:val="16"/>
              </w:rPr>
              <w:t>0.185%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$50,148,189,709</w:t>
            </w:r>
          </w:p>
        </w:tc>
        <w:tc>
          <w:tcPr>
            <w:tcW w:type="dxa" w:w="1132"/>
          </w:tcPr>
          <w:p>
            <w:pPr>
              <w:spacing w:after="0"/>
              <w:jc w:val="right"/>
            </w:pPr>
            <w:r>
              <w:rPr>
                <w:sz w:val="16"/>
              </w:rPr>
              <w:t>$46,005,007</w:t>
            </w:r>
          </w:p>
        </w:tc>
        <w:tc>
          <w:tcPr>
            <w:tcW w:type="dxa" w:w="1042"/>
          </w:tcPr>
          <w:p>
            <w:pPr>
              <w:spacing w:after="0"/>
              <w:jc w:val="right"/>
            </w:pPr>
            <w:r>
              <w:rPr>
                <w:sz w:val="16"/>
              </w:rPr>
              <w:t>235,830</w:t>
            </w:r>
          </w:p>
        </w:tc>
        <w:tc>
          <w:tcPr>
            <w:tcW w:type="dxa" w:w="1126"/>
          </w:tcPr>
          <w:p>
            <w:pPr>
              <w:spacing w:after="0"/>
              <w:jc w:val="right"/>
            </w:pPr>
            <w:r>
              <w:rPr>
                <w:sz w:val="16"/>
              </w:rPr>
              <w:t>$4,938</w:t>
            </w:r>
          </w:p>
        </w:tc>
        <w:tc>
          <w:tcPr>
            <w:tcW w:type="dxa" w:w="1126"/>
          </w:tcPr>
          <w:p>
            <w:pPr>
              <w:spacing w:after="0"/>
              <w:jc w:val="right"/>
            </w:pPr>
            <w:r>
              <w:rPr>
                <w:sz w:val="16"/>
              </w:rPr>
              <w:t>under $1</w:t>
            </w:r>
          </w:p>
        </w:tc>
        <w:tc>
          <w:tcPr>
            <w:tcW w:type="dxa" w:w="1108"/>
          </w:tcPr>
          <w:p>
            <w:pPr>
              <w:spacing w:after="0"/>
              <w:jc w:val="right"/>
            </w:pPr>
            <w:r>
              <w:rPr>
                <w:sz w:val="16"/>
              </w:rPr>
              <w:t>$456,325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2024-01-03 (Storm Events through 2026-06-30): 57 county-coded records, 57 with a damage value recorded (including $0), $75,000;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235,830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$50,148,189,709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$46,005,007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$92,143,688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$15,651,344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w:t>
            </w:r>
          </w:p>
        </w:tc>
        <w:tc>
          <w:tcPr>
            <w:tcW w:type="dxa" w:w="1467"/>
          </w:tcPr>
          <w:p>
            <w:pPr>
              <w:spacing w:after="0"/>
              <w:jc w:val="right"/>
            </w:pPr>
            <w:r>
              <w:rPr>
                <w:sz w:val="16"/>
              </w:rPr>
              <w:t>5</w:t>
            </w:r>
          </w:p>
        </w:tc>
        <w:tc>
          <w:tcPr>
            <w:tcW w:type="dxa" w:w="1467"/>
          </w:tcPr>
          <w:p>
            <w:pPr>
              <w:spacing w:after="0"/>
              <w:jc w:val="right"/>
            </w:pPr>
            <w:r>
              <w:rPr>
                <w:sz w:val="16"/>
              </w:rPr>
              <w:t>24</w:t>
            </w:r>
          </w:p>
        </w:tc>
        <w:tc>
          <w:tcPr>
            <w:tcW w:type="dxa" w:w="1467"/>
          </w:tcPr>
          <w:p>
            <w:pPr>
              <w:spacing w:after="0"/>
              <w:jc w:val="right"/>
            </w:pPr>
            <w:r>
              <w:rPr>
                <w:sz w:val="16"/>
              </w:rPr>
              <w:t>3</w:t>
            </w:r>
          </w:p>
        </w:tc>
        <w:tc>
          <w:tcPr>
            <w:tcW w:type="dxa" w:w="1467"/>
          </w:tcPr>
          <w:p>
            <w:pPr>
              <w:spacing w:after="0"/>
              <w:jc w:val="right"/>
            </w:pPr>
            <w:r>
              <w:rPr>
                <w:sz w:val="16"/>
              </w:rPr>
              <w:t>27</w:t>
            </w:r>
          </w:p>
        </w:tc>
        <w:tc>
          <w:tcPr>
            <w:tcW w:type="dxa" w:w="1467"/>
          </w:tcPr>
          <w:p>
            <w:pPr>
              <w:spacing w:after="0"/>
              <w:jc w:val="right"/>
            </w:pPr>
            <w:r>
              <w:rPr>
                <w:sz w:val="16"/>
              </w:rPr>
              <w:t>0</w:t>
            </w:r>
          </w:p>
        </w:tc>
        <w:tc>
          <w:tcPr>
            <w:tcW w:type="dxa" w:w="1633"/>
          </w:tcPr>
          <w:p>
            <w:pPr>
              <w:spacing w:after="0"/>
              <w:jc w:val="right"/>
            </w:pPr>
            <w:r>
              <w:rPr>
                <w:sz w:val="16"/>
              </w:rPr>
              <w:t>14</w:t>
            </w:r>
          </w:p>
        </w:tc>
      </w:tr>
      <w:tr>
        <w:trPr>
          <w:cantSplit/>
        </w:trPr>
        <w:tc>
          <w:tcPr>
            <w:tcW w:type="dxa" w:w="3678"/>
          </w:tcPr>
          <w:p>
            <w:pPr>
              <w:spacing w:after="0"/>
              <w:jc w:val="left"/>
            </w:pPr>
            <w:r>
              <w:rPr>
                <w:sz w:val="16"/>
              </w:rPr>
              <w:t>of which: Yavapai County (unincorporated area)</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16</w:t>
            </w:r>
          </w:p>
        </w:tc>
        <w:tc>
          <w:tcPr>
            <w:tcW w:type="dxa" w:w="1467"/>
          </w:tcPr>
          <w:p>
            <w:pPr>
              <w:spacing w:after="0"/>
              <w:jc w:val="right"/>
            </w:pPr>
            <w:r>
              <w:rPr>
                <w:sz w:val="16"/>
              </w:rPr>
              <w:t>1</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Prescott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Sedona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Camp Verde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Jurisdiction</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Yavapai County</w:t>
            </w:r>
          </w:p>
        </w:tc>
        <w:tc>
          <w:tcPr>
            <w:tcW w:type="dxa" w:w="1057"/>
          </w:tcPr>
          <w:p>
            <w:pPr>
              <w:spacing w:after="0"/>
              <w:jc w:val="left"/>
            </w:pPr>
            <w:r>
              <w:rPr>
                <w:sz w:val="16"/>
              </w:rPr>
              <w:t>040093</w:t>
            </w:r>
          </w:p>
        </w:tc>
        <w:tc>
          <w:tcPr>
            <w:tcW w:type="dxa" w:w="950"/>
          </w:tcPr>
          <w:p>
            <w:pPr>
              <w:spacing w:after="0"/>
              <w:jc w:val="right"/>
            </w:pPr>
            <w:r>
              <w:rPr>
                <w:sz w:val="16"/>
              </w:rPr>
              <w:t>2</w:t>
            </w:r>
          </w:p>
        </w:tc>
        <w:tc>
          <w:tcPr>
            <w:tcW w:type="dxa" w:w="950"/>
          </w:tcPr>
          <w:p>
            <w:pPr>
              <w:spacing w:after="0"/>
              <w:jc w:val="right"/>
            </w:pPr>
            <w:r>
              <w:rPr>
                <w:sz w:val="16"/>
              </w:rPr>
              <w:t>3</w:t>
            </w:r>
          </w:p>
        </w:tc>
        <w:tc>
          <w:tcPr>
            <w:tcW w:type="dxa" w:w="950"/>
          </w:tcPr>
          <w:p>
            <w:pPr>
              <w:spacing w:after="0"/>
              <w:jc w:val="right"/>
            </w:pPr>
            <w:r>
              <w:rPr>
                <w:sz w:val="16"/>
              </w:rPr>
              <w:t>16</w:t>
            </w:r>
          </w:p>
        </w:tc>
        <w:tc>
          <w:tcPr>
            <w:tcW w:type="dxa" w:w="950"/>
          </w:tcPr>
          <w:p>
            <w:pPr>
              <w:spacing w:after="0"/>
              <w:jc w:val="right"/>
            </w:pPr>
            <w:r>
              <w:rPr>
                <w:sz w:val="16"/>
              </w:rPr>
              <w:t>1</w:t>
            </w:r>
          </w:p>
        </w:tc>
        <w:tc>
          <w:tcPr>
            <w:tcW w:type="dxa" w:w="950"/>
          </w:tcPr>
          <w:p>
            <w:pPr>
              <w:spacing w:after="0"/>
              <w:jc w:val="right"/>
            </w:pPr>
            <w:r>
              <w:rPr>
                <w:sz w:val="16"/>
              </w:rPr>
              <w:t>19</w:t>
            </w:r>
          </w:p>
        </w:tc>
        <w:tc>
          <w:tcPr>
            <w:tcW w:type="dxa" w:w="950"/>
          </w:tcPr>
          <w:p>
            <w:pPr>
              <w:spacing w:after="0"/>
              <w:jc w:val="right"/>
            </w:pPr>
            <w:r>
              <w:rPr>
                <w:sz w:val="16"/>
              </w:rPr>
              <w:t>0</w:t>
            </w:r>
          </w:p>
        </w:tc>
        <w:tc>
          <w:tcPr>
            <w:tcW w:type="dxa" w:w="1057"/>
          </w:tcPr>
          <w:p>
            <w:pPr>
              <w:spacing w:after="0"/>
              <w:jc w:val="right"/>
            </w:pPr>
            <w:r>
              <w:rPr>
                <w:sz w:val="16"/>
              </w:rPr>
              <w:t>9</w:t>
            </w:r>
          </w:p>
        </w:tc>
        <w:tc>
          <w:tcPr>
            <w:tcW w:type="dxa" w:w="4812"/>
          </w:tcPr>
          <w:p>
            <w:pPr>
              <w:spacing w:after="0"/>
              <w:jc w:val="left"/>
            </w:pPr>
          </w:p>
        </w:tc>
      </w:tr>
      <w:tr>
        <w:trPr>
          <w:cantSplit/>
        </w:trPr>
        <w:tc>
          <w:tcPr>
            <w:tcW w:type="dxa" w:w="1487"/>
          </w:tcPr>
          <w:p>
            <w:pPr>
              <w:spacing w:after="0"/>
              <w:jc w:val="left"/>
            </w:pPr>
            <w:r>
              <w:rPr>
                <w:sz w:val="16"/>
              </w:rPr>
              <w:t>Camp Verde town</w:t>
            </w:r>
          </w:p>
        </w:tc>
        <w:tc>
          <w:tcPr>
            <w:tcW w:type="dxa" w:w="1057"/>
          </w:tcPr>
          <w:p>
            <w:pPr>
              <w:spacing w:after="0"/>
              <w:jc w:val="left"/>
            </w:pPr>
            <w:r>
              <w:rPr>
                <w:sz w:val="16"/>
              </w:rPr>
              <w:t>040131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4</w:t>
            </w:r>
          </w:p>
        </w:tc>
        <w:tc>
          <w:tcPr>
            <w:tcW w:type="dxa" w:w="950"/>
          </w:tcPr>
          <w:p>
            <w:pPr>
              <w:spacing w:after="0"/>
              <w:jc w:val="right"/>
            </w:pPr>
            <w:r>
              <w:rPr>
                <w:sz w:val="16"/>
              </w:rPr>
              <w:t>1</w:t>
            </w:r>
          </w:p>
        </w:tc>
        <w:tc>
          <w:tcPr>
            <w:tcW w:type="dxa" w:w="950"/>
          </w:tcPr>
          <w:p>
            <w:pPr>
              <w:spacing w:after="0"/>
              <w:jc w:val="right"/>
            </w:pPr>
            <w:r>
              <w:rPr>
                <w:sz w:val="16"/>
              </w:rPr>
              <w:t>4</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Chino Valley town</w:t>
            </w:r>
          </w:p>
        </w:tc>
        <w:tc>
          <w:tcPr>
            <w:tcW w:type="dxa" w:w="1057"/>
          </w:tcPr>
          <w:p>
            <w:pPr>
              <w:spacing w:after="0"/>
              <w:jc w:val="left"/>
            </w:pPr>
            <w:r>
              <w:rPr>
                <w:sz w:val="16"/>
              </w:rPr>
              <w:t>040094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Clarkdale town</w:t>
            </w:r>
          </w:p>
        </w:tc>
        <w:tc>
          <w:tcPr>
            <w:tcW w:type="dxa" w:w="1057"/>
          </w:tcPr>
          <w:p>
            <w:pPr>
              <w:spacing w:after="0"/>
              <w:jc w:val="left"/>
            </w:pPr>
            <w:r>
              <w:rPr>
                <w:sz w:val="16"/>
              </w:rPr>
              <w:t>040095</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Cottonwood city</w:t>
            </w:r>
          </w:p>
        </w:tc>
        <w:tc>
          <w:tcPr>
            <w:tcW w:type="dxa" w:w="1057"/>
          </w:tcPr>
          <w:p>
            <w:pPr>
              <w:spacing w:after="0"/>
              <w:jc w:val="left"/>
            </w:pPr>
            <w:r>
              <w:rPr>
                <w:sz w:val="16"/>
              </w:rPr>
              <w:t>040096</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Dewey-Humboldt town</w:t>
            </w:r>
          </w:p>
        </w:tc>
        <w:tc>
          <w:tcPr>
            <w:tcW w:type="dxa" w:w="1057"/>
          </w:tcPr>
          <w:p>
            <w:pPr>
              <w:spacing w:after="0"/>
              <w:jc w:val="left"/>
            </w:pPr>
            <w:r>
              <w:rPr>
                <w:sz w:val="16"/>
              </w:rPr>
              <w:t>040061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Jerome town</w:t>
            </w:r>
          </w:p>
        </w:tc>
        <w:tc>
          <w:tcPr>
            <w:tcW w:type="dxa" w:w="1057"/>
          </w:tcPr>
          <w:p>
            <w:pPr>
              <w:spacing w:after="0"/>
              <w:jc w:val="left"/>
            </w:pPr>
            <w:r>
              <w:rPr>
                <w:sz w:val="16"/>
              </w:rPr>
              <w:t>040138</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Peoria city</w:t>
            </w:r>
          </w:p>
        </w:tc>
        <w:tc>
          <w:tcPr>
            <w:tcW w:type="dxa" w:w="1057"/>
          </w:tcPr>
          <w:p>
            <w:pPr>
              <w:spacing w:after="0"/>
              <w:jc w:val="left"/>
            </w:pPr>
            <w:r>
              <w:rPr>
                <w:sz w:val="16"/>
              </w:rPr>
              <w:t>040050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r>
              <w:rPr>
                <w:sz w:val="16"/>
              </w:rPr>
              <w:t>Whole community, including the part in Maricopa County; none of its repeat-flood properties are in this county.</w:t>
            </w:r>
          </w:p>
        </w:tc>
      </w:tr>
      <w:tr>
        <w:trPr>
          <w:cantSplit/>
        </w:trPr>
        <w:tc>
          <w:tcPr>
            <w:tcW w:type="dxa" w:w="1487"/>
          </w:tcPr>
          <w:p>
            <w:pPr>
              <w:spacing w:after="0"/>
              <w:jc w:val="left"/>
            </w:pPr>
            <w:r>
              <w:rPr>
                <w:sz w:val="16"/>
              </w:rPr>
              <w:t>Prescott city</w:t>
            </w:r>
          </w:p>
        </w:tc>
        <w:tc>
          <w:tcPr>
            <w:tcW w:type="dxa" w:w="1057"/>
          </w:tcPr>
          <w:p>
            <w:pPr>
              <w:spacing w:after="0"/>
              <w:jc w:val="left"/>
            </w:pPr>
            <w:r>
              <w:rPr>
                <w:sz w:val="16"/>
              </w:rPr>
              <w:t>040098</w:t>
            </w:r>
          </w:p>
        </w:tc>
        <w:tc>
          <w:tcPr>
            <w:tcW w:type="dxa" w:w="950"/>
          </w:tcPr>
          <w:p>
            <w:pPr>
              <w:spacing w:after="0"/>
              <w:jc w:val="right"/>
            </w:pPr>
            <w:r>
              <w:rPr>
                <w:sz w:val="16"/>
              </w:rPr>
              <w:t>1</w:t>
            </w:r>
          </w:p>
        </w:tc>
        <w:tc>
          <w:tcPr>
            <w:tcW w:type="dxa" w:w="950"/>
          </w:tcPr>
          <w:p>
            <w:pPr>
              <w:spacing w:after="0"/>
              <w:jc w:val="right"/>
            </w:pPr>
            <w:r>
              <w:rPr>
                <w:sz w:val="16"/>
              </w:rPr>
              <w:t>1</w:t>
            </w:r>
          </w:p>
        </w:tc>
        <w:tc>
          <w:tcPr>
            <w:tcW w:type="dxa" w:w="950"/>
          </w:tcPr>
          <w:p>
            <w:pPr>
              <w:spacing w:after="0"/>
              <w:jc w:val="right"/>
            </w:pPr>
            <w:r>
              <w:rPr>
                <w:sz w:val="16"/>
              </w:rPr>
              <w:t>3</w:t>
            </w:r>
          </w:p>
        </w:tc>
        <w:tc>
          <w:tcPr>
            <w:tcW w:type="dxa" w:w="950"/>
          </w:tcPr>
          <w:p>
            <w:pPr>
              <w:spacing w:after="0"/>
              <w:jc w:val="right"/>
            </w:pPr>
            <w:r>
              <w:rPr>
                <w:sz w:val="16"/>
              </w:rPr>
              <w:t>1</w:t>
            </w:r>
          </w:p>
        </w:tc>
        <w:tc>
          <w:tcPr>
            <w:tcW w:type="dxa" w:w="950"/>
          </w:tcPr>
          <w:p>
            <w:pPr>
              <w:spacing w:after="0"/>
              <w:jc w:val="right"/>
            </w:pPr>
            <w:r>
              <w:rPr>
                <w:sz w:val="16"/>
              </w:rPr>
              <w:t>3</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p>
        </w:tc>
      </w:tr>
      <w:tr>
        <w:trPr>
          <w:cantSplit/>
        </w:trPr>
        <w:tc>
          <w:tcPr>
            <w:tcW w:type="dxa" w:w="1487"/>
          </w:tcPr>
          <w:p>
            <w:pPr>
              <w:spacing w:after="0"/>
              <w:jc w:val="left"/>
            </w:pPr>
            <w:r>
              <w:rPr>
                <w:sz w:val="16"/>
              </w:rPr>
              <w:t>Prescott Valley town</w:t>
            </w:r>
          </w:p>
        </w:tc>
        <w:tc>
          <w:tcPr>
            <w:tcW w:type="dxa" w:w="1057"/>
          </w:tcPr>
          <w:p>
            <w:pPr>
              <w:spacing w:after="0"/>
              <w:jc w:val="left"/>
            </w:pPr>
            <w:r>
              <w:rPr>
                <w:sz w:val="16"/>
              </w:rPr>
              <w:t>040121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Sedona city</w:t>
            </w:r>
          </w:p>
        </w:tc>
        <w:tc>
          <w:tcPr>
            <w:tcW w:type="dxa" w:w="1057"/>
          </w:tcPr>
          <w:p>
            <w:pPr>
              <w:spacing w:after="0"/>
              <w:jc w:val="left"/>
            </w:pPr>
            <w:r>
              <w:rPr>
                <w:sz w:val="16"/>
              </w:rPr>
              <w:t>040130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12</w:t>
            </w:r>
          </w:p>
        </w:tc>
        <w:tc>
          <w:tcPr>
            <w:tcW w:type="dxa" w:w="950"/>
          </w:tcPr>
          <w:p>
            <w:pPr>
              <w:spacing w:after="0"/>
              <w:jc w:val="right"/>
            </w:pPr>
            <w:r>
              <w:rPr>
                <w:sz w:val="16"/>
              </w:rPr>
              <w:t>1</w:t>
            </w:r>
          </w:p>
        </w:tc>
        <w:tc>
          <w:tcPr>
            <w:tcW w:type="dxa" w:w="950"/>
          </w:tcPr>
          <w:p>
            <w:pPr>
              <w:spacing w:after="0"/>
              <w:jc w:val="right"/>
            </w:pPr>
            <w:r>
              <w:rPr>
                <w:sz w:val="16"/>
              </w:rPr>
              <w:t>12</w:t>
            </w:r>
          </w:p>
        </w:tc>
        <w:tc>
          <w:tcPr>
            <w:tcW w:type="dxa" w:w="950"/>
          </w:tcPr>
          <w:p>
            <w:pPr>
              <w:spacing w:after="0"/>
              <w:jc w:val="right"/>
            </w:pPr>
            <w:r>
              <w:rPr>
                <w:sz w:val="16"/>
              </w:rPr>
              <w:t>0</w:t>
            </w:r>
          </w:p>
        </w:tc>
        <w:tc>
          <w:tcPr>
            <w:tcW w:type="dxa" w:w="1057"/>
          </w:tcPr>
          <w:p>
            <w:pPr>
              <w:spacing w:after="0"/>
              <w:jc w:val="right"/>
            </w:pPr>
            <w:r>
              <w:rPr>
                <w:sz w:val="16"/>
              </w:rPr>
              <w:t>7</w:t>
            </w:r>
          </w:p>
        </w:tc>
        <w:tc>
          <w:tcPr>
            <w:tcW w:type="dxa" w:w="4812"/>
          </w:tcPr>
          <w:p>
            <w:pPr>
              <w:spacing w:after="0"/>
              <w:jc w:val="left"/>
            </w:pPr>
            <w:r>
              <w:rPr>
                <w:sz w:val="16"/>
              </w:rPr>
              <w:t>Whole community, including the part in Coconino County; in-county portion (county table): FMA RL 0, FMA SRL 0, NFIP RL 1, NFIP SRL 0, any category 1.</w:t>
            </w:r>
          </w:p>
        </w:tc>
      </w:tr>
      <w:tr>
        <w:trPr>
          <w:cantSplit/>
        </w:trPr>
        <w:tc>
          <w:tcPr>
            <w:tcW w:type="dxa" w:w="1487"/>
          </w:tcPr>
          <w:p>
            <w:pPr>
              <w:spacing w:after="0"/>
              <w:jc w:val="left"/>
            </w:pPr>
            <w:r>
              <w:rPr>
                <w:sz w:val="16"/>
              </w:rPr>
              <w:t>Wickenburg town</w:t>
            </w:r>
          </w:p>
        </w:tc>
        <w:tc>
          <w:tcPr>
            <w:tcW w:type="dxa" w:w="1057"/>
          </w:tcPr>
          <w:p>
            <w:pPr>
              <w:spacing w:after="0"/>
              <w:jc w:val="left"/>
            </w:pPr>
            <w:r>
              <w:rPr>
                <w:sz w:val="16"/>
              </w:rPr>
              <w:t>040056</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4</w:t>
            </w:r>
          </w:p>
        </w:tc>
        <w:tc>
          <w:tcPr>
            <w:tcW w:type="dxa" w:w="950"/>
          </w:tcPr>
          <w:p>
            <w:pPr>
              <w:spacing w:after="0"/>
              <w:jc w:val="right"/>
            </w:pPr>
            <w:r>
              <w:rPr>
                <w:sz w:val="16"/>
              </w:rPr>
              <w:t>0</w:t>
            </w:r>
          </w:p>
        </w:tc>
        <w:tc>
          <w:tcPr>
            <w:tcW w:type="dxa" w:w="950"/>
          </w:tcPr>
          <w:p>
            <w:pPr>
              <w:spacing w:after="0"/>
              <w:jc w:val="right"/>
            </w:pPr>
            <w:r>
              <w:rPr>
                <w:sz w:val="16"/>
              </w:rPr>
              <w:t>4</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r>
              <w:rPr>
                <w:sz w:val="16"/>
              </w:rPr>
              <w:t>Whole community, including the part in Maricopa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Yavapai County, AZ: risk-assessment baseline packet, release 2026-10 (data as of 2026-09-30; County FIPS 04025). Automated baseline. </w:t>
      </w:r>
      <w:hyperlink r:id="rId15">
        <w:r>
          <w:rPr>
            <w:color w:val="1F4E99"/>
            <w:sz w:val="17"/>
            <w:u w:val="single"/>
          </w:rPr>
          <w:t>https://hazardplain.org/az/04025/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Yavapai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Yavapai County, AZ: Risk-assessment baseline packet</dc:title>
  <dc:subject>Hazard Plain release 2026-10, as of 2026-09-30. Automated baseline</dc:subject>
  <dc:creator>Hazard Plain</dc:creator>
  <cp:keywords>Hazard Plain; hazard mitigation; risk assessment; 04025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