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Pima County, AZ</w:t>
      </w:r>
    </w:p>
    <w:p>
      <w:pPr>
        <w:spacing w:after="120" w:before="0"/>
      </w:pPr>
      <w:r>
        <w:rPr>
          <w:color w:val="555555"/>
          <w:sz w:val="24"/>
        </w:rPr>
        <w:t>Risk-assessment baseline packet</w:t>
      </w:r>
    </w:p>
    <w:p>
      <w:pPr>
        <w:spacing w:after="120" w:before="0"/>
      </w:pPr>
      <w:r>
        <w:rPr>
          <w:b/>
          <w:sz w:val="18"/>
        </w:rPr>
        <w:t xml:space="preserve">County FIPS: </w:t>
      </w:r>
      <w:r>
        <w:rPr>
          <w:sz w:val="18"/>
        </w:rPr>
        <w:t>04019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2027-11-02. Plan: Pima County (FEMA plan 108527), approved 2022-11-03.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2022-11-03: no new hazard declaration and 449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($347,357,076 a year), Heat Wave ($133,121,244) and Wildfire ($37,561,739).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2027-11-02</w:t>
      </w:r>
    </w:p>
    <w:p>
      <w:pPr>
        <w:keepNext/>
        <w:spacing w:after="40" w:before="0"/>
      </w:pPr>
      <w:r>
        <w:rPr>
          <w:b/>
        </w:rPr>
        <w:t xml:space="preserve">Plan: </w:t>
      </w:r>
      <w:r>
        <w:rPr/>
        <w:t>Pima County (FEMA plan 108527)</w:t>
      </w:r>
    </w:p>
    <w:p>
      <w:pPr>
        <w:keepNext/>
        <w:spacing w:after="40" w:before="0"/>
      </w:pPr>
      <w:r>
        <w:rPr>
          <w:b/>
        </w:rPr>
        <w:t xml:space="preserve">Approved: </w:t>
      </w:r>
      <w:r>
        <w:rPr/>
        <w:t>2022-11-03</w:t>
      </w:r>
    </w:p>
    <w:p>
      <w:pPr>
        <w:keepNext/>
        <w:spacing w:after="40" w:before="0"/>
      </w:pPr>
      <w:r>
        <w:rPr>
          <w:b/>
        </w:rPr>
        <w:t xml:space="preserve">Days to expiry: </w:t>
      </w:r>
      <w:r>
        <w:rPr/>
        <w:t>398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2"/>
        <w:gridCol w:w="913"/>
        <w:gridCol w:w="3551"/>
        <w:gridCol w:w="3791"/>
        <w:gridCol w:w="1392"/>
        <w:gridCol w:w="1392"/>
        <w:gridCol w:w="1201"/>
      </w:tblGrid>
      <w:tr>
        <w:trPr>
          <w:cantSplit/>
          <w:tblHeader/>
        </w:trPr>
        <w:tc>
          <w:tcPr>
            <w:tcW w:type="dxa" w:w="1872"/>
            <w:shd w:val="clear" w:color="auto" w:fill="E8E8E8"/>
          </w:tcPr>
          <w:p>
            <w:pPr>
              <w:spacing w:after="0"/>
              <w:jc w:val="left"/>
            </w:pPr>
            <w:r>
              <w:rPr>
                <w:b/>
                <w:sz w:val="16"/>
              </w:rPr>
              <w:t>Jurisdiction</w:t>
            </w:r>
          </w:p>
        </w:tc>
        <w:tc>
          <w:tcPr>
            <w:tcW w:type="dxa" w:w="913"/>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3791"/>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72"/>
          </w:tcPr>
          <w:p>
            <w:pPr>
              <w:spacing w:after="0"/>
              <w:jc w:val="left"/>
            </w:pPr>
            <w:r>
              <w:rPr>
                <w:sz w:val="16"/>
              </w:rPr>
              <w:t>Pima County</w:t>
            </w:r>
          </w:p>
        </w:tc>
        <w:tc>
          <w:tcPr>
            <w:tcW w:type="dxa" w:w="913"/>
          </w:tcPr>
          <w:p>
            <w:pPr>
              <w:spacing w:after="0"/>
              <w:jc w:val="left"/>
            </w:pPr>
            <w:r>
              <w:rPr>
                <w:sz w:val="16"/>
              </w:rPr>
              <w:t>County</w:t>
            </w:r>
          </w:p>
        </w:tc>
        <w:tc>
          <w:tcPr>
            <w:tcW w:type="dxa" w:w="3551"/>
          </w:tcPr>
          <w:p>
            <w:pPr>
              <w:spacing w:after="0"/>
              <w:jc w:val="left"/>
            </w:pPr>
            <w:r>
              <w:rPr>
                <w:sz w:val="16"/>
              </w:rPr>
              <w:t>Approved, expires 2027-11-02</w:t>
            </w:r>
          </w:p>
        </w:tc>
        <w:tc>
          <w:tcPr>
            <w:tcW w:type="dxa" w:w="3791"/>
          </w:tcPr>
          <w:p>
            <w:pPr>
              <w:spacing w:after="0"/>
              <w:jc w:val="left"/>
            </w:pPr>
            <w:r>
              <w:rPr>
                <w:sz w:val="16"/>
              </w:rPr>
              <w:t>Pima County (FEMA plan 108527)</w:t>
            </w:r>
          </w:p>
        </w:tc>
        <w:tc>
          <w:tcPr>
            <w:tcW w:type="dxa" w:w="1392"/>
          </w:tcPr>
          <w:p>
            <w:pPr>
              <w:spacing w:after="0"/>
              <w:jc w:val="left"/>
            </w:pPr>
            <w:r>
              <w:rPr>
                <w:sz w:val="16"/>
              </w:rPr>
              <w:t>2022-11-03</w:t>
            </w:r>
          </w:p>
        </w:tc>
        <w:tc>
          <w:tcPr>
            <w:tcW w:type="dxa" w:w="1392"/>
          </w:tcPr>
          <w:p>
            <w:pPr>
              <w:spacing w:after="0"/>
              <w:jc w:val="left"/>
            </w:pPr>
            <w:r>
              <w:rPr>
                <w:sz w:val="16"/>
              </w:rPr>
              <w:t>2027-11-02</w:t>
            </w:r>
          </w:p>
        </w:tc>
        <w:tc>
          <w:tcPr>
            <w:tcW w:type="dxa" w:w="1201"/>
          </w:tcPr>
          <w:p>
            <w:pPr>
              <w:spacing w:after="0"/>
              <w:jc w:val="right"/>
            </w:pPr>
            <w:r>
              <w:rPr>
                <w:sz w:val="16"/>
              </w:rPr>
              <w:t>398</w:t>
            </w:r>
          </w:p>
        </w:tc>
      </w:tr>
      <w:tr>
        <w:trPr>
          <w:cantSplit/>
        </w:trPr>
        <w:tc>
          <w:tcPr>
            <w:tcW w:type="dxa" w:w="1872"/>
          </w:tcPr>
          <w:p>
            <w:pPr>
              <w:spacing w:after="0"/>
              <w:jc w:val="left"/>
            </w:pPr>
            <w:r>
              <w:rPr>
                <w:sz w:val="16"/>
              </w:rPr>
              <w:t>Marana town</w:t>
            </w:r>
          </w:p>
        </w:tc>
        <w:tc>
          <w:tcPr>
            <w:tcW w:type="dxa" w:w="913"/>
          </w:tcPr>
          <w:p>
            <w:pPr>
              <w:spacing w:after="0"/>
              <w:jc w:val="left"/>
            </w:pPr>
            <w:r>
              <w:rPr>
                <w:sz w:val="16"/>
              </w:rPr>
              <w:t>Town</w:t>
            </w:r>
          </w:p>
        </w:tc>
        <w:tc>
          <w:tcPr>
            <w:tcW w:type="dxa" w:w="3551"/>
          </w:tcPr>
          <w:p>
            <w:pPr>
              <w:spacing w:after="0"/>
              <w:jc w:val="left"/>
            </w:pPr>
            <w:r>
              <w:rPr>
                <w:sz w:val="16"/>
              </w:rPr>
              <w:t>Approved, expires 2027-11-02</w:t>
            </w:r>
          </w:p>
        </w:tc>
        <w:tc>
          <w:tcPr>
            <w:tcW w:type="dxa" w:w="3791"/>
          </w:tcPr>
          <w:p>
            <w:pPr>
              <w:spacing w:after="0"/>
              <w:jc w:val="left"/>
            </w:pPr>
            <w:r>
              <w:rPr>
                <w:sz w:val="16"/>
              </w:rPr>
              <w:t>Pima County (FEMA plan 108527)</w:t>
            </w:r>
          </w:p>
        </w:tc>
        <w:tc>
          <w:tcPr>
            <w:tcW w:type="dxa" w:w="1392"/>
          </w:tcPr>
          <w:p>
            <w:pPr>
              <w:spacing w:after="0"/>
              <w:jc w:val="left"/>
            </w:pPr>
            <w:r>
              <w:rPr>
                <w:sz w:val="16"/>
              </w:rPr>
              <w:t>2022-11-03</w:t>
            </w:r>
          </w:p>
        </w:tc>
        <w:tc>
          <w:tcPr>
            <w:tcW w:type="dxa" w:w="1392"/>
          </w:tcPr>
          <w:p>
            <w:pPr>
              <w:spacing w:after="0"/>
              <w:jc w:val="left"/>
            </w:pPr>
            <w:r>
              <w:rPr>
                <w:sz w:val="16"/>
              </w:rPr>
              <w:t>2027-11-02</w:t>
            </w:r>
          </w:p>
        </w:tc>
        <w:tc>
          <w:tcPr>
            <w:tcW w:type="dxa" w:w="1201"/>
          </w:tcPr>
          <w:p>
            <w:pPr>
              <w:spacing w:after="0"/>
              <w:jc w:val="right"/>
            </w:pPr>
            <w:r>
              <w:rPr>
                <w:sz w:val="16"/>
              </w:rPr>
              <w:t>398</w:t>
            </w:r>
          </w:p>
        </w:tc>
      </w:tr>
      <w:tr>
        <w:trPr>
          <w:cantSplit/>
        </w:trPr>
        <w:tc>
          <w:tcPr>
            <w:tcW w:type="dxa" w:w="1872"/>
          </w:tcPr>
          <w:p>
            <w:pPr>
              <w:spacing w:after="0"/>
              <w:jc w:val="left"/>
            </w:pPr>
            <w:r>
              <w:rPr>
                <w:sz w:val="16"/>
              </w:rPr>
              <w:t>Oro Valley town</w:t>
            </w:r>
          </w:p>
        </w:tc>
        <w:tc>
          <w:tcPr>
            <w:tcW w:type="dxa" w:w="913"/>
          </w:tcPr>
          <w:p>
            <w:pPr>
              <w:spacing w:after="0"/>
              <w:jc w:val="left"/>
            </w:pPr>
            <w:r>
              <w:rPr>
                <w:sz w:val="16"/>
              </w:rPr>
              <w:t>Town</w:t>
            </w:r>
          </w:p>
        </w:tc>
        <w:tc>
          <w:tcPr>
            <w:tcW w:type="dxa" w:w="3551"/>
          </w:tcPr>
          <w:p>
            <w:pPr>
              <w:spacing w:after="0"/>
              <w:jc w:val="left"/>
            </w:pPr>
            <w:r>
              <w:rPr>
                <w:sz w:val="16"/>
              </w:rPr>
              <w:t>Approved, expires 2027-11-02</w:t>
            </w:r>
          </w:p>
        </w:tc>
        <w:tc>
          <w:tcPr>
            <w:tcW w:type="dxa" w:w="3791"/>
          </w:tcPr>
          <w:p>
            <w:pPr>
              <w:spacing w:after="0"/>
              <w:jc w:val="left"/>
            </w:pPr>
            <w:r>
              <w:rPr>
                <w:sz w:val="16"/>
              </w:rPr>
              <w:t>Pima County (FEMA plan 108527)</w:t>
            </w:r>
          </w:p>
        </w:tc>
        <w:tc>
          <w:tcPr>
            <w:tcW w:type="dxa" w:w="1392"/>
          </w:tcPr>
          <w:p>
            <w:pPr>
              <w:spacing w:after="0"/>
              <w:jc w:val="left"/>
            </w:pPr>
            <w:r>
              <w:rPr>
                <w:sz w:val="16"/>
              </w:rPr>
              <w:t>2022-11-03</w:t>
            </w:r>
          </w:p>
        </w:tc>
        <w:tc>
          <w:tcPr>
            <w:tcW w:type="dxa" w:w="1392"/>
          </w:tcPr>
          <w:p>
            <w:pPr>
              <w:spacing w:after="0"/>
              <w:jc w:val="left"/>
            </w:pPr>
            <w:r>
              <w:rPr>
                <w:sz w:val="16"/>
              </w:rPr>
              <w:t>2027-11-02</w:t>
            </w:r>
          </w:p>
        </w:tc>
        <w:tc>
          <w:tcPr>
            <w:tcW w:type="dxa" w:w="1201"/>
          </w:tcPr>
          <w:p>
            <w:pPr>
              <w:spacing w:after="0"/>
              <w:jc w:val="right"/>
            </w:pPr>
            <w:r>
              <w:rPr>
                <w:sz w:val="16"/>
              </w:rPr>
              <w:t>398</w:t>
            </w:r>
          </w:p>
        </w:tc>
      </w:tr>
      <w:tr>
        <w:trPr>
          <w:cantSplit/>
        </w:trPr>
        <w:tc>
          <w:tcPr>
            <w:tcW w:type="dxa" w:w="1872"/>
          </w:tcPr>
          <w:p>
            <w:pPr>
              <w:spacing w:after="0"/>
              <w:jc w:val="left"/>
            </w:pPr>
            <w:r>
              <w:rPr>
                <w:sz w:val="16"/>
              </w:rPr>
              <w:t>Sahuarita town</w:t>
            </w:r>
          </w:p>
        </w:tc>
        <w:tc>
          <w:tcPr>
            <w:tcW w:type="dxa" w:w="913"/>
          </w:tcPr>
          <w:p>
            <w:pPr>
              <w:spacing w:after="0"/>
              <w:jc w:val="left"/>
            </w:pPr>
            <w:r>
              <w:rPr>
                <w:sz w:val="16"/>
              </w:rPr>
              <w:t>Town</w:t>
            </w:r>
          </w:p>
        </w:tc>
        <w:tc>
          <w:tcPr>
            <w:tcW w:type="dxa" w:w="3551"/>
          </w:tcPr>
          <w:p>
            <w:pPr>
              <w:spacing w:after="0"/>
              <w:jc w:val="left"/>
            </w:pPr>
            <w:r>
              <w:rPr>
                <w:sz w:val="16"/>
              </w:rPr>
              <w:t>Approved, expires 2027-11-02</w:t>
            </w:r>
          </w:p>
        </w:tc>
        <w:tc>
          <w:tcPr>
            <w:tcW w:type="dxa" w:w="3791"/>
          </w:tcPr>
          <w:p>
            <w:pPr>
              <w:spacing w:after="0"/>
              <w:jc w:val="left"/>
            </w:pPr>
            <w:r>
              <w:rPr>
                <w:sz w:val="16"/>
              </w:rPr>
              <w:t>Pima County (FEMA plan 108527)</w:t>
            </w:r>
          </w:p>
        </w:tc>
        <w:tc>
          <w:tcPr>
            <w:tcW w:type="dxa" w:w="1392"/>
          </w:tcPr>
          <w:p>
            <w:pPr>
              <w:spacing w:after="0"/>
              <w:jc w:val="left"/>
            </w:pPr>
            <w:r>
              <w:rPr>
                <w:sz w:val="16"/>
              </w:rPr>
              <w:t>2022-11-03</w:t>
            </w:r>
          </w:p>
        </w:tc>
        <w:tc>
          <w:tcPr>
            <w:tcW w:type="dxa" w:w="1392"/>
          </w:tcPr>
          <w:p>
            <w:pPr>
              <w:spacing w:after="0"/>
              <w:jc w:val="left"/>
            </w:pPr>
            <w:r>
              <w:rPr>
                <w:sz w:val="16"/>
              </w:rPr>
              <w:t>2027-11-02</w:t>
            </w:r>
          </w:p>
        </w:tc>
        <w:tc>
          <w:tcPr>
            <w:tcW w:type="dxa" w:w="1201"/>
          </w:tcPr>
          <w:p>
            <w:pPr>
              <w:spacing w:after="0"/>
              <w:jc w:val="right"/>
            </w:pPr>
            <w:r>
              <w:rPr>
                <w:sz w:val="16"/>
              </w:rPr>
              <w:t>398</w:t>
            </w:r>
          </w:p>
        </w:tc>
      </w:tr>
      <w:tr>
        <w:trPr>
          <w:cantSplit/>
        </w:trPr>
        <w:tc>
          <w:tcPr>
            <w:tcW w:type="dxa" w:w="1872"/>
          </w:tcPr>
          <w:p>
            <w:pPr>
              <w:spacing w:after="0"/>
              <w:jc w:val="left"/>
            </w:pPr>
            <w:r>
              <w:rPr>
                <w:sz w:val="16"/>
              </w:rPr>
              <w:t>Tucson city</w:t>
            </w:r>
          </w:p>
        </w:tc>
        <w:tc>
          <w:tcPr>
            <w:tcW w:type="dxa" w:w="913"/>
          </w:tcPr>
          <w:p>
            <w:pPr>
              <w:spacing w:after="0"/>
              <w:jc w:val="left"/>
            </w:pPr>
            <w:r>
              <w:rPr>
                <w:sz w:val="16"/>
              </w:rPr>
              <w:t>City</w:t>
            </w:r>
          </w:p>
        </w:tc>
        <w:tc>
          <w:tcPr>
            <w:tcW w:type="dxa" w:w="3551"/>
          </w:tcPr>
          <w:p>
            <w:pPr>
              <w:spacing w:after="0"/>
              <w:jc w:val="left"/>
            </w:pPr>
            <w:r>
              <w:rPr>
                <w:sz w:val="16"/>
              </w:rPr>
              <w:t>Approved, expires 2027-11-02</w:t>
            </w:r>
          </w:p>
        </w:tc>
        <w:tc>
          <w:tcPr>
            <w:tcW w:type="dxa" w:w="3791"/>
          </w:tcPr>
          <w:p>
            <w:pPr>
              <w:spacing w:after="0"/>
              <w:jc w:val="left"/>
            </w:pPr>
            <w:r>
              <w:rPr>
                <w:sz w:val="16"/>
              </w:rPr>
              <w:t>Pima County (FEMA plan 108527)</w:t>
            </w:r>
          </w:p>
        </w:tc>
        <w:tc>
          <w:tcPr>
            <w:tcW w:type="dxa" w:w="1392"/>
          </w:tcPr>
          <w:p>
            <w:pPr>
              <w:spacing w:after="0"/>
              <w:jc w:val="left"/>
            </w:pPr>
            <w:r>
              <w:rPr>
                <w:sz w:val="16"/>
              </w:rPr>
              <w:t>2022-11-03</w:t>
            </w:r>
          </w:p>
        </w:tc>
        <w:tc>
          <w:tcPr>
            <w:tcW w:type="dxa" w:w="1392"/>
          </w:tcPr>
          <w:p>
            <w:pPr>
              <w:spacing w:after="0"/>
              <w:jc w:val="left"/>
            </w:pPr>
            <w:r>
              <w:rPr>
                <w:sz w:val="16"/>
              </w:rPr>
              <w:t>2027-11-02</w:t>
            </w:r>
          </w:p>
        </w:tc>
        <w:tc>
          <w:tcPr>
            <w:tcW w:type="dxa" w:w="1201"/>
          </w:tcPr>
          <w:p>
            <w:pPr>
              <w:spacing w:after="0"/>
              <w:jc w:val="right"/>
            </w:pPr>
            <w:r>
              <w:rPr>
                <w:sz w:val="16"/>
              </w:rPr>
              <w:t>398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108527 covers 1 other participant: Pascua Yaqui Tribe of Arizona.</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4"/>
        <w:gridCol w:w="1404"/>
        <w:gridCol w:w="1215"/>
        <w:gridCol w:w="1126"/>
        <w:gridCol w:w="1608"/>
        <w:gridCol w:w="1215"/>
        <w:gridCol w:w="1609"/>
        <w:gridCol w:w="2806"/>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4"/>
            <w:shd w:val="clear" w:color="auto" w:fill="E8E8E8"/>
          </w:tcPr>
          <w:p>
            <w:pPr>
              <w:spacing w:after="0"/>
              <w:jc w:val="left"/>
            </w:pPr>
            <w:r>
              <w:rPr>
                <w:b/>
                <w:sz w:val="16"/>
              </w:rPr>
              <w:t>NRI risk rating</w:t>
            </w:r>
          </w:p>
        </w:tc>
        <w:tc>
          <w:tcPr>
            <w:tcW w:type="dxa" w:w="140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06"/>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4"/>
          </w:tcPr>
          <w:p>
            <w:pPr>
              <w:spacing w:after="0"/>
              <w:jc w:val="left"/>
            </w:pPr>
            <w:r>
              <w:rPr>
                <w:sz w:val="16"/>
              </w:rPr>
              <w:t>Very High</w:t>
            </w:r>
          </w:p>
        </w:tc>
        <w:tc>
          <w:tcPr>
            <w:tcW w:type="dxa" w:w="1404"/>
          </w:tcPr>
          <w:p>
            <w:pPr>
              <w:spacing w:after="0"/>
              <w:jc w:val="left"/>
            </w:pPr>
            <w:r>
              <w:rPr>
                <w:sz w:val="16"/>
              </w:rPr>
              <w:t>Very High</w:t>
            </w:r>
          </w:p>
        </w:tc>
        <w:tc>
          <w:tcPr>
            <w:tcW w:type="dxa" w:w="1215"/>
          </w:tcPr>
          <w:p>
            <w:pPr>
              <w:spacing w:after="0"/>
              <w:jc w:val="right"/>
            </w:pPr>
            <w:r>
              <w:rPr>
                <w:sz w:val="16"/>
              </w:rPr>
              <w:t>$338,405,471</w:t>
            </w:r>
          </w:p>
        </w:tc>
        <w:tc>
          <w:tcPr>
            <w:tcW w:type="dxa" w:w="1126"/>
          </w:tcPr>
          <w:p>
            <w:pPr>
              <w:spacing w:after="0"/>
              <w:jc w:val="right"/>
            </w:pPr>
            <w:r>
              <w:rPr>
                <w:sz w:val="16"/>
              </w:rPr>
              <w:t>$10,447</w:t>
            </w:r>
          </w:p>
        </w:tc>
        <w:tc>
          <w:tcPr>
            <w:tcW w:type="dxa" w:w="1608"/>
          </w:tcPr>
          <w:p>
            <w:pPr>
              <w:spacing w:after="0"/>
              <w:jc w:val="right"/>
            </w:pPr>
            <w:r>
              <w:rPr>
                <w:sz w:val="16"/>
              </w:rPr>
              <w:t>$8,941,158</w:t>
            </w:r>
          </w:p>
        </w:tc>
        <w:tc>
          <w:tcPr>
            <w:tcW w:type="dxa" w:w="1215"/>
          </w:tcPr>
          <w:p>
            <w:pPr>
              <w:spacing w:after="0"/>
              <w:jc w:val="right"/>
            </w:pPr>
            <w:r>
              <w:rPr>
                <w:sz w:val="16"/>
              </w:rPr>
              <w:t>$347,357,076</w:t>
            </w:r>
          </w:p>
        </w:tc>
        <w:tc>
          <w:tcPr>
            <w:tcW w:type="dxa" w:w="1609"/>
          </w:tcPr>
          <w:p>
            <w:pPr>
              <w:spacing w:after="0"/>
              <w:jc w:val="right"/>
            </w:pPr>
            <w:r>
              <w:rPr>
                <w:sz w:val="16"/>
              </w:rPr>
              <w:t>568</w:t>
            </w:r>
          </w:p>
        </w:tc>
        <w:tc>
          <w:tcPr>
            <w:tcW w:type="dxa" w:w="2806"/>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Heat Wave</w:t>
            </w:r>
          </w:p>
        </w:tc>
        <w:tc>
          <w:tcPr>
            <w:tcW w:type="dxa" w:w="1404"/>
          </w:tcPr>
          <w:p>
            <w:pPr>
              <w:spacing w:after="0"/>
              <w:jc w:val="left"/>
            </w:pPr>
            <w:r>
              <w:rPr>
                <w:sz w:val="16"/>
              </w:rPr>
              <w:t>Very High</w:t>
            </w:r>
          </w:p>
        </w:tc>
        <w:tc>
          <w:tcPr>
            <w:tcW w:type="dxa" w:w="1404"/>
          </w:tcPr>
          <w:p>
            <w:pPr>
              <w:spacing w:after="0"/>
              <w:jc w:val="left"/>
            </w:pPr>
            <w:r>
              <w:rPr>
                <w:sz w:val="16"/>
              </w:rPr>
              <w:t>Very High</w:t>
            </w:r>
          </w:p>
        </w:tc>
        <w:tc>
          <w:tcPr>
            <w:tcW w:type="dxa" w:w="1215"/>
          </w:tcPr>
          <w:p>
            <w:pPr>
              <w:spacing w:after="0"/>
              <w:jc w:val="right"/>
            </w:pPr>
            <w:r>
              <w:rPr>
                <w:sz w:val="16"/>
              </w:rPr>
              <w:t>$2,924</w:t>
            </w:r>
          </w:p>
        </w:tc>
        <w:tc>
          <w:tcPr>
            <w:tcW w:type="dxa" w:w="1126"/>
          </w:tcPr>
          <w:p>
            <w:pPr>
              <w:spacing w:after="0"/>
              <w:jc w:val="right"/>
            </w:pPr>
            <w:r>
              <w:rPr>
                <w:sz w:val="16"/>
              </w:rPr>
              <w:t>$23,752</w:t>
            </w:r>
          </w:p>
        </w:tc>
        <w:tc>
          <w:tcPr>
            <w:tcW w:type="dxa" w:w="1608"/>
          </w:tcPr>
          <w:p>
            <w:pPr>
              <w:spacing w:after="0"/>
              <w:jc w:val="right"/>
            </w:pPr>
            <w:r>
              <w:rPr>
                <w:sz w:val="16"/>
              </w:rPr>
              <w:t>$133,094,568</w:t>
            </w:r>
          </w:p>
        </w:tc>
        <w:tc>
          <w:tcPr>
            <w:tcW w:type="dxa" w:w="1215"/>
          </w:tcPr>
          <w:p>
            <w:pPr>
              <w:spacing w:after="0"/>
              <w:jc w:val="right"/>
            </w:pPr>
            <w:r>
              <w:rPr>
                <w:sz w:val="16"/>
              </w:rPr>
              <w:t>$133,121,244</w:t>
            </w:r>
          </w:p>
        </w:tc>
        <w:tc>
          <w:tcPr>
            <w:tcW w:type="dxa" w:w="1609"/>
          </w:tcPr>
          <w:p>
            <w:pPr>
              <w:spacing w:after="0"/>
              <w:jc w:val="right"/>
            </w:pPr>
            <w:r>
              <w:rPr>
                <w:sz w:val="16"/>
              </w:rPr>
              <w:t>309</w:t>
            </w:r>
          </w:p>
        </w:tc>
        <w:tc>
          <w:tcPr>
            <w:tcW w:type="dxa" w:w="2806"/>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404"/>
          </w:tcPr>
          <w:p>
            <w:pPr>
              <w:spacing w:after="0"/>
              <w:jc w:val="left"/>
            </w:pPr>
            <w:r>
              <w:rPr>
                <w:sz w:val="16"/>
              </w:rPr>
              <w:t>Relatively High</w:t>
            </w:r>
          </w:p>
        </w:tc>
        <w:tc>
          <w:tcPr>
            <w:tcW w:type="dxa" w:w="1404"/>
          </w:tcPr>
          <w:p>
            <w:pPr>
              <w:spacing w:after="0"/>
              <w:jc w:val="left"/>
            </w:pPr>
            <w:r>
              <w:rPr>
                <w:sz w:val="16"/>
              </w:rPr>
              <w:t>Relatively High</w:t>
            </w:r>
          </w:p>
        </w:tc>
        <w:tc>
          <w:tcPr>
            <w:tcW w:type="dxa" w:w="1215"/>
          </w:tcPr>
          <w:p>
            <w:pPr>
              <w:spacing w:after="0"/>
              <w:jc w:val="right"/>
            </w:pPr>
            <w:r>
              <w:rPr>
                <w:sz w:val="16"/>
              </w:rPr>
              <w:t>$35,184,860</w:t>
            </w:r>
          </w:p>
        </w:tc>
        <w:tc>
          <w:tcPr>
            <w:tcW w:type="dxa" w:w="1126"/>
          </w:tcPr>
          <w:p>
            <w:pPr>
              <w:spacing w:after="0"/>
              <w:jc w:val="right"/>
            </w:pPr>
            <w:r>
              <w:rPr>
                <w:sz w:val="16"/>
              </w:rPr>
              <w:t>$462</w:t>
            </w:r>
          </w:p>
        </w:tc>
        <w:tc>
          <w:tcPr>
            <w:tcW w:type="dxa" w:w="1608"/>
          </w:tcPr>
          <w:p>
            <w:pPr>
              <w:spacing w:after="0"/>
              <w:jc w:val="right"/>
            </w:pPr>
            <w:r>
              <w:rPr>
                <w:sz w:val="16"/>
              </w:rPr>
              <w:t>$2,376,417</w:t>
            </w:r>
          </w:p>
        </w:tc>
        <w:tc>
          <w:tcPr>
            <w:tcW w:type="dxa" w:w="1215"/>
          </w:tcPr>
          <w:p>
            <w:pPr>
              <w:spacing w:after="0"/>
              <w:jc w:val="right"/>
            </w:pPr>
            <w:r>
              <w:rPr>
                <w:sz w:val="16"/>
              </w:rPr>
              <w:t>$37,561,739</w:t>
            </w:r>
          </w:p>
        </w:tc>
        <w:tc>
          <w:tcPr>
            <w:tcW w:type="dxa" w:w="1609"/>
          </w:tcPr>
          <w:p>
            <w:pPr>
              <w:spacing w:after="0"/>
              <w:jc w:val="right"/>
            </w:pPr>
            <w:r>
              <w:rPr>
                <w:sz w:val="16"/>
              </w:rPr>
              <w:t>53</w:t>
            </w:r>
          </w:p>
        </w:tc>
        <w:tc>
          <w:tcPr>
            <w:tcW w:type="dxa" w:w="2806"/>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215"/>
          </w:tcPr>
          <w:p>
            <w:pPr>
              <w:spacing w:after="0"/>
              <w:jc w:val="right"/>
            </w:pPr>
            <w:r>
              <w:rPr>
                <w:sz w:val="16"/>
              </w:rPr>
              <w:t>$4,176,398</w:t>
            </w:r>
          </w:p>
        </w:tc>
        <w:tc>
          <w:tcPr>
            <w:tcW w:type="dxa" w:w="1126"/>
          </w:tcPr>
          <w:p>
            <w:pPr>
              <w:spacing w:after="0"/>
              <w:jc w:val="right"/>
            </w:pPr>
            <w:r>
              <w:rPr>
                <w:sz w:val="16"/>
              </w:rPr>
              <w:t>n/a</w:t>
            </w:r>
          </w:p>
        </w:tc>
        <w:tc>
          <w:tcPr>
            <w:tcW w:type="dxa" w:w="1608"/>
          </w:tcPr>
          <w:p>
            <w:pPr>
              <w:spacing w:after="0"/>
              <w:jc w:val="right"/>
            </w:pPr>
            <w:r>
              <w:rPr>
                <w:sz w:val="16"/>
              </w:rPr>
              <w:t>$2,147,342</w:t>
            </w:r>
          </w:p>
        </w:tc>
        <w:tc>
          <w:tcPr>
            <w:tcW w:type="dxa" w:w="1215"/>
          </w:tcPr>
          <w:p>
            <w:pPr>
              <w:spacing w:after="0"/>
              <w:jc w:val="right"/>
            </w:pPr>
            <w:r>
              <w:rPr>
                <w:sz w:val="16"/>
              </w:rPr>
              <w:t>$6,323,740</w:t>
            </w:r>
          </w:p>
        </w:tc>
        <w:tc>
          <w:tcPr>
            <w:tcW w:type="dxa" w:w="1609"/>
          </w:tcPr>
          <w:p>
            <w:pPr>
              <w:spacing w:after="0"/>
              <w:jc w:val="right"/>
            </w:pPr>
          </w:p>
        </w:tc>
        <w:tc>
          <w:tcPr>
            <w:tcW w:type="dxa" w:w="2806"/>
          </w:tcPr>
          <w:p>
            <w:pPr>
              <w:spacing w:after="0"/>
              <w:jc w:val="left"/>
            </w:pPr>
            <w:r>
              <w:rPr>
                <w:sz w:val="16"/>
              </w:rPr>
              <w:t>Storm Events does not record earthquakes.</w:t>
            </w:r>
          </w:p>
        </w:tc>
      </w:tr>
      <w:tr>
        <w:trPr>
          <w:cantSplit/>
        </w:trPr>
        <w:tc>
          <w:tcPr>
            <w:tcW w:type="dxa" w:w="687"/>
          </w:tcPr>
          <w:p>
            <w:pPr>
              <w:spacing w:after="0"/>
              <w:jc w:val="right"/>
            </w:pPr>
            <w:r>
              <w:rPr>
                <w:sz w:val="16"/>
              </w:rPr>
              <w:t>5</w:t>
            </w:r>
          </w:p>
        </w:tc>
        <w:tc>
          <w:tcPr>
            <w:tcW w:type="dxa" w:w="1037"/>
          </w:tcPr>
          <w:p>
            <w:pPr>
              <w:spacing w:after="0"/>
              <w:jc w:val="left"/>
            </w:pPr>
            <w:r>
              <w:rPr>
                <w:sz w:val="16"/>
              </w:rPr>
              <w:t>Lightning</w:t>
            </w:r>
          </w:p>
        </w:tc>
        <w:tc>
          <w:tcPr>
            <w:tcW w:type="dxa" w:w="1404"/>
          </w:tcPr>
          <w:p>
            <w:pPr>
              <w:spacing w:after="0"/>
              <w:jc w:val="left"/>
            </w:pPr>
            <w:r>
              <w:rPr>
                <w:sz w:val="16"/>
              </w:rPr>
              <w:t>Very High</w:t>
            </w:r>
          </w:p>
        </w:tc>
        <w:tc>
          <w:tcPr>
            <w:tcW w:type="dxa" w:w="1404"/>
          </w:tcPr>
          <w:p>
            <w:pPr>
              <w:spacing w:after="0"/>
              <w:jc w:val="left"/>
            </w:pPr>
            <w:r>
              <w:rPr>
                <w:sz w:val="16"/>
              </w:rPr>
              <w:t>Relatively High</w:t>
            </w:r>
          </w:p>
        </w:tc>
        <w:tc>
          <w:tcPr>
            <w:tcW w:type="dxa" w:w="1215"/>
          </w:tcPr>
          <w:p>
            <w:pPr>
              <w:spacing w:after="0"/>
              <w:jc w:val="right"/>
            </w:pPr>
            <w:r>
              <w:rPr>
                <w:sz w:val="16"/>
              </w:rPr>
              <w:t>$63,406</w:t>
            </w:r>
          </w:p>
        </w:tc>
        <w:tc>
          <w:tcPr>
            <w:tcW w:type="dxa" w:w="1126"/>
          </w:tcPr>
          <w:p>
            <w:pPr>
              <w:spacing w:after="0"/>
              <w:jc w:val="right"/>
            </w:pPr>
            <w:r>
              <w:rPr>
                <w:sz w:val="16"/>
              </w:rPr>
              <w:t>n/a</w:t>
            </w:r>
          </w:p>
        </w:tc>
        <w:tc>
          <w:tcPr>
            <w:tcW w:type="dxa" w:w="1608"/>
          </w:tcPr>
          <w:p>
            <w:pPr>
              <w:spacing w:after="0"/>
              <w:jc w:val="right"/>
            </w:pPr>
            <w:r>
              <w:rPr>
                <w:sz w:val="16"/>
              </w:rPr>
              <w:t>$2,446,429</w:t>
            </w:r>
          </w:p>
        </w:tc>
        <w:tc>
          <w:tcPr>
            <w:tcW w:type="dxa" w:w="1215"/>
          </w:tcPr>
          <w:p>
            <w:pPr>
              <w:spacing w:after="0"/>
              <w:jc w:val="right"/>
            </w:pPr>
            <w:r>
              <w:rPr>
                <w:sz w:val="16"/>
              </w:rPr>
              <w:t>$2,509,835</w:t>
            </w:r>
          </w:p>
        </w:tc>
        <w:tc>
          <w:tcPr>
            <w:tcW w:type="dxa" w:w="1609"/>
          </w:tcPr>
          <w:p>
            <w:pPr>
              <w:spacing w:after="0"/>
              <w:jc w:val="right"/>
            </w:pPr>
            <w:r>
              <w:rPr>
                <w:sz w:val="16"/>
              </w:rPr>
              <w:t>78</w:t>
            </w:r>
          </w:p>
        </w:tc>
        <w:tc>
          <w:tcPr>
            <w:tcW w:type="dxa" w:w="2806"/>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215"/>
          </w:tcPr>
          <w:p>
            <w:pPr>
              <w:spacing w:after="0"/>
              <w:jc w:val="right"/>
            </w:pPr>
            <w:r>
              <w:rPr>
                <w:sz w:val="16"/>
              </w:rPr>
              <w:t>$1,797,492</w:t>
            </w:r>
          </w:p>
        </w:tc>
        <w:tc>
          <w:tcPr>
            <w:tcW w:type="dxa" w:w="1126"/>
          </w:tcPr>
          <w:p>
            <w:pPr>
              <w:spacing w:after="0"/>
              <w:jc w:val="right"/>
            </w:pPr>
            <w:r>
              <w:rPr>
                <w:sz w:val="16"/>
              </w:rPr>
              <w:t>$918</w:t>
            </w:r>
          </w:p>
        </w:tc>
        <w:tc>
          <w:tcPr>
            <w:tcW w:type="dxa" w:w="1608"/>
          </w:tcPr>
          <w:p>
            <w:pPr>
              <w:spacing w:after="0"/>
              <w:jc w:val="right"/>
            </w:pPr>
            <w:r>
              <w:rPr>
                <w:sz w:val="16"/>
              </w:rPr>
              <w:t>$11,487</w:t>
            </w:r>
          </w:p>
        </w:tc>
        <w:tc>
          <w:tcPr>
            <w:tcW w:type="dxa" w:w="1215"/>
          </w:tcPr>
          <w:p>
            <w:pPr>
              <w:spacing w:after="0"/>
              <w:jc w:val="right"/>
            </w:pPr>
            <w:r>
              <w:rPr>
                <w:sz w:val="16"/>
              </w:rPr>
              <w:t>$1,809,897</w:t>
            </w:r>
          </w:p>
        </w:tc>
        <w:tc>
          <w:tcPr>
            <w:tcW w:type="dxa" w:w="1609"/>
          </w:tcPr>
          <w:p>
            <w:pPr>
              <w:spacing w:after="0"/>
              <w:jc w:val="right"/>
            </w:pPr>
            <w:r>
              <w:rPr>
                <w:sz w:val="16"/>
              </w:rPr>
              <w:t>152</w:t>
            </w:r>
          </w:p>
        </w:tc>
        <w:tc>
          <w:tcPr>
            <w:tcW w:type="dxa" w:w="2806"/>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215"/>
          </w:tcPr>
          <w:p>
            <w:pPr>
              <w:spacing w:after="0"/>
              <w:jc w:val="right"/>
            </w:pPr>
            <w:r>
              <w:rPr>
                <w:sz w:val="16"/>
              </w:rPr>
              <w:t>$655,227</w:t>
            </w:r>
          </w:p>
        </w:tc>
        <w:tc>
          <w:tcPr>
            <w:tcW w:type="dxa" w:w="1126"/>
          </w:tcPr>
          <w:p>
            <w:pPr>
              <w:spacing w:after="0"/>
              <w:jc w:val="right"/>
            </w:pPr>
            <w:r>
              <w:rPr>
                <w:sz w:val="16"/>
              </w:rPr>
              <w:t>$136</w:t>
            </w:r>
          </w:p>
        </w:tc>
        <w:tc>
          <w:tcPr>
            <w:tcW w:type="dxa" w:w="1608"/>
          </w:tcPr>
          <w:p>
            <w:pPr>
              <w:spacing w:after="0"/>
              <w:jc w:val="right"/>
            </w:pPr>
            <w:r>
              <w:rPr>
                <w:sz w:val="16"/>
              </w:rPr>
              <w:t>$658,070</w:t>
            </w:r>
          </w:p>
        </w:tc>
        <w:tc>
          <w:tcPr>
            <w:tcW w:type="dxa" w:w="1215"/>
          </w:tcPr>
          <w:p>
            <w:pPr>
              <w:spacing w:after="0"/>
              <w:jc w:val="right"/>
            </w:pPr>
            <w:r>
              <w:rPr>
                <w:sz w:val="16"/>
              </w:rPr>
              <w:t>$1,313,432</w:t>
            </w:r>
          </w:p>
        </w:tc>
        <w:tc>
          <w:tcPr>
            <w:tcW w:type="dxa" w:w="1609"/>
          </w:tcPr>
          <w:p>
            <w:pPr>
              <w:spacing w:after="0"/>
              <w:jc w:val="right"/>
            </w:pPr>
            <w:r>
              <w:rPr>
                <w:sz w:val="16"/>
              </w:rPr>
              <w:t>681</w:t>
            </w:r>
          </w:p>
        </w:tc>
        <w:tc>
          <w:tcPr>
            <w:tcW w:type="dxa" w:w="2806"/>
          </w:tcPr>
          <w:p>
            <w:pPr>
              <w:spacing w:after="0"/>
              <w:jc w:val="left"/>
            </w:pPr>
            <w:r>
              <w:rPr>
                <w:sz w:val="16"/>
              </w:rPr>
              <w:t>Includes 23 High Wind and 16 Strong Wind records (NOAA non-thunderstorm wind types, outside NRI's Strong Wind definition).</w:t>
            </w:r>
          </w:p>
        </w:tc>
      </w:tr>
      <w:tr>
        <w:trPr>
          <w:cantSplit/>
        </w:trPr>
        <w:tc>
          <w:tcPr>
            <w:tcW w:type="dxa" w:w="687"/>
          </w:tcPr>
          <w:p>
            <w:pPr>
              <w:spacing w:after="0"/>
              <w:jc w:val="right"/>
            </w:pPr>
            <w:r>
              <w:rPr>
                <w:sz w:val="16"/>
              </w:rPr>
              <w:t>8</w:t>
            </w:r>
          </w:p>
        </w:tc>
        <w:tc>
          <w:tcPr>
            <w:tcW w:type="dxa" w:w="1037"/>
          </w:tcPr>
          <w:p>
            <w:pPr>
              <w:spacing w:after="0"/>
              <w:jc w:val="left"/>
            </w:pPr>
            <w:r>
              <w:rPr>
                <w:sz w:val="16"/>
              </w:rPr>
              <w:t>Tornado</w:t>
            </w:r>
          </w:p>
        </w:tc>
        <w:tc>
          <w:tcPr>
            <w:tcW w:type="dxa" w:w="1404"/>
          </w:tcPr>
          <w:p>
            <w:pPr>
              <w:spacing w:after="0"/>
              <w:jc w:val="left"/>
            </w:pPr>
            <w:r>
              <w:rPr>
                <w:sz w:val="16"/>
              </w:rPr>
              <w:t>Relatively Low</w:t>
            </w:r>
          </w:p>
        </w:tc>
        <w:tc>
          <w:tcPr>
            <w:tcW w:type="dxa" w:w="1404"/>
          </w:tcPr>
          <w:p>
            <w:pPr>
              <w:spacing w:after="0"/>
              <w:jc w:val="left"/>
            </w:pPr>
            <w:r>
              <w:rPr>
                <w:sz w:val="16"/>
              </w:rPr>
              <w:t>Relatively Low</w:t>
            </w:r>
          </w:p>
        </w:tc>
        <w:tc>
          <w:tcPr>
            <w:tcW w:type="dxa" w:w="1215"/>
          </w:tcPr>
          <w:p>
            <w:pPr>
              <w:spacing w:after="0"/>
              <w:jc w:val="right"/>
            </w:pPr>
            <w:r>
              <w:rPr>
                <w:sz w:val="16"/>
              </w:rPr>
              <w:t>$504,567</w:t>
            </w:r>
          </w:p>
        </w:tc>
        <w:tc>
          <w:tcPr>
            <w:tcW w:type="dxa" w:w="1126"/>
          </w:tcPr>
          <w:p>
            <w:pPr>
              <w:spacing w:after="0"/>
              <w:jc w:val="right"/>
            </w:pPr>
            <w:r>
              <w:rPr>
                <w:sz w:val="16"/>
              </w:rPr>
              <w:t>$277</w:t>
            </w:r>
          </w:p>
        </w:tc>
        <w:tc>
          <w:tcPr>
            <w:tcW w:type="dxa" w:w="1608"/>
          </w:tcPr>
          <w:p>
            <w:pPr>
              <w:spacing w:after="0"/>
              <w:jc w:val="right"/>
            </w:pPr>
            <w:r>
              <w:rPr>
                <w:sz w:val="16"/>
              </w:rPr>
              <w:t>$183,502</w:t>
            </w:r>
          </w:p>
        </w:tc>
        <w:tc>
          <w:tcPr>
            <w:tcW w:type="dxa" w:w="1215"/>
          </w:tcPr>
          <w:p>
            <w:pPr>
              <w:spacing w:after="0"/>
              <w:jc w:val="right"/>
            </w:pPr>
            <w:r>
              <w:rPr>
                <w:sz w:val="16"/>
              </w:rPr>
              <w:t>$688,346</w:t>
            </w:r>
          </w:p>
        </w:tc>
        <w:tc>
          <w:tcPr>
            <w:tcW w:type="dxa" w:w="1609"/>
          </w:tcPr>
          <w:p>
            <w:pPr>
              <w:spacing w:after="0"/>
              <w:jc w:val="right"/>
            </w:pPr>
            <w:r>
              <w:rPr>
                <w:sz w:val="16"/>
              </w:rPr>
              <w:t>13</w:t>
            </w:r>
          </w:p>
        </w:tc>
        <w:tc>
          <w:tcPr>
            <w:tcW w:type="dxa" w:w="2806"/>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Drought</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$458,566</w:t>
            </w:r>
          </w:p>
        </w:tc>
        <w:tc>
          <w:tcPr>
            <w:tcW w:type="dxa" w:w="1608"/>
          </w:tcPr>
          <w:p>
            <w:pPr>
              <w:spacing w:after="0"/>
              <w:jc w:val="right"/>
            </w:pPr>
            <w:r>
              <w:rPr>
                <w:sz w:val="16"/>
              </w:rPr>
              <w:t>n/a</w:t>
            </w:r>
          </w:p>
        </w:tc>
        <w:tc>
          <w:tcPr>
            <w:tcW w:type="dxa" w:w="1215"/>
          </w:tcPr>
          <w:p>
            <w:pPr>
              <w:spacing w:after="0"/>
              <w:jc w:val="right"/>
            </w:pPr>
            <w:r>
              <w:rPr>
                <w:sz w:val="16"/>
              </w:rPr>
              <w:t>$458,566</w:t>
            </w:r>
          </w:p>
        </w:tc>
        <w:tc>
          <w:tcPr>
            <w:tcW w:type="dxa" w:w="1609"/>
          </w:tcPr>
          <w:p>
            <w:pPr>
              <w:spacing w:after="0"/>
              <w:jc w:val="right"/>
            </w:pPr>
            <w:r>
              <w:rPr>
                <w:sz w:val="16"/>
              </w:rPr>
              <w:t>74</w:t>
            </w:r>
          </w:p>
        </w:tc>
        <w:tc>
          <w:tcPr>
            <w:tcW w:type="dxa" w:w="2806"/>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215"/>
          </w:tcPr>
          <w:p>
            <w:pPr>
              <w:spacing w:after="0"/>
              <w:jc w:val="right"/>
            </w:pPr>
            <w:r>
              <w:rPr>
                <w:sz w:val="16"/>
              </w:rPr>
              <w:t>$48,671</w:t>
            </w:r>
          </w:p>
        </w:tc>
        <w:tc>
          <w:tcPr>
            <w:tcW w:type="dxa" w:w="1126"/>
          </w:tcPr>
          <w:p>
            <w:pPr>
              <w:spacing w:after="0"/>
              <w:jc w:val="right"/>
            </w:pPr>
            <w:r>
              <w:rPr>
                <w:sz w:val="16"/>
              </w:rPr>
              <w:t>under $1</w:t>
            </w:r>
          </w:p>
        </w:tc>
        <w:tc>
          <w:tcPr>
            <w:tcW w:type="dxa" w:w="1608"/>
          </w:tcPr>
          <w:p>
            <w:pPr>
              <w:spacing w:after="0"/>
              <w:jc w:val="right"/>
            </w:pPr>
            <w:r>
              <w:rPr>
                <w:sz w:val="16"/>
              </w:rPr>
              <w:t>$151,295</w:t>
            </w:r>
          </w:p>
        </w:tc>
        <w:tc>
          <w:tcPr>
            <w:tcW w:type="dxa" w:w="1215"/>
          </w:tcPr>
          <w:p>
            <w:pPr>
              <w:spacing w:after="0"/>
              <w:jc w:val="right"/>
            </w:pPr>
            <w:r>
              <w:rPr>
                <w:sz w:val="16"/>
              </w:rPr>
              <w:t>$199,966</w:t>
            </w:r>
          </w:p>
        </w:tc>
        <w:tc>
          <w:tcPr>
            <w:tcW w:type="dxa" w:w="1609"/>
          </w:tcPr>
          <w:p>
            <w:pPr>
              <w:spacing w:after="0"/>
              <w:jc w:val="right"/>
            </w:pPr>
            <w:r>
              <w:rPr>
                <w:sz w:val="16"/>
              </w:rPr>
              <w:t>38</w:t>
            </w:r>
          </w:p>
        </w:tc>
        <w:tc>
          <w:tcPr>
            <w:tcW w:type="dxa" w:w="2806"/>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404"/>
          </w:tcPr>
          <w:p>
            <w:pPr>
              <w:spacing w:after="0"/>
              <w:jc w:val="left"/>
            </w:pPr>
            <w:r>
              <w:rPr>
                <w:sz w:val="16"/>
              </w:rPr>
              <w:t>Very Low</w:t>
            </w:r>
          </w:p>
        </w:tc>
        <w:tc>
          <w:tcPr>
            <w:tcW w:type="dxa" w:w="1404"/>
          </w:tcPr>
          <w:p>
            <w:pPr>
              <w:spacing w:after="0"/>
              <w:jc w:val="left"/>
            </w:pPr>
            <w:r>
              <w:rPr>
                <w:sz w:val="16"/>
              </w:rPr>
              <w:t>Very Low</w:t>
            </w:r>
          </w:p>
        </w:tc>
        <w:tc>
          <w:tcPr>
            <w:tcW w:type="dxa" w:w="1215"/>
          </w:tcPr>
          <w:p>
            <w:pPr>
              <w:spacing w:after="0"/>
              <w:jc w:val="right"/>
            </w:pPr>
            <w:r>
              <w:rPr>
                <w:sz w:val="16"/>
              </w:rPr>
              <w:t>$4,174</w:t>
            </w:r>
          </w:p>
        </w:tc>
        <w:tc>
          <w:tcPr>
            <w:tcW w:type="dxa" w:w="1126"/>
          </w:tcPr>
          <w:p>
            <w:pPr>
              <w:spacing w:after="0"/>
              <w:jc w:val="right"/>
            </w:pPr>
            <w:r>
              <w:rPr>
                <w:sz w:val="16"/>
              </w:rPr>
              <w:t>$596</w:t>
            </w:r>
          </w:p>
        </w:tc>
        <w:tc>
          <w:tcPr>
            <w:tcW w:type="dxa" w:w="1608"/>
          </w:tcPr>
          <w:p>
            <w:pPr>
              <w:spacing w:after="0"/>
              <w:jc w:val="right"/>
            </w:pPr>
            <w:r>
              <w:rPr>
                <w:sz w:val="16"/>
              </w:rPr>
              <w:t>under $1</w:t>
            </w:r>
          </w:p>
        </w:tc>
        <w:tc>
          <w:tcPr>
            <w:tcW w:type="dxa" w:w="1215"/>
          </w:tcPr>
          <w:p>
            <w:pPr>
              <w:spacing w:after="0"/>
              <w:jc w:val="right"/>
            </w:pPr>
            <w:r>
              <w:rPr>
                <w:sz w:val="16"/>
              </w:rPr>
              <w:t>$4,770</w:t>
            </w:r>
          </w:p>
        </w:tc>
        <w:tc>
          <w:tcPr>
            <w:tcW w:type="dxa" w:w="1609"/>
          </w:tcPr>
          <w:p>
            <w:pPr>
              <w:spacing w:after="0"/>
              <w:jc w:val="right"/>
            </w:pPr>
            <w:r>
              <w:rPr>
                <w:sz w:val="16"/>
              </w:rPr>
              <w:t>0</w:t>
            </w:r>
          </w:p>
        </w:tc>
        <w:tc>
          <w:tcPr>
            <w:tcW w:type="dxa" w:w="2806"/>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404"/>
          </w:tcPr>
          <w:p>
            <w:pPr>
              <w:spacing w:after="0"/>
              <w:jc w:val="left"/>
            </w:pPr>
            <w:r>
              <w:rPr>
                <w:sz w:val="16"/>
              </w:rPr>
              <w:t>Very Low</w:t>
            </w:r>
          </w:p>
        </w:tc>
        <w:tc>
          <w:tcPr>
            <w:tcW w:type="dxa" w:w="1404"/>
          </w:tcPr>
          <w:p>
            <w:pPr>
              <w:spacing w:after="0"/>
              <w:jc w:val="left"/>
            </w:pPr>
            <w:r>
              <w:rPr>
                <w:sz w:val="16"/>
              </w:rPr>
              <w:t>Very Low</w:t>
            </w:r>
          </w:p>
        </w:tc>
        <w:tc>
          <w:tcPr>
            <w:tcW w:type="dxa" w:w="1215"/>
          </w:tcPr>
          <w:p>
            <w:pPr>
              <w:spacing w:after="0"/>
              <w:jc w:val="right"/>
            </w:pPr>
            <w:r>
              <w:rPr>
                <w:sz w:val="16"/>
              </w:rPr>
              <w:t>$1,602</w:t>
            </w:r>
          </w:p>
        </w:tc>
        <w:tc>
          <w:tcPr>
            <w:tcW w:type="dxa" w:w="1126"/>
          </w:tcPr>
          <w:p>
            <w:pPr>
              <w:spacing w:after="0"/>
              <w:jc w:val="right"/>
            </w:pPr>
            <w:r>
              <w:rPr>
                <w:sz w:val="16"/>
              </w:rPr>
              <w:t>n/a</w:t>
            </w:r>
          </w:p>
        </w:tc>
        <w:tc>
          <w:tcPr>
            <w:tcW w:type="dxa" w:w="1608"/>
          </w:tcPr>
          <w:p>
            <w:pPr>
              <w:spacing w:after="0"/>
              <w:jc w:val="right"/>
            </w:pPr>
            <w:r>
              <w:rPr>
                <w:sz w:val="16"/>
              </w:rPr>
              <w:t>$632</w:t>
            </w:r>
          </w:p>
        </w:tc>
        <w:tc>
          <w:tcPr>
            <w:tcW w:type="dxa" w:w="1215"/>
          </w:tcPr>
          <w:p>
            <w:pPr>
              <w:spacing w:after="0"/>
              <w:jc w:val="right"/>
            </w:pPr>
            <w:r>
              <w:rPr>
                <w:sz w:val="16"/>
              </w:rPr>
              <w:t>$2,235</w:t>
            </w:r>
          </w:p>
        </w:tc>
        <w:tc>
          <w:tcPr>
            <w:tcW w:type="dxa" w:w="1609"/>
          </w:tcPr>
          <w:p>
            <w:pPr>
              <w:spacing w:after="0"/>
              <w:jc w:val="right"/>
            </w:pPr>
            <w:r>
              <w:rPr>
                <w:sz w:val="16"/>
              </w:rPr>
              <w:t>8</w:t>
            </w:r>
          </w:p>
        </w:tc>
        <w:tc>
          <w:tcPr>
            <w:tcW w:type="dxa" w:w="2806"/>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Avalanche</w:t>
            </w:r>
          </w:p>
        </w:tc>
        <w:tc>
          <w:tcPr>
            <w:tcW w:type="dxa" w:w="1404"/>
          </w:tcPr>
          <w:p>
            <w:pPr>
              <w:spacing w:after="0"/>
              <w:jc w:val="left"/>
            </w:pPr>
            <w:r>
              <w:rPr>
                <w:sz w:val="16"/>
              </w:rPr>
              <w:t>Very Low</w:t>
            </w:r>
          </w:p>
        </w:tc>
        <w:tc>
          <w:tcPr>
            <w:tcW w:type="dxa" w:w="1404"/>
          </w:tcPr>
          <w:p>
            <w:pPr>
              <w:spacing w:after="0"/>
              <w:jc w:val="left"/>
            </w:pPr>
            <w:r>
              <w:rPr>
                <w:sz w:val="16"/>
              </w:rPr>
              <w:t>Very Low</w:t>
            </w:r>
          </w:p>
        </w:tc>
        <w:tc>
          <w:tcPr>
            <w:tcW w:type="dxa" w:w="1215"/>
          </w:tcPr>
          <w:p>
            <w:pPr>
              <w:spacing w:after="0"/>
              <w:jc w:val="right"/>
            </w:pPr>
            <w:r>
              <w:rPr>
                <w:sz w:val="16"/>
              </w:rPr>
              <w:t>$5</w:t>
            </w:r>
          </w:p>
        </w:tc>
        <w:tc>
          <w:tcPr>
            <w:tcW w:type="dxa" w:w="1126"/>
          </w:tcPr>
          <w:p>
            <w:pPr>
              <w:spacing w:after="0"/>
              <w:jc w:val="right"/>
            </w:pPr>
            <w:r>
              <w:rPr>
                <w:sz w:val="16"/>
              </w:rPr>
              <w:t>n/a</w:t>
            </w:r>
          </w:p>
        </w:tc>
        <w:tc>
          <w:tcPr>
            <w:tcW w:type="dxa" w:w="1608"/>
          </w:tcPr>
          <w:p>
            <w:pPr>
              <w:spacing w:after="0"/>
              <w:jc w:val="right"/>
            </w:pPr>
            <w:r>
              <w:rPr>
                <w:sz w:val="16"/>
              </w:rPr>
              <w:t>$353</w:t>
            </w:r>
          </w:p>
        </w:tc>
        <w:tc>
          <w:tcPr>
            <w:tcW w:type="dxa" w:w="1215"/>
          </w:tcPr>
          <w:p>
            <w:pPr>
              <w:spacing w:after="0"/>
              <w:jc w:val="right"/>
            </w:pPr>
            <w:r>
              <w:rPr>
                <w:sz w:val="16"/>
              </w:rPr>
              <w:t>$358</w:t>
            </w:r>
          </w:p>
        </w:tc>
        <w:tc>
          <w:tcPr>
            <w:tcW w:type="dxa" w:w="1609"/>
          </w:tcPr>
          <w:p>
            <w:pPr>
              <w:spacing w:after="0"/>
              <w:jc w:val="right"/>
            </w:pPr>
            <w:r>
              <w:rPr>
                <w:sz w:val="16"/>
              </w:rPr>
              <w:t>0</w:t>
            </w:r>
          </w:p>
        </w:tc>
        <w:tc>
          <w:tcPr>
            <w:tcW w:type="dxa" w:w="2806"/>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Cold Wave</w:t>
            </w:r>
          </w:p>
        </w:tc>
        <w:tc>
          <w:tcPr>
            <w:tcW w:type="dxa" w:w="1404"/>
          </w:tcPr>
          <w:p>
            <w:pPr>
              <w:spacing w:after="0"/>
              <w:jc w:val="left"/>
            </w:pPr>
            <w:r>
              <w:rPr>
                <w:sz w:val="16"/>
              </w:rPr>
              <w:t>Very Low</w:t>
            </w:r>
          </w:p>
        </w:tc>
        <w:tc>
          <w:tcPr>
            <w:tcW w:type="dxa" w:w="1404"/>
          </w:tcPr>
          <w:p>
            <w:pPr>
              <w:spacing w:after="0"/>
              <w:jc w:val="left"/>
            </w:pPr>
            <w:r>
              <w:rPr>
                <w:sz w:val="16"/>
              </w:rPr>
              <w:t>Very Low</w:t>
            </w:r>
          </w:p>
        </w:tc>
        <w:tc>
          <w:tcPr>
            <w:tcW w:type="dxa" w:w="1215"/>
          </w:tcPr>
          <w:p>
            <w:pPr>
              <w:spacing w:after="0"/>
              <w:jc w:val="right"/>
            </w:pPr>
            <w:r>
              <w:rPr>
                <w:sz w:val="16"/>
              </w:rPr>
              <w:t>$9</w:t>
            </w:r>
          </w:p>
        </w:tc>
        <w:tc>
          <w:tcPr>
            <w:tcW w:type="dxa" w:w="1126"/>
          </w:tcPr>
          <w:p>
            <w:pPr>
              <w:spacing w:after="0"/>
              <w:jc w:val="right"/>
            </w:pPr>
            <w:r>
              <w:rPr>
                <w:sz w:val="16"/>
              </w:rPr>
              <w:t>$0</w:t>
            </w:r>
          </w:p>
        </w:tc>
        <w:tc>
          <w:tcPr>
            <w:tcW w:type="dxa" w:w="1608"/>
          </w:tcPr>
          <w:p>
            <w:pPr>
              <w:spacing w:after="0"/>
              <w:jc w:val="right"/>
            </w:pPr>
            <w:r>
              <w:rPr>
                <w:sz w:val="16"/>
              </w:rPr>
              <w:t>$141</w:t>
            </w:r>
          </w:p>
        </w:tc>
        <w:tc>
          <w:tcPr>
            <w:tcW w:type="dxa" w:w="1215"/>
          </w:tcPr>
          <w:p>
            <w:pPr>
              <w:spacing w:after="0"/>
              <w:jc w:val="right"/>
            </w:pPr>
            <w:r>
              <w:rPr>
                <w:sz w:val="16"/>
              </w:rPr>
              <w:t>$150</w:t>
            </w:r>
          </w:p>
        </w:tc>
        <w:tc>
          <w:tcPr>
            <w:tcW w:type="dxa" w:w="1609"/>
          </w:tcPr>
          <w:p>
            <w:pPr>
              <w:spacing w:after="0"/>
              <w:jc w:val="right"/>
            </w:pPr>
            <w:r>
              <w:rPr>
                <w:sz w:val="16"/>
              </w:rPr>
              <w:t>21</w:t>
            </w:r>
          </w:p>
        </w:tc>
        <w:tc>
          <w:tcPr>
            <w:tcW w:type="dxa" w:w="2806"/>
          </w:tcPr>
          <w:p>
            <w:pPr>
              <w:spacing w:after="0"/>
              <w:jc w:val="left"/>
            </w:pPr>
            <w:r>
              <w:rPr>
                <w:sz w:val="16"/>
              </w:rPr>
              <w:t>Includes 4 Frost/Freeze records (outside NRI's Cold Wave definition; counted in this table and in B1-d, not in the B1-e descriptor).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43.25 (Very Low, 38.5); tract 9408 (Very Low, 38.5); tract 43.16 (Very Low, 36.0)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52 (Relatively Moderate, 79.7); tract 1 (Relatively Moderate, 78.3); tract 5.02 (Relatively Low, 77.4)</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41.14 (Very Low, 20.6); tract 44.25 (Very Low, 20.4); tract 41.29 (Very Low, 19.7)</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40.52 (Relatively Low, 90.2); tract 47.28 (Relatively Low, 89.4); tract 40.61 (Relatively Low, 89.1)</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46.16 (Very Low, 19.9); tract 5.02 (Very Low, 19.3); tract 29.04 (Very Low, 18.6)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43.25 (Very High, 99.9); tract 43.16 (Very High, 99.9); tract 41.29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43.25 is Census Tract 43.25).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737"/>
        <w:gridCol w:w="1870"/>
        <w:gridCol w:w="1524"/>
        <w:gridCol w:w="1557"/>
        <w:gridCol w:w="1909"/>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7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557"/>
            <w:shd w:val="clear" w:color="auto" w:fill="E8E8E8"/>
          </w:tcPr>
          <w:p>
            <w:pPr>
              <w:spacing w:after="0"/>
              <w:jc w:val="left"/>
            </w:pPr>
            <w:r>
              <w:rPr>
                <w:b/>
                <w:sz w:val="16"/>
              </w:rPr>
              <w:t>Most damaging (when different)</w:t>
            </w:r>
          </w:p>
        </w:tc>
        <w:tc>
          <w:tcPr>
            <w:tcW w:type="dxa" w:w="1909"/>
            <w:shd w:val="clear" w:color="auto" w:fill="E8E8E8"/>
          </w:tcPr>
          <w:p>
            <w:pPr>
              <w:spacing w:after="0"/>
              <w:jc w:val="left"/>
            </w:pPr>
            <w:r>
              <w:rPr>
                <w:b/>
                <w:sz w:val="16"/>
              </w:rPr>
              <w:t>How it applies to jurisdictions</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737"/>
          </w:tcPr>
          <w:p>
            <w:pPr>
              <w:spacing w:after="0"/>
              <w:jc w:val="right"/>
            </w:pPr>
            <w:r>
              <w:rPr>
                <w:sz w:val="16"/>
              </w:rPr>
              <w:t>0</w:t>
            </w:r>
          </w:p>
        </w:tc>
        <w:tc>
          <w:tcPr>
            <w:tcW w:type="dxa" w:w="1870"/>
          </w:tcPr>
          <w:p>
            <w:pPr>
              <w:spacing w:after="0"/>
              <w:jc w:val="left"/>
            </w:pPr>
          </w:p>
        </w:tc>
        <w:tc>
          <w:tcPr>
            <w:tcW w:type="dxa" w:w="1524"/>
          </w:tcPr>
          <w:p>
            <w:pPr>
              <w:spacing w:after="0"/>
              <w:jc w:val="left"/>
            </w:pPr>
          </w:p>
        </w:tc>
        <w:tc>
          <w:tcPr>
            <w:tcW w:type="dxa" w:w="1557"/>
          </w:tcPr>
          <w:p>
            <w:pPr>
              <w:spacing w:after="0"/>
              <w:jc w:val="left"/>
            </w:pPr>
          </w:p>
        </w:tc>
        <w:tc>
          <w:tcPr>
            <w:tcW w:type="dxa" w:w="1909"/>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737"/>
          </w:tcPr>
          <w:p>
            <w:pPr>
              <w:spacing w:after="0"/>
              <w:jc w:val="right"/>
            </w:pPr>
            <w:r>
              <w:rPr>
                <w:sz w:val="16"/>
              </w:rPr>
              <w:t>17 records, 2011 to 2026 (17 zone-level)</w:t>
            </w:r>
          </w:p>
        </w:tc>
        <w:tc>
          <w:tcPr>
            <w:tcW w:type="dxa" w:w="1870"/>
          </w:tcPr>
          <w:p>
            <w:pPr>
              <w:spacing w:after="0"/>
              <w:jc w:val="left"/>
            </w:pPr>
            <w:r>
              <w:rPr>
                <w:sz w:val="16"/>
              </w:rPr>
              <w:t>1 day to 2 days (median 1 day); 16 with a recorded value</w:t>
            </w:r>
          </w:p>
        </w:tc>
        <w:tc>
          <w:tcPr>
            <w:tcW w:type="dxa" w:w="1524"/>
          </w:tcPr>
          <w:p>
            <w:pPr>
              <w:spacing w:after="0"/>
              <w:jc w:val="left"/>
            </w:pPr>
            <w:r>
              <w:rPr>
                <w:sz w:val="16"/>
              </w:rPr>
              <w:t>2 consecutive days, 2023-02-16 to 2023-02-17, 2 direct deaths, zone-level</w:t>
            </w:r>
          </w:p>
        </w:tc>
        <w:tc>
          <w:tcPr>
            <w:tcW w:type="dxa" w:w="1557"/>
          </w:tcPr>
          <w:p>
            <w:pPr>
              <w:spacing w:after="0"/>
              <w:jc w:val="left"/>
            </w:pPr>
          </w:p>
        </w:tc>
        <w:tc>
          <w:tcPr>
            <w:tcW w:type="dxa" w:w="1909"/>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737"/>
          </w:tcPr>
          <w:p>
            <w:pPr>
              <w:spacing w:after="0"/>
              <w:jc w:val="right"/>
            </w:pPr>
            <w:r>
              <w:rPr>
                <w:sz w:val="16"/>
              </w:rPr>
              <w:t>4 records, 2011 to 2015 (4 zone-level)</w:t>
            </w:r>
          </w:p>
        </w:tc>
        <w:tc>
          <w:tcPr>
            <w:tcW w:type="dxa" w:w="1870"/>
          </w:tcPr>
          <w:p>
            <w:pPr>
              <w:spacing w:after="0"/>
              <w:jc w:val="left"/>
            </w:pPr>
          </w:p>
        </w:tc>
        <w:tc>
          <w:tcPr>
            <w:tcW w:type="dxa" w:w="1524"/>
          </w:tcPr>
          <w:p>
            <w:pPr>
              <w:spacing w:after="0"/>
              <w:jc w:val="left"/>
            </w:pPr>
            <w:r>
              <w:rPr>
                <w:sz w:val="16"/>
              </w:rPr>
              <w:t>No crop damage reported in 4 records.</w:t>
            </w:r>
          </w:p>
        </w:tc>
        <w:tc>
          <w:tcPr>
            <w:tcW w:type="dxa" w:w="1557"/>
          </w:tcPr>
          <w:p>
            <w:pPr>
              <w:spacing w:after="0"/>
              <w:jc w:val="left"/>
            </w:pPr>
            <w:r>
              <w:rPr>
                <w:sz w:val="16"/>
              </w:rPr>
              <w:t>Frost/Freeze, 2011-02-02, $1,000,000 property; $0 crops (zone total, 2011 dollars)</w:t>
            </w:r>
          </w:p>
        </w:tc>
        <w:tc>
          <w:tcPr>
            <w:tcW w:type="dxa" w:w="1909"/>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737"/>
          </w:tcPr>
          <w:p>
            <w:pPr>
              <w:spacing w:after="0"/>
              <w:jc w:val="right"/>
            </w:pPr>
            <w:r>
              <w:rPr>
                <w:sz w:val="16"/>
              </w:rPr>
              <w:t>74 records, 2011 to 2025 (74 zone-level)</w:t>
            </w:r>
          </w:p>
        </w:tc>
        <w:tc>
          <w:tcPr>
            <w:tcW w:type="dxa" w:w="1870"/>
          </w:tcPr>
          <w:p>
            <w:pPr>
              <w:spacing w:after="0"/>
              <w:jc w:val="left"/>
            </w:pPr>
            <w:r>
              <w:rPr>
                <w:sz w:val="16"/>
              </w:rPr>
              <w:t>71 days to 344 days (median 183 days); 9 with a recorded value</w:t>
            </w:r>
          </w:p>
        </w:tc>
        <w:tc>
          <w:tcPr>
            <w:tcW w:type="dxa" w:w="1524"/>
          </w:tcPr>
          <w:p>
            <w:pPr>
              <w:spacing w:after="0"/>
              <w:jc w:val="left"/>
            </w:pPr>
            <w:r>
              <w:rPr>
                <w:sz w:val="16"/>
              </w:rPr>
              <w:t>344 days (about 11.3 months), 2020-08-25 to 2021-08-03, a run of 14 consecutive Storm Events drought records, zone-level</w:t>
            </w:r>
          </w:p>
        </w:tc>
        <w:tc>
          <w:tcPr>
            <w:tcW w:type="dxa" w:w="1557"/>
          </w:tcPr>
          <w:p>
            <w:pPr>
              <w:spacing w:after="0"/>
              <w:jc w:val="left"/>
            </w:pPr>
          </w:p>
        </w:tc>
        <w:tc>
          <w:tcPr>
            <w:tcW w:type="dxa" w:w="1909"/>
          </w:tcPr>
          <w:p>
            <w:pPr>
              <w:spacing w:after="0"/>
              <w:jc w:val="left"/>
            </w:pPr>
            <w:r>
              <w:rPr>
                <w:sz w:val="16"/>
              </w:rPr>
              <w:t>Countywide (zone-level records).</w:t>
            </w: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737"/>
          </w:tcPr>
          <w:p>
            <w:pPr>
              <w:spacing w:after="0"/>
              <w:jc w:val="right"/>
            </w:pPr>
            <w:r>
              <w:rPr>
                <w:sz w:val="16"/>
              </w:rPr>
              <w:t>0</w:t>
            </w:r>
          </w:p>
        </w:tc>
        <w:tc>
          <w:tcPr>
            <w:tcW w:type="dxa" w:w="1870"/>
          </w:tcPr>
          <w:p>
            <w:pPr>
              <w:spacing w:after="0"/>
              <w:jc w:val="left"/>
            </w:pPr>
          </w:p>
        </w:tc>
        <w:tc>
          <w:tcPr>
            <w:tcW w:type="dxa" w:w="1524"/>
          </w:tcPr>
          <w:p>
            <w:pPr>
              <w:spacing w:after="0"/>
              <w:jc w:val="left"/>
            </w:pPr>
          </w:p>
        </w:tc>
        <w:tc>
          <w:tcPr>
            <w:tcW w:type="dxa" w:w="1557"/>
          </w:tcPr>
          <w:p>
            <w:pPr>
              <w:spacing w:after="0"/>
              <w:jc w:val="left"/>
            </w:pPr>
          </w:p>
        </w:tc>
        <w:tc>
          <w:tcPr>
            <w:tcW w:type="dxa" w:w="1909"/>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737"/>
          </w:tcPr>
          <w:p>
            <w:pPr>
              <w:spacing w:after="0"/>
              <w:jc w:val="right"/>
            </w:pPr>
            <w:r>
              <w:rPr>
                <w:sz w:val="16"/>
              </w:rPr>
              <w:t>190 records, 1957 to 2026</w:t>
            </w:r>
          </w:p>
        </w:tc>
        <w:tc>
          <w:tcPr>
            <w:tcW w:type="dxa" w:w="1870"/>
          </w:tcPr>
          <w:p>
            <w:pPr>
              <w:spacing w:after="0"/>
              <w:jc w:val="left"/>
            </w:pPr>
            <w:r>
              <w:rPr>
                <w:sz w:val="16"/>
              </w:rPr>
              <w:t>0.5 in to 3 in (median 1 in); 190 with a recorded value</w:t>
            </w:r>
          </w:p>
        </w:tc>
        <w:tc>
          <w:tcPr>
            <w:tcW w:type="dxa" w:w="1524"/>
          </w:tcPr>
          <w:p>
            <w:pPr>
              <w:spacing w:after="0"/>
              <w:jc w:val="left"/>
            </w:pPr>
            <w:r>
              <w:rPr>
                <w:sz w:val="16"/>
              </w:rPr>
              <w:t>3 in hail, 2002-08-28</w:t>
            </w:r>
          </w:p>
        </w:tc>
        <w:tc>
          <w:tcPr>
            <w:tcW w:type="dxa" w:w="1557"/>
          </w:tcPr>
          <w:p>
            <w:pPr>
              <w:spacing w:after="0"/>
              <w:jc w:val="left"/>
            </w:pPr>
            <w:r>
              <w:rPr>
                <w:sz w:val="16"/>
              </w:rPr>
              <w:t>Hail, 2015-06-30, $2,000,000 property; $0 crops (2015 dollars)</w:t>
            </w:r>
          </w:p>
        </w:tc>
        <w:tc>
          <w:tcPr>
            <w:tcW w:type="dxa" w:w="1909"/>
          </w:tcPr>
          <w:p>
            <w:pPr>
              <w:spacing w:after="0"/>
              <w:jc w:val="left"/>
            </w:pPr>
            <w:r>
              <w:rPr>
                <w:sz w:val="16"/>
              </w:rPr>
              <w:t>Event records naming jurisdictions in the plan: Tucson city (45 records), Marana town (6 records), Sahuarita town (4 records).</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737"/>
          </w:tcPr>
          <w:p>
            <w:pPr>
              <w:spacing w:after="0"/>
              <w:jc w:val="right"/>
            </w:pPr>
            <w:r>
              <w:rPr>
                <w:sz w:val="16"/>
              </w:rPr>
              <w:t>309 records, 2011 to 2026 (309 zone-level)</w:t>
            </w:r>
          </w:p>
        </w:tc>
        <w:tc>
          <w:tcPr>
            <w:tcW w:type="dxa" w:w="1870"/>
          </w:tcPr>
          <w:p>
            <w:pPr>
              <w:spacing w:after="0"/>
              <w:jc w:val="left"/>
            </w:pPr>
            <w:r>
              <w:rPr>
                <w:sz w:val="16"/>
              </w:rPr>
              <w:t>1 day to 31 days (median 1 day); 170 with a recorded value</w:t>
            </w:r>
          </w:p>
        </w:tc>
        <w:tc>
          <w:tcPr>
            <w:tcW w:type="dxa" w:w="1524"/>
          </w:tcPr>
          <w:p>
            <w:pPr>
              <w:spacing w:after="0"/>
              <w:jc w:val="left"/>
            </w:pPr>
            <w:r>
              <w:rPr>
                <w:sz w:val="16"/>
              </w:rPr>
              <w:t>31 consecutive days, 2023-07-11 to 2023-08-10, 30 direct deaths, zone-level</w:t>
            </w:r>
          </w:p>
        </w:tc>
        <w:tc>
          <w:tcPr>
            <w:tcW w:type="dxa" w:w="1557"/>
          </w:tcPr>
          <w:p>
            <w:pPr>
              <w:spacing w:after="0"/>
              <w:jc w:val="left"/>
            </w:pPr>
          </w:p>
        </w:tc>
        <w:tc>
          <w:tcPr>
            <w:tcW w:type="dxa" w:w="1909"/>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737"/>
          </w:tcPr>
          <w:p>
            <w:pPr>
              <w:spacing w:after="0"/>
              <w:jc w:val="right"/>
            </w:pPr>
            <w:r>
              <w:rPr>
                <w:sz w:val="16"/>
              </w:rPr>
              <w:t>0</w:t>
            </w:r>
          </w:p>
        </w:tc>
        <w:tc>
          <w:tcPr>
            <w:tcW w:type="dxa" w:w="1870"/>
          </w:tcPr>
          <w:p>
            <w:pPr>
              <w:spacing w:after="0"/>
              <w:jc w:val="left"/>
            </w:pPr>
          </w:p>
        </w:tc>
        <w:tc>
          <w:tcPr>
            <w:tcW w:type="dxa" w:w="1524"/>
          </w:tcPr>
          <w:p>
            <w:pPr>
              <w:spacing w:after="0"/>
              <w:jc w:val="left"/>
            </w:pPr>
          </w:p>
        </w:tc>
        <w:tc>
          <w:tcPr>
            <w:tcW w:type="dxa" w:w="1557"/>
          </w:tcPr>
          <w:p>
            <w:pPr>
              <w:spacing w:after="0"/>
              <w:jc w:val="left"/>
            </w:pPr>
          </w:p>
        </w:tc>
        <w:tc>
          <w:tcPr>
            <w:tcW w:type="dxa" w:w="1909"/>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737"/>
          </w:tcPr>
          <w:p>
            <w:pPr>
              <w:spacing w:after="0"/>
              <w:jc w:val="right"/>
            </w:pPr>
            <w:r>
              <w:rPr>
                <w:sz w:val="16"/>
              </w:rPr>
              <w:t>568 records, 1996 to 2026</w:t>
            </w:r>
          </w:p>
        </w:tc>
        <w:tc>
          <w:tcPr>
            <w:tcW w:type="dxa" w:w="1870"/>
          </w:tcPr>
          <w:p>
            <w:pPr>
              <w:spacing w:after="0"/>
              <w:jc w:val="left"/>
            </w:pPr>
          </w:p>
        </w:tc>
        <w:tc>
          <w:tcPr>
            <w:tcW w:type="dxa" w:w="1524"/>
          </w:tcPr>
          <w:p>
            <w:pPr>
              <w:spacing w:after="0"/>
              <w:jc w:val="left"/>
            </w:pPr>
            <w:r>
              <w:rPr>
                <w:sz w:val="16"/>
              </w:rPr>
              <w:t>Flash Flood, 1999-07-15, $10,000,000 property; crops not reported (1999 dollars)</w:t>
            </w:r>
          </w:p>
        </w:tc>
        <w:tc>
          <w:tcPr>
            <w:tcW w:type="dxa" w:w="1557"/>
          </w:tcPr>
          <w:p>
            <w:pPr>
              <w:spacing w:after="0"/>
              <w:jc w:val="left"/>
            </w:pPr>
          </w:p>
        </w:tc>
        <w:tc>
          <w:tcPr>
            <w:tcW w:type="dxa" w:w="1909"/>
          </w:tcPr>
          <w:p>
            <w:pPr>
              <w:spacing w:after="0"/>
              <w:jc w:val="left"/>
            </w:pPr>
            <w:r>
              <w:rPr>
                <w:sz w:val="16"/>
              </w:rPr>
              <w:t>Event records naming jurisdictions in the plan: Tucson city (154 records), Marana town (16 records), Sahuarita town (14 records).</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737"/>
          </w:tcPr>
          <w:p>
            <w:pPr>
              <w:spacing w:after="0"/>
              <w:jc w:val="right"/>
            </w:pPr>
            <w:r>
              <w:rPr>
                <w:sz w:val="16"/>
              </w:rPr>
              <w:t>8 records, 2020 to 2022</w:t>
            </w:r>
          </w:p>
        </w:tc>
        <w:tc>
          <w:tcPr>
            <w:tcW w:type="dxa" w:w="1870"/>
          </w:tcPr>
          <w:p>
            <w:pPr>
              <w:spacing w:after="0"/>
              <w:jc w:val="left"/>
            </w:pPr>
          </w:p>
        </w:tc>
        <w:tc>
          <w:tcPr>
            <w:tcW w:type="dxa" w:w="1524"/>
          </w:tcPr>
          <w:p>
            <w:pPr>
              <w:spacing w:after="0"/>
              <w:jc w:val="left"/>
            </w:pPr>
            <w:r>
              <w:rPr>
                <w:sz w:val="16"/>
              </w:rPr>
              <w:t>Debris Flow, 2022-07-28, $10,000 property; $0 crops (2022 dollars)</w:t>
            </w:r>
          </w:p>
        </w:tc>
        <w:tc>
          <w:tcPr>
            <w:tcW w:type="dxa" w:w="1557"/>
          </w:tcPr>
          <w:p>
            <w:pPr>
              <w:spacing w:after="0"/>
              <w:jc w:val="left"/>
            </w:pPr>
          </w:p>
        </w:tc>
        <w:tc>
          <w:tcPr>
            <w:tcW w:type="dxa" w:w="1909"/>
          </w:tcPr>
          <w:p>
            <w:pPr>
              <w:spacing w:after="0"/>
              <w:jc w:val="left"/>
            </w:pPr>
            <w:r>
              <w:rPr>
                <w:sz w:val="16"/>
              </w:rPr>
              <w:t>No event record names a jurisdiction in the plan.</w:t>
            </w: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737"/>
          </w:tcPr>
          <w:p>
            <w:pPr>
              <w:spacing w:after="0"/>
              <w:jc w:val="right"/>
            </w:pPr>
            <w:r>
              <w:rPr>
                <w:sz w:val="16"/>
              </w:rPr>
              <w:t>78 records, 1996 to 2025</w:t>
            </w:r>
          </w:p>
        </w:tc>
        <w:tc>
          <w:tcPr>
            <w:tcW w:type="dxa" w:w="1870"/>
          </w:tcPr>
          <w:p>
            <w:pPr>
              <w:spacing w:after="0"/>
              <w:jc w:val="left"/>
            </w:pPr>
          </w:p>
        </w:tc>
        <w:tc>
          <w:tcPr>
            <w:tcW w:type="dxa" w:w="1524"/>
          </w:tcPr>
          <w:p>
            <w:pPr>
              <w:spacing w:after="0"/>
              <w:jc w:val="left"/>
            </w:pPr>
            <w:r>
              <w:rPr>
                <w:sz w:val="16"/>
              </w:rPr>
              <w:t>Lightning, 2010-07-10, $0 property; $0 crops (2010 dollars), 1 direct death, 1 direct injury</w:t>
            </w:r>
          </w:p>
        </w:tc>
        <w:tc>
          <w:tcPr>
            <w:tcW w:type="dxa" w:w="1557"/>
          </w:tcPr>
          <w:p>
            <w:pPr>
              <w:spacing w:after="0"/>
              <w:jc w:val="left"/>
            </w:pPr>
            <w:r>
              <w:rPr>
                <w:sz w:val="16"/>
              </w:rPr>
              <w:t>Lightning, 2008-08-07, $210,000 property; $0 crops (2008 dollars)</w:t>
            </w:r>
          </w:p>
        </w:tc>
        <w:tc>
          <w:tcPr>
            <w:tcW w:type="dxa" w:w="1909"/>
          </w:tcPr>
          <w:p>
            <w:pPr>
              <w:spacing w:after="0"/>
              <w:jc w:val="left"/>
            </w:pPr>
            <w:r>
              <w:rPr>
                <w:sz w:val="16"/>
              </w:rPr>
              <w:t>Event records naming jurisdictions in the plan: Tucson city (22 records), Sahuarita town (3 records), Marana town (2 records).</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737"/>
          </w:tcPr>
          <w:p>
            <w:pPr>
              <w:spacing w:after="0"/>
              <w:jc w:val="right"/>
            </w:pPr>
            <w:r>
              <w:rPr>
                <w:sz w:val="16"/>
              </w:rPr>
              <w:t>39 records, 2011 to 2026 (39 zone-level)</w:t>
            </w:r>
          </w:p>
        </w:tc>
        <w:tc>
          <w:tcPr>
            <w:tcW w:type="dxa" w:w="1870"/>
          </w:tcPr>
          <w:p>
            <w:pPr>
              <w:spacing w:after="0"/>
              <w:jc w:val="left"/>
            </w:pPr>
            <w:r>
              <w:rPr>
                <w:sz w:val="16"/>
              </w:rPr>
              <w:t>39 kt (45 mph) to 85 kt (98 mph) (median 52 kt (60 mph)); 39 with a recorded value</w:t>
            </w:r>
          </w:p>
        </w:tc>
        <w:tc>
          <w:tcPr>
            <w:tcW w:type="dxa" w:w="1524"/>
          </w:tcPr>
          <w:p>
            <w:pPr>
              <w:spacing w:after="0"/>
              <w:jc w:val="left"/>
            </w:pPr>
            <w:r>
              <w:rPr>
                <w:sz w:val="16"/>
              </w:rPr>
              <w:t>85 kt (98 mph) measured gust, High Wind, 2026-01-10; NWS zone AZZ503</w:t>
            </w:r>
          </w:p>
        </w:tc>
        <w:tc>
          <w:tcPr>
            <w:tcW w:type="dxa" w:w="1557"/>
          </w:tcPr>
          <w:p>
            <w:pPr>
              <w:spacing w:after="0"/>
              <w:jc w:val="left"/>
            </w:pPr>
            <w:r>
              <w:rPr>
                <w:sz w:val="16"/>
              </w:rPr>
              <w:t>Strong Wind, 2011-05-09, $11,200,000 property; $0 crops (zone total, 2011 dollars)</w:t>
            </w:r>
          </w:p>
        </w:tc>
        <w:tc>
          <w:tcPr>
            <w:tcW w:type="dxa" w:w="1909"/>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737"/>
          </w:tcPr>
          <w:p>
            <w:pPr>
              <w:spacing w:after="0"/>
              <w:jc w:val="right"/>
            </w:pPr>
            <w:r>
              <w:rPr>
                <w:sz w:val="16"/>
              </w:rPr>
              <w:t>803 records, 1955 to 2026</w:t>
            </w:r>
          </w:p>
        </w:tc>
        <w:tc>
          <w:tcPr>
            <w:tcW w:type="dxa" w:w="1870"/>
          </w:tcPr>
          <w:p>
            <w:pPr>
              <w:spacing w:after="0"/>
              <w:jc w:val="left"/>
            </w:pPr>
            <w:r>
              <w:rPr>
                <w:sz w:val="16"/>
              </w:rPr>
              <w:t>39 kt (45 mph) to 90 kt (104 mph) (median 52.5 kt (60 mph)); 700 with a recorded value</w:t>
            </w:r>
          </w:p>
        </w:tc>
        <w:tc>
          <w:tcPr>
            <w:tcW w:type="dxa" w:w="1524"/>
          </w:tcPr>
          <w:p>
            <w:pPr>
              <w:spacing w:after="0"/>
              <w:jc w:val="left"/>
            </w:pPr>
            <w:r>
              <w:rPr>
                <w:sz w:val="16"/>
              </w:rPr>
              <w:t>90 kt (104 mph), measurement type not recorded, Thunderstorm Wind, 1999-08-16</w:t>
            </w:r>
          </w:p>
        </w:tc>
        <w:tc>
          <w:tcPr>
            <w:tcW w:type="dxa" w:w="1557"/>
          </w:tcPr>
          <w:p>
            <w:pPr>
              <w:spacing w:after="0"/>
              <w:jc w:val="left"/>
            </w:pPr>
            <w:r>
              <w:rPr>
                <w:sz w:val="16"/>
              </w:rPr>
              <w:t>Thunderstorm Wind, 2024-07-14, $25,000,000 property; $0 crops (2024 dollars)</w:t>
            </w:r>
          </w:p>
        </w:tc>
        <w:tc>
          <w:tcPr>
            <w:tcW w:type="dxa" w:w="1909"/>
          </w:tcPr>
          <w:p>
            <w:pPr>
              <w:spacing w:after="0"/>
              <w:jc w:val="left"/>
            </w:pPr>
            <w:r>
              <w:rPr>
                <w:sz w:val="16"/>
              </w:rPr>
              <w:t>Event records naming jurisdictions in the plan: Tucson city (182 records), Marana town (16 records), Sahuarita town (15 records), Oro Valley town (1 record).</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737"/>
          </w:tcPr>
          <w:p>
            <w:pPr>
              <w:spacing w:after="0"/>
              <w:jc w:val="right"/>
            </w:pPr>
            <w:r>
              <w:rPr>
                <w:sz w:val="16"/>
              </w:rPr>
              <w:t>30 records, 1954 to 2026</w:t>
            </w:r>
          </w:p>
        </w:tc>
        <w:tc>
          <w:tcPr>
            <w:tcW w:type="dxa" w:w="1870"/>
          </w:tcPr>
          <w:p>
            <w:pPr>
              <w:spacing w:after="0"/>
              <w:jc w:val="left"/>
            </w:pPr>
            <w:r>
              <w:rPr>
                <w:sz w:val="16"/>
              </w:rPr>
              <w:t>F/EF0 to F/EF2 (median F/EF0); 25 with a recorded value</w:t>
            </w:r>
          </w:p>
        </w:tc>
        <w:tc>
          <w:tcPr>
            <w:tcW w:type="dxa" w:w="1524"/>
          </w:tcPr>
          <w:p>
            <w:pPr>
              <w:spacing w:after="0"/>
              <w:jc w:val="left"/>
            </w:pPr>
            <w:r>
              <w:rPr>
                <w:sz w:val="16"/>
              </w:rPr>
              <w:t>F2 tornado, 1964-08-27, 33 yd wide, $25,000 property; crops not recorded (1964 dollars), 2 direct deaths, 9 direct injuries</w:t>
            </w:r>
          </w:p>
        </w:tc>
        <w:tc>
          <w:tcPr>
            <w:tcW w:type="dxa" w:w="1557"/>
          </w:tcPr>
          <w:p>
            <w:pPr>
              <w:spacing w:after="0"/>
              <w:jc w:val="left"/>
            </w:pPr>
            <w:r>
              <w:rPr>
                <w:sz w:val="16"/>
              </w:rPr>
              <w:t>Tornado, 1992-07-06, $2,500,000 property; crops not recorded (1992 dollars)</w:t>
            </w:r>
          </w:p>
        </w:tc>
        <w:tc>
          <w:tcPr>
            <w:tcW w:type="dxa" w:w="1909"/>
          </w:tcPr>
          <w:p>
            <w:pPr>
              <w:spacing w:after="0"/>
              <w:jc w:val="left"/>
            </w:pPr>
            <w:r>
              <w:rPr>
                <w:sz w:val="16"/>
              </w:rPr>
              <w:t>Event records naming jurisdictions in the plan: Marana town (2 records), Sahuarita town (2 records), Tucson city (2 records).</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737"/>
          </w:tcPr>
          <w:p>
            <w:pPr>
              <w:spacing w:after="0"/>
              <w:jc w:val="right"/>
            </w:pPr>
            <w:r>
              <w:rPr>
                <w:sz w:val="16"/>
              </w:rPr>
              <w:t>53 records, 2002 to 2025 (49 zone-level)</w:t>
            </w:r>
          </w:p>
        </w:tc>
        <w:tc>
          <w:tcPr>
            <w:tcW w:type="dxa" w:w="1870"/>
          </w:tcPr>
          <w:p>
            <w:pPr>
              <w:spacing w:after="0"/>
              <w:jc w:val="left"/>
            </w:pPr>
          </w:p>
        </w:tc>
        <w:tc>
          <w:tcPr>
            <w:tcW w:type="dxa" w:w="1524"/>
          </w:tcPr>
          <w:p>
            <w:pPr>
              <w:spacing w:after="0"/>
              <w:jc w:val="left"/>
            </w:pPr>
            <w:r>
              <w:rPr>
                <w:sz w:val="16"/>
              </w:rPr>
              <w:t>Wildfire, 2003-07-01, $66,000,000 property; $0 crops (2003 dollars)</w:t>
            </w:r>
          </w:p>
        </w:tc>
        <w:tc>
          <w:tcPr>
            <w:tcW w:type="dxa" w:w="1557"/>
          </w:tcPr>
          <w:p>
            <w:pPr>
              <w:spacing w:after="0"/>
              <w:jc w:val="left"/>
            </w:pPr>
          </w:p>
        </w:tc>
        <w:tc>
          <w:tcPr>
            <w:tcW w:type="dxa" w:w="1909"/>
          </w:tcPr>
          <w:p>
            <w:pPr>
              <w:spacing w:after="0"/>
              <w:jc w:val="left"/>
            </w:pPr>
            <w:r>
              <w:rPr>
                <w:sz w:val="16"/>
              </w:rPr>
              <w:t>No event record names a jurisdiction in the plan. Zone-level records (49) apply countywide.</w:t>
            </w: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737"/>
          </w:tcPr>
          <w:p>
            <w:pPr>
              <w:spacing w:after="0"/>
              <w:jc w:val="right"/>
            </w:pPr>
            <w:r>
              <w:rPr>
                <w:sz w:val="16"/>
              </w:rPr>
              <w:t>38 records, 2010 to 2024 (38 zone-level)</w:t>
            </w:r>
          </w:p>
        </w:tc>
        <w:tc>
          <w:tcPr>
            <w:tcW w:type="dxa" w:w="1870"/>
          </w:tcPr>
          <w:p>
            <w:pPr>
              <w:spacing w:after="0"/>
              <w:jc w:val="left"/>
            </w:pPr>
          </w:p>
        </w:tc>
        <w:tc>
          <w:tcPr>
            <w:tcW w:type="dxa" w:w="1524"/>
          </w:tcPr>
          <w:p>
            <w:pPr>
              <w:spacing w:after="0"/>
              <w:jc w:val="left"/>
            </w:pPr>
            <w:r>
              <w:rPr>
                <w:sz w:val="16"/>
              </w:rPr>
              <w:t>Winter Storm, 2017-01-20, $100,000 property; $0 crops (2017 dollars); NWS zone AZZ514</w:t>
            </w:r>
          </w:p>
        </w:tc>
        <w:tc>
          <w:tcPr>
            <w:tcW w:type="dxa" w:w="1557"/>
          </w:tcPr>
          <w:p>
            <w:pPr>
              <w:spacing w:after="0"/>
              <w:jc w:val="left"/>
            </w:pPr>
            <w:r>
              <w:rPr>
                <w:sz w:val="16"/>
              </w:rPr>
              <w:t>Winter Weather, 2021-01-26, $100,000 property; $0 crops (zone total, 2021 dollars)</w:t>
            </w:r>
          </w:p>
        </w:tc>
        <w:tc>
          <w:tcPr>
            <w:tcW w:type="dxa" w:w="1909"/>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3"/>
        <w:gridCol w:w="1153"/>
        <w:gridCol w:w="1153"/>
        <w:gridCol w:w="1550"/>
        <w:gridCol w:w="2544"/>
        <w:gridCol w:w="2524"/>
        <w:gridCol w:w="3040"/>
        <w:gridCol w:w="994"/>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1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4"/>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30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4"/>
            <w:shd w:val="clear" w:color="auto" w:fill="E8E8E8"/>
          </w:tcPr>
          <w:p>
            <w:pPr>
              <w:spacing w:after="0"/>
              <w:jc w:val="left"/>
            </w:pPr>
            <w:r>
              <w:rPr>
                <w:b/>
                <w:sz w:val="16"/>
              </w:rPr>
              <w:t>Notes</w:t>
            </w:r>
          </w:p>
        </w:tc>
      </w:tr>
      <w:tr>
        <w:trPr>
          <w:cantSplit/>
        </w:trPr>
        <w:tc>
          <w:tcPr>
            <w:tcW w:type="dxa" w:w="1153"/>
          </w:tcPr>
          <w:p>
            <w:pPr>
              <w:spacing w:after="0"/>
              <w:jc w:val="left"/>
            </w:pPr>
            <w:r>
              <w:rPr>
                <w:sz w:val="16"/>
              </w:rPr>
              <w:t>2020-06-11</w:t>
            </w:r>
          </w:p>
        </w:tc>
        <w:tc>
          <w:tcPr>
            <w:tcW w:type="dxa" w:w="1153"/>
          </w:tcPr>
          <w:p>
            <w:pPr>
              <w:spacing w:after="0"/>
              <w:jc w:val="left"/>
            </w:pPr>
            <w:r>
              <w:rPr>
                <w:sz w:val="16"/>
              </w:rPr>
              <w:t>2020-06-11</w:t>
            </w:r>
          </w:p>
        </w:tc>
        <w:tc>
          <w:tcPr>
            <w:tcW w:type="dxa" w:w="1153"/>
          </w:tcPr>
          <w:p>
            <w:pPr>
              <w:spacing w:after="0"/>
              <w:jc w:val="left"/>
            </w:pPr>
            <w:r>
              <w:rPr>
                <w:sz w:val="16"/>
              </w:rPr>
              <w:t>FM-5312-AZ</w:t>
            </w:r>
          </w:p>
        </w:tc>
        <w:tc>
          <w:tcPr>
            <w:tcW w:type="dxa" w:w="1550"/>
          </w:tcPr>
          <w:p>
            <w:pPr>
              <w:spacing w:after="0"/>
              <w:jc w:val="left"/>
            </w:pPr>
            <w:r>
              <w:rPr>
                <w:sz w:val="16"/>
              </w:rPr>
              <w:t>Fire management</w:t>
            </w:r>
          </w:p>
        </w:tc>
        <w:tc>
          <w:tcPr>
            <w:tcW w:type="dxa" w:w="2544"/>
          </w:tcPr>
          <w:p>
            <w:pPr>
              <w:spacing w:after="0"/>
              <w:jc w:val="left"/>
            </w:pPr>
            <w:r>
              <w:rPr>
                <w:sz w:val="16"/>
              </w:rPr>
              <w:t>Big Horn Fire</w:t>
            </w:r>
          </w:p>
        </w:tc>
        <w:tc>
          <w:tcPr>
            <w:tcW w:type="dxa" w:w="2524"/>
          </w:tcPr>
          <w:p>
            <w:pPr>
              <w:spacing w:after="0"/>
              <w:jc w:val="left"/>
            </w:pPr>
            <w:r>
              <w:rPr>
                <w:sz w:val="16"/>
              </w:rPr>
              <w:t>Wildfire</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2020-04-04</w:t>
            </w:r>
          </w:p>
        </w:tc>
        <w:tc>
          <w:tcPr>
            <w:tcW w:type="dxa" w:w="1153"/>
          </w:tcPr>
          <w:p>
            <w:pPr>
              <w:spacing w:after="0"/>
              <w:jc w:val="left"/>
            </w:pPr>
            <w:r>
              <w:rPr>
                <w:sz w:val="16"/>
              </w:rPr>
              <w:t>2020-01-20</w:t>
            </w:r>
          </w:p>
        </w:tc>
        <w:tc>
          <w:tcPr>
            <w:tcW w:type="dxa" w:w="1153"/>
          </w:tcPr>
          <w:p>
            <w:pPr>
              <w:spacing w:after="0"/>
              <w:jc w:val="left"/>
            </w:pPr>
            <w:r>
              <w:rPr>
                <w:sz w:val="16"/>
              </w:rPr>
              <w:t>DR-4524-AZ</w:t>
            </w:r>
          </w:p>
        </w:tc>
        <w:tc>
          <w:tcPr>
            <w:tcW w:type="dxa" w:w="1550"/>
          </w:tcPr>
          <w:p>
            <w:pPr>
              <w:spacing w:after="0"/>
              <w:jc w:val="left"/>
            </w:pPr>
            <w:r>
              <w:rPr>
                <w:sz w:val="16"/>
              </w:rPr>
              <w:t>Major disaster</w:t>
            </w:r>
          </w:p>
        </w:tc>
        <w:tc>
          <w:tcPr>
            <w:tcW w:type="dxa" w:w="2544"/>
          </w:tcPr>
          <w:p>
            <w:pPr>
              <w:spacing w:after="0"/>
              <w:jc w:val="left"/>
            </w:pPr>
            <w:r>
              <w:rPr>
                <w:sz w:val="16"/>
              </w:rPr>
              <w:t>COVID-19 Pandemic</w:t>
            </w:r>
          </w:p>
        </w:tc>
        <w:tc>
          <w:tcPr>
            <w:tcW w:type="dxa" w:w="2524"/>
          </w:tcPr>
          <w:p>
            <w:pPr>
              <w:spacing w:after="0"/>
              <w:jc w:val="left"/>
            </w:pPr>
            <w:r>
              <w:rPr>
                <w:sz w:val="16"/>
              </w:rPr>
              <w:t>Non-natural, not counted</w:t>
            </w:r>
          </w:p>
        </w:tc>
        <w:tc>
          <w:tcPr>
            <w:tcW w:type="dxa" w:w="3040"/>
          </w:tcPr>
          <w:p>
            <w:pPr>
              <w:spacing w:after="0"/>
              <w:jc w:val="right"/>
            </w:pPr>
            <w:r>
              <w:rPr>
                <w:sz w:val="16"/>
              </w:rPr>
              <w:t>$18,749,004.92</w:t>
            </w:r>
          </w:p>
        </w:tc>
        <w:tc>
          <w:tcPr>
            <w:tcW w:type="dxa" w:w="994"/>
          </w:tcPr>
          <w:p>
            <w:pPr>
              <w:spacing w:after="0"/>
              <w:jc w:val="left"/>
            </w:pPr>
          </w:p>
        </w:tc>
      </w:tr>
      <w:tr>
        <w:trPr>
          <w:cantSplit/>
        </w:trPr>
        <w:tc>
          <w:tcPr>
            <w:tcW w:type="dxa" w:w="1153"/>
          </w:tcPr>
          <w:p>
            <w:pPr>
              <w:spacing w:after="0"/>
              <w:jc w:val="left"/>
            </w:pPr>
            <w:r>
              <w:rPr>
                <w:sz w:val="16"/>
              </w:rPr>
              <w:t>2020-03-13</w:t>
            </w:r>
          </w:p>
        </w:tc>
        <w:tc>
          <w:tcPr>
            <w:tcW w:type="dxa" w:w="1153"/>
          </w:tcPr>
          <w:p>
            <w:pPr>
              <w:spacing w:after="0"/>
              <w:jc w:val="left"/>
            </w:pPr>
            <w:r>
              <w:rPr>
                <w:sz w:val="16"/>
              </w:rPr>
              <w:t>2020-01-20</w:t>
            </w:r>
          </w:p>
        </w:tc>
        <w:tc>
          <w:tcPr>
            <w:tcW w:type="dxa" w:w="1153"/>
          </w:tcPr>
          <w:p>
            <w:pPr>
              <w:spacing w:after="0"/>
              <w:jc w:val="left"/>
            </w:pPr>
            <w:r>
              <w:rPr>
                <w:sz w:val="16"/>
              </w:rPr>
              <w:t>EM-3442-AZ</w:t>
            </w:r>
          </w:p>
        </w:tc>
        <w:tc>
          <w:tcPr>
            <w:tcW w:type="dxa" w:w="1550"/>
          </w:tcPr>
          <w:p>
            <w:pPr>
              <w:spacing w:after="0"/>
              <w:jc w:val="left"/>
            </w:pPr>
            <w:r>
              <w:rPr>
                <w:sz w:val="16"/>
              </w:rPr>
              <w:t>Emergency</w:t>
            </w:r>
          </w:p>
        </w:tc>
        <w:tc>
          <w:tcPr>
            <w:tcW w:type="dxa" w:w="2544"/>
          </w:tcPr>
          <w:p>
            <w:pPr>
              <w:spacing w:after="0"/>
              <w:jc w:val="left"/>
            </w:pPr>
            <w:r>
              <w:rPr>
                <w:sz w:val="16"/>
              </w:rPr>
              <w:t>COVID-19</w:t>
            </w:r>
          </w:p>
        </w:tc>
        <w:tc>
          <w:tcPr>
            <w:tcW w:type="dxa" w:w="2524"/>
          </w:tcPr>
          <w:p>
            <w:pPr>
              <w:spacing w:after="0"/>
              <w:jc w:val="left"/>
            </w:pPr>
            <w:r>
              <w:rPr>
                <w:sz w:val="16"/>
              </w:rPr>
              <w:t>Non-natural, not counted</w:t>
            </w:r>
          </w:p>
        </w:tc>
        <w:tc>
          <w:tcPr>
            <w:tcW w:type="dxa" w:w="3040"/>
          </w:tcPr>
          <w:p>
            <w:pPr>
              <w:spacing w:after="0"/>
              <w:jc w:val="right"/>
            </w:pPr>
            <w:r>
              <w:rPr>
                <w:sz w:val="16"/>
              </w:rPr>
              <w:t>no Public Assistance recorded</w:t>
            </w:r>
          </w:p>
        </w:tc>
        <w:tc>
          <w:tcPr>
            <w:tcW w:type="dxa" w:w="994"/>
          </w:tcPr>
          <w:p>
            <w:pPr>
              <w:spacing w:after="0"/>
              <w:jc w:val="left"/>
            </w:pPr>
            <w:r>
              <w:rPr>
                <w:sz w:val="16"/>
              </w:rPr>
              <w:t>same incident as DR-4524</w:t>
            </w:r>
          </w:p>
        </w:tc>
      </w:tr>
      <w:tr>
        <w:trPr>
          <w:cantSplit/>
        </w:trPr>
        <w:tc>
          <w:tcPr>
            <w:tcW w:type="dxa" w:w="1153"/>
          </w:tcPr>
          <w:p>
            <w:pPr>
              <w:spacing w:after="0"/>
              <w:jc w:val="left"/>
            </w:pPr>
            <w:r>
              <w:rPr>
                <w:sz w:val="16"/>
              </w:rPr>
              <w:t>2006-09-07</w:t>
            </w:r>
          </w:p>
        </w:tc>
        <w:tc>
          <w:tcPr>
            <w:tcW w:type="dxa" w:w="1153"/>
          </w:tcPr>
          <w:p>
            <w:pPr>
              <w:spacing w:after="0"/>
              <w:jc w:val="left"/>
            </w:pPr>
            <w:r>
              <w:rPr>
                <w:sz w:val="16"/>
              </w:rPr>
              <w:t>2006-07-25</w:t>
            </w:r>
          </w:p>
        </w:tc>
        <w:tc>
          <w:tcPr>
            <w:tcW w:type="dxa" w:w="1153"/>
          </w:tcPr>
          <w:p>
            <w:pPr>
              <w:spacing w:after="0"/>
              <w:jc w:val="left"/>
            </w:pPr>
            <w:r>
              <w:rPr>
                <w:sz w:val="16"/>
              </w:rPr>
              <w:t>DR-1660-AZ</w:t>
            </w:r>
          </w:p>
        </w:tc>
        <w:tc>
          <w:tcPr>
            <w:tcW w:type="dxa" w:w="1550"/>
          </w:tcPr>
          <w:p>
            <w:pPr>
              <w:spacing w:after="0"/>
              <w:jc w:val="left"/>
            </w:pPr>
            <w:r>
              <w:rPr>
                <w:sz w:val="16"/>
              </w:rPr>
              <w:t>Major disaster</w:t>
            </w:r>
          </w:p>
        </w:tc>
        <w:tc>
          <w:tcPr>
            <w:tcW w:type="dxa" w:w="2544"/>
          </w:tcPr>
          <w:p>
            <w:pPr>
              <w:spacing w:after="0"/>
              <w:jc w:val="left"/>
            </w:pPr>
            <w:r>
              <w:rPr>
                <w:sz w:val="16"/>
              </w:rPr>
              <w:t>Severe Storms and Flooding</w:t>
            </w:r>
          </w:p>
        </w:tc>
        <w:tc>
          <w:tcPr>
            <w:tcW w:type="dxa" w:w="2524"/>
          </w:tcPr>
          <w:p>
            <w:pPr>
              <w:spacing w:after="0"/>
              <w:jc w:val="left"/>
            </w:pPr>
            <w:r>
              <w:rPr>
                <w:sz w:val="16"/>
              </w:rPr>
              <w:t>Inland Flooding</w:t>
            </w:r>
          </w:p>
        </w:tc>
        <w:tc>
          <w:tcPr>
            <w:tcW w:type="dxa" w:w="3040"/>
          </w:tcPr>
          <w:p>
            <w:pPr>
              <w:spacing w:after="0"/>
              <w:jc w:val="right"/>
            </w:pPr>
            <w:r>
              <w:rPr>
                <w:sz w:val="16"/>
              </w:rPr>
              <w:t>$7,504,284.73</w:t>
            </w:r>
          </w:p>
        </w:tc>
        <w:tc>
          <w:tcPr>
            <w:tcW w:type="dxa" w:w="994"/>
          </w:tcPr>
          <w:p>
            <w:pPr>
              <w:spacing w:after="0"/>
              <w:jc w:val="left"/>
            </w:pPr>
          </w:p>
        </w:tc>
      </w:tr>
      <w:tr>
        <w:trPr>
          <w:cantSplit/>
        </w:trPr>
        <w:tc>
          <w:tcPr>
            <w:tcW w:type="dxa" w:w="1153"/>
          </w:tcPr>
          <w:p>
            <w:pPr>
              <w:spacing w:after="0"/>
              <w:jc w:val="left"/>
            </w:pPr>
            <w:r>
              <w:rPr>
                <w:sz w:val="16"/>
              </w:rPr>
              <w:t>2005-09-12</w:t>
            </w:r>
          </w:p>
        </w:tc>
        <w:tc>
          <w:tcPr>
            <w:tcW w:type="dxa" w:w="1153"/>
          </w:tcPr>
          <w:p>
            <w:pPr>
              <w:spacing w:after="0"/>
              <w:jc w:val="left"/>
            </w:pPr>
            <w:r>
              <w:rPr>
                <w:sz w:val="16"/>
              </w:rPr>
              <w:t>2005-08-29</w:t>
            </w:r>
          </w:p>
        </w:tc>
        <w:tc>
          <w:tcPr>
            <w:tcW w:type="dxa" w:w="1153"/>
          </w:tcPr>
          <w:p>
            <w:pPr>
              <w:spacing w:after="0"/>
              <w:jc w:val="left"/>
            </w:pPr>
            <w:r>
              <w:rPr>
                <w:sz w:val="16"/>
              </w:rPr>
              <w:t>EM-3241-AZ</w:t>
            </w:r>
          </w:p>
        </w:tc>
        <w:tc>
          <w:tcPr>
            <w:tcW w:type="dxa" w:w="1550"/>
          </w:tcPr>
          <w:p>
            <w:pPr>
              <w:spacing w:after="0"/>
              <w:jc w:val="left"/>
            </w:pPr>
            <w:r>
              <w:rPr>
                <w:sz w:val="16"/>
              </w:rPr>
              <w:t>Emergency</w:t>
            </w:r>
          </w:p>
        </w:tc>
        <w:tc>
          <w:tcPr>
            <w:tcW w:type="dxa" w:w="2544"/>
          </w:tcPr>
          <w:p>
            <w:pPr>
              <w:spacing w:after="0"/>
              <w:jc w:val="left"/>
            </w:pPr>
            <w:r>
              <w:rPr>
                <w:sz w:val="16"/>
              </w:rPr>
              <w:t>Hurricane Katrina Evacuation</w:t>
            </w:r>
          </w:p>
        </w:tc>
        <w:tc>
          <w:tcPr>
            <w:tcW w:type="dxa" w:w="2524"/>
          </w:tcPr>
          <w:p>
            <w:pPr>
              <w:spacing w:after="0"/>
              <w:jc w:val="left"/>
            </w:pPr>
            <w:r>
              <w:rPr>
                <w:sz w:val="16"/>
              </w:rPr>
              <w:t>Hurricane: evacuation support, not a local hazard event; not counted</w:t>
            </w:r>
          </w:p>
        </w:tc>
        <w:tc>
          <w:tcPr>
            <w:tcW w:type="dxa" w:w="3040"/>
          </w:tcPr>
          <w:p>
            <w:pPr>
              <w:spacing w:after="0"/>
              <w:jc w:val="right"/>
            </w:pPr>
            <w:r>
              <w:rPr>
                <w:sz w:val="16"/>
              </w:rPr>
              <w:t>$818,404.36</w:t>
            </w:r>
          </w:p>
        </w:tc>
        <w:tc>
          <w:tcPr>
            <w:tcW w:type="dxa" w:w="994"/>
          </w:tcPr>
          <w:p>
            <w:pPr>
              <w:spacing w:after="0"/>
              <w:jc w:val="left"/>
            </w:pPr>
          </w:p>
        </w:tc>
      </w:tr>
      <w:tr>
        <w:trPr>
          <w:cantSplit/>
        </w:trPr>
        <w:tc>
          <w:tcPr>
            <w:tcW w:type="dxa" w:w="1153"/>
          </w:tcPr>
          <w:p>
            <w:pPr>
              <w:spacing w:after="0"/>
              <w:jc w:val="left"/>
            </w:pPr>
            <w:r>
              <w:rPr>
                <w:sz w:val="16"/>
              </w:rPr>
              <w:t>2003-07-14</w:t>
            </w:r>
          </w:p>
        </w:tc>
        <w:tc>
          <w:tcPr>
            <w:tcW w:type="dxa" w:w="1153"/>
          </w:tcPr>
          <w:p>
            <w:pPr>
              <w:spacing w:after="0"/>
              <w:jc w:val="left"/>
            </w:pPr>
            <w:r>
              <w:rPr>
                <w:sz w:val="16"/>
              </w:rPr>
              <w:t>2003-06-17</w:t>
            </w:r>
          </w:p>
        </w:tc>
        <w:tc>
          <w:tcPr>
            <w:tcW w:type="dxa" w:w="1153"/>
          </w:tcPr>
          <w:p>
            <w:pPr>
              <w:spacing w:after="0"/>
              <w:jc w:val="left"/>
            </w:pPr>
            <w:r>
              <w:rPr>
                <w:sz w:val="16"/>
              </w:rPr>
              <w:t>DR-1477-AZ</w:t>
            </w:r>
          </w:p>
        </w:tc>
        <w:tc>
          <w:tcPr>
            <w:tcW w:type="dxa" w:w="1550"/>
          </w:tcPr>
          <w:p>
            <w:pPr>
              <w:spacing w:after="0"/>
              <w:jc w:val="left"/>
            </w:pPr>
            <w:r>
              <w:rPr>
                <w:sz w:val="16"/>
              </w:rPr>
              <w:t>Major disaster</w:t>
            </w:r>
          </w:p>
        </w:tc>
        <w:tc>
          <w:tcPr>
            <w:tcW w:type="dxa" w:w="2544"/>
          </w:tcPr>
          <w:p>
            <w:pPr>
              <w:spacing w:after="0"/>
              <w:jc w:val="left"/>
            </w:pPr>
            <w:r>
              <w:rPr>
                <w:sz w:val="16"/>
              </w:rPr>
              <w:t>Aspen Fire</w:t>
            </w:r>
          </w:p>
        </w:tc>
        <w:tc>
          <w:tcPr>
            <w:tcW w:type="dxa" w:w="2524"/>
          </w:tcPr>
          <w:p>
            <w:pPr>
              <w:spacing w:after="0"/>
              <w:jc w:val="left"/>
            </w:pPr>
            <w:r>
              <w:rPr>
                <w:sz w:val="16"/>
              </w:rPr>
              <w:t>Wildfire</w:t>
            </w:r>
          </w:p>
        </w:tc>
        <w:tc>
          <w:tcPr>
            <w:tcW w:type="dxa" w:w="3040"/>
          </w:tcPr>
          <w:p>
            <w:pPr>
              <w:spacing w:after="0"/>
              <w:jc w:val="right"/>
            </w:pPr>
            <w:r>
              <w:rPr>
                <w:sz w:val="16"/>
              </w:rPr>
              <w:t>$4,753,977.91</w:t>
            </w:r>
          </w:p>
        </w:tc>
        <w:tc>
          <w:tcPr>
            <w:tcW w:type="dxa" w:w="994"/>
          </w:tcPr>
          <w:p>
            <w:pPr>
              <w:spacing w:after="0"/>
              <w:jc w:val="left"/>
            </w:pPr>
          </w:p>
        </w:tc>
      </w:tr>
      <w:tr>
        <w:trPr>
          <w:cantSplit/>
        </w:trPr>
        <w:tc>
          <w:tcPr>
            <w:tcW w:type="dxa" w:w="1153"/>
          </w:tcPr>
          <w:p>
            <w:pPr>
              <w:spacing w:after="0"/>
              <w:jc w:val="left"/>
            </w:pPr>
            <w:r>
              <w:rPr>
                <w:sz w:val="16"/>
              </w:rPr>
              <w:t>2003-06-18</w:t>
            </w:r>
          </w:p>
        </w:tc>
        <w:tc>
          <w:tcPr>
            <w:tcW w:type="dxa" w:w="1153"/>
          </w:tcPr>
          <w:p>
            <w:pPr>
              <w:spacing w:after="0"/>
              <w:jc w:val="left"/>
            </w:pPr>
            <w:r>
              <w:rPr>
                <w:sz w:val="16"/>
              </w:rPr>
              <w:t>2003-06-17</w:t>
            </w:r>
          </w:p>
        </w:tc>
        <w:tc>
          <w:tcPr>
            <w:tcW w:type="dxa" w:w="1153"/>
          </w:tcPr>
          <w:p>
            <w:pPr>
              <w:spacing w:after="0"/>
              <w:jc w:val="left"/>
            </w:pPr>
            <w:r>
              <w:rPr>
                <w:sz w:val="16"/>
              </w:rPr>
              <w:t>FM-2470-AZ</w:t>
            </w:r>
          </w:p>
        </w:tc>
        <w:tc>
          <w:tcPr>
            <w:tcW w:type="dxa" w:w="1550"/>
          </w:tcPr>
          <w:p>
            <w:pPr>
              <w:spacing w:after="0"/>
              <w:jc w:val="left"/>
            </w:pPr>
            <w:r>
              <w:rPr>
                <w:sz w:val="16"/>
              </w:rPr>
              <w:t>Fire management</w:t>
            </w:r>
          </w:p>
        </w:tc>
        <w:tc>
          <w:tcPr>
            <w:tcW w:type="dxa" w:w="2544"/>
          </w:tcPr>
          <w:p>
            <w:pPr>
              <w:spacing w:after="0"/>
              <w:jc w:val="left"/>
            </w:pPr>
            <w:r>
              <w:rPr>
                <w:sz w:val="16"/>
              </w:rPr>
              <w:t>Aspen Fire</w:t>
            </w:r>
          </w:p>
        </w:tc>
        <w:tc>
          <w:tcPr>
            <w:tcW w:type="dxa" w:w="2524"/>
          </w:tcPr>
          <w:p>
            <w:pPr>
              <w:spacing w:after="0"/>
              <w:jc w:val="left"/>
            </w:pPr>
            <w:r>
              <w:rPr>
                <w:sz w:val="16"/>
              </w:rPr>
              <w:t>Wildfire</w:t>
            </w:r>
          </w:p>
        </w:tc>
        <w:tc>
          <w:tcPr>
            <w:tcW w:type="dxa" w:w="3040"/>
          </w:tcPr>
          <w:p>
            <w:pPr>
              <w:spacing w:after="0"/>
              <w:jc w:val="right"/>
            </w:pPr>
            <w:r>
              <w:rPr>
                <w:sz w:val="16"/>
              </w:rPr>
              <w:t>no Public Assistance recorded</w:t>
            </w:r>
          </w:p>
        </w:tc>
        <w:tc>
          <w:tcPr>
            <w:tcW w:type="dxa" w:w="994"/>
          </w:tcPr>
          <w:p>
            <w:pPr>
              <w:spacing w:after="0"/>
              <w:jc w:val="left"/>
            </w:pPr>
            <w:r>
              <w:rPr>
                <w:sz w:val="16"/>
              </w:rPr>
              <w:t>same incident as DR-1477</w:t>
            </w:r>
          </w:p>
        </w:tc>
      </w:tr>
      <w:tr>
        <w:trPr>
          <w:cantSplit/>
        </w:trPr>
        <w:tc>
          <w:tcPr>
            <w:tcW w:type="dxa" w:w="1153"/>
          </w:tcPr>
          <w:p>
            <w:pPr>
              <w:spacing w:after="0"/>
              <w:jc w:val="left"/>
            </w:pPr>
            <w:r>
              <w:rPr>
                <w:sz w:val="16"/>
              </w:rPr>
              <w:t>1993-01-19</w:t>
            </w:r>
          </w:p>
        </w:tc>
        <w:tc>
          <w:tcPr>
            <w:tcW w:type="dxa" w:w="1153"/>
          </w:tcPr>
          <w:p>
            <w:pPr>
              <w:spacing w:after="0"/>
              <w:jc w:val="left"/>
            </w:pPr>
            <w:r>
              <w:rPr>
                <w:sz w:val="16"/>
              </w:rPr>
              <w:t>1993-01-05</w:t>
            </w:r>
          </w:p>
        </w:tc>
        <w:tc>
          <w:tcPr>
            <w:tcW w:type="dxa" w:w="1153"/>
          </w:tcPr>
          <w:p>
            <w:pPr>
              <w:spacing w:after="0"/>
              <w:jc w:val="left"/>
            </w:pPr>
            <w:r>
              <w:rPr>
                <w:sz w:val="16"/>
              </w:rPr>
              <w:t>DR-977-AZ</w:t>
            </w:r>
          </w:p>
        </w:tc>
        <w:tc>
          <w:tcPr>
            <w:tcW w:type="dxa" w:w="1550"/>
          </w:tcPr>
          <w:p>
            <w:pPr>
              <w:spacing w:after="0"/>
              <w:jc w:val="left"/>
            </w:pPr>
            <w:r>
              <w:rPr>
                <w:sz w:val="16"/>
              </w:rPr>
              <w:t>Major disaster</w:t>
            </w:r>
          </w:p>
        </w:tc>
        <w:tc>
          <w:tcPr>
            <w:tcW w:type="dxa" w:w="2544"/>
          </w:tcPr>
          <w:p>
            <w:pPr>
              <w:spacing w:after="0"/>
              <w:jc w:val="left"/>
            </w:pPr>
            <w:r>
              <w:rPr>
                <w:sz w:val="16"/>
              </w:rPr>
              <w:t>Severe Storms, Tornadoes &amp; Flooding</w:t>
            </w:r>
          </w:p>
        </w:tc>
        <w:tc>
          <w:tcPr>
            <w:tcW w:type="dxa" w:w="2524"/>
          </w:tcPr>
          <w:p>
            <w:pPr>
              <w:spacing w:after="0"/>
              <w:jc w:val="left"/>
            </w:pPr>
            <w:r>
              <w:rPr>
                <w:sz w:val="16"/>
              </w:rPr>
              <w:t>Inland Flooding (primary); also designated: Tornado</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1990-12-06</w:t>
            </w:r>
          </w:p>
        </w:tc>
        <w:tc>
          <w:tcPr>
            <w:tcW w:type="dxa" w:w="1153"/>
          </w:tcPr>
          <w:p>
            <w:pPr>
              <w:spacing w:after="0"/>
              <w:jc w:val="left"/>
            </w:pPr>
            <w:r>
              <w:rPr>
                <w:sz w:val="16"/>
              </w:rPr>
              <w:t>1990-07-08</w:t>
            </w:r>
          </w:p>
        </w:tc>
        <w:tc>
          <w:tcPr>
            <w:tcW w:type="dxa" w:w="1153"/>
          </w:tcPr>
          <w:p>
            <w:pPr>
              <w:spacing w:after="0"/>
              <w:jc w:val="left"/>
            </w:pPr>
            <w:r>
              <w:rPr>
                <w:sz w:val="16"/>
              </w:rPr>
              <w:t>DR-884-AZ</w:t>
            </w:r>
          </w:p>
        </w:tc>
        <w:tc>
          <w:tcPr>
            <w:tcW w:type="dxa" w:w="1550"/>
          </w:tcPr>
          <w:p>
            <w:pPr>
              <w:spacing w:after="0"/>
              <w:jc w:val="left"/>
            </w:pPr>
            <w:r>
              <w:rPr>
                <w:sz w:val="16"/>
              </w:rPr>
              <w:t>Major disaster</w:t>
            </w:r>
          </w:p>
        </w:tc>
        <w:tc>
          <w:tcPr>
            <w:tcW w:type="dxa" w:w="2544"/>
          </w:tcPr>
          <w:p>
            <w:pPr>
              <w:spacing w:after="0"/>
              <w:jc w:val="left"/>
            </w:pPr>
            <w:r>
              <w:rPr>
                <w:sz w:val="16"/>
              </w:rPr>
              <w:t>Severe Storms &amp; 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1983-10-05</w:t>
            </w:r>
          </w:p>
        </w:tc>
        <w:tc>
          <w:tcPr>
            <w:tcW w:type="dxa" w:w="1153"/>
          </w:tcPr>
          <w:p>
            <w:pPr>
              <w:spacing w:after="0"/>
              <w:jc w:val="left"/>
            </w:pPr>
            <w:r>
              <w:rPr>
                <w:sz w:val="16"/>
              </w:rPr>
              <w:t>1983-09-23</w:t>
            </w:r>
          </w:p>
        </w:tc>
        <w:tc>
          <w:tcPr>
            <w:tcW w:type="dxa" w:w="1153"/>
          </w:tcPr>
          <w:p>
            <w:pPr>
              <w:spacing w:after="0"/>
              <w:jc w:val="left"/>
            </w:pPr>
            <w:r>
              <w:rPr>
                <w:sz w:val="16"/>
              </w:rPr>
              <w:t>DR-691-AZ</w:t>
            </w:r>
          </w:p>
        </w:tc>
        <w:tc>
          <w:tcPr>
            <w:tcW w:type="dxa" w:w="1550"/>
          </w:tcPr>
          <w:p>
            <w:pPr>
              <w:spacing w:after="0"/>
              <w:jc w:val="left"/>
            </w:pPr>
            <w:r>
              <w:rPr>
                <w:sz w:val="16"/>
              </w:rPr>
              <w:t>Major disaster</w:t>
            </w:r>
          </w:p>
        </w:tc>
        <w:tc>
          <w:tcPr>
            <w:tcW w:type="dxa" w:w="2544"/>
          </w:tcPr>
          <w:p>
            <w:pPr>
              <w:spacing w:after="0"/>
              <w:jc w:val="left"/>
            </w:pPr>
            <w:r>
              <w:rPr>
                <w:sz w:val="16"/>
              </w:rPr>
              <w:t>Severe Storms &amp; 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1978-12-21</w:t>
            </w:r>
          </w:p>
        </w:tc>
        <w:tc>
          <w:tcPr>
            <w:tcW w:type="dxa" w:w="1153"/>
          </w:tcPr>
          <w:p>
            <w:pPr>
              <w:spacing w:after="0"/>
              <w:jc w:val="left"/>
            </w:pPr>
            <w:r>
              <w:rPr>
                <w:sz w:val="16"/>
              </w:rPr>
              <w:t>1978-12-21</w:t>
            </w:r>
          </w:p>
        </w:tc>
        <w:tc>
          <w:tcPr>
            <w:tcW w:type="dxa" w:w="1153"/>
          </w:tcPr>
          <w:p>
            <w:pPr>
              <w:spacing w:after="0"/>
              <w:jc w:val="left"/>
            </w:pPr>
            <w:r>
              <w:rPr>
                <w:sz w:val="16"/>
              </w:rPr>
              <w:t>DR-570-AZ</w:t>
            </w:r>
          </w:p>
        </w:tc>
        <w:tc>
          <w:tcPr>
            <w:tcW w:type="dxa" w:w="1550"/>
          </w:tcPr>
          <w:p>
            <w:pPr>
              <w:spacing w:after="0"/>
              <w:jc w:val="left"/>
            </w:pPr>
            <w:r>
              <w:rPr>
                <w:sz w:val="16"/>
              </w:rPr>
              <w:t>Major disaster</w:t>
            </w:r>
          </w:p>
        </w:tc>
        <w:tc>
          <w:tcPr>
            <w:tcW w:type="dxa" w:w="2544"/>
          </w:tcPr>
          <w:p>
            <w:pPr>
              <w:spacing w:after="0"/>
              <w:jc w:val="left"/>
            </w:pPr>
            <w:r>
              <w:rPr>
                <w:sz w:val="16"/>
              </w:rPr>
              <w:t>Severe Storms &amp; 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1978-03-04</w:t>
            </w:r>
          </w:p>
        </w:tc>
        <w:tc>
          <w:tcPr>
            <w:tcW w:type="dxa" w:w="1153"/>
          </w:tcPr>
          <w:p>
            <w:pPr>
              <w:spacing w:after="0"/>
              <w:jc w:val="left"/>
            </w:pPr>
            <w:r>
              <w:rPr>
                <w:sz w:val="16"/>
              </w:rPr>
              <w:t>1978-03-04</w:t>
            </w:r>
          </w:p>
        </w:tc>
        <w:tc>
          <w:tcPr>
            <w:tcW w:type="dxa" w:w="1153"/>
          </w:tcPr>
          <w:p>
            <w:pPr>
              <w:spacing w:after="0"/>
              <w:jc w:val="left"/>
            </w:pPr>
            <w:r>
              <w:rPr>
                <w:sz w:val="16"/>
              </w:rPr>
              <w:t>DR-551-AZ</w:t>
            </w:r>
          </w:p>
        </w:tc>
        <w:tc>
          <w:tcPr>
            <w:tcW w:type="dxa" w:w="1550"/>
          </w:tcPr>
          <w:p>
            <w:pPr>
              <w:spacing w:after="0"/>
              <w:jc w:val="left"/>
            </w:pPr>
            <w:r>
              <w:rPr>
                <w:sz w:val="16"/>
              </w:rPr>
              <w:t>Major disaster</w:t>
            </w:r>
          </w:p>
        </w:tc>
        <w:tc>
          <w:tcPr>
            <w:tcW w:type="dxa" w:w="2544"/>
          </w:tcPr>
          <w:p>
            <w:pPr>
              <w:spacing w:after="0"/>
              <w:jc w:val="left"/>
            </w:pPr>
            <w:r>
              <w:rPr>
                <w:sz w:val="16"/>
              </w:rPr>
              <w:t>Severe Storms &amp; 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1977-11-04</w:t>
            </w:r>
          </w:p>
        </w:tc>
        <w:tc>
          <w:tcPr>
            <w:tcW w:type="dxa" w:w="1153"/>
          </w:tcPr>
          <w:p>
            <w:pPr>
              <w:spacing w:after="0"/>
              <w:jc w:val="left"/>
            </w:pPr>
            <w:r>
              <w:rPr>
                <w:sz w:val="16"/>
              </w:rPr>
              <w:t>1977-11-04</w:t>
            </w:r>
          </w:p>
        </w:tc>
        <w:tc>
          <w:tcPr>
            <w:tcW w:type="dxa" w:w="1153"/>
          </w:tcPr>
          <w:p>
            <w:pPr>
              <w:spacing w:after="0"/>
              <w:jc w:val="left"/>
            </w:pPr>
            <w:r>
              <w:rPr>
                <w:sz w:val="16"/>
              </w:rPr>
              <w:t>DR-540-AZ</w:t>
            </w:r>
          </w:p>
        </w:tc>
        <w:tc>
          <w:tcPr>
            <w:tcW w:type="dxa" w:w="1550"/>
          </w:tcPr>
          <w:p>
            <w:pPr>
              <w:spacing w:after="0"/>
              <w:jc w:val="left"/>
            </w:pPr>
            <w:r>
              <w:rPr>
                <w:sz w:val="16"/>
              </w:rPr>
              <w:t>Major disaster</w:t>
            </w:r>
          </w:p>
        </w:tc>
        <w:tc>
          <w:tcPr>
            <w:tcW w:type="dxa" w:w="2544"/>
          </w:tcPr>
          <w:p>
            <w:pPr>
              <w:spacing w:after="0"/>
              <w:jc w:val="left"/>
            </w:pPr>
            <w:r>
              <w:rPr>
                <w:sz w:val="16"/>
              </w:rPr>
              <w:t>Severe Storms &amp; 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1972-07-03</w:t>
            </w:r>
          </w:p>
        </w:tc>
        <w:tc>
          <w:tcPr>
            <w:tcW w:type="dxa" w:w="1153"/>
          </w:tcPr>
          <w:p>
            <w:pPr>
              <w:spacing w:after="0"/>
              <w:jc w:val="left"/>
            </w:pPr>
            <w:r>
              <w:rPr>
                <w:sz w:val="16"/>
              </w:rPr>
              <w:t>1972-07-03</w:t>
            </w:r>
          </w:p>
        </w:tc>
        <w:tc>
          <w:tcPr>
            <w:tcW w:type="dxa" w:w="1153"/>
          </w:tcPr>
          <w:p>
            <w:pPr>
              <w:spacing w:after="0"/>
              <w:jc w:val="left"/>
            </w:pPr>
            <w:r>
              <w:rPr>
                <w:sz w:val="16"/>
              </w:rPr>
              <w:t>DR-343-AZ</w:t>
            </w:r>
          </w:p>
        </w:tc>
        <w:tc>
          <w:tcPr>
            <w:tcW w:type="dxa" w:w="1550"/>
          </w:tcPr>
          <w:p>
            <w:pPr>
              <w:spacing w:after="0"/>
              <w:jc w:val="left"/>
            </w:pPr>
            <w:r>
              <w:rPr>
                <w:sz w:val="16"/>
              </w:rPr>
              <w:t>Major disaster</w:t>
            </w:r>
          </w:p>
        </w:tc>
        <w:tc>
          <w:tcPr>
            <w:tcW w:type="dxa" w:w="2544"/>
          </w:tcPr>
          <w:p>
            <w:pPr>
              <w:spacing w:after="0"/>
              <w:jc w:val="left"/>
            </w:pPr>
            <w:r>
              <w:rPr>
                <w:sz w:val="16"/>
              </w:rPr>
              <w:t>Severe Storms &amp; 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r>
        <w:trPr>
          <w:cantSplit/>
        </w:trPr>
        <w:tc>
          <w:tcPr>
            <w:tcW w:type="dxa" w:w="1153"/>
          </w:tcPr>
          <w:p>
            <w:pPr>
              <w:spacing w:after="0"/>
              <w:jc w:val="left"/>
            </w:pPr>
            <w:r>
              <w:rPr>
                <w:sz w:val="16"/>
              </w:rPr>
              <w:t>1966-04-30</w:t>
            </w:r>
          </w:p>
        </w:tc>
        <w:tc>
          <w:tcPr>
            <w:tcW w:type="dxa" w:w="1153"/>
          </w:tcPr>
          <w:p>
            <w:pPr>
              <w:spacing w:after="0"/>
              <w:jc w:val="left"/>
            </w:pPr>
            <w:r>
              <w:rPr>
                <w:sz w:val="16"/>
              </w:rPr>
              <w:t>1966-04-30</w:t>
            </w:r>
          </w:p>
        </w:tc>
        <w:tc>
          <w:tcPr>
            <w:tcW w:type="dxa" w:w="1153"/>
          </w:tcPr>
          <w:p>
            <w:pPr>
              <w:spacing w:after="0"/>
              <w:jc w:val="left"/>
            </w:pPr>
            <w:r>
              <w:rPr>
                <w:sz w:val="16"/>
              </w:rPr>
              <w:t>DR-217-AZ</w:t>
            </w:r>
          </w:p>
        </w:tc>
        <w:tc>
          <w:tcPr>
            <w:tcW w:type="dxa" w:w="1550"/>
          </w:tcPr>
          <w:p>
            <w:pPr>
              <w:spacing w:after="0"/>
              <w:jc w:val="left"/>
            </w:pPr>
            <w:r>
              <w:rPr>
                <w:sz w:val="16"/>
              </w:rPr>
              <w:t>Major disaster</w:t>
            </w:r>
          </w:p>
        </w:tc>
        <w:tc>
          <w:tcPr>
            <w:tcW w:type="dxa" w:w="2544"/>
          </w:tcPr>
          <w:p>
            <w:pPr>
              <w:spacing w:after="0"/>
              <w:jc w:val="left"/>
            </w:pPr>
            <w:r>
              <w:rPr>
                <w:sz w:val="16"/>
              </w:rPr>
              <w:t>Flooding</w:t>
            </w:r>
          </w:p>
        </w:tc>
        <w:tc>
          <w:tcPr>
            <w:tcW w:type="dxa" w:w="2524"/>
          </w:tcPr>
          <w:p>
            <w:pPr>
              <w:spacing w:after="0"/>
              <w:jc w:val="left"/>
            </w:pPr>
            <w:r>
              <w:rPr>
                <w:sz w:val="16"/>
              </w:rPr>
              <w:t>Inland Flooding</w:t>
            </w:r>
          </w:p>
        </w:tc>
        <w:tc>
          <w:tcPr>
            <w:tcW w:type="dxa" w:w="3040"/>
          </w:tcPr>
          <w:p>
            <w:pPr>
              <w:spacing w:after="0"/>
              <w:jc w:val="right"/>
            </w:pPr>
            <w:r>
              <w:rPr>
                <w:sz w:val="16"/>
              </w:rPr>
              <w:t>no Public Assistance recorded</w:t>
            </w:r>
          </w:p>
        </w:tc>
        <w:tc>
          <w:tcPr>
            <w:tcW w:type="dxa" w:w="9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1"/>
        <w:gridCol w:w="1731"/>
        <w:gridCol w:w="1731"/>
        <w:gridCol w:w="2327"/>
        <w:gridCol w:w="4116"/>
        <w:gridCol w:w="2476"/>
      </w:tblGrid>
      <w:tr>
        <w:trPr>
          <w:cantSplit/>
          <w:tblHeader/>
        </w:trPr>
        <w:tc>
          <w:tcPr>
            <w:tcW w:type="dxa" w:w="1731"/>
            <w:shd w:val="clear" w:color="auto" w:fill="E8E8E8"/>
          </w:tcPr>
          <w:p>
            <w:pPr>
              <w:spacing w:after="0"/>
              <w:jc w:val="left"/>
            </w:pPr>
            <w:r>
              <w:rPr>
                <w:b/>
                <w:sz w:val="16"/>
              </w:rPr>
              <w:t>Declared</w:t>
            </w:r>
          </w:p>
        </w:tc>
        <w:tc>
          <w:tcPr>
            <w:tcW w:type="dxa" w:w="1731"/>
            <w:shd w:val="clear" w:color="auto" w:fill="E8E8E8"/>
          </w:tcPr>
          <w:p>
            <w:pPr>
              <w:spacing w:after="0"/>
              <w:jc w:val="left"/>
            </w:pPr>
            <w:r>
              <w:rPr>
                <w:b/>
                <w:sz w:val="16"/>
              </w:rPr>
              <w:t>Incident began</w:t>
            </w:r>
          </w:p>
        </w:tc>
        <w:tc>
          <w:tcPr>
            <w:tcW w:type="dxa" w:w="1731"/>
            <w:shd w:val="clear" w:color="auto" w:fill="E8E8E8"/>
          </w:tcPr>
          <w:p>
            <w:pPr>
              <w:spacing w:after="0"/>
              <w:jc w:val="left"/>
            </w:pPr>
            <w:r>
              <w:rPr>
                <w:b/>
                <w:sz w:val="16"/>
              </w:rPr>
              <w:t>FEMA number</w:t>
            </w:r>
          </w:p>
        </w:tc>
        <w:tc>
          <w:tcPr>
            <w:tcW w:type="dxa" w:w="2327"/>
            <w:shd w:val="clear" w:color="auto" w:fill="E8E8E8"/>
          </w:tcPr>
          <w:p>
            <w:pPr>
              <w:spacing w:after="0"/>
              <w:jc w:val="left"/>
            </w:pPr>
            <w:r>
              <w:rPr>
                <w:b/>
                <w:sz w:val="16"/>
              </w:rPr>
              <w:t>Type</w:t>
            </w:r>
          </w:p>
        </w:tc>
        <w:tc>
          <w:tcPr>
            <w:tcW w:type="dxa" w:w="4116"/>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r>
      <w:tr>
        <w:trPr>
          <w:cantSplit/>
        </w:trPr>
        <w:tc>
          <w:tcPr>
            <w:tcW w:type="dxa" w:w="1731"/>
          </w:tcPr>
          <w:p>
            <w:pPr>
              <w:spacing w:after="0"/>
              <w:jc w:val="left"/>
            </w:pPr>
            <w:r>
              <w:rPr>
                <w:sz w:val="16"/>
              </w:rPr>
              <w:t>2000-10-27</w:t>
            </w:r>
          </w:p>
        </w:tc>
        <w:tc>
          <w:tcPr>
            <w:tcW w:type="dxa" w:w="1731"/>
          </w:tcPr>
          <w:p>
            <w:pPr>
              <w:spacing w:after="0"/>
              <w:jc w:val="left"/>
            </w:pPr>
            <w:r>
              <w:rPr>
                <w:sz w:val="16"/>
              </w:rPr>
              <w:t>2000-10-21</w:t>
            </w:r>
          </w:p>
        </w:tc>
        <w:tc>
          <w:tcPr>
            <w:tcW w:type="dxa" w:w="1731"/>
          </w:tcPr>
          <w:p>
            <w:pPr>
              <w:spacing w:after="0"/>
              <w:jc w:val="left"/>
            </w:pPr>
            <w:r>
              <w:rPr>
                <w:sz w:val="16"/>
              </w:rPr>
              <w:t>DR-1347-AZ</w:t>
            </w:r>
          </w:p>
        </w:tc>
        <w:tc>
          <w:tcPr>
            <w:tcW w:type="dxa" w:w="2327"/>
          </w:tcPr>
          <w:p>
            <w:pPr>
              <w:spacing w:after="0"/>
              <w:jc w:val="left"/>
            </w:pPr>
            <w:r>
              <w:rPr>
                <w:sz w:val="16"/>
              </w:rPr>
              <w:t>Major disaster</w:t>
            </w:r>
          </w:p>
        </w:tc>
        <w:tc>
          <w:tcPr>
            <w:tcW w:type="dxa" w:w="4116"/>
          </w:tcPr>
          <w:p>
            <w:pPr>
              <w:spacing w:after="0"/>
              <w:jc w:val="left"/>
            </w:pPr>
            <w:r>
              <w:rPr>
                <w:sz w:val="16"/>
              </w:rPr>
              <w:t>Severe Storms and Flooding</w:t>
            </w:r>
          </w:p>
        </w:tc>
        <w:tc>
          <w:tcPr>
            <w:tcW w:type="dxa" w:w="247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15 Fire Management declarations (1990-06-27 to 1996-06-24)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21</w:t>
            </w:r>
          </w:p>
        </w:tc>
        <w:tc>
          <w:tcPr>
            <w:tcW w:type="dxa" w:w="1114"/>
          </w:tcPr>
          <w:p>
            <w:pPr>
              <w:spacing w:after="0"/>
              <w:jc w:val="right"/>
            </w:pPr>
            <w:r>
              <w:rPr>
                <w:sz w:val="16"/>
              </w:rPr>
              <w:t>13</w:t>
            </w:r>
          </w:p>
        </w:tc>
        <w:tc>
          <w:tcPr>
            <w:tcW w:type="dxa" w:w="1926"/>
          </w:tcPr>
          <w:p>
            <w:pPr>
              <w:spacing w:after="0"/>
              <w:jc w:val="right"/>
            </w:pPr>
            <w:r>
              <w:rPr>
                <w:sz w:val="16"/>
              </w:rPr>
              <w:t>1</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74</w:t>
            </w:r>
          </w:p>
        </w:tc>
        <w:tc>
          <w:tcPr>
            <w:tcW w:type="dxa" w:w="1114"/>
          </w:tcPr>
          <w:p>
            <w:pPr>
              <w:spacing w:after="0"/>
              <w:jc w:val="right"/>
            </w:pPr>
            <w:r>
              <w:rPr>
                <w:sz w:val="16"/>
              </w:rPr>
              <w:t>21</w:t>
            </w:r>
          </w:p>
        </w:tc>
        <w:tc>
          <w:tcPr>
            <w:tcW w:type="dxa" w:w="1926"/>
          </w:tcPr>
          <w:p>
            <w:pPr>
              <w:spacing w:after="0"/>
              <w:jc w:val="right"/>
            </w:pPr>
            <w:r>
              <w:rPr>
                <w:sz w:val="16"/>
              </w:rPr>
              <w:t>3</w:t>
            </w:r>
          </w:p>
        </w:tc>
        <w:tc>
          <w:tcPr>
            <w:tcW w:type="dxa" w:w="774"/>
          </w:tcPr>
          <w:p>
            <w:pPr>
              <w:spacing w:after="0"/>
              <w:jc w:val="right"/>
            </w:pPr>
            <w:r>
              <w:rPr>
                <w:sz w:val="16"/>
              </w:rPr>
              <w:t>24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190</w:t>
            </w:r>
          </w:p>
        </w:tc>
        <w:tc>
          <w:tcPr>
            <w:tcW w:type="dxa" w:w="1114"/>
          </w:tcPr>
          <w:p>
            <w:pPr>
              <w:spacing w:after="0"/>
              <w:jc w:val="right"/>
            </w:pPr>
            <w:r>
              <w:rPr>
                <w:sz w:val="16"/>
              </w:rPr>
              <w:t>20</w:t>
            </w:r>
          </w:p>
        </w:tc>
        <w:tc>
          <w:tcPr>
            <w:tcW w:type="dxa" w:w="1926"/>
          </w:tcPr>
          <w:p>
            <w:pPr>
              <w:spacing w:after="0"/>
              <w:jc w:val="right"/>
            </w:pPr>
            <w:r>
              <w:rPr>
                <w:sz w:val="16"/>
              </w:rPr>
              <w:t>9</w:t>
            </w:r>
          </w:p>
        </w:tc>
        <w:tc>
          <w:tcPr>
            <w:tcW w:type="dxa" w:w="774"/>
          </w:tcPr>
          <w:p>
            <w:pPr>
              <w:spacing w:after="0"/>
              <w:jc w:val="right"/>
            </w:pPr>
            <w:r>
              <w:rPr>
                <w:sz w:val="16"/>
              </w:rPr>
              <w:t>29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309</w:t>
            </w:r>
          </w:p>
        </w:tc>
        <w:tc>
          <w:tcPr>
            <w:tcW w:type="dxa" w:w="1114"/>
          </w:tcPr>
          <w:p>
            <w:pPr>
              <w:spacing w:after="0"/>
              <w:jc w:val="right"/>
            </w:pPr>
            <w:r>
              <w:rPr>
                <w:sz w:val="16"/>
              </w:rPr>
              <w:t>205</w:t>
            </w:r>
          </w:p>
        </w:tc>
        <w:tc>
          <w:tcPr>
            <w:tcW w:type="dxa" w:w="1926"/>
          </w:tcPr>
          <w:p>
            <w:pPr>
              <w:spacing w:after="0"/>
              <w:jc w:val="right"/>
            </w:pPr>
            <w:r>
              <w:rPr>
                <w:sz w:val="16"/>
              </w:rPr>
              <w:t>23</w:t>
            </w:r>
          </w:p>
        </w:tc>
        <w:tc>
          <w:tcPr>
            <w:tcW w:type="dxa" w:w="774"/>
          </w:tcPr>
          <w:p>
            <w:pPr>
              <w:spacing w:after="0"/>
              <w:jc w:val="right"/>
            </w:pPr>
            <w:r>
              <w:rPr>
                <w:sz w:val="16"/>
              </w:rPr>
              <w:t>228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568</w:t>
            </w:r>
          </w:p>
        </w:tc>
        <w:tc>
          <w:tcPr>
            <w:tcW w:type="dxa" w:w="1114"/>
          </w:tcPr>
          <w:p>
            <w:pPr>
              <w:spacing w:after="0"/>
              <w:jc w:val="right"/>
            </w:pPr>
            <w:r>
              <w:rPr>
                <w:sz w:val="16"/>
              </w:rPr>
              <w:t>52</w:t>
            </w:r>
          </w:p>
        </w:tc>
        <w:tc>
          <w:tcPr>
            <w:tcW w:type="dxa" w:w="1926"/>
          </w:tcPr>
          <w:p>
            <w:pPr>
              <w:spacing w:after="0"/>
              <w:jc w:val="right"/>
            </w:pPr>
            <w:r>
              <w:rPr>
                <w:sz w:val="16"/>
              </w:rPr>
              <w:t>37</w:t>
            </w:r>
          </w:p>
        </w:tc>
        <w:tc>
          <w:tcPr>
            <w:tcW w:type="dxa" w:w="774"/>
          </w:tcPr>
          <w:p>
            <w:pPr>
              <w:spacing w:after="0"/>
              <w:jc w:val="right"/>
            </w:pPr>
            <w:r>
              <w:rPr>
                <w:sz w:val="16"/>
              </w:rPr>
              <w:t>89</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6</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78</w:t>
            </w:r>
          </w:p>
        </w:tc>
        <w:tc>
          <w:tcPr>
            <w:tcW w:type="dxa" w:w="1114"/>
          </w:tcPr>
          <w:p>
            <w:pPr>
              <w:spacing w:after="0"/>
              <w:jc w:val="right"/>
            </w:pPr>
            <w:r>
              <w:rPr>
                <w:sz w:val="16"/>
              </w:rPr>
              <w:t>8</w:t>
            </w:r>
          </w:p>
        </w:tc>
        <w:tc>
          <w:tcPr>
            <w:tcW w:type="dxa" w:w="1926"/>
          </w:tcPr>
          <w:p>
            <w:pPr>
              <w:spacing w:after="0"/>
              <w:jc w:val="right"/>
            </w:pPr>
            <w:r>
              <w:rPr>
                <w:sz w:val="16"/>
              </w:rPr>
              <w:t>2</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842</w:t>
            </w:r>
          </w:p>
        </w:tc>
        <w:tc>
          <w:tcPr>
            <w:tcW w:type="dxa" w:w="1114"/>
          </w:tcPr>
          <w:p>
            <w:pPr>
              <w:spacing w:after="0"/>
              <w:jc w:val="right"/>
            </w:pPr>
            <w:r>
              <w:rPr>
                <w:sz w:val="16"/>
              </w:rPr>
              <w:t>101</w:t>
            </w:r>
          </w:p>
        </w:tc>
        <w:tc>
          <w:tcPr>
            <w:tcW w:type="dxa" w:w="1926"/>
          </w:tcPr>
          <w:p>
            <w:pPr>
              <w:spacing w:after="0"/>
              <w:jc w:val="right"/>
            </w:pPr>
            <w:r>
              <w:rPr>
                <w:sz w:val="16"/>
              </w:rPr>
              <w:t>30</w:t>
            </w:r>
          </w:p>
        </w:tc>
        <w:tc>
          <w:tcPr>
            <w:tcW w:type="dxa" w:w="774"/>
          </w:tcPr>
          <w:p>
            <w:pPr>
              <w:spacing w:after="0"/>
              <w:jc w:val="right"/>
            </w:pPr>
            <w:r>
              <w:rPr>
                <w:sz w:val="16"/>
              </w:rPr>
              <w:t>132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23 High Wind and 16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30</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53</w:t>
            </w:r>
          </w:p>
        </w:tc>
        <w:tc>
          <w:tcPr>
            <w:tcW w:type="dxa" w:w="1114"/>
          </w:tcPr>
          <w:p>
            <w:pPr>
              <w:spacing w:after="0"/>
              <w:jc w:val="right"/>
            </w:pPr>
            <w:r>
              <w:rPr>
                <w:sz w:val="16"/>
              </w:rPr>
              <w:t>15</w:t>
            </w:r>
          </w:p>
        </w:tc>
        <w:tc>
          <w:tcPr>
            <w:tcW w:type="dxa" w:w="1926"/>
          </w:tcPr>
          <w:p>
            <w:pPr>
              <w:spacing w:after="0"/>
              <w:jc w:val="right"/>
            </w:pPr>
            <w:r>
              <w:rPr>
                <w:sz w:val="16"/>
              </w:rPr>
              <w:t>9</w:t>
            </w:r>
          </w:p>
        </w:tc>
        <w:tc>
          <w:tcPr>
            <w:tcW w:type="dxa" w:w="774"/>
          </w:tcPr>
          <w:p>
            <w:pPr>
              <w:spacing w:after="0"/>
              <w:jc w:val="right"/>
            </w:pPr>
            <w:r>
              <w:rPr>
                <w:sz w:val="16"/>
              </w:rPr>
              <w:t>24</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38</w:t>
            </w:r>
          </w:p>
        </w:tc>
        <w:tc>
          <w:tcPr>
            <w:tcW w:type="dxa" w:w="1114"/>
          </w:tcPr>
          <w:p>
            <w:pPr>
              <w:spacing w:after="0"/>
              <w:jc w:val="right"/>
            </w:pPr>
            <w:r>
              <w:rPr>
                <w:sz w:val="16"/>
              </w:rPr>
              <w:t>9</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1"/>
        <w:gridCol w:w="2732"/>
        <w:gridCol w:w="922"/>
        <w:gridCol w:w="2571"/>
        <w:gridCol w:w="2045"/>
        <w:gridCol w:w="2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1"/>
            <w:shd w:val="clear" w:color="auto" w:fill="E8E8E8"/>
          </w:tcPr>
          <w:p>
            <w:pPr>
              <w:spacing w:after="0"/>
              <w:jc w:val="left"/>
            </w:pPr>
            <w:r>
              <w:rPr>
                <w:b/>
                <w:sz w:val="16"/>
              </w:rPr>
              <w:t>Magnitude or extent</w:t>
            </w:r>
          </w:p>
        </w:tc>
        <w:tc>
          <w:tcPr>
            <w:tcW w:type="dxa" w:w="2732"/>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1"/>
            <w:shd w:val="clear" w:color="auto" w:fill="E8E8E8"/>
          </w:tcPr>
          <w:p>
            <w:pPr>
              <w:spacing w:after="0"/>
              <w:jc w:val="left"/>
            </w:pPr>
            <w:r>
              <w:rPr>
                <w:b/>
                <w:sz w:val="16"/>
              </w:rPr>
              <w:t>Location</w:t>
            </w:r>
          </w:p>
        </w:tc>
        <w:tc>
          <w:tcPr>
            <w:tcW w:type="dxa" w:w="2045"/>
            <w:shd w:val="clear" w:color="auto" w:fill="E8E8E8"/>
          </w:tcPr>
          <w:p>
            <w:pPr>
              <w:spacing w:after="0"/>
              <w:jc w:val="left"/>
            </w:pPr>
            <w:r>
              <w:rPr>
                <w:b/>
                <w:sz w:val="16"/>
              </w:rPr>
              <w:t>Flags</w:t>
            </w:r>
          </w:p>
        </w:tc>
        <w:tc>
          <w:tcPr>
            <w:tcW w:type="dxa" w:w="2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2026-01-10</w:t>
            </w:r>
          </w:p>
        </w:tc>
        <w:tc>
          <w:tcPr>
            <w:tcW w:type="dxa" w:w="1215"/>
          </w:tcPr>
          <w:p>
            <w:pPr>
              <w:spacing w:after="0"/>
              <w:jc w:val="left"/>
            </w:pPr>
            <w:r>
              <w:rPr>
                <w:sz w:val="16"/>
              </w:rPr>
              <w:t>High Wind</w:t>
            </w:r>
          </w:p>
        </w:tc>
        <w:tc>
          <w:tcPr>
            <w:tcW w:type="dxa" w:w="1331"/>
          </w:tcPr>
          <w:p>
            <w:pPr>
              <w:spacing w:after="0"/>
              <w:jc w:val="left"/>
            </w:pPr>
            <w:r>
              <w:rPr>
                <w:sz w:val="16"/>
              </w:rPr>
              <w:t>85 kt (98 mph) measured gust</w:t>
            </w:r>
          </w:p>
        </w:tc>
        <w:tc>
          <w:tcPr>
            <w:tcW w:type="dxa" w:w="2732"/>
          </w:tcPr>
          <w:p>
            <w:pPr>
              <w:spacing w:after="0"/>
              <w:jc w:val="left"/>
            </w:pPr>
            <w:r>
              <w:rPr>
                <w:sz w:val="16"/>
              </w:rPr>
              <w:t>$0 property; $0 crops (zone total, 2026 dollars)</w:t>
            </w:r>
          </w:p>
        </w:tc>
        <w:tc>
          <w:tcPr>
            <w:tcW w:type="dxa" w:w="922"/>
          </w:tcPr>
          <w:p>
            <w:pPr>
              <w:spacing w:after="0"/>
              <w:jc w:val="right"/>
            </w:pPr>
            <w:r>
              <w:rPr>
                <w:sz w:val="16"/>
              </w:rPr>
              <w:t>0, 0</w:t>
            </w:r>
          </w:p>
        </w:tc>
        <w:tc>
          <w:tcPr>
            <w:tcW w:type="dxa" w:w="2571"/>
          </w:tcPr>
          <w:p>
            <w:pPr>
              <w:spacing w:after="0"/>
              <w:jc w:val="left"/>
            </w:pPr>
            <w:r>
              <w:rPr>
                <w:sz w:val="16"/>
              </w:rPr>
              <w:t>NWS zone AZZ503 (UPPER SANTA CRUZ RIVER AND ALTAR VALLEYS), zone-level</w:t>
            </w:r>
          </w:p>
        </w:tc>
        <w:tc>
          <w:tcPr>
            <w:tcW w:type="dxa" w:w="2045"/>
          </w:tcPr>
          <w:p>
            <w:pPr>
              <w:spacing w:after="0"/>
              <w:jc w:val="left"/>
            </w:pPr>
            <w:r>
              <w:rPr>
                <w:sz w:val="16"/>
              </w:rPr>
              <w:t>new since last plan; within last 5 years</w:t>
            </w:r>
          </w:p>
        </w:tc>
        <w:tc>
          <w:tcPr>
            <w:tcW w:type="dxa" w:w="2259"/>
          </w:tcPr>
          <w:p>
            <w:pPr>
              <w:spacing w:after="0"/>
              <w:jc w:val="left"/>
            </w:pPr>
            <w:r>
              <w:rPr>
                <w:sz w:val="16"/>
              </w:rPr>
              <w:t>B1-c worst recorded: High Wind and Strong Wind</w:t>
            </w:r>
          </w:p>
        </w:tc>
      </w:tr>
      <w:tr>
        <w:trPr>
          <w:cantSplit/>
        </w:trPr>
        <w:tc>
          <w:tcPr>
            <w:tcW w:type="dxa" w:w="1037"/>
          </w:tcPr>
          <w:p>
            <w:pPr>
              <w:spacing w:after="0"/>
              <w:jc w:val="left"/>
            </w:pPr>
            <w:r>
              <w:rPr>
                <w:sz w:val="16"/>
              </w:rPr>
              <w:t>2023-08-07</w:t>
            </w:r>
          </w:p>
        </w:tc>
        <w:tc>
          <w:tcPr>
            <w:tcW w:type="dxa" w:w="1215"/>
          </w:tcPr>
          <w:p>
            <w:pPr>
              <w:spacing w:after="0"/>
              <w:jc w:val="left"/>
            </w:pPr>
            <w:r>
              <w:rPr>
                <w:sz w:val="16"/>
              </w:rPr>
              <w:t>Heat</w:t>
            </w:r>
          </w:p>
        </w:tc>
        <w:tc>
          <w:tcPr>
            <w:tcW w:type="dxa" w:w="1331"/>
          </w:tcPr>
          <w:p>
            <w:pPr>
              <w:spacing w:after="0"/>
              <w:jc w:val="left"/>
            </w:pPr>
          </w:p>
        </w:tc>
        <w:tc>
          <w:tcPr>
            <w:tcW w:type="dxa" w:w="2732"/>
          </w:tcPr>
          <w:p>
            <w:pPr>
              <w:spacing w:after="0"/>
              <w:jc w:val="left"/>
            </w:pPr>
            <w:r>
              <w:rPr>
                <w:sz w:val="16"/>
              </w:rPr>
              <w:t>$0 property; $0 crops (zone total, 2023 dollars)</w:t>
            </w:r>
          </w:p>
        </w:tc>
        <w:tc>
          <w:tcPr>
            <w:tcW w:type="dxa" w:w="922"/>
          </w:tcPr>
          <w:p>
            <w:pPr>
              <w:spacing w:after="0"/>
              <w:jc w:val="right"/>
            </w:pPr>
            <w:r>
              <w:rPr>
                <w:sz w:val="16"/>
              </w:rPr>
              <w:t>7, 0</w:t>
            </w:r>
          </w:p>
        </w:tc>
        <w:tc>
          <w:tcPr>
            <w:tcW w:type="dxa" w:w="2571"/>
          </w:tcPr>
          <w:p>
            <w:pPr>
              <w:spacing w:after="0"/>
              <w:jc w:val="left"/>
            </w:pPr>
            <w:r>
              <w:rPr>
                <w:sz w:val="16"/>
              </w:rPr>
              <w:t>NWS zone AZZ504 (TUCSON METRO AREA), zone-level</w:t>
            </w:r>
          </w:p>
        </w:tc>
        <w:tc>
          <w:tcPr>
            <w:tcW w:type="dxa" w:w="2045"/>
          </w:tcPr>
          <w:p>
            <w:pPr>
              <w:spacing w:after="0"/>
              <w:jc w:val="left"/>
            </w:pPr>
            <w:r>
              <w:rPr>
                <w:sz w:val="16"/>
              </w:rPr>
              <w:t>new since last plan; within last 5 years</w:t>
            </w:r>
          </w:p>
        </w:tc>
        <w:tc>
          <w:tcPr>
            <w:tcW w:type="dxa" w:w="2259"/>
          </w:tcPr>
          <w:p>
            <w:pPr>
              <w:spacing w:after="0"/>
              <w:jc w:val="left"/>
            </w:pPr>
            <w:r>
              <w:rPr>
                <w:sz w:val="16"/>
              </w:rPr>
              <w:t>deaths or injuries recorded</w:t>
            </w:r>
          </w:p>
        </w:tc>
      </w:tr>
      <w:tr>
        <w:trPr>
          <w:cantSplit/>
        </w:trPr>
        <w:tc>
          <w:tcPr>
            <w:tcW w:type="dxa" w:w="1037"/>
          </w:tcPr>
          <w:p>
            <w:pPr>
              <w:spacing w:after="0"/>
              <w:jc w:val="left"/>
            </w:pPr>
            <w:r>
              <w:rPr>
                <w:sz w:val="16"/>
              </w:rPr>
              <w:t>2023-07-15</w:t>
            </w:r>
          </w:p>
        </w:tc>
        <w:tc>
          <w:tcPr>
            <w:tcW w:type="dxa" w:w="1215"/>
          </w:tcPr>
          <w:p>
            <w:pPr>
              <w:spacing w:after="0"/>
              <w:jc w:val="left"/>
            </w:pPr>
            <w:r>
              <w:rPr>
                <w:sz w:val="16"/>
              </w:rPr>
              <w:t>Excessive Heat</w:t>
            </w:r>
          </w:p>
        </w:tc>
        <w:tc>
          <w:tcPr>
            <w:tcW w:type="dxa" w:w="1331"/>
          </w:tcPr>
          <w:p>
            <w:pPr>
              <w:spacing w:after="0"/>
              <w:jc w:val="left"/>
            </w:pPr>
          </w:p>
        </w:tc>
        <w:tc>
          <w:tcPr>
            <w:tcW w:type="dxa" w:w="2732"/>
          </w:tcPr>
          <w:p>
            <w:pPr>
              <w:spacing w:after="0"/>
              <w:jc w:val="left"/>
            </w:pPr>
            <w:r>
              <w:rPr>
                <w:sz w:val="16"/>
              </w:rPr>
              <w:t>$0 property; $0 crops (zone total, 2023 dollars)</w:t>
            </w:r>
          </w:p>
        </w:tc>
        <w:tc>
          <w:tcPr>
            <w:tcW w:type="dxa" w:w="922"/>
          </w:tcPr>
          <w:p>
            <w:pPr>
              <w:spacing w:after="0"/>
              <w:jc w:val="right"/>
            </w:pPr>
            <w:r>
              <w:rPr>
                <w:sz w:val="16"/>
              </w:rPr>
              <w:t>5, 0</w:t>
            </w:r>
          </w:p>
        </w:tc>
        <w:tc>
          <w:tcPr>
            <w:tcW w:type="dxa" w:w="2571"/>
          </w:tcPr>
          <w:p>
            <w:pPr>
              <w:spacing w:after="0"/>
              <w:jc w:val="left"/>
            </w:pPr>
            <w:r>
              <w:rPr>
                <w:sz w:val="16"/>
              </w:rPr>
              <w:t>NWS zone AZZ503 (UPPER SANTA CRUZ RIVER AND ALTAR VALLEYS), zone-level</w:t>
            </w:r>
          </w:p>
        </w:tc>
        <w:tc>
          <w:tcPr>
            <w:tcW w:type="dxa" w:w="2045"/>
          </w:tcPr>
          <w:p>
            <w:pPr>
              <w:spacing w:after="0"/>
              <w:jc w:val="left"/>
            </w:pPr>
            <w:r>
              <w:rPr>
                <w:sz w:val="16"/>
              </w:rPr>
              <w:t>new since last plan; within last 5 years</w:t>
            </w:r>
          </w:p>
        </w:tc>
        <w:tc>
          <w:tcPr>
            <w:tcW w:type="dxa" w:w="2259"/>
          </w:tcPr>
          <w:p>
            <w:pPr>
              <w:spacing w:after="0"/>
              <w:jc w:val="left"/>
            </w:pPr>
            <w:r>
              <w:rPr>
                <w:sz w:val="16"/>
              </w:rPr>
              <w:t>deaths or injuries recorded</w:t>
            </w:r>
          </w:p>
        </w:tc>
      </w:tr>
      <w:tr>
        <w:trPr>
          <w:cantSplit/>
        </w:trPr>
        <w:tc>
          <w:tcPr>
            <w:tcW w:type="dxa" w:w="1037"/>
          </w:tcPr>
          <w:p>
            <w:pPr>
              <w:spacing w:after="0"/>
              <w:jc w:val="left"/>
            </w:pPr>
            <w:r>
              <w:rPr>
                <w:sz w:val="16"/>
              </w:rPr>
              <w:t>2023-07-11</w:t>
            </w:r>
          </w:p>
        </w:tc>
        <w:tc>
          <w:tcPr>
            <w:tcW w:type="dxa" w:w="1215"/>
          </w:tcPr>
          <w:p>
            <w:pPr>
              <w:spacing w:after="0"/>
              <w:jc w:val="left"/>
            </w:pPr>
            <w:r>
              <w:rPr>
                <w:sz w:val="16"/>
              </w:rPr>
              <w:t>Heat</w:t>
            </w:r>
          </w:p>
        </w:tc>
        <w:tc>
          <w:tcPr>
            <w:tcW w:type="dxa" w:w="1331"/>
          </w:tcPr>
          <w:p>
            <w:pPr>
              <w:spacing w:after="0"/>
              <w:jc w:val="left"/>
            </w:pPr>
          </w:p>
        </w:tc>
        <w:tc>
          <w:tcPr>
            <w:tcW w:type="dxa" w:w="2732"/>
          </w:tcPr>
          <w:p>
            <w:pPr>
              <w:spacing w:after="0"/>
              <w:jc w:val="left"/>
            </w:pPr>
            <w:r>
              <w:rPr>
                <w:sz w:val="16"/>
              </w:rPr>
              <w:t>$0 property; $0 crops (zone total, 2023 dollars)</w:t>
            </w:r>
          </w:p>
        </w:tc>
        <w:tc>
          <w:tcPr>
            <w:tcW w:type="dxa" w:w="922"/>
          </w:tcPr>
          <w:p>
            <w:pPr>
              <w:spacing w:after="0"/>
              <w:jc w:val="right"/>
            </w:pPr>
            <w:r>
              <w:rPr>
                <w:sz w:val="16"/>
              </w:rPr>
              <w:t>6, 0</w:t>
            </w:r>
          </w:p>
        </w:tc>
        <w:tc>
          <w:tcPr>
            <w:tcW w:type="dxa" w:w="2571"/>
          </w:tcPr>
          <w:p>
            <w:pPr>
              <w:spacing w:after="0"/>
              <w:jc w:val="left"/>
            </w:pPr>
            <w:r>
              <w:rPr>
                <w:sz w:val="16"/>
              </w:rPr>
              <w:t>NWS zone AZZ504 (TUCSON METRO AREA), zone-level</w:t>
            </w:r>
          </w:p>
        </w:tc>
        <w:tc>
          <w:tcPr>
            <w:tcW w:type="dxa" w:w="2045"/>
          </w:tcPr>
          <w:p>
            <w:pPr>
              <w:spacing w:after="0"/>
              <w:jc w:val="left"/>
            </w:pPr>
            <w:r>
              <w:rPr>
                <w:sz w:val="16"/>
              </w:rPr>
              <w:t>new since last plan; within last 5 years</w:t>
            </w:r>
          </w:p>
        </w:tc>
        <w:tc>
          <w:tcPr>
            <w:tcW w:type="dxa" w:w="2259"/>
          </w:tcPr>
          <w:p>
            <w:pPr>
              <w:spacing w:after="0"/>
              <w:jc w:val="left"/>
            </w:pPr>
            <w:r>
              <w:rPr>
                <w:sz w:val="16"/>
              </w:rPr>
              <w:t>deaths or injuries recorded</w:t>
            </w:r>
          </w:p>
        </w:tc>
      </w:tr>
      <w:tr>
        <w:trPr>
          <w:cantSplit/>
        </w:trPr>
        <w:tc>
          <w:tcPr>
            <w:tcW w:type="dxa" w:w="1037"/>
          </w:tcPr>
          <w:p>
            <w:pPr>
              <w:spacing w:after="0"/>
              <w:jc w:val="left"/>
            </w:pPr>
            <w:r>
              <w:rPr>
                <w:sz w:val="16"/>
              </w:rPr>
              <w:t>2020-08-25</w:t>
            </w:r>
          </w:p>
        </w:tc>
        <w:tc>
          <w:tcPr>
            <w:tcW w:type="dxa" w:w="1215"/>
          </w:tcPr>
          <w:p>
            <w:pPr>
              <w:spacing w:after="0"/>
              <w:jc w:val="left"/>
            </w:pPr>
            <w:r>
              <w:rPr>
                <w:sz w:val="16"/>
              </w:rPr>
              <w:t>Drought</w:t>
            </w:r>
          </w:p>
        </w:tc>
        <w:tc>
          <w:tcPr>
            <w:tcW w:type="dxa" w:w="1331"/>
          </w:tcPr>
          <w:p>
            <w:pPr>
              <w:spacing w:after="0"/>
              <w:jc w:val="left"/>
            </w:pPr>
          </w:p>
        </w:tc>
        <w:tc>
          <w:tcPr>
            <w:tcW w:type="dxa" w:w="2732"/>
          </w:tcPr>
          <w:p>
            <w:pPr>
              <w:spacing w:after="0"/>
              <w:jc w:val="left"/>
            </w:pPr>
            <w:r>
              <w:rPr>
                <w:sz w:val="16"/>
              </w:rPr>
              <w:t>$0 property; crops not reported (zone total, 2020 dollars)</w:t>
            </w:r>
          </w:p>
        </w:tc>
        <w:tc>
          <w:tcPr>
            <w:tcW w:type="dxa" w:w="922"/>
          </w:tcPr>
          <w:p>
            <w:pPr>
              <w:spacing w:after="0"/>
              <w:jc w:val="right"/>
            </w:pPr>
            <w:r>
              <w:rPr>
                <w:sz w:val="16"/>
              </w:rPr>
              <w:t>0, 0</w:t>
            </w:r>
          </w:p>
        </w:tc>
        <w:tc>
          <w:tcPr>
            <w:tcW w:type="dxa" w:w="2571"/>
          </w:tcPr>
          <w:p>
            <w:pPr>
              <w:spacing w:after="0"/>
              <w:jc w:val="left"/>
            </w:pPr>
            <w:r>
              <w:rPr>
                <w:sz w:val="16"/>
              </w:rPr>
              <w:t>NWS zone AZZ504 (TUCSON METRO AREA), zone-level</w:t>
            </w:r>
          </w:p>
        </w:tc>
        <w:tc>
          <w:tcPr>
            <w:tcW w:type="dxa" w:w="2045"/>
          </w:tcPr>
          <w:p>
            <w:pPr>
              <w:spacing w:after="0"/>
              <w:jc w:val="left"/>
            </w:pPr>
          </w:p>
        </w:tc>
        <w:tc>
          <w:tcPr>
            <w:tcW w:type="dxa" w:w="2259"/>
          </w:tcPr>
          <w:p>
            <w:pPr>
              <w:spacing w:after="0"/>
              <w:jc w:val="left"/>
            </w:pPr>
            <w:r>
              <w:rPr>
                <w:sz w:val="16"/>
              </w:rPr>
              <w:t>B1-c worst recorded: Drought</w:t>
            </w:r>
          </w:p>
        </w:tc>
      </w:tr>
      <w:tr>
        <w:trPr>
          <w:cantSplit/>
        </w:trPr>
        <w:tc>
          <w:tcPr>
            <w:tcW w:type="dxa" w:w="1037"/>
          </w:tcPr>
          <w:p>
            <w:pPr>
              <w:spacing w:after="0"/>
              <w:jc w:val="left"/>
            </w:pPr>
            <w:r>
              <w:rPr>
                <w:sz w:val="16"/>
              </w:rPr>
              <w:t>2017-01-20</w:t>
            </w:r>
          </w:p>
        </w:tc>
        <w:tc>
          <w:tcPr>
            <w:tcW w:type="dxa" w:w="1215"/>
          </w:tcPr>
          <w:p>
            <w:pPr>
              <w:spacing w:after="0"/>
              <w:jc w:val="left"/>
            </w:pPr>
            <w:r>
              <w:rPr>
                <w:sz w:val="16"/>
              </w:rPr>
              <w:t>Winter Storm</w:t>
            </w:r>
          </w:p>
        </w:tc>
        <w:tc>
          <w:tcPr>
            <w:tcW w:type="dxa" w:w="1331"/>
          </w:tcPr>
          <w:p>
            <w:pPr>
              <w:spacing w:after="0"/>
              <w:jc w:val="left"/>
            </w:pPr>
          </w:p>
        </w:tc>
        <w:tc>
          <w:tcPr>
            <w:tcW w:type="dxa" w:w="2732"/>
          </w:tcPr>
          <w:p>
            <w:pPr>
              <w:spacing w:after="0"/>
              <w:jc w:val="left"/>
            </w:pPr>
            <w:r>
              <w:rPr>
                <w:sz w:val="16"/>
              </w:rPr>
              <w:t>$100,000 property; $0 crops (zone total, 2017 dollars)</w:t>
            </w:r>
          </w:p>
        </w:tc>
        <w:tc>
          <w:tcPr>
            <w:tcW w:type="dxa" w:w="922"/>
          </w:tcPr>
          <w:p>
            <w:pPr>
              <w:spacing w:after="0"/>
              <w:jc w:val="right"/>
            </w:pPr>
            <w:r>
              <w:rPr>
                <w:sz w:val="16"/>
              </w:rPr>
              <w:t>0, 0</w:t>
            </w:r>
          </w:p>
        </w:tc>
        <w:tc>
          <w:tcPr>
            <w:tcW w:type="dxa" w:w="2571"/>
          </w:tcPr>
          <w:p>
            <w:pPr>
              <w:spacing w:after="0"/>
              <w:jc w:val="left"/>
            </w:pPr>
            <w:r>
              <w:rPr>
                <w:sz w:val="16"/>
              </w:rPr>
              <w:t>NWS zone AZZ514 (SANTA CATALINA AND RINCON MOUNTAINS), zone-level</w:t>
            </w:r>
          </w:p>
        </w:tc>
        <w:tc>
          <w:tcPr>
            <w:tcW w:type="dxa" w:w="2045"/>
          </w:tcPr>
          <w:p>
            <w:pPr>
              <w:spacing w:after="0"/>
              <w:jc w:val="left"/>
            </w:pPr>
          </w:p>
        </w:tc>
        <w:tc>
          <w:tcPr>
            <w:tcW w:type="dxa" w:w="22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2010-07-10</w:t>
            </w:r>
          </w:p>
        </w:tc>
        <w:tc>
          <w:tcPr>
            <w:tcW w:type="dxa" w:w="1215"/>
          </w:tcPr>
          <w:p>
            <w:pPr>
              <w:spacing w:after="0"/>
              <w:jc w:val="left"/>
            </w:pPr>
            <w:r>
              <w:rPr>
                <w:sz w:val="16"/>
              </w:rPr>
              <w:t>Lightning</w:t>
            </w:r>
          </w:p>
        </w:tc>
        <w:tc>
          <w:tcPr>
            <w:tcW w:type="dxa" w:w="1331"/>
          </w:tcPr>
          <w:p>
            <w:pPr>
              <w:spacing w:after="0"/>
              <w:jc w:val="left"/>
            </w:pPr>
          </w:p>
        </w:tc>
        <w:tc>
          <w:tcPr>
            <w:tcW w:type="dxa" w:w="2732"/>
          </w:tcPr>
          <w:p>
            <w:pPr>
              <w:spacing w:after="0"/>
              <w:jc w:val="left"/>
            </w:pPr>
            <w:r>
              <w:rPr>
                <w:sz w:val="16"/>
              </w:rPr>
              <w:t>$0 property; $0 crops (2010 dollars)</w:t>
            </w:r>
          </w:p>
        </w:tc>
        <w:tc>
          <w:tcPr>
            <w:tcW w:type="dxa" w:w="922"/>
          </w:tcPr>
          <w:p>
            <w:pPr>
              <w:spacing w:after="0"/>
              <w:jc w:val="right"/>
            </w:pPr>
            <w:r>
              <w:rPr>
                <w:sz w:val="16"/>
              </w:rPr>
              <w:t>1, 1</w:t>
            </w:r>
          </w:p>
        </w:tc>
        <w:tc>
          <w:tcPr>
            <w:tcW w:type="dxa" w:w="2571"/>
          </w:tcPr>
          <w:p>
            <w:pPr>
              <w:spacing w:after="0"/>
              <w:jc w:val="left"/>
            </w:pPr>
            <w:r>
              <w:rPr>
                <w:sz w:val="16"/>
              </w:rPr>
              <w:t>(DMA)DAVIS MONTHAN A</w:t>
            </w:r>
          </w:p>
        </w:tc>
        <w:tc>
          <w:tcPr>
            <w:tcW w:type="dxa" w:w="2045"/>
          </w:tcPr>
          <w:p>
            <w:pPr>
              <w:spacing w:after="0"/>
              <w:jc w:val="left"/>
            </w:pPr>
          </w:p>
        </w:tc>
        <w:tc>
          <w:tcPr>
            <w:tcW w:type="dxa" w:w="2259"/>
          </w:tcPr>
          <w:p>
            <w:pPr>
              <w:spacing w:after="0"/>
              <w:jc w:val="left"/>
            </w:pPr>
            <w:r>
              <w:rPr>
                <w:sz w:val="16"/>
              </w:rPr>
              <w:t>B1-c worst recorded: Lightning</w:t>
            </w:r>
          </w:p>
        </w:tc>
      </w:tr>
      <w:tr>
        <w:trPr>
          <w:cantSplit/>
        </w:trPr>
        <w:tc>
          <w:tcPr>
            <w:tcW w:type="dxa" w:w="1037"/>
          </w:tcPr>
          <w:p>
            <w:pPr>
              <w:spacing w:after="0"/>
              <w:jc w:val="left"/>
            </w:pPr>
            <w:r>
              <w:rPr>
                <w:sz w:val="16"/>
              </w:rPr>
              <w:t>2003-07-01</w:t>
            </w:r>
          </w:p>
        </w:tc>
        <w:tc>
          <w:tcPr>
            <w:tcW w:type="dxa" w:w="1215"/>
          </w:tcPr>
          <w:p>
            <w:pPr>
              <w:spacing w:after="0"/>
              <w:jc w:val="left"/>
            </w:pPr>
            <w:r>
              <w:rPr>
                <w:sz w:val="16"/>
              </w:rPr>
              <w:t>Wildfire</w:t>
            </w:r>
          </w:p>
        </w:tc>
        <w:tc>
          <w:tcPr>
            <w:tcW w:type="dxa" w:w="1331"/>
          </w:tcPr>
          <w:p>
            <w:pPr>
              <w:spacing w:after="0"/>
              <w:jc w:val="left"/>
            </w:pPr>
          </w:p>
        </w:tc>
        <w:tc>
          <w:tcPr>
            <w:tcW w:type="dxa" w:w="2732"/>
          </w:tcPr>
          <w:p>
            <w:pPr>
              <w:spacing w:after="0"/>
              <w:jc w:val="left"/>
            </w:pPr>
            <w:r>
              <w:rPr>
                <w:sz w:val="16"/>
              </w:rPr>
              <w:t>$66,000,000 property; $0 crops (2003 dollars)</w:t>
            </w:r>
          </w:p>
        </w:tc>
        <w:tc>
          <w:tcPr>
            <w:tcW w:type="dxa" w:w="922"/>
          </w:tcPr>
          <w:p>
            <w:pPr>
              <w:spacing w:after="0"/>
              <w:jc w:val="right"/>
            </w:pPr>
            <w:r>
              <w:rPr>
                <w:sz w:val="16"/>
              </w:rPr>
              <w:t>0, 0</w:t>
            </w:r>
          </w:p>
        </w:tc>
        <w:tc>
          <w:tcPr>
            <w:tcW w:type="dxa" w:w="2571"/>
          </w:tcPr>
          <w:p>
            <w:pPr>
              <w:spacing w:after="0"/>
              <w:jc w:val="left"/>
            </w:pPr>
            <w:r>
              <w:rPr>
                <w:sz w:val="16"/>
              </w:rPr>
              <w:t>SUMMERHAVEN</w:t>
            </w:r>
          </w:p>
        </w:tc>
        <w:tc>
          <w:tcPr>
            <w:tcW w:type="dxa" w:w="2045"/>
          </w:tcPr>
          <w:p>
            <w:pPr>
              <w:spacing w:after="0"/>
              <w:jc w:val="left"/>
            </w:pPr>
          </w:p>
        </w:tc>
        <w:tc>
          <w:tcPr>
            <w:tcW w:type="dxa" w:w="2259"/>
          </w:tcPr>
          <w:p>
            <w:pPr>
              <w:spacing w:after="0"/>
              <w:jc w:val="left"/>
            </w:pPr>
            <w:r>
              <w:rPr>
                <w:sz w:val="16"/>
              </w:rPr>
              <w:t>B1-c worst recorded: Wildfire</w:t>
            </w:r>
          </w:p>
        </w:tc>
      </w:tr>
      <w:tr>
        <w:trPr>
          <w:cantSplit/>
        </w:trPr>
        <w:tc>
          <w:tcPr>
            <w:tcW w:type="dxa" w:w="1037"/>
          </w:tcPr>
          <w:p>
            <w:pPr>
              <w:spacing w:after="0"/>
              <w:jc w:val="left"/>
            </w:pPr>
            <w:r>
              <w:rPr>
                <w:sz w:val="16"/>
              </w:rPr>
              <w:t>2002-08-28</w:t>
            </w:r>
          </w:p>
        </w:tc>
        <w:tc>
          <w:tcPr>
            <w:tcW w:type="dxa" w:w="1215"/>
          </w:tcPr>
          <w:p>
            <w:pPr>
              <w:spacing w:after="0"/>
              <w:jc w:val="left"/>
            </w:pPr>
            <w:r>
              <w:rPr>
                <w:sz w:val="16"/>
              </w:rPr>
              <w:t>Hail</w:t>
            </w:r>
          </w:p>
        </w:tc>
        <w:tc>
          <w:tcPr>
            <w:tcW w:type="dxa" w:w="1331"/>
          </w:tcPr>
          <w:p>
            <w:pPr>
              <w:spacing w:after="0"/>
              <w:jc w:val="left"/>
            </w:pPr>
            <w:r>
              <w:rPr>
                <w:sz w:val="16"/>
              </w:rPr>
              <w:t>3 in</w:t>
            </w:r>
          </w:p>
        </w:tc>
        <w:tc>
          <w:tcPr>
            <w:tcW w:type="dxa" w:w="2732"/>
          </w:tcPr>
          <w:p>
            <w:pPr>
              <w:spacing w:after="0"/>
              <w:jc w:val="left"/>
            </w:pPr>
            <w:r>
              <w:rPr>
                <w:sz w:val="16"/>
              </w:rPr>
              <w:t>$10,000 property; $0 crops (2002 dollars)</w:t>
            </w:r>
          </w:p>
        </w:tc>
        <w:tc>
          <w:tcPr>
            <w:tcW w:type="dxa" w:w="922"/>
          </w:tcPr>
          <w:p>
            <w:pPr>
              <w:spacing w:after="0"/>
              <w:jc w:val="right"/>
            </w:pPr>
            <w:r>
              <w:rPr>
                <w:sz w:val="16"/>
              </w:rPr>
              <w:t>0, 0</w:t>
            </w:r>
          </w:p>
        </w:tc>
        <w:tc>
          <w:tcPr>
            <w:tcW w:type="dxa" w:w="2571"/>
          </w:tcPr>
          <w:p>
            <w:pPr>
              <w:spacing w:after="0"/>
              <w:jc w:val="left"/>
            </w:pPr>
            <w:r>
              <w:rPr>
                <w:sz w:val="16"/>
              </w:rPr>
              <w:t>TUCSON</w:t>
            </w:r>
          </w:p>
        </w:tc>
        <w:tc>
          <w:tcPr>
            <w:tcW w:type="dxa" w:w="2045"/>
          </w:tcPr>
          <w:p>
            <w:pPr>
              <w:spacing w:after="0"/>
              <w:jc w:val="left"/>
            </w:pPr>
          </w:p>
        </w:tc>
        <w:tc>
          <w:tcPr>
            <w:tcW w:type="dxa" w:w="2259"/>
          </w:tcPr>
          <w:p>
            <w:pPr>
              <w:spacing w:after="0"/>
              <w:jc w:val="left"/>
            </w:pPr>
            <w:r>
              <w:rPr>
                <w:sz w:val="16"/>
              </w:rPr>
              <w:t>B1-c worst recorded: Hail</w:t>
            </w:r>
          </w:p>
        </w:tc>
      </w:tr>
      <w:tr>
        <w:trPr>
          <w:cantSplit/>
        </w:trPr>
        <w:tc>
          <w:tcPr>
            <w:tcW w:type="dxa" w:w="1037"/>
          </w:tcPr>
          <w:p>
            <w:pPr>
              <w:spacing w:after="0"/>
              <w:jc w:val="left"/>
            </w:pPr>
            <w:r>
              <w:rPr>
                <w:sz w:val="16"/>
              </w:rPr>
              <w:t>1999-08-16</w:t>
            </w:r>
          </w:p>
        </w:tc>
        <w:tc>
          <w:tcPr>
            <w:tcW w:type="dxa" w:w="1215"/>
          </w:tcPr>
          <w:p>
            <w:pPr>
              <w:spacing w:after="0"/>
              <w:jc w:val="left"/>
            </w:pPr>
            <w:r>
              <w:rPr>
                <w:sz w:val="16"/>
              </w:rPr>
              <w:t>Thunderstorm Wind</w:t>
            </w:r>
          </w:p>
        </w:tc>
        <w:tc>
          <w:tcPr>
            <w:tcW w:type="dxa" w:w="1331"/>
          </w:tcPr>
          <w:p>
            <w:pPr>
              <w:spacing w:after="0"/>
              <w:jc w:val="left"/>
            </w:pPr>
            <w:r>
              <w:rPr>
                <w:sz w:val="16"/>
              </w:rPr>
              <w:t>90 kt (104 mph), measurement type not recorded</w:t>
            </w:r>
          </w:p>
        </w:tc>
        <w:tc>
          <w:tcPr>
            <w:tcW w:type="dxa" w:w="2732"/>
          </w:tcPr>
          <w:p>
            <w:pPr>
              <w:spacing w:after="0"/>
              <w:jc w:val="left"/>
            </w:pPr>
            <w:r>
              <w:rPr>
                <w:sz w:val="16"/>
              </w:rPr>
              <w:t>damage not reported</w:t>
            </w:r>
          </w:p>
        </w:tc>
        <w:tc>
          <w:tcPr>
            <w:tcW w:type="dxa" w:w="922"/>
          </w:tcPr>
          <w:p>
            <w:pPr>
              <w:spacing w:after="0"/>
              <w:jc w:val="right"/>
            </w:pPr>
            <w:r>
              <w:rPr>
                <w:sz w:val="16"/>
              </w:rPr>
              <w:t>0, 0</w:t>
            </w:r>
          </w:p>
        </w:tc>
        <w:tc>
          <w:tcPr>
            <w:tcW w:type="dxa" w:w="2571"/>
          </w:tcPr>
          <w:p>
            <w:pPr>
              <w:spacing w:after="0"/>
              <w:jc w:val="left"/>
            </w:pPr>
            <w:r>
              <w:rPr>
                <w:sz w:val="16"/>
              </w:rPr>
              <w:t>TUSCON RYAN FLD ARPT</w:t>
            </w:r>
          </w:p>
        </w:tc>
        <w:tc>
          <w:tcPr>
            <w:tcW w:type="dxa" w:w="2045"/>
          </w:tcPr>
          <w:p>
            <w:pPr>
              <w:spacing w:after="0"/>
              <w:jc w:val="left"/>
            </w:pPr>
          </w:p>
        </w:tc>
        <w:tc>
          <w:tcPr>
            <w:tcW w:type="dxa" w:w="2259"/>
          </w:tcPr>
          <w:p>
            <w:pPr>
              <w:spacing w:after="0"/>
              <w:jc w:val="left"/>
            </w:pPr>
            <w:r>
              <w:rPr>
                <w:sz w:val="16"/>
              </w:rPr>
              <w:t>B1-c worst recorded: Thunderstorm Wind</w:t>
            </w:r>
          </w:p>
        </w:tc>
      </w:tr>
      <w:tr>
        <w:trPr>
          <w:cantSplit/>
        </w:trPr>
        <w:tc>
          <w:tcPr>
            <w:tcW w:type="dxa" w:w="1037"/>
          </w:tcPr>
          <w:p>
            <w:pPr>
              <w:spacing w:after="0"/>
              <w:jc w:val="left"/>
            </w:pPr>
            <w:r>
              <w:rPr>
                <w:sz w:val="16"/>
              </w:rPr>
              <w:t>1999-07-15</w:t>
            </w:r>
          </w:p>
        </w:tc>
        <w:tc>
          <w:tcPr>
            <w:tcW w:type="dxa" w:w="1215"/>
          </w:tcPr>
          <w:p>
            <w:pPr>
              <w:spacing w:after="0"/>
              <w:jc w:val="left"/>
            </w:pPr>
            <w:r>
              <w:rPr>
                <w:sz w:val="16"/>
              </w:rPr>
              <w:t>Flash Flood</w:t>
            </w:r>
          </w:p>
        </w:tc>
        <w:tc>
          <w:tcPr>
            <w:tcW w:type="dxa" w:w="1331"/>
          </w:tcPr>
          <w:p>
            <w:pPr>
              <w:spacing w:after="0"/>
              <w:jc w:val="left"/>
            </w:pPr>
          </w:p>
        </w:tc>
        <w:tc>
          <w:tcPr>
            <w:tcW w:type="dxa" w:w="2732"/>
          </w:tcPr>
          <w:p>
            <w:pPr>
              <w:spacing w:after="0"/>
              <w:jc w:val="left"/>
            </w:pPr>
            <w:r>
              <w:rPr>
                <w:sz w:val="16"/>
              </w:rPr>
              <w:t>$10,000,000 property; crops not reported (1999 dollars)</w:t>
            </w:r>
          </w:p>
        </w:tc>
        <w:tc>
          <w:tcPr>
            <w:tcW w:type="dxa" w:w="922"/>
          </w:tcPr>
          <w:p>
            <w:pPr>
              <w:spacing w:after="0"/>
              <w:jc w:val="right"/>
            </w:pPr>
            <w:r>
              <w:rPr>
                <w:sz w:val="16"/>
              </w:rPr>
              <w:t>0, 0</w:t>
            </w:r>
          </w:p>
        </w:tc>
        <w:tc>
          <w:tcPr>
            <w:tcW w:type="dxa" w:w="2571"/>
          </w:tcPr>
          <w:p>
            <w:pPr>
              <w:spacing w:after="0"/>
              <w:jc w:val="left"/>
            </w:pPr>
            <w:r>
              <w:rPr>
                <w:sz w:val="16"/>
              </w:rPr>
              <w:t>TUCSON</w:t>
            </w:r>
          </w:p>
        </w:tc>
        <w:tc>
          <w:tcPr>
            <w:tcW w:type="dxa" w:w="2045"/>
          </w:tcPr>
          <w:p>
            <w:pPr>
              <w:spacing w:after="0"/>
              <w:jc w:val="left"/>
            </w:pPr>
          </w:p>
        </w:tc>
        <w:tc>
          <w:tcPr>
            <w:tcW w:type="dxa" w:w="22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1964-08-27</w:t>
            </w:r>
          </w:p>
        </w:tc>
        <w:tc>
          <w:tcPr>
            <w:tcW w:type="dxa" w:w="1215"/>
          </w:tcPr>
          <w:p>
            <w:pPr>
              <w:spacing w:after="0"/>
              <w:jc w:val="left"/>
            </w:pPr>
            <w:r>
              <w:rPr>
                <w:sz w:val="16"/>
              </w:rPr>
              <w:t>Tornado</w:t>
            </w:r>
          </w:p>
        </w:tc>
        <w:tc>
          <w:tcPr>
            <w:tcW w:type="dxa" w:w="1331"/>
          </w:tcPr>
          <w:p>
            <w:pPr>
              <w:spacing w:after="0"/>
              <w:jc w:val="left"/>
            </w:pPr>
            <w:r>
              <w:rPr>
                <w:sz w:val="16"/>
              </w:rPr>
              <w:t>F2, 33 yd wide</w:t>
            </w:r>
          </w:p>
        </w:tc>
        <w:tc>
          <w:tcPr>
            <w:tcW w:type="dxa" w:w="2732"/>
          </w:tcPr>
          <w:p>
            <w:pPr>
              <w:spacing w:after="0"/>
              <w:jc w:val="left"/>
            </w:pPr>
            <w:r>
              <w:rPr>
                <w:sz w:val="16"/>
              </w:rPr>
              <w:t>$25,000 property; crops not recorded (1964 dollars)</w:t>
            </w:r>
          </w:p>
        </w:tc>
        <w:tc>
          <w:tcPr>
            <w:tcW w:type="dxa" w:w="922"/>
          </w:tcPr>
          <w:p>
            <w:pPr>
              <w:spacing w:after="0"/>
              <w:jc w:val="right"/>
            </w:pPr>
            <w:r>
              <w:rPr>
                <w:sz w:val="16"/>
              </w:rPr>
              <w:t>2, 9</w:t>
            </w:r>
          </w:p>
        </w:tc>
        <w:tc>
          <w:tcPr>
            <w:tcW w:type="dxa" w:w="2571"/>
          </w:tcPr>
          <w:p>
            <w:pPr>
              <w:spacing w:after="0"/>
              <w:jc w:val="left"/>
            </w:pPr>
            <w:r>
              <w:rPr>
                <w:sz w:val="16"/>
              </w:rPr>
              <w:t>location not recorded</w:t>
            </w:r>
          </w:p>
        </w:tc>
        <w:tc>
          <w:tcPr>
            <w:tcW w:type="dxa" w:w="2045"/>
          </w:tcPr>
          <w:p>
            <w:pPr>
              <w:spacing w:after="0"/>
              <w:jc w:val="left"/>
            </w:pPr>
          </w:p>
        </w:tc>
        <w:tc>
          <w:tcPr>
            <w:tcW w:type="dxa" w:w="225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7"/>
        <w:gridCol w:w="1616"/>
        <w:gridCol w:w="1037"/>
        <w:gridCol w:w="2103"/>
        <w:gridCol w:w="1539"/>
        <w:gridCol w:w="1638"/>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7"/>
            <w:shd w:val="clear" w:color="auto" w:fill="E8E8E8"/>
          </w:tcPr>
          <w:p>
            <w:pPr>
              <w:spacing w:after="0"/>
              <w:jc w:val="left"/>
            </w:pPr>
            <w:r>
              <w:rPr>
                <w:b/>
                <w:sz w:val="16"/>
              </w:rPr>
              <w:t>Unit</w:t>
            </w:r>
          </w:p>
        </w:tc>
        <w:tc>
          <w:tcPr>
            <w:tcW w:type="dxa" w:w="161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3"/>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6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7"/>
          </w:tcPr>
          <w:p>
            <w:pPr>
              <w:spacing w:after="0"/>
              <w:jc w:val="left"/>
            </w:pPr>
            <w:r>
              <w:rPr>
                <w:sz w:val="16"/>
              </w:rPr>
              <w:t>events per year</w:t>
            </w:r>
          </w:p>
        </w:tc>
        <w:tc>
          <w:tcPr>
            <w:tcW w:type="dxa" w:w="1616"/>
          </w:tcPr>
          <w:p>
            <w:pPr>
              <w:spacing w:after="0"/>
              <w:jc w:val="left"/>
            </w:pPr>
            <w:r>
              <w:rPr>
                <w:sz w:val="16"/>
              </w:rPr>
              <w:t>about 1 in 100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0</w:t>
            </w:r>
          </w:p>
        </w:tc>
        <w:tc>
          <w:tcPr>
            <w:tcW w:type="dxa" w:w="1638"/>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0.00114</w:t>
            </w:r>
          </w:p>
        </w:tc>
        <w:tc>
          <w:tcPr>
            <w:tcW w:type="dxa" w:w="1297"/>
          </w:tcPr>
          <w:p>
            <w:pPr>
              <w:spacing w:after="0"/>
              <w:jc w:val="left"/>
            </w:pPr>
            <w:r>
              <w:rPr>
                <w:sz w:val="16"/>
              </w:rPr>
              <w:t>event-days per year</w:t>
            </w:r>
          </w:p>
        </w:tc>
        <w:tc>
          <w:tcPr>
            <w:tcW w:type="dxa" w:w="1616"/>
          </w:tcPr>
          <w:p>
            <w:pPr>
              <w:spacing w:after="0"/>
              <w:jc w:val="left"/>
            </w:pPr>
            <w:r>
              <w:rPr>
                <w:sz w:val="16"/>
              </w:rPr>
              <w:t>about 0.00114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6 of 30 years, 1996 to 2025 (20%)</w:t>
            </w:r>
          </w:p>
        </w:tc>
        <w:tc>
          <w:tcPr>
            <w:tcW w:type="dxa" w:w="1539"/>
          </w:tcPr>
          <w:p>
            <w:pPr>
              <w:spacing w:after="0"/>
              <w:jc w:val="right"/>
            </w:pPr>
            <w:r>
              <w:rPr>
                <w:sz w:val="16"/>
              </w:rPr>
              <w:t>0.0217</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57.3</w:t>
            </w:r>
          </w:p>
        </w:tc>
        <w:tc>
          <w:tcPr>
            <w:tcW w:type="dxa" w:w="1297"/>
          </w:tcPr>
          <w:p>
            <w:pPr>
              <w:spacing w:after="0"/>
              <w:jc w:val="left"/>
            </w:pPr>
            <w:r>
              <w:rPr>
                <w:sz w:val="16"/>
              </w:rPr>
              <w:t>event-days per year</w:t>
            </w:r>
          </w:p>
        </w:tc>
        <w:tc>
          <w:tcPr>
            <w:tcW w:type="dxa" w:w="1616"/>
          </w:tcPr>
          <w:p>
            <w:pPr>
              <w:spacing w:after="0"/>
              <w:jc w:val="left"/>
            </w:pPr>
            <w:r>
              <w:rPr>
                <w:sz w:val="16"/>
              </w:rPr>
              <w:t>about 57.3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11 of 30 years, 1996 to 2025 (36.7%)</w:t>
            </w:r>
          </w:p>
        </w:tc>
        <w:tc>
          <w:tcPr>
            <w:tcW w:type="dxa" w:w="1539"/>
          </w:tcPr>
          <w:p>
            <w:pPr>
              <w:spacing w:after="0"/>
              <w:jc w:val="right"/>
            </w:pPr>
            <w:r>
              <w:rPr>
                <w:sz w:val="16"/>
              </w:rPr>
              <w:t>2,821</w:t>
            </w:r>
          </w:p>
        </w:tc>
        <w:tc>
          <w:tcPr>
            <w:tcW w:type="dxa" w:w="16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0.0148</w:t>
            </w:r>
          </w:p>
        </w:tc>
        <w:tc>
          <w:tcPr>
            <w:tcW w:type="dxa" w:w="1297"/>
          </w:tcPr>
          <w:p>
            <w:pPr>
              <w:spacing w:after="0"/>
              <w:jc w:val="left"/>
            </w:pPr>
            <w:r>
              <w:rPr>
                <w:sz w:val="16"/>
              </w:rPr>
              <w:t>annual probability at a location</w:t>
            </w:r>
          </w:p>
        </w:tc>
        <w:tc>
          <w:tcPr>
            <w:tcW w:type="dxa" w:w="1616"/>
          </w:tcPr>
          <w:p>
            <w:pPr>
              <w:spacing w:after="0"/>
              <w:jc w:val="left"/>
            </w:pPr>
            <w:r>
              <w:rPr>
                <w:sz w:val="16"/>
              </w:rPr>
              <w:t>chance a given location in the county has at least minor-damage shaking in a year: 1.48%</w:t>
            </w:r>
          </w:p>
        </w:tc>
        <w:tc>
          <w:tcPr>
            <w:tcW w:type="dxa" w:w="1037"/>
          </w:tcPr>
          <w:p>
            <w:pPr>
              <w:spacing w:after="0"/>
              <w:jc w:val="left"/>
            </w:pPr>
          </w:p>
        </w:tc>
        <w:tc>
          <w:tcPr>
            <w:tcW w:type="dxa" w:w="2103"/>
          </w:tcPr>
          <w:p>
            <w:pPr>
              <w:spacing w:after="0"/>
              <w:jc w:val="left"/>
            </w:pP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0.241</w:t>
            </w:r>
          </w:p>
        </w:tc>
        <w:tc>
          <w:tcPr>
            <w:tcW w:type="dxa" w:w="1297"/>
          </w:tcPr>
          <w:p>
            <w:pPr>
              <w:spacing w:after="0"/>
              <w:jc w:val="left"/>
            </w:pPr>
            <w:r>
              <w:rPr>
                <w:sz w:val="16"/>
              </w:rPr>
              <w:t>events per year</w:t>
            </w:r>
          </w:p>
        </w:tc>
        <w:tc>
          <w:tcPr>
            <w:tcW w:type="dxa" w:w="1616"/>
          </w:tcPr>
          <w:p>
            <w:pPr>
              <w:spacing w:after="0"/>
              <w:jc w:val="left"/>
            </w:pPr>
            <w:r>
              <w:rPr>
                <w:sz w:val="16"/>
              </w:rPr>
              <w:t>about 1 in 4 years</w:t>
            </w:r>
          </w:p>
        </w:tc>
        <w:tc>
          <w:tcPr>
            <w:tcW w:type="dxa" w:w="1037"/>
          </w:tcPr>
          <w:p>
            <w:pPr>
              <w:spacing w:after="0"/>
              <w:jc w:val="left"/>
            </w:pPr>
            <w:r>
              <w:rPr>
                <w:sz w:val="16"/>
              </w:rPr>
              <w:t>Likely</w:t>
            </w:r>
          </w:p>
        </w:tc>
        <w:tc>
          <w:tcPr>
            <w:tcW w:type="dxa" w:w="2103"/>
          </w:tcPr>
          <w:p>
            <w:pPr>
              <w:spacing w:after="0"/>
              <w:jc w:val="left"/>
            </w:pPr>
            <w:r>
              <w:rPr>
                <w:sz w:val="16"/>
              </w:rPr>
              <w:t>FEMA annualized frequency (modeled)</w:t>
            </w:r>
          </w:p>
        </w:tc>
        <w:tc>
          <w:tcPr>
            <w:tcW w:type="dxa" w:w="1539"/>
          </w:tcPr>
          <w:p>
            <w:pPr>
              <w:spacing w:after="0"/>
              <w:jc w:val="right"/>
            </w:pPr>
            <w:r>
              <w:rPr>
                <w:sz w:val="16"/>
              </w:rPr>
              <w:t>9.2 (modeled)</w:t>
            </w:r>
          </w:p>
        </w:tc>
        <w:tc>
          <w:tcPr>
            <w:tcW w:type="dxa" w:w="163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8.09</w:t>
            </w:r>
          </w:p>
        </w:tc>
        <w:tc>
          <w:tcPr>
            <w:tcW w:type="dxa" w:w="1297"/>
          </w:tcPr>
          <w:p>
            <w:pPr>
              <w:spacing w:after="0"/>
              <w:jc w:val="left"/>
            </w:pPr>
            <w:r>
              <w:rPr>
                <w:sz w:val="16"/>
              </w:rPr>
              <w:t>event-days per year</w:t>
            </w:r>
          </w:p>
        </w:tc>
        <w:tc>
          <w:tcPr>
            <w:tcW w:type="dxa" w:w="1616"/>
          </w:tcPr>
          <w:p>
            <w:pPr>
              <w:spacing w:after="0"/>
              <w:jc w:val="left"/>
            </w:pPr>
            <w:r>
              <w:rPr>
                <w:sz w:val="16"/>
              </w:rPr>
              <w:t>about 8.09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14 of 30 years, 1996 to 2025 (46.7%)</w:t>
            </w:r>
          </w:p>
        </w:tc>
        <w:tc>
          <w:tcPr>
            <w:tcW w:type="dxa" w:w="1539"/>
          </w:tcPr>
          <w:p>
            <w:pPr>
              <w:spacing w:after="0"/>
              <w:jc w:val="right"/>
            </w:pPr>
            <w:r>
              <w:rPr>
                <w:sz w:val="16"/>
              </w:rPr>
              <w:t>92.7</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0.0165</w:t>
            </w:r>
          </w:p>
        </w:tc>
        <w:tc>
          <w:tcPr>
            <w:tcW w:type="dxa" w:w="1297"/>
          </w:tcPr>
          <w:p>
            <w:pPr>
              <w:spacing w:after="0"/>
              <w:jc w:val="left"/>
            </w:pPr>
            <w:r>
              <w:rPr>
                <w:sz w:val="16"/>
              </w:rPr>
              <w:t>events per year</w:t>
            </w:r>
          </w:p>
        </w:tc>
        <w:tc>
          <w:tcPr>
            <w:tcW w:type="dxa" w:w="1616"/>
          </w:tcPr>
          <w:p>
            <w:pPr>
              <w:spacing w:after="0"/>
              <w:jc w:val="left"/>
            </w:pPr>
            <w:r>
              <w:rPr>
                <w:sz w:val="16"/>
              </w:rPr>
              <w:t>about 1 in 61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9</w:t>
            </w:r>
          </w:p>
        </w:tc>
        <w:tc>
          <w:tcPr>
            <w:tcW w:type="dxa" w:w="163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12.8</w:t>
            </w:r>
          </w:p>
        </w:tc>
        <w:tc>
          <w:tcPr>
            <w:tcW w:type="dxa" w:w="1297"/>
          </w:tcPr>
          <w:p>
            <w:pPr>
              <w:spacing w:after="0"/>
              <w:jc w:val="left"/>
            </w:pPr>
            <w:r>
              <w:rPr>
                <w:sz w:val="16"/>
              </w:rPr>
              <w:t>event-days per year</w:t>
            </w:r>
          </w:p>
        </w:tc>
        <w:tc>
          <w:tcPr>
            <w:tcW w:type="dxa" w:w="1616"/>
          </w:tcPr>
          <w:p>
            <w:pPr>
              <w:spacing w:after="0"/>
              <w:jc w:val="left"/>
            </w:pPr>
            <w:r>
              <w:rPr>
                <w:sz w:val="16"/>
              </w:rPr>
              <w:t>about 12.8 days per year</w:t>
            </w:r>
          </w:p>
        </w:tc>
        <w:tc>
          <w:tcPr>
            <w:tcW w:type="dxa" w:w="1037"/>
          </w:tcPr>
          <w:p>
            <w:pPr>
              <w:spacing w:after="0"/>
              <w:jc w:val="left"/>
            </w:pPr>
            <w:r>
              <w:rPr>
                <w:sz w:val="16"/>
              </w:rPr>
              <w:t>Highly likely</w:t>
            </w:r>
          </w:p>
        </w:tc>
        <w:tc>
          <w:tcPr>
            <w:tcW w:type="dxa" w:w="2103"/>
          </w:tcPr>
          <w:p>
            <w:pPr>
              <w:spacing w:after="0"/>
              <w:jc w:val="left"/>
            </w:pPr>
            <w:r>
              <w:rPr>
                <w:sz w:val="16"/>
              </w:rPr>
              <w:t>Storm Events event-days in 30 of 30 years, 1996 to 2025 (100%)</w:t>
            </w:r>
          </w:p>
        </w:tc>
        <w:tc>
          <w:tcPr>
            <w:tcW w:type="dxa" w:w="1539"/>
          </w:tcPr>
          <w:p>
            <w:pPr>
              <w:spacing w:after="0"/>
              <w:jc w:val="right"/>
            </w:pPr>
            <w:r>
              <w:rPr>
                <w:sz w:val="16"/>
              </w:rPr>
              <w:t>359</w:t>
            </w:r>
          </w:p>
        </w:tc>
        <w:tc>
          <w:tcPr>
            <w:tcW w:type="dxa" w:w="1638"/>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2.14</w:t>
            </w:r>
          </w:p>
        </w:tc>
        <w:tc>
          <w:tcPr>
            <w:tcW w:type="dxa" w:w="1297"/>
          </w:tcPr>
          <w:p>
            <w:pPr>
              <w:spacing w:after="0"/>
              <w:jc w:val="left"/>
            </w:pPr>
            <w:r>
              <w:rPr>
                <w:sz w:val="16"/>
              </w:rPr>
              <w:t>events per year (modeled)</w:t>
            </w:r>
          </w:p>
        </w:tc>
        <w:tc>
          <w:tcPr>
            <w:tcW w:type="dxa" w:w="1616"/>
          </w:tcPr>
          <w:p>
            <w:pPr>
              <w:spacing w:after="0"/>
              <w:jc w:val="left"/>
            </w:pPr>
            <w:r>
              <w:rPr>
                <w:sz w:val="16"/>
              </w:rPr>
              <w:t>about 2.14 per year</w:t>
            </w:r>
          </w:p>
        </w:tc>
        <w:tc>
          <w:tcPr>
            <w:tcW w:type="dxa" w:w="1037"/>
          </w:tcPr>
          <w:p>
            <w:pPr>
              <w:spacing w:after="0"/>
              <w:jc w:val="left"/>
            </w:pPr>
            <w:r>
              <w:rPr>
                <w:sz w:val="16"/>
              </w:rPr>
              <w:t>Highly 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42.8</w:t>
            </w:r>
          </w:p>
        </w:tc>
        <w:tc>
          <w:tcPr>
            <w:tcW w:type="dxa" w:w="1297"/>
          </w:tcPr>
          <w:p>
            <w:pPr>
              <w:spacing w:after="0"/>
              <w:jc w:val="left"/>
            </w:pPr>
            <w:r>
              <w:rPr>
                <w:sz w:val="16"/>
              </w:rPr>
              <w:t>days per year with a strike</w:t>
            </w:r>
          </w:p>
        </w:tc>
        <w:tc>
          <w:tcPr>
            <w:tcW w:type="dxa" w:w="1616"/>
          </w:tcPr>
          <w:p>
            <w:pPr>
              <w:spacing w:after="0"/>
              <w:jc w:val="left"/>
            </w:pPr>
            <w:r>
              <w:rPr>
                <w:sz w:val="16"/>
              </w:rPr>
              <w:t>about 42.8 days per year</w:t>
            </w:r>
          </w:p>
        </w:tc>
        <w:tc>
          <w:tcPr>
            <w:tcW w:type="dxa" w:w="1037"/>
          </w:tcPr>
          <w:p>
            <w:pPr>
              <w:spacing w:after="0"/>
              <w:jc w:val="left"/>
            </w:pPr>
            <w:r>
              <w:rPr>
                <w:sz w:val="16"/>
              </w:rPr>
              <w:t>Highly 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0.795</w:t>
            </w:r>
          </w:p>
        </w:tc>
        <w:tc>
          <w:tcPr>
            <w:tcW w:type="dxa" w:w="1297"/>
          </w:tcPr>
          <w:p>
            <w:pPr>
              <w:spacing w:after="0"/>
              <w:jc w:val="left"/>
            </w:pPr>
            <w:r>
              <w:rPr>
                <w:sz w:val="16"/>
              </w:rPr>
              <w:t>events per year</w:t>
            </w:r>
          </w:p>
        </w:tc>
        <w:tc>
          <w:tcPr>
            <w:tcW w:type="dxa" w:w="1616"/>
          </w:tcPr>
          <w:p>
            <w:pPr>
              <w:spacing w:after="0"/>
              <w:jc w:val="left"/>
            </w:pPr>
            <w:r>
              <w:rPr>
                <w:sz w:val="16"/>
              </w:rPr>
              <w:t>about 0.79 per year</w:t>
            </w:r>
          </w:p>
        </w:tc>
        <w:tc>
          <w:tcPr>
            <w:tcW w:type="dxa" w:w="1037"/>
          </w:tcPr>
          <w:p>
            <w:pPr>
              <w:spacing w:after="0"/>
              <w:jc w:val="left"/>
            </w:pPr>
            <w:r>
              <w:rPr>
                <w:sz w:val="16"/>
              </w:rPr>
              <w:t>Likely</w:t>
            </w:r>
          </w:p>
        </w:tc>
        <w:tc>
          <w:tcPr>
            <w:tcW w:type="dxa" w:w="2103"/>
          </w:tcPr>
          <w:p>
            <w:pPr>
              <w:spacing w:after="0"/>
              <w:jc w:val="left"/>
            </w:pPr>
            <w:r>
              <w:rPr>
                <w:sz w:val="16"/>
              </w:rPr>
              <w:t>FEMA annualized frequency (modeled)</w:t>
            </w:r>
          </w:p>
        </w:tc>
        <w:tc>
          <w:tcPr>
            <w:tcW w:type="dxa" w:w="1539"/>
          </w:tcPr>
          <w:p>
            <w:pPr>
              <w:spacing w:after="0"/>
              <w:jc w:val="right"/>
            </w:pPr>
            <w:r>
              <w:rPr>
                <w:sz w:val="16"/>
              </w:rPr>
              <w:t>31</w:t>
            </w:r>
          </w:p>
        </w:tc>
        <w:tc>
          <w:tcPr>
            <w:tcW w:type="dxa" w:w="163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0.264</w:t>
            </w:r>
          </w:p>
        </w:tc>
        <w:tc>
          <w:tcPr>
            <w:tcW w:type="dxa" w:w="1297"/>
          </w:tcPr>
          <w:p>
            <w:pPr>
              <w:spacing w:after="0"/>
              <w:jc w:val="left"/>
            </w:pPr>
            <w:r>
              <w:rPr>
                <w:sz w:val="16"/>
              </w:rPr>
              <w:t>events per year</w:t>
            </w:r>
          </w:p>
        </w:tc>
        <w:tc>
          <w:tcPr>
            <w:tcW w:type="dxa" w:w="1616"/>
          </w:tcPr>
          <w:p>
            <w:pPr>
              <w:spacing w:after="0"/>
              <w:jc w:val="left"/>
            </w:pPr>
            <w:r>
              <w:rPr>
                <w:sz w:val="16"/>
              </w:rPr>
              <w:t>about 1 in 4 years</w:t>
            </w:r>
          </w:p>
        </w:tc>
        <w:tc>
          <w:tcPr>
            <w:tcW w:type="dxa" w:w="1037"/>
          </w:tcPr>
          <w:p>
            <w:pPr>
              <w:spacing w:after="0"/>
              <w:jc w:val="left"/>
            </w:pPr>
            <w:r>
              <w:rPr>
                <w:sz w:val="16"/>
              </w:rPr>
              <w:t>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0.00435</w:t>
            </w:r>
          </w:p>
        </w:tc>
        <w:tc>
          <w:tcPr>
            <w:tcW w:type="dxa" w:w="1297"/>
          </w:tcPr>
          <w:p>
            <w:pPr>
              <w:spacing w:after="0"/>
              <w:jc w:val="left"/>
            </w:pPr>
            <w:r>
              <w:rPr>
                <w:sz w:val="16"/>
              </w:rPr>
              <w:t>annual probability at a location</w:t>
            </w:r>
          </w:p>
        </w:tc>
        <w:tc>
          <w:tcPr>
            <w:tcW w:type="dxa" w:w="1616"/>
          </w:tcPr>
          <w:p>
            <w:pPr>
              <w:spacing w:after="0"/>
              <w:jc w:val="left"/>
            </w:pPr>
            <w:r>
              <w:rPr>
                <w:sz w:val="16"/>
              </w:rPr>
              <w:t>chance a given location in the county burns in a year: 0.435%</w:t>
            </w:r>
          </w:p>
        </w:tc>
        <w:tc>
          <w:tcPr>
            <w:tcW w:type="dxa" w:w="1037"/>
          </w:tcPr>
          <w:p>
            <w:pPr>
              <w:spacing w:after="0"/>
              <w:jc w:val="left"/>
            </w:pPr>
            <w:r>
              <w:rPr>
                <w:sz w:val="16"/>
              </w:rPr>
              <w:t>Likely</w:t>
            </w:r>
          </w:p>
        </w:tc>
        <w:tc>
          <w:tcPr>
            <w:tcW w:type="dxa" w:w="2103"/>
          </w:tcPr>
          <w:p>
            <w:pPr>
              <w:spacing w:after="0"/>
              <w:jc w:val="left"/>
            </w:pPr>
            <w:r>
              <w:rPr>
                <w:sz w:val="16"/>
              </w:rPr>
              <w:t>Storm Events records in 12 of 30 years, 1996 to 2025 (40%)</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w:t>
            </w:r>
          </w:p>
        </w:tc>
        <w:tc>
          <w:tcPr>
            <w:tcW w:type="dxa" w:w="1297"/>
          </w:tcPr>
          <w:p>
            <w:pPr>
              <w:spacing w:after="0"/>
              <w:jc w:val="left"/>
            </w:pPr>
            <w:r>
              <w:rPr>
                <w:sz w:val="16"/>
              </w:rPr>
              <w:t>event-days per year</w:t>
            </w:r>
          </w:p>
        </w:tc>
        <w:tc>
          <w:tcPr>
            <w:tcW w:type="dxa" w:w="1616"/>
          </w:tcPr>
          <w:p>
            <w:pPr>
              <w:spacing w:after="0"/>
              <w:jc w:val="left"/>
            </w:pPr>
            <w:r>
              <w:rPr>
                <w:sz w:val="16"/>
              </w:rPr>
              <w:t>about 1.8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14 of 30 years, 1996 to 2025 (46.7%)</w:t>
            </w:r>
          </w:p>
        </w:tc>
        <w:tc>
          <w:tcPr>
            <w:tcW w:type="dxa" w:w="1539"/>
          </w:tcPr>
          <w:p>
            <w:pPr>
              <w:spacing w:after="0"/>
              <w:jc w:val="right"/>
            </w:pPr>
            <w:r>
              <w:rPr>
                <w:sz w:val="16"/>
              </w:rPr>
              <w:t>34.2</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538</w:t>
            </w:r>
          </w:p>
        </w:tc>
        <w:tc>
          <w:tcPr>
            <w:tcW w:type="dxa" w:w="1381"/>
          </w:tcPr>
          <w:p>
            <w:pPr>
              <w:spacing w:after="0"/>
              <w:jc w:val="right"/>
            </w:pPr>
            <w:r>
              <w:rPr>
                <w:sz w:val="16"/>
              </w:rPr>
              <w:t>30</w:t>
            </w:r>
          </w:p>
        </w:tc>
        <w:tc>
          <w:tcPr>
            <w:tcW w:type="dxa" w:w="1381"/>
          </w:tcPr>
          <w:p>
            <w:pPr>
              <w:spacing w:after="0"/>
              <w:jc w:val="right"/>
            </w:pPr>
            <w:r>
              <w:rPr>
                <w:sz w:val="16"/>
              </w:rPr>
              <w:t>17.9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Avalanche</w:t>
            </w:r>
          </w:p>
        </w:tc>
        <w:tc>
          <w:tcPr>
            <w:tcW w:type="dxa" w:w="1607"/>
          </w:tcPr>
          <w:p>
            <w:pPr>
              <w:spacing w:after="0"/>
              <w:jc w:val="right"/>
            </w:pPr>
            <w:r>
              <w:rPr>
                <w:sz w:val="16"/>
              </w:rPr>
              <w:t>14 of 270</w:t>
            </w:r>
          </w:p>
        </w:tc>
        <w:tc>
          <w:tcPr>
            <w:tcW w:type="dxa" w:w="1005"/>
          </w:tcPr>
          <w:p>
            <w:pPr>
              <w:spacing w:after="0"/>
              <w:jc w:val="right"/>
            </w:pPr>
            <w:r>
              <w:rPr>
                <w:sz w:val="16"/>
              </w:rPr>
              <w:t>27.5</w:t>
            </w:r>
          </w:p>
        </w:tc>
        <w:tc>
          <w:tcPr>
            <w:tcW w:type="dxa" w:w="1054"/>
          </w:tcPr>
          <w:p>
            <w:pPr>
              <w:spacing w:after="0"/>
              <w:jc w:val="right"/>
            </w:pPr>
            <w:r>
              <w:rPr>
                <w:sz w:val="16"/>
              </w:rPr>
              <w:t>32.1</w:t>
            </w:r>
          </w:p>
        </w:tc>
        <w:tc>
          <w:tcPr>
            <w:tcW w:type="dxa" w:w="1005"/>
          </w:tcPr>
          <w:p>
            <w:pPr>
              <w:spacing w:after="0"/>
              <w:jc w:val="right"/>
            </w:pPr>
            <w:r>
              <w:rPr>
                <w:sz w:val="16"/>
              </w:rPr>
              <w:t>38.5</w:t>
            </w:r>
          </w:p>
        </w:tc>
        <w:tc>
          <w:tcPr>
            <w:tcW w:type="dxa" w:w="7835"/>
          </w:tcPr>
          <w:p>
            <w:pPr>
              <w:spacing w:after="0"/>
              <w:jc w:val="left"/>
            </w:pPr>
            <w:r>
              <w:rPr>
                <w:sz w:val="16"/>
              </w:rPr>
              <w:t>Very Low 14, Not Applicable 256</w:t>
            </w:r>
          </w:p>
        </w:tc>
      </w:tr>
      <w:tr>
        <w:trPr>
          <w:cantSplit/>
        </w:trPr>
        <w:tc>
          <w:tcPr>
            <w:tcW w:type="dxa" w:w="1607"/>
          </w:tcPr>
          <w:p>
            <w:pPr>
              <w:spacing w:after="0"/>
              <w:jc w:val="left"/>
            </w:pPr>
            <w:r>
              <w:rPr>
                <w:sz w:val="16"/>
              </w:rPr>
              <w:t>Cold Wave</w:t>
            </w:r>
          </w:p>
        </w:tc>
        <w:tc>
          <w:tcPr>
            <w:tcW w:type="dxa" w:w="1607"/>
          </w:tcPr>
          <w:p>
            <w:pPr>
              <w:spacing w:after="0"/>
              <w:jc w:val="right"/>
            </w:pPr>
            <w:r>
              <w:rPr>
                <w:sz w:val="16"/>
              </w:rPr>
              <w:t>3 of 270</w:t>
            </w:r>
          </w:p>
        </w:tc>
        <w:tc>
          <w:tcPr>
            <w:tcW w:type="dxa" w:w="1005"/>
          </w:tcPr>
          <w:p>
            <w:pPr>
              <w:spacing w:after="0"/>
              <w:jc w:val="right"/>
            </w:pPr>
            <w:r>
              <w:rPr>
                <w:sz w:val="16"/>
              </w:rPr>
              <w:t>15.7</w:t>
            </w:r>
          </w:p>
        </w:tc>
        <w:tc>
          <w:tcPr>
            <w:tcW w:type="dxa" w:w="1054"/>
          </w:tcPr>
          <w:p>
            <w:pPr>
              <w:spacing w:after="0"/>
              <w:jc w:val="right"/>
            </w:pPr>
            <w:r>
              <w:rPr>
                <w:sz w:val="16"/>
              </w:rPr>
              <w:t>15.7</w:t>
            </w:r>
          </w:p>
        </w:tc>
        <w:tc>
          <w:tcPr>
            <w:tcW w:type="dxa" w:w="1005"/>
          </w:tcPr>
          <w:p>
            <w:pPr>
              <w:spacing w:after="0"/>
              <w:jc w:val="right"/>
            </w:pPr>
            <w:r>
              <w:rPr>
                <w:sz w:val="16"/>
              </w:rPr>
              <w:t>15.9</w:t>
            </w:r>
          </w:p>
        </w:tc>
        <w:tc>
          <w:tcPr>
            <w:tcW w:type="dxa" w:w="7835"/>
          </w:tcPr>
          <w:p>
            <w:pPr>
              <w:spacing w:after="0"/>
              <w:jc w:val="left"/>
            </w:pPr>
            <w:r>
              <w:rPr>
                <w:sz w:val="16"/>
              </w:rPr>
              <w:t>Very Low 3, No Rating 267</w:t>
            </w:r>
          </w:p>
        </w:tc>
      </w:tr>
      <w:tr>
        <w:trPr>
          <w:cantSplit/>
        </w:trPr>
        <w:tc>
          <w:tcPr>
            <w:tcW w:type="dxa" w:w="1607"/>
          </w:tcPr>
          <w:p>
            <w:pPr>
              <w:spacing w:after="0"/>
              <w:jc w:val="left"/>
            </w:pPr>
            <w:r>
              <w:rPr>
                <w:sz w:val="16"/>
              </w:rPr>
              <w:t>Drought</w:t>
            </w:r>
          </w:p>
        </w:tc>
        <w:tc>
          <w:tcPr>
            <w:tcW w:type="dxa" w:w="1607"/>
          </w:tcPr>
          <w:p>
            <w:pPr>
              <w:spacing w:after="0"/>
              <w:jc w:val="right"/>
            </w:pPr>
            <w:r>
              <w:rPr>
                <w:sz w:val="16"/>
              </w:rPr>
              <w:t>25 of 270</w:t>
            </w:r>
          </w:p>
        </w:tc>
        <w:tc>
          <w:tcPr>
            <w:tcW w:type="dxa" w:w="1005"/>
          </w:tcPr>
          <w:p>
            <w:pPr>
              <w:spacing w:after="0"/>
              <w:jc w:val="right"/>
            </w:pPr>
            <w:r>
              <w:rPr>
                <w:sz w:val="16"/>
              </w:rPr>
              <w:t>69.8</w:t>
            </w:r>
          </w:p>
        </w:tc>
        <w:tc>
          <w:tcPr>
            <w:tcW w:type="dxa" w:w="1054"/>
          </w:tcPr>
          <w:p>
            <w:pPr>
              <w:spacing w:after="0"/>
              <w:jc w:val="right"/>
            </w:pPr>
            <w:r>
              <w:rPr>
                <w:sz w:val="16"/>
              </w:rPr>
              <w:t>85.9</w:t>
            </w:r>
          </w:p>
        </w:tc>
        <w:tc>
          <w:tcPr>
            <w:tcW w:type="dxa" w:w="1005"/>
          </w:tcPr>
          <w:p>
            <w:pPr>
              <w:spacing w:after="0"/>
              <w:jc w:val="right"/>
            </w:pPr>
            <w:r>
              <w:rPr>
                <w:sz w:val="16"/>
              </w:rPr>
              <w:t>96.3</w:t>
            </w:r>
          </w:p>
        </w:tc>
        <w:tc>
          <w:tcPr>
            <w:tcW w:type="dxa" w:w="7835"/>
          </w:tcPr>
          <w:p>
            <w:pPr>
              <w:spacing w:after="0"/>
              <w:jc w:val="left"/>
            </w:pPr>
            <w:r>
              <w:rPr>
                <w:sz w:val="16"/>
              </w:rPr>
              <w:t>Relatively Moderate 5, Relatively Low 12, Very Low 8, No Rating 245</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270 of 270</w:t>
            </w:r>
          </w:p>
        </w:tc>
        <w:tc>
          <w:tcPr>
            <w:tcW w:type="dxa" w:w="1005"/>
          </w:tcPr>
          <w:p>
            <w:pPr>
              <w:spacing w:after="0"/>
              <w:jc w:val="right"/>
            </w:pPr>
            <w:r>
              <w:rPr>
                <w:sz w:val="16"/>
              </w:rPr>
              <w:t>1.1</w:t>
            </w:r>
          </w:p>
        </w:tc>
        <w:tc>
          <w:tcPr>
            <w:tcW w:type="dxa" w:w="1054"/>
          </w:tcPr>
          <w:p>
            <w:pPr>
              <w:spacing w:after="0"/>
              <w:jc w:val="right"/>
            </w:pPr>
            <w:r>
              <w:rPr>
                <w:sz w:val="16"/>
              </w:rPr>
              <w:t>38.5</w:t>
            </w:r>
          </w:p>
        </w:tc>
        <w:tc>
          <w:tcPr>
            <w:tcW w:type="dxa" w:w="1005"/>
          </w:tcPr>
          <w:p>
            <w:pPr>
              <w:spacing w:after="0"/>
              <w:jc w:val="right"/>
            </w:pPr>
            <w:r>
              <w:rPr>
                <w:sz w:val="16"/>
              </w:rPr>
              <w:t>79.7</w:t>
            </w:r>
          </w:p>
        </w:tc>
        <w:tc>
          <w:tcPr>
            <w:tcW w:type="dxa" w:w="7835"/>
          </w:tcPr>
          <w:p>
            <w:pPr>
              <w:spacing w:after="0"/>
              <w:jc w:val="left"/>
            </w:pPr>
            <w:r>
              <w:rPr>
                <w:sz w:val="16"/>
              </w:rPr>
              <w:t>Relatively Moderate 2, Relatively Low 120, Very Low 148</w:t>
            </w:r>
          </w:p>
        </w:tc>
      </w:tr>
      <w:tr>
        <w:trPr>
          <w:cantSplit/>
        </w:trPr>
        <w:tc>
          <w:tcPr>
            <w:tcW w:type="dxa" w:w="1607"/>
          </w:tcPr>
          <w:p>
            <w:pPr>
              <w:spacing w:after="0"/>
              <w:jc w:val="left"/>
            </w:pPr>
            <w:r>
              <w:rPr>
                <w:sz w:val="16"/>
              </w:rPr>
              <w:t>Hail</w:t>
            </w:r>
          </w:p>
        </w:tc>
        <w:tc>
          <w:tcPr>
            <w:tcW w:type="dxa" w:w="1607"/>
          </w:tcPr>
          <w:p>
            <w:pPr>
              <w:spacing w:after="0"/>
              <w:jc w:val="right"/>
            </w:pPr>
            <w:r>
              <w:rPr>
                <w:sz w:val="16"/>
              </w:rPr>
              <w:t>270 of 270</w:t>
            </w:r>
          </w:p>
        </w:tc>
        <w:tc>
          <w:tcPr>
            <w:tcW w:type="dxa" w:w="1005"/>
          </w:tcPr>
          <w:p>
            <w:pPr>
              <w:spacing w:after="0"/>
              <w:jc w:val="right"/>
            </w:pPr>
            <w:r>
              <w:rPr>
                <w:sz w:val="16"/>
              </w:rPr>
              <w:t>1.4</w:t>
            </w:r>
          </w:p>
        </w:tc>
        <w:tc>
          <w:tcPr>
            <w:tcW w:type="dxa" w:w="1054"/>
          </w:tcPr>
          <w:p>
            <w:pPr>
              <w:spacing w:after="0"/>
              <w:jc w:val="right"/>
            </w:pPr>
            <w:r>
              <w:rPr>
                <w:sz w:val="16"/>
              </w:rPr>
              <w:t>48.6</w:t>
            </w:r>
          </w:p>
        </w:tc>
        <w:tc>
          <w:tcPr>
            <w:tcW w:type="dxa" w:w="1005"/>
          </w:tcPr>
          <w:p>
            <w:pPr>
              <w:spacing w:after="0"/>
              <w:jc w:val="right"/>
            </w:pPr>
            <w:r>
              <w:rPr>
                <w:sz w:val="16"/>
              </w:rPr>
              <w:t>71.9</w:t>
            </w:r>
          </w:p>
        </w:tc>
        <w:tc>
          <w:tcPr>
            <w:tcW w:type="dxa" w:w="7835"/>
          </w:tcPr>
          <w:p>
            <w:pPr>
              <w:spacing w:after="0"/>
              <w:jc w:val="left"/>
            </w:pPr>
            <w:r>
              <w:rPr>
                <w:sz w:val="16"/>
              </w:rPr>
              <w:t>Relatively Moderate 3, Relatively Low 234, Very Low 33</w:t>
            </w:r>
          </w:p>
        </w:tc>
      </w:tr>
      <w:tr>
        <w:trPr>
          <w:cantSplit/>
        </w:trPr>
        <w:tc>
          <w:tcPr>
            <w:tcW w:type="dxa" w:w="1607"/>
          </w:tcPr>
          <w:p>
            <w:pPr>
              <w:spacing w:after="0"/>
              <w:jc w:val="left"/>
            </w:pPr>
            <w:r>
              <w:rPr>
                <w:sz w:val="16"/>
              </w:rPr>
              <w:t>Heat Wave</w:t>
            </w:r>
          </w:p>
        </w:tc>
        <w:tc>
          <w:tcPr>
            <w:tcW w:type="dxa" w:w="1607"/>
          </w:tcPr>
          <w:p>
            <w:pPr>
              <w:spacing w:after="0"/>
              <w:jc w:val="right"/>
            </w:pPr>
            <w:r>
              <w:rPr>
                <w:sz w:val="16"/>
              </w:rPr>
              <w:t>270 of 270</w:t>
            </w:r>
          </w:p>
        </w:tc>
        <w:tc>
          <w:tcPr>
            <w:tcW w:type="dxa" w:w="1005"/>
          </w:tcPr>
          <w:p>
            <w:pPr>
              <w:spacing w:after="0"/>
              <w:jc w:val="right"/>
            </w:pPr>
            <w:r>
              <w:rPr>
                <w:sz w:val="16"/>
              </w:rPr>
              <w:t>1.8</w:t>
            </w:r>
          </w:p>
        </w:tc>
        <w:tc>
          <w:tcPr>
            <w:tcW w:type="dxa" w:w="1054"/>
          </w:tcPr>
          <w:p>
            <w:pPr>
              <w:spacing w:after="0"/>
              <w:jc w:val="right"/>
            </w:pPr>
            <w:r>
              <w:rPr>
                <w:sz w:val="16"/>
              </w:rPr>
              <w:t>97.0</w:t>
            </w:r>
          </w:p>
        </w:tc>
        <w:tc>
          <w:tcPr>
            <w:tcW w:type="dxa" w:w="1005"/>
          </w:tcPr>
          <w:p>
            <w:pPr>
              <w:spacing w:after="0"/>
              <w:jc w:val="right"/>
            </w:pPr>
            <w:r>
              <w:rPr>
                <w:sz w:val="16"/>
              </w:rPr>
              <w:t>99.6</w:t>
            </w:r>
          </w:p>
        </w:tc>
        <w:tc>
          <w:tcPr>
            <w:tcW w:type="dxa" w:w="7835"/>
          </w:tcPr>
          <w:p>
            <w:pPr>
              <w:spacing w:after="0"/>
              <w:jc w:val="left"/>
            </w:pPr>
            <w:r>
              <w:rPr>
                <w:sz w:val="16"/>
              </w:rPr>
              <w:t>Very High 167, Relatively High 99, Relatively Moderate 1, Very Low 3</w:t>
            </w:r>
          </w:p>
        </w:tc>
      </w:tr>
      <w:tr>
        <w:trPr>
          <w:cantSplit/>
        </w:trPr>
        <w:tc>
          <w:tcPr>
            <w:tcW w:type="dxa" w:w="1607"/>
          </w:tcPr>
          <w:p>
            <w:pPr>
              <w:spacing w:after="0"/>
              <w:jc w:val="left"/>
            </w:pPr>
            <w:r>
              <w:rPr>
                <w:sz w:val="16"/>
              </w:rPr>
              <w:t>Hurricane</w:t>
            </w:r>
          </w:p>
        </w:tc>
        <w:tc>
          <w:tcPr>
            <w:tcW w:type="dxa" w:w="1607"/>
          </w:tcPr>
          <w:p>
            <w:pPr>
              <w:spacing w:after="0"/>
              <w:jc w:val="right"/>
            </w:pPr>
            <w:r>
              <w:rPr>
                <w:sz w:val="16"/>
              </w:rPr>
              <w:t>270 of 270</w:t>
            </w:r>
          </w:p>
        </w:tc>
        <w:tc>
          <w:tcPr>
            <w:tcW w:type="dxa" w:w="1005"/>
          </w:tcPr>
          <w:p>
            <w:pPr>
              <w:spacing w:after="0"/>
              <w:jc w:val="right"/>
            </w:pPr>
            <w:r>
              <w:rPr>
                <w:sz w:val="16"/>
              </w:rPr>
              <w:t>9.3</w:t>
            </w:r>
          </w:p>
        </w:tc>
        <w:tc>
          <w:tcPr>
            <w:tcW w:type="dxa" w:w="1054"/>
          </w:tcPr>
          <w:p>
            <w:pPr>
              <w:spacing w:after="0"/>
              <w:jc w:val="right"/>
            </w:pPr>
            <w:r>
              <w:rPr>
                <w:sz w:val="16"/>
              </w:rPr>
              <w:t>13.2</w:t>
            </w:r>
          </w:p>
        </w:tc>
        <w:tc>
          <w:tcPr>
            <w:tcW w:type="dxa" w:w="1005"/>
          </w:tcPr>
          <w:p>
            <w:pPr>
              <w:spacing w:after="0"/>
              <w:jc w:val="right"/>
            </w:pPr>
            <w:r>
              <w:rPr>
                <w:sz w:val="16"/>
              </w:rPr>
              <w:t>20.6</w:t>
            </w:r>
          </w:p>
        </w:tc>
        <w:tc>
          <w:tcPr>
            <w:tcW w:type="dxa" w:w="7835"/>
          </w:tcPr>
          <w:p>
            <w:pPr>
              <w:spacing w:after="0"/>
              <w:jc w:val="left"/>
            </w:pPr>
            <w:r>
              <w:rPr>
                <w:sz w:val="16"/>
              </w:rPr>
              <w:t>Very Low 270</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270 of 270</w:t>
            </w:r>
          </w:p>
        </w:tc>
        <w:tc>
          <w:tcPr>
            <w:tcW w:type="dxa" w:w="1005"/>
          </w:tcPr>
          <w:p>
            <w:pPr>
              <w:spacing w:after="0"/>
              <w:jc w:val="right"/>
            </w:pPr>
            <w:r>
              <w:rPr>
                <w:sz w:val="16"/>
              </w:rPr>
              <w:t>0.3</w:t>
            </w:r>
          </w:p>
        </w:tc>
        <w:tc>
          <w:tcPr>
            <w:tcW w:type="dxa" w:w="1054"/>
          </w:tcPr>
          <w:p>
            <w:pPr>
              <w:spacing w:after="0"/>
              <w:jc w:val="right"/>
            </w:pPr>
            <w:r>
              <w:rPr>
                <w:sz w:val="16"/>
              </w:rPr>
              <w:t>79.5</w:t>
            </w:r>
          </w:p>
        </w:tc>
        <w:tc>
          <w:tcPr>
            <w:tcW w:type="dxa" w:w="1005"/>
          </w:tcPr>
          <w:p>
            <w:pPr>
              <w:spacing w:after="0"/>
              <w:jc w:val="right"/>
            </w:pPr>
            <w:r>
              <w:rPr>
                <w:sz w:val="16"/>
              </w:rPr>
              <w:t>99.8</w:t>
            </w:r>
          </w:p>
        </w:tc>
        <w:tc>
          <w:tcPr>
            <w:tcW w:type="dxa" w:w="7835"/>
          </w:tcPr>
          <w:p>
            <w:pPr>
              <w:spacing w:after="0"/>
              <w:jc w:val="left"/>
            </w:pPr>
            <w:r>
              <w:rPr>
                <w:sz w:val="16"/>
              </w:rPr>
              <w:t>Very High 53, Relatively High 85, Relatively Moderate 75, Relatively Low 46, Very Low 11</w:t>
            </w:r>
          </w:p>
        </w:tc>
      </w:tr>
      <w:tr>
        <w:trPr>
          <w:cantSplit/>
        </w:trPr>
        <w:tc>
          <w:tcPr>
            <w:tcW w:type="dxa" w:w="1607"/>
          </w:tcPr>
          <w:p>
            <w:pPr>
              <w:spacing w:after="0"/>
              <w:jc w:val="left"/>
            </w:pPr>
            <w:r>
              <w:rPr>
                <w:sz w:val="16"/>
              </w:rPr>
              <w:t>Landslide</w:t>
            </w:r>
          </w:p>
        </w:tc>
        <w:tc>
          <w:tcPr>
            <w:tcW w:type="dxa" w:w="1607"/>
          </w:tcPr>
          <w:p>
            <w:pPr>
              <w:spacing w:after="0"/>
              <w:jc w:val="right"/>
            </w:pPr>
            <w:r>
              <w:rPr>
                <w:sz w:val="16"/>
              </w:rPr>
              <w:t>253 of 270</w:t>
            </w:r>
          </w:p>
        </w:tc>
        <w:tc>
          <w:tcPr>
            <w:tcW w:type="dxa" w:w="1005"/>
          </w:tcPr>
          <w:p>
            <w:pPr>
              <w:spacing w:after="0"/>
              <w:jc w:val="right"/>
            </w:pPr>
            <w:r>
              <w:rPr>
                <w:sz w:val="16"/>
              </w:rPr>
              <w:t>8.6</w:t>
            </w:r>
          </w:p>
        </w:tc>
        <w:tc>
          <w:tcPr>
            <w:tcW w:type="dxa" w:w="1054"/>
          </w:tcPr>
          <w:p>
            <w:pPr>
              <w:spacing w:after="0"/>
              <w:jc w:val="right"/>
            </w:pPr>
            <w:r>
              <w:rPr>
                <w:sz w:val="16"/>
              </w:rPr>
              <w:t>11.1</w:t>
            </w:r>
          </w:p>
        </w:tc>
        <w:tc>
          <w:tcPr>
            <w:tcW w:type="dxa" w:w="1005"/>
          </w:tcPr>
          <w:p>
            <w:pPr>
              <w:spacing w:after="0"/>
              <w:jc w:val="right"/>
            </w:pPr>
            <w:r>
              <w:rPr>
                <w:sz w:val="16"/>
              </w:rPr>
              <w:t>90.2</w:t>
            </w:r>
          </w:p>
        </w:tc>
        <w:tc>
          <w:tcPr>
            <w:tcW w:type="dxa" w:w="7835"/>
          </w:tcPr>
          <w:p>
            <w:pPr>
              <w:spacing w:after="0"/>
              <w:jc w:val="left"/>
            </w:pPr>
            <w:r>
              <w:rPr>
                <w:sz w:val="16"/>
              </w:rPr>
              <w:t>Relatively Low 7, Very Low 246, No Rating 17</w:t>
            </w:r>
          </w:p>
        </w:tc>
      </w:tr>
      <w:tr>
        <w:trPr>
          <w:cantSplit/>
        </w:trPr>
        <w:tc>
          <w:tcPr>
            <w:tcW w:type="dxa" w:w="1607"/>
          </w:tcPr>
          <w:p>
            <w:pPr>
              <w:spacing w:after="0"/>
              <w:jc w:val="left"/>
            </w:pPr>
            <w:r>
              <w:rPr>
                <w:sz w:val="16"/>
              </w:rPr>
              <w:t>Lightning</w:t>
            </w:r>
          </w:p>
        </w:tc>
        <w:tc>
          <w:tcPr>
            <w:tcW w:type="dxa" w:w="1607"/>
          </w:tcPr>
          <w:p>
            <w:pPr>
              <w:spacing w:after="0"/>
              <w:jc w:val="right"/>
            </w:pPr>
            <w:r>
              <w:rPr>
                <w:sz w:val="16"/>
              </w:rPr>
              <w:t>270 of 270</w:t>
            </w:r>
          </w:p>
        </w:tc>
        <w:tc>
          <w:tcPr>
            <w:tcW w:type="dxa" w:w="1005"/>
          </w:tcPr>
          <w:p>
            <w:pPr>
              <w:spacing w:after="0"/>
              <w:jc w:val="right"/>
            </w:pPr>
            <w:r>
              <w:rPr>
                <w:sz w:val="16"/>
              </w:rPr>
              <w:t>0.2</w:t>
            </w:r>
          </w:p>
        </w:tc>
        <w:tc>
          <w:tcPr>
            <w:tcW w:type="dxa" w:w="1054"/>
          </w:tcPr>
          <w:p>
            <w:pPr>
              <w:spacing w:after="0"/>
              <w:jc w:val="right"/>
            </w:pPr>
            <w:r>
              <w:rPr>
                <w:sz w:val="16"/>
              </w:rPr>
              <w:t>45.9</w:t>
            </w:r>
          </w:p>
        </w:tc>
        <w:tc>
          <w:tcPr>
            <w:tcW w:type="dxa" w:w="1005"/>
          </w:tcPr>
          <w:p>
            <w:pPr>
              <w:spacing w:after="0"/>
              <w:jc w:val="right"/>
            </w:pPr>
            <w:r>
              <w:rPr>
                <w:sz w:val="16"/>
              </w:rPr>
              <w:t>75.3</w:t>
            </w:r>
          </w:p>
        </w:tc>
        <w:tc>
          <w:tcPr>
            <w:tcW w:type="dxa" w:w="7835"/>
          </w:tcPr>
          <w:p>
            <w:pPr>
              <w:spacing w:after="0"/>
              <w:jc w:val="left"/>
            </w:pPr>
            <w:r>
              <w:rPr>
                <w:sz w:val="16"/>
              </w:rPr>
              <w:t>Relatively Moderate 106, Relatively Low 158, Very Low 6</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270 of 270</w:t>
            </w:r>
          </w:p>
        </w:tc>
        <w:tc>
          <w:tcPr>
            <w:tcW w:type="dxa" w:w="1005"/>
          </w:tcPr>
          <w:p>
            <w:pPr>
              <w:spacing w:after="0"/>
              <w:jc w:val="right"/>
            </w:pPr>
            <w:r>
              <w:rPr>
                <w:sz w:val="16"/>
              </w:rPr>
              <w:t>0.3</w:t>
            </w:r>
          </w:p>
        </w:tc>
        <w:tc>
          <w:tcPr>
            <w:tcW w:type="dxa" w:w="1054"/>
          </w:tcPr>
          <w:p>
            <w:pPr>
              <w:spacing w:after="0"/>
              <w:jc w:val="right"/>
            </w:pPr>
            <w:r>
              <w:rPr>
                <w:sz w:val="16"/>
              </w:rPr>
              <w:t>22.8</w:t>
            </w:r>
          </w:p>
        </w:tc>
        <w:tc>
          <w:tcPr>
            <w:tcW w:type="dxa" w:w="1005"/>
          </w:tcPr>
          <w:p>
            <w:pPr>
              <w:spacing w:after="0"/>
              <w:jc w:val="right"/>
            </w:pPr>
            <w:r>
              <w:rPr>
                <w:sz w:val="16"/>
              </w:rPr>
              <w:t>45.7</w:t>
            </w:r>
          </w:p>
        </w:tc>
        <w:tc>
          <w:tcPr>
            <w:tcW w:type="dxa" w:w="7835"/>
          </w:tcPr>
          <w:p>
            <w:pPr>
              <w:spacing w:after="0"/>
              <w:jc w:val="left"/>
            </w:pPr>
            <w:r>
              <w:rPr>
                <w:sz w:val="16"/>
              </w:rPr>
              <w:t>Relatively Low 188, Very Low 82</w:t>
            </w:r>
          </w:p>
        </w:tc>
      </w:tr>
      <w:tr>
        <w:trPr>
          <w:cantSplit/>
        </w:trPr>
        <w:tc>
          <w:tcPr>
            <w:tcW w:type="dxa" w:w="1607"/>
          </w:tcPr>
          <w:p>
            <w:pPr>
              <w:spacing w:after="0"/>
              <w:jc w:val="left"/>
            </w:pPr>
            <w:r>
              <w:rPr>
                <w:sz w:val="16"/>
              </w:rPr>
              <w:t>Tornado</w:t>
            </w:r>
          </w:p>
        </w:tc>
        <w:tc>
          <w:tcPr>
            <w:tcW w:type="dxa" w:w="1607"/>
          </w:tcPr>
          <w:p>
            <w:pPr>
              <w:spacing w:after="0"/>
              <w:jc w:val="right"/>
            </w:pPr>
            <w:r>
              <w:rPr>
                <w:sz w:val="16"/>
              </w:rPr>
              <w:t>270 of 270</w:t>
            </w:r>
          </w:p>
        </w:tc>
        <w:tc>
          <w:tcPr>
            <w:tcW w:type="dxa" w:w="1005"/>
          </w:tcPr>
          <w:p>
            <w:pPr>
              <w:spacing w:after="0"/>
              <w:jc w:val="right"/>
            </w:pPr>
            <w:r>
              <w:rPr>
                <w:sz w:val="16"/>
              </w:rPr>
              <w:t>0.3</w:t>
            </w:r>
          </w:p>
        </w:tc>
        <w:tc>
          <w:tcPr>
            <w:tcW w:type="dxa" w:w="1054"/>
          </w:tcPr>
          <w:p>
            <w:pPr>
              <w:spacing w:after="0"/>
              <w:jc w:val="right"/>
            </w:pPr>
            <w:r>
              <w:rPr>
                <w:sz w:val="16"/>
              </w:rPr>
              <w:t>5.9</w:t>
            </w:r>
          </w:p>
        </w:tc>
        <w:tc>
          <w:tcPr>
            <w:tcW w:type="dxa" w:w="1005"/>
          </w:tcPr>
          <w:p>
            <w:pPr>
              <w:spacing w:after="0"/>
              <w:jc w:val="right"/>
            </w:pPr>
            <w:r>
              <w:rPr>
                <w:sz w:val="16"/>
              </w:rPr>
              <w:t>19.9</w:t>
            </w:r>
          </w:p>
        </w:tc>
        <w:tc>
          <w:tcPr>
            <w:tcW w:type="dxa" w:w="7835"/>
          </w:tcPr>
          <w:p>
            <w:pPr>
              <w:spacing w:after="0"/>
              <w:jc w:val="left"/>
            </w:pPr>
            <w:r>
              <w:rPr>
                <w:sz w:val="16"/>
              </w:rPr>
              <w:t>Very Low 270</w:t>
            </w:r>
          </w:p>
        </w:tc>
      </w:tr>
      <w:tr>
        <w:trPr>
          <w:cantSplit/>
        </w:trPr>
        <w:tc>
          <w:tcPr>
            <w:tcW w:type="dxa" w:w="1607"/>
          </w:tcPr>
          <w:p>
            <w:pPr>
              <w:spacing w:after="0"/>
              <w:jc w:val="left"/>
            </w:pPr>
            <w:r>
              <w:rPr>
                <w:sz w:val="16"/>
              </w:rPr>
              <w:t>Wildfire</w:t>
            </w:r>
          </w:p>
        </w:tc>
        <w:tc>
          <w:tcPr>
            <w:tcW w:type="dxa" w:w="1607"/>
          </w:tcPr>
          <w:p>
            <w:pPr>
              <w:spacing w:after="0"/>
              <w:jc w:val="right"/>
            </w:pPr>
            <w:r>
              <w:rPr>
                <w:sz w:val="16"/>
              </w:rPr>
              <w:t>229 of 270</w:t>
            </w:r>
          </w:p>
        </w:tc>
        <w:tc>
          <w:tcPr>
            <w:tcW w:type="dxa" w:w="1005"/>
          </w:tcPr>
          <w:p>
            <w:pPr>
              <w:spacing w:after="0"/>
              <w:jc w:val="right"/>
            </w:pPr>
            <w:r>
              <w:rPr>
                <w:sz w:val="16"/>
              </w:rPr>
              <w:t>18.7</w:t>
            </w:r>
          </w:p>
        </w:tc>
        <w:tc>
          <w:tcPr>
            <w:tcW w:type="dxa" w:w="1054"/>
          </w:tcPr>
          <w:p>
            <w:pPr>
              <w:spacing w:after="0"/>
              <w:jc w:val="right"/>
            </w:pPr>
            <w:r>
              <w:rPr>
                <w:sz w:val="16"/>
              </w:rPr>
              <w:t>87.9</w:t>
            </w:r>
          </w:p>
        </w:tc>
        <w:tc>
          <w:tcPr>
            <w:tcW w:type="dxa" w:w="1005"/>
          </w:tcPr>
          <w:p>
            <w:pPr>
              <w:spacing w:after="0"/>
              <w:jc w:val="right"/>
            </w:pPr>
            <w:r>
              <w:rPr>
                <w:sz w:val="16"/>
              </w:rPr>
              <w:t>99.9</w:t>
            </w:r>
          </w:p>
        </w:tc>
        <w:tc>
          <w:tcPr>
            <w:tcW w:type="dxa" w:w="7835"/>
          </w:tcPr>
          <w:p>
            <w:pPr>
              <w:spacing w:after="0"/>
              <w:jc w:val="left"/>
            </w:pPr>
            <w:r>
              <w:rPr>
                <w:sz w:val="16"/>
              </w:rPr>
              <w:t>Very High 6, Relatively High 47, Relatively Moderate 59, Relatively Low 55, Very Low 62, No Rating 41</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270 of 270</w:t>
            </w:r>
          </w:p>
        </w:tc>
        <w:tc>
          <w:tcPr>
            <w:tcW w:type="dxa" w:w="1005"/>
          </w:tcPr>
          <w:p>
            <w:pPr>
              <w:spacing w:after="0"/>
              <w:jc w:val="right"/>
            </w:pPr>
            <w:r>
              <w:rPr>
                <w:sz w:val="16"/>
              </w:rPr>
              <w:t>10.5</w:t>
            </w:r>
          </w:p>
        </w:tc>
        <w:tc>
          <w:tcPr>
            <w:tcW w:type="dxa" w:w="1054"/>
          </w:tcPr>
          <w:p>
            <w:pPr>
              <w:spacing w:after="0"/>
              <w:jc w:val="right"/>
            </w:pPr>
            <w:r>
              <w:rPr>
                <w:sz w:val="16"/>
              </w:rPr>
              <w:t>28.9</w:t>
            </w:r>
          </w:p>
        </w:tc>
        <w:tc>
          <w:tcPr>
            <w:tcW w:type="dxa" w:w="1005"/>
          </w:tcPr>
          <w:p>
            <w:pPr>
              <w:spacing w:after="0"/>
              <w:jc w:val="right"/>
            </w:pPr>
            <w:r>
              <w:rPr>
                <w:sz w:val="16"/>
              </w:rPr>
              <w:t>41.1</w:t>
            </w:r>
          </w:p>
        </w:tc>
        <w:tc>
          <w:tcPr>
            <w:tcW w:type="dxa" w:w="7835"/>
          </w:tcPr>
          <w:p>
            <w:pPr>
              <w:spacing w:after="0"/>
              <w:jc w:val="left"/>
            </w:pPr>
            <w:r>
              <w:rPr>
                <w:sz w:val="16"/>
              </w:rPr>
              <w:t>Relatively Low 265, Very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4"/>
        <w:gridCol w:w="680"/>
        <w:gridCol w:w="2552"/>
        <w:gridCol w:w="2056"/>
        <w:gridCol w:w="2135"/>
        <w:gridCol w:w="2369"/>
        <w:gridCol w:w="2937"/>
      </w:tblGrid>
      <w:tr>
        <w:trPr>
          <w:cantSplit/>
          <w:tblHeader/>
        </w:trPr>
        <w:tc>
          <w:tcPr>
            <w:tcW w:type="dxa" w:w="13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Plan status</w:t>
            </w:r>
          </w:p>
        </w:tc>
        <w:tc>
          <w:tcPr>
            <w:tcW w:type="dxa" w:w="20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7"/>
            <w:shd w:val="clear" w:color="auto" w:fill="E8E8E8"/>
          </w:tcPr>
          <w:p>
            <w:pPr>
              <w:spacing w:after="0"/>
              <w:jc w:val="left"/>
            </w:pPr>
            <w:r>
              <w:rPr>
                <w:b/>
                <w:sz w:val="16"/>
              </w:rPr>
              <w:t>Notes</w:t>
            </w:r>
          </w:p>
        </w:tc>
      </w:tr>
      <w:tr>
        <w:trPr>
          <w:cantSplit/>
        </w:trPr>
        <w:tc>
          <w:tcPr>
            <w:tcW w:type="dxa" w:w="1384"/>
          </w:tcPr>
          <w:p>
            <w:pPr>
              <w:spacing w:after="0"/>
              <w:jc w:val="left"/>
            </w:pPr>
            <w:r>
              <w:rPr>
                <w:sz w:val="16"/>
              </w:rPr>
              <w:t>Pima County</w:t>
            </w:r>
          </w:p>
        </w:tc>
        <w:tc>
          <w:tcPr>
            <w:tcW w:type="dxa" w:w="680"/>
          </w:tcPr>
          <w:p>
            <w:pPr>
              <w:spacing w:after="0"/>
              <w:jc w:val="left"/>
            </w:pPr>
            <w:r>
              <w:rPr>
                <w:sz w:val="16"/>
              </w:rPr>
              <w:t>County</w:t>
            </w:r>
          </w:p>
        </w:tc>
        <w:tc>
          <w:tcPr>
            <w:tcW w:type="dxa" w:w="2552"/>
          </w:tcPr>
          <w:p>
            <w:pPr>
              <w:spacing w:after="0"/>
              <w:jc w:val="left"/>
            </w:pPr>
            <w:r>
              <w:rPr>
                <w:sz w:val="16"/>
              </w:rPr>
              <w:t>Approved, expires 2027-11-02</w:t>
            </w:r>
          </w:p>
        </w:tc>
        <w:tc>
          <w:tcPr>
            <w:tcW w:type="dxa" w:w="2056"/>
          </w:tcPr>
          <w:p>
            <w:pPr>
              <w:spacing w:after="0"/>
              <w:jc w:val="right"/>
            </w:pPr>
            <w:r>
              <w:rPr>
                <w:sz w:val="16"/>
              </w:rPr>
              <w:t>FMA RL 1, SRL 0; any 10</w:t>
            </w:r>
          </w:p>
        </w:tc>
        <w:tc>
          <w:tcPr>
            <w:tcW w:type="dxa" w:w="2135"/>
          </w:tcPr>
          <w:p>
            <w:pPr>
              <w:spacing w:after="0"/>
              <w:jc w:val="right"/>
            </w:pPr>
            <w:r>
              <w:rPr>
                <w:sz w:val="16"/>
              </w:rPr>
              <w:t>$11,397,342.83</w:t>
            </w:r>
          </w:p>
        </w:tc>
        <w:tc>
          <w:tcPr>
            <w:tcW w:type="dxa" w:w="2369"/>
          </w:tcPr>
          <w:p>
            <w:pPr>
              <w:spacing w:after="0"/>
              <w:jc w:val="right"/>
            </w:pPr>
            <w:r>
              <w:rPr>
                <w:sz w:val="16"/>
              </w:rPr>
              <w:t>0 total; 0 since its plan</w:t>
            </w:r>
          </w:p>
        </w:tc>
        <w:tc>
          <w:tcPr>
            <w:tcW w:type="dxa" w:w="2937"/>
          </w:tcPr>
          <w:p>
            <w:pPr>
              <w:spacing w:after="0"/>
              <w:jc w:val="left"/>
            </w:pPr>
            <w:r>
              <w:rPr>
                <w:sz w:val="16"/>
              </w:rPr>
              <w:t>Includes $5,121,882.10 for declarations not counted as hazard incidents (DR-4524-AZ, EM-3241-AZ).</w:t>
            </w:r>
          </w:p>
        </w:tc>
      </w:tr>
      <w:tr>
        <w:trPr>
          <w:cantSplit/>
        </w:trPr>
        <w:tc>
          <w:tcPr>
            <w:tcW w:type="dxa" w:w="1384"/>
          </w:tcPr>
          <w:p>
            <w:pPr>
              <w:spacing w:after="0"/>
              <w:jc w:val="left"/>
            </w:pPr>
            <w:r>
              <w:rPr>
                <w:sz w:val="16"/>
              </w:rPr>
              <w:t>Marana town</w:t>
            </w:r>
          </w:p>
        </w:tc>
        <w:tc>
          <w:tcPr>
            <w:tcW w:type="dxa" w:w="680"/>
          </w:tcPr>
          <w:p>
            <w:pPr>
              <w:spacing w:after="0"/>
              <w:jc w:val="left"/>
            </w:pPr>
            <w:r>
              <w:rPr>
                <w:sz w:val="16"/>
              </w:rPr>
              <w:t>Town</w:t>
            </w:r>
          </w:p>
        </w:tc>
        <w:tc>
          <w:tcPr>
            <w:tcW w:type="dxa" w:w="2552"/>
          </w:tcPr>
          <w:p>
            <w:pPr>
              <w:spacing w:after="0"/>
              <w:jc w:val="left"/>
            </w:pPr>
            <w:r>
              <w:rPr>
                <w:sz w:val="16"/>
              </w:rPr>
              <w:t>Approved, expires 2027-11-02</w:t>
            </w:r>
          </w:p>
        </w:tc>
        <w:tc>
          <w:tcPr>
            <w:tcW w:type="dxa" w:w="2056"/>
          </w:tcPr>
          <w:p>
            <w:pPr>
              <w:spacing w:after="0"/>
              <w:jc w:val="right"/>
            </w:pPr>
            <w:r>
              <w:rPr>
                <w:sz w:val="16"/>
              </w:rPr>
              <w:t>FMA RL 0, SRL 0; any 0</w:t>
            </w:r>
          </w:p>
        </w:tc>
        <w:tc>
          <w:tcPr>
            <w:tcW w:type="dxa" w:w="2135"/>
          </w:tcPr>
          <w:p>
            <w:pPr>
              <w:spacing w:after="0"/>
              <w:jc w:val="right"/>
            </w:pPr>
            <w:r>
              <w:rPr>
                <w:sz w:val="16"/>
              </w:rPr>
              <w:t>$248,379.93</w:t>
            </w:r>
          </w:p>
        </w:tc>
        <w:tc>
          <w:tcPr>
            <w:tcW w:type="dxa" w:w="2369"/>
          </w:tcPr>
          <w:p>
            <w:pPr>
              <w:spacing w:after="0"/>
              <w:jc w:val="right"/>
            </w:pPr>
            <w:r>
              <w:rPr>
                <w:sz w:val="16"/>
              </w:rPr>
              <w:t>42 total; 4 since its plan</w:t>
            </w:r>
          </w:p>
        </w:tc>
        <w:tc>
          <w:tcPr>
            <w:tcW w:type="dxa" w:w="2937"/>
          </w:tcPr>
          <w:p>
            <w:pPr>
              <w:spacing w:after="0"/>
              <w:jc w:val="left"/>
            </w:pPr>
            <w:r>
              <w:rPr>
                <w:sz w:val="16"/>
              </w:rPr>
              <w:t>Includes $28,459.29 for declarations not counted as hazard incidents (DR-4524-AZ).</w:t>
            </w:r>
          </w:p>
        </w:tc>
      </w:tr>
      <w:tr>
        <w:trPr>
          <w:cantSplit/>
        </w:trPr>
        <w:tc>
          <w:tcPr>
            <w:tcW w:type="dxa" w:w="1384"/>
          </w:tcPr>
          <w:p>
            <w:pPr>
              <w:spacing w:after="0"/>
              <w:jc w:val="left"/>
            </w:pPr>
            <w:r>
              <w:rPr>
                <w:sz w:val="16"/>
              </w:rPr>
              <w:t>Oro Valley town</w:t>
            </w:r>
          </w:p>
        </w:tc>
        <w:tc>
          <w:tcPr>
            <w:tcW w:type="dxa" w:w="680"/>
          </w:tcPr>
          <w:p>
            <w:pPr>
              <w:spacing w:after="0"/>
              <w:jc w:val="left"/>
            </w:pPr>
            <w:r>
              <w:rPr>
                <w:sz w:val="16"/>
              </w:rPr>
              <w:t>Town</w:t>
            </w:r>
          </w:p>
        </w:tc>
        <w:tc>
          <w:tcPr>
            <w:tcW w:type="dxa" w:w="2552"/>
          </w:tcPr>
          <w:p>
            <w:pPr>
              <w:spacing w:after="0"/>
              <w:jc w:val="left"/>
            </w:pPr>
            <w:r>
              <w:rPr>
                <w:sz w:val="16"/>
              </w:rPr>
              <w:t>Approved, expires 2027-11-02</w:t>
            </w:r>
          </w:p>
        </w:tc>
        <w:tc>
          <w:tcPr>
            <w:tcW w:type="dxa" w:w="2056"/>
          </w:tcPr>
          <w:p>
            <w:pPr>
              <w:spacing w:after="0"/>
              <w:jc w:val="right"/>
            </w:pPr>
            <w:r>
              <w:rPr>
                <w:sz w:val="16"/>
              </w:rPr>
              <w:t>FMA RL 0, SRL 0; any 1</w:t>
            </w:r>
          </w:p>
        </w:tc>
        <w:tc>
          <w:tcPr>
            <w:tcW w:type="dxa" w:w="2135"/>
          </w:tcPr>
          <w:p>
            <w:pPr>
              <w:spacing w:after="0"/>
              <w:jc w:val="right"/>
            </w:pPr>
            <w:r>
              <w:rPr>
                <w:sz w:val="16"/>
              </w:rPr>
              <w:t>$1,081,127.89</w:t>
            </w:r>
          </w:p>
        </w:tc>
        <w:tc>
          <w:tcPr>
            <w:tcW w:type="dxa" w:w="2369"/>
          </w:tcPr>
          <w:p>
            <w:pPr>
              <w:spacing w:after="0"/>
              <w:jc w:val="right"/>
            </w:pPr>
            <w:r>
              <w:rPr>
                <w:sz w:val="16"/>
              </w:rPr>
              <w:t>1 total; 0 since its plan</w:t>
            </w:r>
          </w:p>
        </w:tc>
        <w:tc>
          <w:tcPr>
            <w:tcW w:type="dxa" w:w="2937"/>
          </w:tcPr>
          <w:p>
            <w:pPr>
              <w:spacing w:after="0"/>
              <w:jc w:val="left"/>
            </w:pPr>
          </w:p>
        </w:tc>
      </w:tr>
      <w:tr>
        <w:trPr>
          <w:cantSplit/>
        </w:trPr>
        <w:tc>
          <w:tcPr>
            <w:tcW w:type="dxa" w:w="1384"/>
          </w:tcPr>
          <w:p>
            <w:pPr>
              <w:spacing w:after="0"/>
              <w:jc w:val="left"/>
            </w:pPr>
            <w:r>
              <w:rPr>
                <w:sz w:val="16"/>
              </w:rPr>
              <w:t>Sahuarita town</w:t>
            </w:r>
          </w:p>
        </w:tc>
        <w:tc>
          <w:tcPr>
            <w:tcW w:type="dxa" w:w="680"/>
          </w:tcPr>
          <w:p>
            <w:pPr>
              <w:spacing w:after="0"/>
              <w:jc w:val="left"/>
            </w:pPr>
            <w:r>
              <w:rPr>
                <w:sz w:val="16"/>
              </w:rPr>
              <w:t>Town</w:t>
            </w:r>
          </w:p>
        </w:tc>
        <w:tc>
          <w:tcPr>
            <w:tcW w:type="dxa" w:w="2552"/>
          </w:tcPr>
          <w:p>
            <w:pPr>
              <w:spacing w:after="0"/>
              <w:jc w:val="left"/>
            </w:pPr>
            <w:r>
              <w:rPr>
                <w:sz w:val="16"/>
              </w:rPr>
              <w:t>Approved, expires 2027-11-02</w:t>
            </w:r>
          </w:p>
        </w:tc>
        <w:tc>
          <w:tcPr>
            <w:tcW w:type="dxa" w:w="2056"/>
          </w:tcPr>
          <w:p>
            <w:pPr>
              <w:spacing w:after="0"/>
              <w:jc w:val="right"/>
            </w:pPr>
            <w:r>
              <w:rPr>
                <w:sz w:val="16"/>
              </w:rPr>
              <w:t>FMA RL 0, SRL 0; any 0</w:t>
            </w:r>
          </w:p>
        </w:tc>
        <w:tc>
          <w:tcPr>
            <w:tcW w:type="dxa" w:w="2135"/>
          </w:tcPr>
          <w:p>
            <w:pPr>
              <w:spacing w:after="0"/>
              <w:jc w:val="right"/>
            </w:pPr>
            <w:r>
              <w:rPr>
                <w:sz w:val="16"/>
              </w:rPr>
              <w:t>$70,259.53</w:t>
            </w:r>
          </w:p>
        </w:tc>
        <w:tc>
          <w:tcPr>
            <w:tcW w:type="dxa" w:w="2369"/>
          </w:tcPr>
          <w:p>
            <w:pPr>
              <w:spacing w:after="0"/>
              <w:jc w:val="right"/>
            </w:pPr>
            <w:r>
              <w:rPr>
                <w:sz w:val="16"/>
              </w:rPr>
              <w:t>38 total; 4 since its plan</w:t>
            </w:r>
          </w:p>
        </w:tc>
        <w:tc>
          <w:tcPr>
            <w:tcW w:type="dxa" w:w="2937"/>
          </w:tcPr>
          <w:p>
            <w:pPr>
              <w:spacing w:after="0"/>
              <w:jc w:val="left"/>
            </w:pPr>
            <w:r>
              <w:rPr>
                <w:sz w:val="16"/>
              </w:rPr>
              <w:t>Includes $70,259.53 for declarations not counted as hazard incidents (DR-4524-AZ).</w:t>
            </w:r>
          </w:p>
        </w:tc>
      </w:tr>
      <w:tr>
        <w:trPr>
          <w:cantSplit/>
        </w:trPr>
        <w:tc>
          <w:tcPr>
            <w:tcW w:type="dxa" w:w="1384"/>
          </w:tcPr>
          <w:p>
            <w:pPr>
              <w:spacing w:after="0"/>
              <w:jc w:val="left"/>
            </w:pPr>
            <w:r>
              <w:rPr>
                <w:sz w:val="16"/>
              </w:rPr>
              <w:t>Tucson city</w:t>
            </w:r>
          </w:p>
        </w:tc>
        <w:tc>
          <w:tcPr>
            <w:tcW w:type="dxa" w:w="680"/>
          </w:tcPr>
          <w:p>
            <w:pPr>
              <w:spacing w:after="0"/>
              <w:jc w:val="left"/>
            </w:pPr>
            <w:r>
              <w:rPr>
                <w:sz w:val="16"/>
              </w:rPr>
              <w:t>City</w:t>
            </w:r>
          </w:p>
        </w:tc>
        <w:tc>
          <w:tcPr>
            <w:tcW w:type="dxa" w:w="2552"/>
          </w:tcPr>
          <w:p>
            <w:pPr>
              <w:spacing w:after="0"/>
              <w:jc w:val="left"/>
            </w:pPr>
            <w:r>
              <w:rPr>
                <w:sz w:val="16"/>
              </w:rPr>
              <w:t>Approved, expires 2027-11-02</w:t>
            </w:r>
          </w:p>
        </w:tc>
        <w:tc>
          <w:tcPr>
            <w:tcW w:type="dxa" w:w="2056"/>
          </w:tcPr>
          <w:p>
            <w:pPr>
              <w:spacing w:after="0"/>
              <w:jc w:val="right"/>
            </w:pPr>
            <w:r>
              <w:rPr>
                <w:sz w:val="16"/>
              </w:rPr>
              <w:t>FMA RL 0, SRL 0; any 9</w:t>
            </w:r>
          </w:p>
        </w:tc>
        <w:tc>
          <w:tcPr>
            <w:tcW w:type="dxa" w:w="2135"/>
          </w:tcPr>
          <w:p>
            <w:pPr>
              <w:spacing w:after="0"/>
              <w:jc w:val="right"/>
            </w:pPr>
            <w:r>
              <w:rPr>
                <w:sz w:val="16"/>
              </w:rPr>
              <w:t>$11,611,772.76</w:t>
            </w:r>
          </w:p>
        </w:tc>
        <w:tc>
          <w:tcPr>
            <w:tcW w:type="dxa" w:w="2369"/>
          </w:tcPr>
          <w:p>
            <w:pPr>
              <w:spacing w:after="0"/>
              <w:jc w:val="right"/>
            </w:pPr>
            <w:r>
              <w:rPr>
                <w:sz w:val="16"/>
              </w:rPr>
              <w:t>405 total; 20 since its plan</w:t>
            </w:r>
          </w:p>
        </w:tc>
        <w:tc>
          <w:tcPr>
            <w:tcW w:type="dxa" w:w="2937"/>
          </w:tcPr>
          <w:p>
            <w:pPr>
              <w:spacing w:after="0"/>
              <w:jc w:val="left"/>
            </w:pPr>
            <w:r>
              <w:rPr>
                <w:sz w:val="16"/>
              </w:rPr>
              <w:t>Includes $10,518,473.22 for declarations not counted as hazard incidents (DR-4524-AZ, EM-3241-AZ).</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540"/>
        <w:gridCol w:w="1103"/>
        <w:gridCol w:w="1016"/>
        <w:gridCol w:w="1191"/>
        <w:gridCol w:w="1103"/>
        <w:gridCol w:w="1191"/>
        <w:gridCol w:w="1278"/>
        <w:gridCol w:w="1103"/>
        <w:gridCol w:w="1016"/>
        <w:gridCol w:w="1016"/>
        <w:gridCol w:w="1540"/>
      </w:tblGrid>
      <w:tr>
        <w:trPr>
          <w:cantSplit/>
          <w:tblHeader/>
        </w:trPr>
        <w:tc>
          <w:tcPr>
            <w:tcW w:type="dxa" w:w="1016"/>
            <w:shd w:val="clear" w:color="auto" w:fill="E8E8E8"/>
          </w:tcPr>
          <w:p>
            <w:pPr>
              <w:spacing w:after="0"/>
              <w:jc w:val="left"/>
            </w:pPr>
            <w:r>
              <w:rPr>
                <w:b/>
                <w:sz w:val="16"/>
              </w:rPr>
              <w:t>Hazard</w:t>
            </w:r>
          </w:p>
        </w:tc>
        <w:tc>
          <w:tcPr>
            <w:tcW w:type="dxa" w:w="154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3"/>
            <w:shd w:val="clear" w:color="auto" w:fill="E8E8E8"/>
          </w:tcPr>
          <w:p>
            <w:pPr>
              <w:spacing w:after="0"/>
              <w:jc w:val="right"/>
            </w:pPr>
            <w:r>
              <w:rPr>
                <w:b/>
                <w:sz w:val="16"/>
              </w:rPr>
              <w:t>Storm Events damage since 2022-11-03</w:t>
            </w:r>
          </w:p>
          <w:p>
            <w:pPr>
              <w:spacing w:after="0"/>
              <w:jc w:val="right"/>
            </w:pPr>
            <w:r>
              <w:rPr>
                <w:i/>
                <w:color w:val="555555"/>
                <w:sz w:val="14"/>
              </w:rPr>
              <w:t>county-coded records, property plus crops, nominal dollars</w:t>
            </w:r>
          </w:p>
        </w:tc>
        <w:tc>
          <w:tcPr>
            <w:tcW w:type="dxa" w:w="101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0"/>
            <w:shd w:val="clear" w:color="auto" w:fill="E8E8E8"/>
          </w:tcPr>
          <w:p>
            <w:pPr>
              <w:spacing w:after="0"/>
              <w:jc w:val="left"/>
            </w:pPr>
            <w:r>
              <w:rPr>
                <w:b/>
                <w:sz w:val="16"/>
              </w:rPr>
              <w:t>Note</w:t>
            </w:r>
          </w:p>
        </w:tc>
      </w:tr>
      <w:tr>
        <w:trPr>
          <w:cantSplit/>
        </w:trPr>
        <w:tc>
          <w:tcPr>
            <w:tcW w:type="dxa" w:w="1016"/>
          </w:tcPr>
          <w:p>
            <w:pPr>
              <w:spacing w:after="0"/>
              <w:jc w:val="left"/>
            </w:pPr>
            <w:r>
              <w:rPr>
                <w:sz w:val="16"/>
              </w:rPr>
              <w:t>Avalanche</w:t>
            </w:r>
          </w:p>
        </w:tc>
        <w:tc>
          <w:tcPr>
            <w:tcW w:type="dxa" w:w="1540"/>
          </w:tcPr>
          <w:p>
            <w:pPr>
              <w:spacing w:after="0"/>
              <w:jc w:val="right"/>
            </w:pPr>
            <w:r>
              <w:rPr>
                <w:sz w:val="16"/>
              </w:rPr>
              <w:t>$6,878,098</w:t>
            </w:r>
          </w:p>
        </w:tc>
        <w:tc>
          <w:tcPr>
            <w:tcW w:type="dxa" w:w="1103"/>
          </w:tcPr>
          <w:p>
            <w:pPr>
              <w:spacing w:after="0"/>
              <w:jc w:val="right"/>
            </w:pPr>
            <w:r>
              <w:rPr>
                <w:sz w:val="16"/>
              </w:rPr>
              <w:t>n/a</w:t>
            </w:r>
          </w:p>
        </w:tc>
        <w:tc>
          <w:tcPr>
            <w:tcW w:type="dxa" w:w="1016"/>
          </w:tcPr>
          <w:p>
            <w:pPr>
              <w:spacing w:after="0"/>
              <w:jc w:val="right"/>
            </w:pPr>
            <w:r>
              <w:rPr>
                <w:sz w:val="16"/>
              </w:rPr>
              <w:t>1</w:t>
            </w:r>
          </w:p>
        </w:tc>
        <w:tc>
          <w:tcPr>
            <w:tcW w:type="dxa" w:w="1191"/>
          </w:tcPr>
          <w:p>
            <w:pPr>
              <w:spacing w:after="0"/>
              <w:jc w:val="right"/>
            </w:pPr>
            <w:r>
              <w:rPr>
                <w:sz w:val="16"/>
              </w:rPr>
              <w:t>$5</w:t>
            </w:r>
          </w:p>
        </w:tc>
        <w:tc>
          <w:tcPr>
            <w:tcW w:type="dxa" w:w="1103"/>
          </w:tcPr>
          <w:p>
            <w:pPr>
              <w:spacing w:after="0"/>
              <w:jc w:val="right"/>
            </w:pPr>
            <w:r>
              <w:rPr>
                <w:sz w:val="16"/>
              </w:rPr>
              <w:t>n/a</w:t>
            </w:r>
          </w:p>
        </w:tc>
        <w:tc>
          <w:tcPr>
            <w:tcW w:type="dxa" w:w="1191"/>
          </w:tcPr>
          <w:p>
            <w:pPr>
              <w:spacing w:after="0"/>
              <w:jc w:val="right"/>
            </w:pPr>
            <w:r>
              <w:rPr>
                <w:sz w:val="16"/>
              </w:rPr>
              <w:t>$353</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Cold Wave</w:t>
            </w:r>
          </w:p>
        </w:tc>
        <w:tc>
          <w:tcPr>
            <w:tcW w:type="dxa" w:w="1540"/>
          </w:tcPr>
          <w:p>
            <w:pPr>
              <w:spacing w:after="0"/>
              <w:jc w:val="right"/>
            </w:pPr>
            <w:r>
              <w:rPr>
                <w:sz w:val="16"/>
              </w:rPr>
              <w:t>$188,178,084</w:t>
            </w:r>
          </w:p>
        </w:tc>
        <w:tc>
          <w:tcPr>
            <w:tcW w:type="dxa" w:w="1103"/>
          </w:tcPr>
          <w:p>
            <w:pPr>
              <w:spacing w:after="0"/>
              <w:jc w:val="right"/>
            </w:pPr>
            <w:r>
              <w:rPr>
                <w:sz w:val="16"/>
              </w:rPr>
              <w:t>$0</w:t>
            </w:r>
          </w:p>
        </w:tc>
        <w:tc>
          <w:tcPr>
            <w:tcW w:type="dxa" w:w="1016"/>
          </w:tcPr>
          <w:p>
            <w:pPr>
              <w:spacing w:after="0"/>
              <w:jc w:val="right"/>
            </w:pPr>
            <w:r>
              <w:rPr>
                <w:sz w:val="16"/>
              </w:rPr>
              <w:t>242</w:t>
            </w:r>
          </w:p>
        </w:tc>
        <w:tc>
          <w:tcPr>
            <w:tcW w:type="dxa" w:w="1191"/>
          </w:tcPr>
          <w:p>
            <w:pPr>
              <w:spacing w:after="0"/>
              <w:jc w:val="right"/>
            </w:pPr>
            <w:r>
              <w:rPr>
                <w:sz w:val="16"/>
              </w:rPr>
              <w:t>$9</w:t>
            </w:r>
          </w:p>
        </w:tc>
        <w:tc>
          <w:tcPr>
            <w:tcW w:type="dxa" w:w="1103"/>
          </w:tcPr>
          <w:p>
            <w:pPr>
              <w:spacing w:after="0"/>
              <w:jc w:val="right"/>
            </w:pPr>
            <w:r>
              <w:rPr>
                <w:sz w:val="16"/>
              </w:rPr>
              <w:t>$0</w:t>
            </w:r>
          </w:p>
        </w:tc>
        <w:tc>
          <w:tcPr>
            <w:tcW w:type="dxa" w:w="1191"/>
          </w:tcPr>
          <w:p>
            <w:pPr>
              <w:spacing w:after="0"/>
              <w:jc w:val="right"/>
            </w:pPr>
            <w:r>
              <w:rPr>
                <w:sz w:val="16"/>
              </w:rPr>
              <w:t>$141</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Drought</w:t>
            </w:r>
          </w:p>
        </w:tc>
        <w:tc>
          <w:tcPr>
            <w:tcW w:type="dxa" w:w="1540"/>
          </w:tcPr>
          <w:p>
            <w:pPr>
              <w:spacing w:after="0"/>
              <w:jc w:val="right"/>
            </w:pPr>
            <w:r>
              <w:rPr>
                <w:sz w:val="16"/>
              </w:rPr>
              <w:t>n/a</w:t>
            </w:r>
          </w:p>
        </w:tc>
        <w:tc>
          <w:tcPr>
            <w:tcW w:type="dxa" w:w="1103"/>
          </w:tcPr>
          <w:p>
            <w:pPr>
              <w:spacing w:after="0"/>
              <w:jc w:val="right"/>
            </w:pPr>
            <w:r>
              <w:rPr>
                <w:sz w:val="16"/>
              </w:rPr>
              <w:t>$58,574,345</w:t>
            </w:r>
          </w:p>
        </w:tc>
        <w:tc>
          <w:tcPr>
            <w:tcW w:type="dxa" w:w="1016"/>
          </w:tcPr>
          <w:p>
            <w:pPr>
              <w:spacing w:after="0"/>
              <w:jc w:val="right"/>
            </w:pPr>
            <w:r>
              <w:rPr>
                <w:sz w:val="16"/>
              </w:rPr>
              <w:t>n/a</w:t>
            </w:r>
          </w:p>
        </w:tc>
        <w:tc>
          <w:tcPr>
            <w:tcW w:type="dxa" w:w="1191"/>
          </w:tcPr>
          <w:p>
            <w:pPr>
              <w:spacing w:after="0"/>
              <w:jc w:val="right"/>
            </w:pPr>
            <w:r>
              <w:rPr>
                <w:sz w:val="16"/>
              </w:rPr>
              <w:t>n/a</w:t>
            </w:r>
          </w:p>
        </w:tc>
        <w:tc>
          <w:tcPr>
            <w:tcW w:type="dxa" w:w="1103"/>
          </w:tcPr>
          <w:p>
            <w:pPr>
              <w:spacing w:after="0"/>
              <w:jc w:val="right"/>
            </w:pPr>
            <w:r>
              <w:rPr>
                <w:sz w:val="16"/>
              </w:rPr>
              <w:t>$458,566</w:t>
            </w:r>
          </w:p>
        </w:tc>
        <w:tc>
          <w:tcPr>
            <w:tcW w:type="dxa" w:w="1191"/>
          </w:tcPr>
          <w:p>
            <w:pPr>
              <w:spacing w:after="0"/>
              <w:jc w:val="right"/>
            </w:pPr>
            <w:r>
              <w:rPr>
                <w:sz w:val="16"/>
              </w:rPr>
              <w:t>n/a</w:t>
            </w:r>
          </w:p>
        </w:tc>
        <w:tc>
          <w:tcPr>
            <w:tcW w:type="dxa" w:w="1278"/>
          </w:tcPr>
          <w:p>
            <w:pPr>
              <w:spacing w:after="0"/>
              <w:jc w:val="right"/>
            </w:pPr>
            <w:r>
              <w:rPr>
                <w:sz w:val="16"/>
              </w:rPr>
              <w:t>0.783% (agriculture)</w:t>
            </w:r>
          </w:p>
        </w:tc>
        <w:tc>
          <w:tcPr>
            <w:tcW w:type="dxa" w:w="1103"/>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540"/>
          </w:tcPr>
          <w:p>
            <w:pPr>
              <w:spacing w:after="0"/>
              <w:jc w:val="left"/>
            </w:pPr>
            <w:r>
              <w:rPr>
                <w:sz w:val="16"/>
              </w:rPr>
              <w:t>NRI has no building exposure for this hazard; agriculture shown</w:t>
            </w:r>
          </w:p>
        </w:tc>
      </w:tr>
      <w:tr>
        <w:trPr>
          <w:cantSplit/>
        </w:trPr>
        <w:tc>
          <w:tcPr>
            <w:tcW w:type="dxa" w:w="1016"/>
          </w:tcPr>
          <w:p>
            <w:pPr>
              <w:spacing w:after="0"/>
              <w:jc w:val="left"/>
            </w:pPr>
            <w:r>
              <w:rPr>
                <w:sz w:val="16"/>
              </w:rPr>
              <w:t>Earthquake</w:t>
            </w:r>
          </w:p>
        </w:tc>
        <w:tc>
          <w:tcPr>
            <w:tcW w:type="dxa" w:w="1540"/>
          </w:tcPr>
          <w:p>
            <w:pPr>
              <w:spacing w:after="0"/>
              <w:jc w:val="right"/>
            </w:pPr>
            <w:r>
              <w:rPr>
                <w:sz w:val="16"/>
              </w:rPr>
              <w:t>$301,436,892,912</w:t>
            </w:r>
          </w:p>
        </w:tc>
        <w:tc>
          <w:tcPr>
            <w:tcW w:type="dxa" w:w="1103"/>
          </w:tcPr>
          <w:p>
            <w:pPr>
              <w:spacing w:after="0"/>
              <w:jc w:val="right"/>
            </w:pPr>
            <w:r>
              <w:rPr>
                <w:sz w:val="16"/>
              </w:rPr>
              <w:t>n/a</w:t>
            </w:r>
          </w:p>
        </w:tc>
        <w:tc>
          <w:tcPr>
            <w:tcW w:type="dxa" w:w="1016"/>
          </w:tcPr>
          <w:p>
            <w:pPr>
              <w:spacing w:after="0"/>
              <w:jc w:val="right"/>
            </w:pPr>
            <w:r>
              <w:rPr>
                <w:sz w:val="16"/>
              </w:rPr>
              <w:t>1,043,433</w:t>
            </w:r>
          </w:p>
        </w:tc>
        <w:tc>
          <w:tcPr>
            <w:tcW w:type="dxa" w:w="1191"/>
          </w:tcPr>
          <w:p>
            <w:pPr>
              <w:spacing w:after="0"/>
              <w:jc w:val="right"/>
            </w:pPr>
            <w:r>
              <w:rPr>
                <w:sz w:val="16"/>
              </w:rPr>
              <w:t>$4,176,398</w:t>
            </w:r>
          </w:p>
        </w:tc>
        <w:tc>
          <w:tcPr>
            <w:tcW w:type="dxa" w:w="1103"/>
          </w:tcPr>
          <w:p>
            <w:pPr>
              <w:spacing w:after="0"/>
              <w:jc w:val="right"/>
            </w:pPr>
            <w:r>
              <w:rPr>
                <w:sz w:val="16"/>
              </w:rPr>
              <w:t>n/a</w:t>
            </w:r>
          </w:p>
        </w:tc>
        <w:tc>
          <w:tcPr>
            <w:tcW w:type="dxa" w:w="1191"/>
          </w:tcPr>
          <w:p>
            <w:pPr>
              <w:spacing w:after="0"/>
              <w:jc w:val="right"/>
            </w:pPr>
            <w:r>
              <w:rPr>
                <w:sz w:val="16"/>
              </w:rPr>
              <w:t>$2,147,342</w:t>
            </w:r>
          </w:p>
        </w:tc>
        <w:tc>
          <w:tcPr>
            <w:tcW w:type="dxa" w:w="1278"/>
          </w:tcPr>
          <w:p>
            <w:pPr>
              <w:spacing w:after="0"/>
              <w:jc w:val="right"/>
            </w:pPr>
            <w:r>
              <w:rPr>
                <w:sz w:val="16"/>
              </w:rPr>
              <w:t>0.00139%</w:t>
            </w:r>
          </w:p>
        </w:tc>
        <w:tc>
          <w:tcPr>
            <w:tcW w:type="dxa" w:w="1103"/>
          </w:tcPr>
          <w:p>
            <w:pPr>
              <w:spacing w:after="0"/>
              <w:jc w:val="right"/>
            </w:pP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Hail</w:t>
            </w:r>
          </w:p>
        </w:tc>
        <w:tc>
          <w:tcPr>
            <w:tcW w:type="dxa" w:w="1540"/>
          </w:tcPr>
          <w:p>
            <w:pPr>
              <w:spacing w:after="0"/>
              <w:jc w:val="right"/>
            </w:pPr>
            <w:r>
              <w:rPr>
                <w:sz w:val="16"/>
              </w:rPr>
              <w:t>$177,785,184,675</w:t>
            </w:r>
          </w:p>
        </w:tc>
        <w:tc>
          <w:tcPr>
            <w:tcW w:type="dxa" w:w="1103"/>
          </w:tcPr>
          <w:p>
            <w:pPr>
              <w:spacing w:after="0"/>
              <w:jc w:val="right"/>
            </w:pPr>
            <w:r>
              <w:rPr>
                <w:sz w:val="16"/>
              </w:rPr>
              <w:t>$97,169,496</w:t>
            </w:r>
          </w:p>
        </w:tc>
        <w:tc>
          <w:tcPr>
            <w:tcW w:type="dxa" w:w="1016"/>
          </w:tcPr>
          <w:p>
            <w:pPr>
              <w:spacing w:after="0"/>
              <w:jc w:val="right"/>
            </w:pPr>
            <w:r>
              <w:rPr>
                <w:sz w:val="16"/>
              </w:rPr>
              <w:t>1,042,716</w:t>
            </w:r>
          </w:p>
        </w:tc>
        <w:tc>
          <w:tcPr>
            <w:tcW w:type="dxa" w:w="1191"/>
          </w:tcPr>
          <w:p>
            <w:pPr>
              <w:spacing w:after="0"/>
              <w:jc w:val="right"/>
            </w:pPr>
            <w:r>
              <w:rPr>
                <w:sz w:val="16"/>
              </w:rPr>
              <w:t>$1,797,492</w:t>
            </w:r>
          </w:p>
        </w:tc>
        <w:tc>
          <w:tcPr>
            <w:tcW w:type="dxa" w:w="1103"/>
          </w:tcPr>
          <w:p>
            <w:pPr>
              <w:spacing w:after="0"/>
              <w:jc w:val="right"/>
            </w:pPr>
            <w:r>
              <w:rPr>
                <w:sz w:val="16"/>
              </w:rPr>
              <w:t>$918</w:t>
            </w:r>
          </w:p>
        </w:tc>
        <w:tc>
          <w:tcPr>
            <w:tcW w:type="dxa" w:w="1191"/>
          </w:tcPr>
          <w:p>
            <w:pPr>
              <w:spacing w:after="0"/>
              <w:jc w:val="right"/>
            </w:pPr>
            <w:r>
              <w:rPr>
                <w:sz w:val="16"/>
              </w:rPr>
              <w:t>$11,487</w:t>
            </w:r>
          </w:p>
        </w:tc>
        <w:tc>
          <w:tcPr>
            <w:tcW w:type="dxa" w:w="1278"/>
          </w:tcPr>
          <w:p>
            <w:pPr>
              <w:spacing w:after="0"/>
              <w:jc w:val="right"/>
            </w:pPr>
            <w:r>
              <w:rPr>
                <w:sz w:val="16"/>
              </w:rPr>
              <w:t>0.00101%</w:t>
            </w:r>
          </w:p>
        </w:tc>
        <w:tc>
          <w:tcPr>
            <w:tcW w:type="dxa" w:w="1103"/>
          </w:tcPr>
          <w:p>
            <w:pPr>
              <w:spacing w:after="0"/>
              <w:jc w:val="right"/>
            </w:pPr>
            <w:r>
              <w:rPr>
                <w:sz w:val="16"/>
              </w:rPr>
              <w:t>$140,000</w:t>
            </w: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Heat Wave</w:t>
            </w:r>
          </w:p>
        </w:tc>
        <w:tc>
          <w:tcPr>
            <w:tcW w:type="dxa" w:w="1540"/>
          </w:tcPr>
          <w:p>
            <w:pPr>
              <w:spacing w:after="0"/>
              <w:jc w:val="right"/>
            </w:pPr>
            <w:r>
              <w:rPr>
                <w:sz w:val="16"/>
              </w:rPr>
              <w:t>$177,785,184,675</w:t>
            </w:r>
          </w:p>
        </w:tc>
        <w:tc>
          <w:tcPr>
            <w:tcW w:type="dxa" w:w="1103"/>
          </w:tcPr>
          <w:p>
            <w:pPr>
              <w:spacing w:after="0"/>
              <w:jc w:val="right"/>
            </w:pPr>
            <w:r>
              <w:rPr>
                <w:sz w:val="16"/>
              </w:rPr>
              <w:t>$97,169,496</w:t>
            </w:r>
          </w:p>
        </w:tc>
        <w:tc>
          <w:tcPr>
            <w:tcW w:type="dxa" w:w="1016"/>
          </w:tcPr>
          <w:p>
            <w:pPr>
              <w:spacing w:after="0"/>
              <w:jc w:val="right"/>
            </w:pPr>
            <w:r>
              <w:rPr>
                <w:sz w:val="16"/>
              </w:rPr>
              <w:t>1,042,716</w:t>
            </w:r>
          </w:p>
        </w:tc>
        <w:tc>
          <w:tcPr>
            <w:tcW w:type="dxa" w:w="1191"/>
          </w:tcPr>
          <w:p>
            <w:pPr>
              <w:spacing w:after="0"/>
              <w:jc w:val="right"/>
            </w:pPr>
            <w:r>
              <w:rPr>
                <w:sz w:val="16"/>
              </w:rPr>
              <w:t>$2,924</w:t>
            </w:r>
          </w:p>
        </w:tc>
        <w:tc>
          <w:tcPr>
            <w:tcW w:type="dxa" w:w="1103"/>
          </w:tcPr>
          <w:p>
            <w:pPr>
              <w:spacing w:after="0"/>
              <w:jc w:val="right"/>
            </w:pPr>
            <w:r>
              <w:rPr>
                <w:sz w:val="16"/>
              </w:rPr>
              <w:t>$23,752</w:t>
            </w:r>
          </w:p>
        </w:tc>
        <w:tc>
          <w:tcPr>
            <w:tcW w:type="dxa" w:w="1191"/>
          </w:tcPr>
          <w:p>
            <w:pPr>
              <w:spacing w:after="0"/>
              <w:jc w:val="right"/>
            </w:pPr>
            <w:r>
              <w:rPr>
                <w:sz w:val="16"/>
              </w:rPr>
              <w:t>$133,094,568</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Hurricane</w:t>
            </w:r>
          </w:p>
        </w:tc>
        <w:tc>
          <w:tcPr>
            <w:tcW w:type="dxa" w:w="1540"/>
          </w:tcPr>
          <w:p>
            <w:pPr>
              <w:spacing w:after="0"/>
              <w:jc w:val="right"/>
            </w:pPr>
            <w:r>
              <w:rPr>
                <w:sz w:val="16"/>
              </w:rPr>
              <w:t>$177,765,673,655</w:t>
            </w:r>
          </w:p>
        </w:tc>
        <w:tc>
          <w:tcPr>
            <w:tcW w:type="dxa" w:w="1103"/>
          </w:tcPr>
          <w:p>
            <w:pPr>
              <w:spacing w:after="0"/>
              <w:jc w:val="right"/>
            </w:pPr>
            <w:r>
              <w:rPr>
                <w:sz w:val="16"/>
              </w:rPr>
              <w:t>$97,169,496</w:t>
            </w:r>
          </w:p>
        </w:tc>
        <w:tc>
          <w:tcPr>
            <w:tcW w:type="dxa" w:w="1016"/>
          </w:tcPr>
          <w:p>
            <w:pPr>
              <w:spacing w:after="0"/>
              <w:jc w:val="right"/>
            </w:pPr>
            <w:r>
              <w:rPr>
                <w:sz w:val="16"/>
              </w:rPr>
              <w:t>1,042,563</w:t>
            </w:r>
          </w:p>
        </w:tc>
        <w:tc>
          <w:tcPr>
            <w:tcW w:type="dxa" w:w="1191"/>
          </w:tcPr>
          <w:p>
            <w:pPr>
              <w:spacing w:after="0"/>
              <w:jc w:val="right"/>
            </w:pPr>
            <w:r>
              <w:rPr>
                <w:sz w:val="16"/>
              </w:rPr>
              <w:t>$4,174</w:t>
            </w:r>
          </w:p>
        </w:tc>
        <w:tc>
          <w:tcPr>
            <w:tcW w:type="dxa" w:w="1103"/>
          </w:tcPr>
          <w:p>
            <w:pPr>
              <w:spacing w:after="0"/>
              <w:jc w:val="right"/>
            </w:pPr>
            <w:r>
              <w:rPr>
                <w:sz w:val="16"/>
              </w:rPr>
              <w:t>$596</w:t>
            </w:r>
          </w:p>
        </w:tc>
        <w:tc>
          <w:tcPr>
            <w:tcW w:type="dxa" w:w="1191"/>
          </w:tcPr>
          <w:p>
            <w:pPr>
              <w:spacing w:after="0"/>
              <w:jc w:val="right"/>
            </w:pPr>
            <w:r>
              <w:rPr>
                <w:sz w:val="16"/>
              </w:rPr>
              <w:t>under $1</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Inland Flooding</w:t>
            </w:r>
          </w:p>
        </w:tc>
        <w:tc>
          <w:tcPr>
            <w:tcW w:type="dxa" w:w="1540"/>
          </w:tcPr>
          <w:p>
            <w:pPr>
              <w:spacing w:after="0"/>
              <w:jc w:val="right"/>
            </w:pPr>
            <w:r>
              <w:rPr>
                <w:sz w:val="16"/>
              </w:rPr>
              <w:t>$177,781,790,670</w:t>
            </w:r>
          </w:p>
        </w:tc>
        <w:tc>
          <w:tcPr>
            <w:tcW w:type="dxa" w:w="1103"/>
          </w:tcPr>
          <w:p>
            <w:pPr>
              <w:spacing w:after="0"/>
              <w:jc w:val="right"/>
            </w:pPr>
            <w:r>
              <w:rPr>
                <w:sz w:val="16"/>
              </w:rPr>
              <w:t>$63,344,811</w:t>
            </w:r>
          </w:p>
        </w:tc>
        <w:tc>
          <w:tcPr>
            <w:tcW w:type="dxa" w:w="1016"/>
          </w:tcPr>
          <w:p>
            <w:pPr>
              <w:spacing w:after="0"/>
              <w:jc w:val="right"/>
            </w:pPr>
            <w:r>
              <w:rPr>
                <w:sz w:val="16"/>
              </w:rPr>
              <w:t>25,840</w:t>
            </w:r>
          </w:p>
        </w:tc>
        <w:tc>
          <w:tcPr>
            <w:tcW w:type="dxa" w:w="1191"/>
          </w:tcPr>
          <w:p>
            <w:pPr>
              <w:spacing w:after="0"/>
              <w:jc w:val="right"/>
            </w:pPr>
            <w:r>
              <w:rPr>
                <w:sz w:val="16"/>
              </w:rPr>
              <w:t>$338,405,471</w:t>
            </w:r>
          </w:p>
        </w:tc>
        <w:tc>
          <w:tcPr>
            <w:tcW w:type="dxa" w:w="1103"/>
          </w:tcPr>
          <w:p>
            <w:pPr>
              <w:spacing w:after="0"/>
              <w:jc w:val="right"/>
            </w:pPr>
            <w:r>
              <w:rPr>
                <w:sz w:val="16"/>
              </w:rPr>
              <w:t>$10,447</w:t>
            </w:r>
          </w:p>
        </w:tc>
        <w:tc>
          <w:tcPr>
            <w:tcW w:type="dxa" w:w="1191"/>
          </w:tcPr>
          <w:p>
            <w:pPr>
              <w:spacing w:after="0"/>
              <w:jc w:val="right"/>
            </w:pPr>
            <w:r>
              <w:rPr>
                <w:sz w:val="16"/>
              </w:rPr>
              <w:t>$8,941,158</w:t>
            </w:r>
          </w:p>
        </w:tc>
        <w:tc>
          <w:tcPr>
            <w:tcW w:type="dxa" w:w="1278"/>
          </w:tcPr>
          <w:p>
            <w:pPr>
              <w:spacing w:after="0"/>
              <w:jc w:val="right"/>
            </w:pPr>
            <w:r>
              <w:rPr>
                <w:sz w:val="16"/>
              </w:rPr>
              <w:t>n/a (see note)</w:t>
            </w:r>
          </w:p>
        </w:tc>
        <w:tc>
          <w:tcPr>
            <w:tcW w:type="dxa" w:w="1103"/>
          </w:tcPr>
          <w:p>
            <w:pPr>
              <w:spacing w:after="0"/>
              <w:jc w:val="right"/>
            </w:pPr>
            <w:r>
              <w:rPr>
                <w:sz w:val="16"/>
              </w:rPr>
              <w:t>$423,500</w:t>
            </w:r>
          </w:p>
        </w:tc>
        <w:tc>
          <w:tcPr>
            <w:tcW w:type="dxa" w:w="1016"/>
          </w:tcPr>
          <w:p>
            <w:pPr>
              <w:spacing w:after="0"/>
              <w:jc w:val="right"/>
            </w:pPr>
          </w:p>
        </w:tc>
        <w:tc>
          <w:tcPr>
            <w:tcW w:type="dxa" w:w="1016"/>
          </w:tcPr>
          <w:p>
            <w:pPr>
              <w:spacing w:after="0"/>
              <w:jc w:val="right"/>
            </w:pPr>
          </w:p>
        </w:tc>
        <w:tc>
          <w:tcPr>
            <w:tcW w:type="dxa" w:w="15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6"/>
          </w:tcPr>
          <w:p>
            <w:pPr>
              <w:spacing w:after="0"/>
              <w:jc w:val="left"/>
            </w:pPr>
            <w:r>
              <w:rPr>
                <w:sz w:val="16"/>
              </w:rPr>
              <w:t>Landslide</w:t>
            </w:r>
          </w:p>
        </w:tc>
        <w:tc>
          <w:tcPr>
            <w:tcW w:type="dxa" w:w="1540"/>
          </w:tcPr>
          <w:p>
            <w:pPr>
              <w:spacing w:after="0"/>
              <w:jc w:val="right"/>
            </w:pPr>
            <w:r>
              <w:rPr>
                <w:sz w:val="16"/>
              </w:rPr>
              <w:t>$2,415,022,942</w:t>
            </w:r>
          </w:p>
        </w:tc>
        <w:tc>
          <w:tcPr>
            <w:tcW w:type="dxa" w:w="1103"/>
          </w:tcPr>
          <w:p>
            <w:pPr>
              <w:spacing w:after="0"/>
              <w:jc w:val="right"/>
            </w:pPr>
            <w:r>
              <w:rPr>
                <w:sz w:val="16"/>
              </w:rPr>
              <w:t>n/a</w:t>
            </w:r>
          </w:p>
        </w:tc>
        <w:tc>
          <w:tcPr>
            <w:tcW w:type="dxa" w:w="1016"/>
          </w:tcPr>
          <w:p>
            <w:pPr>
              <w:spacing w:after="0"/>
              <w:jc w:val="right"/>
            </w:pPr>
            <w:r>
              <w:rPr>
                <w:sz w:val="16"/>
              </w:rPr>
              <w:t>9,608</w:t>
            </w:r>
          </w:p>
        </w:tc>
        <w:tc>
          <w:tcPr>
            <w:tcW w:type="dxa" w:w="1191"/>
          </w:tcPr>
          <w:p>
            <w:pPr>
              <w:spacing w:after="0"/>
              <w:jc w:val="right"/>
            </w:pPr>
            <w:r>
              <w:rPr>
                <w:sz w:val="16"/>
              </w:rPr>
              <w:t>$1,602</w:t>
            </w:r>
          </w:p>
        </w:tc>
        <w:tc>
          <w:tcPr>
            <w:tcW w:type="dxa" w:w="1103"/>
          </w:tcPr>
          <w:p>
            <w:pPr>
              <w:spacing w:after="0"/>
              <w:jc w:val="right"/>
            </w:pPr>
            <w:r>
              <w:rPr>
                <w:sz w:val="16"/>
              </w:rPr>
              <w:t>n/a</w:t>
            </w:r>
          </w:p>
        </w:tc>
        <w:tc>
          <w:tcPr>
            <w:tcW w:type="dxa" w:w="1191"/>
          </w:tcPr>
          <w:p>
            <w:pPr>
              <w:spacing w:after="0"/>
              <w:jc w:val="right"/>
            </w:pPr>
            <w:r>
              <w:rPr>
                <w:sz w:val="16"/>
              </w:rPr>
              <w:t>$632</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Lightning</w:t>
            </w:r>
          </w:p>
        </w:tc>
        <w:tc>
          <w:tcPr>
            <w:tcW w:type="dxa" w:w="1540"/>
          </w:tcPr>
          <w:p>
            <w:pPr>
              <w:spacing w:after="0"/>
              <w:jc w:val="right"/>
            </w:pPr>
            <w:r>
              <w:rPr>
                <w:sz w:val="16"/>
              </w:rPr>
              <w:t>$177,785,184,675</w:t>
            </w:r>
          </w:p>
        </w:tc>
        <w:tc>
          <w:tcPr>
            <w:tcW w:type="dxa" w:w="1103"/>
          </w:tcPr>
          <w:p>
            <w:pPr>
              <w:spacing w:after="0"/>
              <w:jc w:val="right"/>
            </w:pPr>
            <w:r>
              <w:rPr>
                <w:sz w:val="16"/>
              </w:rPr>
              <w:t>n/a</w:t>
            </w:r>
          </w:p>
        </w:tc>
        <w:tc>
          <w:tcPr>
            <w:tcW w:type="dxa" w:w="1016"/>
          </w:tcPr>
          <w:p>
            <w:pPr>
              <w:spacing w:after="0"/>
              <w:jc w:val="right"/>
            </w:pPr>
            <w:r>
              <w:rPr>
                <w:sz w:val="16"/>
              </w:rPr>
              <w:t>1,042,716</w:t>
            </w:r>
          </w:p>
        </w:tc>
        <w:tc>
          <w:tcPr>
            <w:tcW w:type="dxa" w:w="1191"/>
          </w:tcPr>
          <w:p>
            <w:pPr>
              <w:spacing w:after="0"/>
              <w:jc w:val="right"/>
            </w:pPr>
            <w:r>
              <w:rPr>
                <w:sz w:val="16"/>
              </w:rPr>
              <w:t>$63,406</w:t>
            </w:r>
          </w:p>
        </w:tc>
        <w:tc>
          <w:tcPr>
            <w:tcW w:type="dxa" w:w="1103"/>
          </w:tcPr>
          <w:p>
            <w:pPr>
              <w:spacing w:after="0"/>
              <w:jc w:val="right"/>
            </w:pPr>
            <w:r>
              <w:rPr>
                <w:sz w:val="16"/>
              </w:rPr>
              <w:t>n/a</w:t>
            </w:r>
          </w:p>
        </w:tc>
        <w:tc>
          <w:tcPr>
            <w:tcW w:type="dxa" w:w="1191"/>
          </w:tcPr>
          <w:p>
            <w:pPr>
              <w:spacing w:after="0"/>
              <w:jc w:val="right"/>
            </w:pPr>
            <w:r>
              <w:rPr>
                <w:sz w:val="16"/>
              </w:rPr>
              <w:t>$2,446,429</w:t>
            </w:r>
          </w:p>
        </w:tc>
        <w:tc>
          <w:tcPr>
            <w:tcW w:type="dxa" w:w="1278"/>
          </w:tcPr>
          <w:p>
            <w:pPr>
              <w:spacing w:after="0"/>
              <w:jc w:val="right"/>
            </w:pPr>
            <w:r>
              <w:rPr>
                <w:sz w:val="16"/>
              </w:rPr>
              <w:t>under 0.0001%</w:t>
            </w:r>
          </w:p>
        </w:tc>
        <w:tc>
          <w:tcPr>
            <w:tcW w:type="dxa" w:w="1103"/>
          </w:tcPr>
          <w:p>
            <w:pPr>
              <w:spacing w:after="0"/>
              <w:jc w:val="right"/>
            </w:pPr>
            <w:r>
              <w:rPr>
                <w:sz w:val="16"/>
              </w:rPr>
              <w:t>$15,000</w:t>
            </w: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Strong Wind</w:t>
            </w:r>
          </w:p>
        </w:tc>
        <w:tc>
          <w:tcPr>
            <w:tcW w:type="dxa" w:w="1540"/>
          </w:tcPr>
          <w:p>
            <w:pPr>
              <w:spacing w:after="0"/>
              <w:jc w:val="right"/>
            </w:pPr>
            <w:r>
              <w:rPr>
                <w:sz w:val="16"/>
              </w:rPr>
              <w:t>$177,785,184,675</w:t>
            </w:r>
          </w:p>
        </w:tc>
        <w:tc>
          <w:tcPr>
            <w:tcW w:type="dxa" w:w="1103"/>
          </w:tcPr>
          <w:p>
            <w:pPr>
              <w:spacing w:after="0"/>
              <w:jc w:val="right"/>
            </w:pPr>
            <w:r>
              <w:rPr>
                <w:sz w:val="16"/>
              </w:rPr>
              <w:t>$97,169,496</w:t>
            </w:r>
          </w:p>
        </w:tc>
        <w:tc>
          <w:tcPr>
            <w:tcW w:type="dxa" w:w="1016"/>
          </w:tcPr>
          <w:p>
            <w:pPr>
              <w:spacing w:after="0"/>
              <w:jc w:val="right"/>
            </w:pPr>
            <w:r>
              <w:rPr>
                <w:sz w:val="16"/>
              </w:rPr>
              <w:t>1,042,716</w:t>
            </w:r>
          </w:p>
        </w:tc>
        <w:tc>
          <w:tcPr>
            <w:tcW w:type="dxa" w:w="1191"/>
          </w:tcPr>
          <w:p>
            <w:pPr>
              <w:spacing w:after="0"/>
              <w:jc w:val="right"/>
            </w:pPr>
            <w:r>
              <w:rPr>
                <w:sz w:val="16"/>
              </w:rPr>
              <w:t>$655,227</w:t>
            </w:r>
          </w:p>
        </w:tc>
        <w:tc>
          <w:tcPr>
            <w:tcW w:type="dxa" w:w="1103"/>
          </w:tcPr>
          <w:p>
            <w:pPr>
              <w:spacing w:after="0"/>
              <w:jc w:val="right"/>
            </w:pPr>
            <w:r>
              <w:rPr>
                <w:sz w:val="16"/>
              </w:rPr>
              <w:t>$136</w:t>
            </w:r>
          </w:p>
        </w:tc>
        <w:tc>
          <w:tcPr>
            <w:tcW w:type="dxa" w:w="1191"/>
          </w:tcPr>
          <w:p>
            <w:pPr>
              <w:spacing w:after="0"/>
              <w:jc w:val="right"/>
            </w:pPr>
            <w:r>
              <w:rPr>
                <w:sz w:val="16"/>
              </w:rPr>
              <w:t>$658,070</w:t>
            </w:r>
          </w:p>
        </w:tc>
        <w:tc>
          <w:tcPr>
            <w:tcW w:type="dxa" w:w="1278"/>
          </w:tcPr>
          <w:p>
            <w:pPr>
              <w:spacing w:after="0"/>
              <w:jc w:val="right"/>
            </w:pPr>
            <w:r>
              <w:rPr>
                <w:sz w:val="16"/>
              </w:rPr>
              <w:t>0.000369%</w:t>
            </w:r>
          </w:p>
        </w:tc>
        <w:tc>
          <w:tcPr>
            <w:tcW w:type="dxa" w:w="1103"/>
          </w:tcPr>
          <w:p>
            <w:pPr>
              <w:spacing w:after="0"/>
              <w:jc w:val="right"/>
            </w:pPr>
            <w:r>
              <w:rPr>
                <w:sz w:val="16"/>
              </w:rPr>
              <w:t>$27,937,500</w:t>
            </w:r>
          </w:p>
        </w:tc>
        <w:tc>
          <w:tcPr>
            <w:tcW w:type="dxa" w:w="1016"/>
          </w:tcPr>
          <w:p>
            <w:pPr>
              <w:spacing w:after="0"/>
              <w:jc w:val="right"/>
            </w:pPr>
            <w:r>
              <w:rPr>
                <w:sz w:val="16"/>
              </w:rPr>
              <w:t>$52,000</w:t>
            </w:r>
          </w:p>
        </w:tc>
        <w:tc>
          <w:tcPr>
            <w:tcW w:type="dxa" w:w="1016"/>
          </w:tcPr>
          <w:p>
            <w:pPr>
              <w:spacing w:after="0"/>
              <w:jc w:val="right"/>
            </w:pPr>
          </w:p>
        </w:tc>
        <w:tc>
          <w:tcPr>
            <w:tcW w:type="dxa" w:w="1540"/>
          </w:tcPr>
          <w:p>
            <w:pPr>
              <w:spacing w:after="0"/>
              <w:jc w:val="left"/>
            </w:pPr>
            <w:r>
              <w:rPr>
                <w:sz w:val="16"/>
              </w:rPr>
              <w:t>Storm Events damage since the plan includes 3 zone-level High Wind records ($49,000) and 1 zone-level Strong Wind record ($3,000): NOAA non-thunderstorm wind types, outside NRI's Strong Wind definition.</w:t>
            </w:r>
          </w:p>
        </w:tc>
      </w:tr>
      <w:tr>
        <w:trPr>
          <w:cantSplit/>
        </w:trPr>
        <w:tc>
          <w:tcPr>
            <w:tcW w:type="dxa" w:w="1016"/>
          </w:tcPr>
          <w:p>
            <w:pPr>
              <w:spacing w:after="0"/>
              <w:jc w:val="left"/>
            </w:pPr>
            <w:r>
              <w:rPr>
                <w:sz w:val="16"/>
              </w:rPr>
              <w:t>Tornado</w:t>
            </w:r>
          </w:p>
        </w:tc>
        <w:tc>
          <w:tcPr>
            <w:tcW w:type="dxa" w:w="1540"/>
          </w:tcPr>
          <w:p>
            <w:pPr>
              <w:spacing w:after="0"/>
              <w:jc w:val="right"/>
            </w:pPr>
            <w:r>
              <w:rPr>
                <w:sz w:val="16"/>
              </w:rPr>
              <w:t>$177,785,184,675</w:t>
            </w:r>
          </w:p>
        </w:tc>
        <w:tc>
          <w:tcPr>
            <w:tcW w:type="dxa" w:w="1103"/>
          </w:tcPr>
          <w:p>
            <w:pPr>
              <w:spacing w:after="0"/>
              <w:jc w:val="right"/>
            </w:pPr>
            <w:r>
              <w:rPr>
                <w:sz w:val="16"/>
              </w:rPr>
              <w:t>$97,169,496</w:t>
            </w:r>
          </w:p>
        </w:tc>
        <w:tc>
          <w:tcPr>
            <w:tcW w:type="dxa" w:w="1016"/>
          </w:tcPr>
          <w:p>
            <w:pPr>
              <w:spacing w:after="0"/>
              <w:jc w:val="right"/>
            </w:pPr>
            <w:r>
              <w:rPr>
                <w:sz w:val="16"/>
              </w:rPr>
              <w:t>1,042,716</w:t>
            </w:r>
          </w:p>
        </w:tc>
        <w:tc>
          <w:tcPr>
            <w:tcW w:type="dxa" w:w="1191"/>
          </w:tcPr>
          <w:p>
            <w:pPr>
              <w:spacing w:after="0"/>
              <w:jc w:val="right"/>
            </w:pPr>
            <w:r>
              <w:rPr>
                <w:sz w:val="16"/>
              </w:rPr>
              <w:t>$504,567</w:t>
            </w:r>
          </w:p>
        </w:tc>
        <w:tc>
          <w:tcPr>
            <w:tcW w:type="dxa" w:w="1103"/>
          </w:tcPr>
          <w:p>
            <w:pPr>
              <w:spacing w:after="0"/>
              <w:jc w:val="right"/>
            </w:pPr>
            <w:r>
              <w:rPr>
                <w:sz w:val="16"/>
              </w:rPr>
              <w:t>$277</w:t>
            </w:r>
          </w:p>
        </w:tc>
        <w:tc>
          <w:tcPr>
            <w:tcW w:type="dxa" w:w="1191"/>
          </w:tcPr>
          <w:p>
            <w:pPr>
              <w:spacing w:after="0"/>
              <w:jc w:val="right"/>
            </w:pPr>
            <w:r>
              <w:rPr>
                <w:sz w:val="16"/>
              </w:rPr>
              <w:t>$183,502</w:t>
            </w:r>
          </w:p>
        </w:tc>
        <w:tc>
          <w:tcPr>
            <w:tcW w:type="dxa" w:w="1278"/>
          </w:tcPr>
          <w:p>
            <w:pPr>
              <w:spacing w:after="0"/>
              <w:jc w:val="right"/>
            </w:pPr>
            <w:r>
              <w:rPr>
                <w:sz w:val="16"/>
              </w:rPr>
              <w:t>0.000284%</w:t>
            </w:r>
          </w:p>
        </w:tc>
        <w:tc>
          <w:tcPr>
            <w:tcW w:type="dxa" w:w="1103"/>
          </w:tcPr>
          <w:p>
            <w:pPr>
              <w:spacing w:after="0"/>
              <w:jc w:val="right"/>
            </w:pPr>
            <w:r>
              <w:rPr>
                <w:sz w:val="16"/>
              </w:rPr>
              <w:t>$50,000</w:t>
            </w:r>
          </w:p>
        </w:tc>
        <w:tc>
          <w:tcPr>
            <w:tcW w:type="dxa" w:w="1016"/>
          </w:tcPr>
          <w:p>
            <w:pPr>
              <w:spacing w:after="0"/>
              <w:jc w:val="right"/>
            </w:pP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Wildfire</w:t>
            </w:r>
          </w:p>
        </w:tc>
        <w:tc>
          <w:tcPr>
            <w:tcW w:type="dxa" w:w="1540"/>
          </w:tcPr>
          <w:p>
            <w:pPr>
              <w:spacing w:after="0"/>
              <w:jc w:val="right"/>
            </w:pPr>
            <w:r>
              <w:rPr>
                <w:sz w:val="16"/>
              </w:rPr>
              <w:t>$27,786,791,930</w:t>
            </w:r>
          </w:p>
        </w:tc>
        <w:tc>
          <w:tcPr>
            <w:tcW w:type="dxa" w:w="1103"/>
          </w:tcPr>
          <w:p>
            <w:pPr>
              <w:spacing w:after="0"/>
              <w:jc w:val="right"/>
            </w:pPr>
            <w:r>
              <w:rPr>
                <w:sz w:val="16"/>
              </w:rPr>
              <w:t>$37,631,514</w:t>
            </w:r>
          </w:p>
        </w:tc>
        <w:tc>
          <w:tcPr>
            <w:tcW w:type="dxa" w:w="1016"/>
          </w:tcPr>
          <w:p>
            <w:pPr>
              <w:spacing w:after="0"/>
              <w:jc w:val="right"/>
            </w:pPr>
            <w:r>
              <w:rPr>
                <w:sz w:val="16"/>
              </w:rPr>
              <w:t>240,900</w:t>
            </w:r>
          </w:p>
        </w:tc>
        <w:tc>
          <w:tcPr>
            <w:tcW w:type="dxa" w:w="1191"/>
          </w:tcPr>
          <w:p>
            <w:pPr>
              <w:spacing w:after="0"/>
              <w:jc w:val="right"/>
            </w:pPr>
            <w:r>
              <w:rPr>
                <w:sz w:val="16"/>
              </w:rPr>
              <w:t>$35,184,860</w:t>
            </w:r>
          </w:p>
        </w:tc>
        <w:tc>
          <w:tcPr>
            <w:tcW w:type="dxa" w:w="1103"/>
          </w:tcPr>
          <w:p>
            <w:pPr>
              <w:spacing w:after="0"/>
              <w:jc w:val="right"/>
            </w:pPr>
            <w:r>
              <w:rPr>
                <w:sz w:val="16"/>
              </w:rPr>
              <w:t>$462</w:t>
            </w:r>
          </w:p>
        </w:tc>
        <w:tc>
          <w:tcPr>
            <w:tcW w:type="dxa" w:w="1191"/>
          </w:tcPr>
          <w:p>
            <w:pPr>
              <w:spacing w:after="0"/>
              <w:jc w:val="right"/>
            </w:pPr>
            <w:r>
              <w:rPr>
                <w:sz w:val="16"/>
              </w:rPr>
              <w:t>$2,376,417</w:t>
            </w:r>
          </w:p>
        </w:tc>
        <w:tc>
          <w:tcPr>
            <w:tcW w:type="dxa" w:w="1278"/>
          </w:tcPr>
          <w:p>
            <w:pPr>
              <w:spacing w:after="0"/>
              <w:jc w:val="right"/>
            </w:pPr>
            <w:r>
              <w:rPr>
                <w:sz w:val="16"/>
              </w:rPr>
              <w:t>0.127%</w:t>
            </w:r>
          </w:p>
        </w:tc>
        <w:tc>
          <w:tcPr>
            <w:tcW w:type="dxa" w:w="1103"/>
          </w:tcPr>
          <w:p>
            <w:pPr>
              <w:spacing w:after="0"/>
              <w:jc w:val="right"/>
            </w:pPr>
          </w:p>
        </w:tc>
        <w:tc>
          <w:tcPr>
            <w:tcW w:type="dxa" w:w="1016"/>
          </w:tcPr>
          <w:p>
            <w:pPr>
              <w:spacing w:after="0"/>
              <w:jc w:val="right"/>
            </w:pPr>
            <w:r>
              <w:rPr>
                <w:sz w:val="16"/>
              </w:rPr>
              <w:t>$530,000</w:t>
            </w:r>
          </w:p>
        </w:tc>
        <w:tc>
          <w:tcPr>
            <w:tcW w:type="dxa" w:w="1016"/>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Winter Weather</w:t>
            </w:r>
          </w:p>
        </w:tc>
        <w:tc>
          <w:tcPr>
            <w:tcW w:type="dxa" w:w="1540"/>
          </w:tcPr>
          <w:p>
            <w:pPr>
              <w:spacing w:after="0"/>
              <w:jc w:val="right"/>
            </w:pPr>
            <w:r>
              <w:rPr>
                <w:sz w:val="16"/>
              </w:rPr>
              <w:t>$177,071,708,346</w:t>
            </w:r>
          </w:p>
        </w:tc>
        <w:tc>
          <w:tcPr>
            <w:tcW w:type="dxa" w:w="1103"/>
          </w:tcPr>
          <w:p>
            <w:pPr>
              <w:spacing w:after="0"/>
              <w:jc w:val="right"/>
            </w:pPr>
            <w:r>
              <w:rPr>
                <w:sz w:val="16"/>
              </w:rPr>
              <w:t>$97,152,150</w:t>
            </w:r>
          </w:p>
        </w:tc>
        <w:tc>
          <w:tcPr>
            <w:tcW w:type="dxa" w:w="1016"/>
          </w:tcPr>
          <w:p>
            <w:pPr>
              <w:spacing w:after="0"/>
              <w:jc w:val="right"/>
            </w:pPr>
            <w:r>
              <w:rPr>
                <w:sz w:val="16"/>
              </w:rPr>
              <w:t>1,039,528</w:t>
            </w:r>
          </w:p>
        </w:tc>
        <w:tc>
          <w:tcPr>
            <w:tcW w:type="dxa" w:w="1191"/>
          </w:tcPr>
          <w:p>
            <w:pPr>
              <w:spacing w:after="0"/>
              <w:jc w:val="right"/>
            </w:pPr>
            <w:r>
              <w:rPr>
                <w:sz w:val="16"/>
              </w:rPr>
              <w:t>$48,671</w:t>
            </w:r>
          </w:p>
        </w:tc>
        <w:tc>
          <w:tcPr>
            <w:tcW w:type="dxa" w:w="1103"/>
          </w:tcPr>
          <w:p>
            <w:pPr>
              <w:spacing w:after="0"/>
              <w:jc w:val="right"/>
            </w:pPr>
            <w:r>
              <w:rPr>
                <w:sz w:val="16"/>
              </w:rPr>
              <w:t>under $1</w:t>
            </w:r>
          </w:p>
        </w:tc>
        <w:tc>
          <w:tcPr>
            <w:tcW w:type="dxa" w:w="1191"/>
          </w:tcPr>
          <w:p>
            <w:pPr>
              <w:spacing w:after="0"/>
              <w:jc w:val="right"/>
            </w:pPr>
            <w:r>
              <w:rPr>
                <w:sz w:val="16"/>
              </w:rPr>
              <w:t>$151,295</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r>
              <w:rPr>
                <w:sz w:val="16"/>
              </w:rPr>
              <w:t>$20,000</w:t>
            </w:r>
          </w:p>
        </w:tc>
        <w:tc>
          <w:tcPr>
            <w:tcW w:type="dxa" w:w="1016"/>
          </w:tcPr>
          <w:p>
            <w:pPr>
              <w:spacing w:after="0"/>
              <w:jc w:val="right"/>
            </w:pPr>
          </w:p>
        </w:tc>
        <w:tc>
          <w:tcPr>
            <w:tcW w:type="dxa" w:w="15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2022-11-03 (Storm Events through 2026-06-30): 176 county-coded records, 176 with a damage value recorded (including $0), $28,566,000; 273 zone-level records, 273 with a damage value recorded (including $0), $602,000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1,042,716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$177,785,184,675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$97,169,496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$381,339,960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$150,011,393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Pima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Tucson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Oro Valley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Pima County</w:t>
            </w:r>
          </w:p>
        </w:tc>
        <w:tc>
          <w:tcPr>
            <w:tcW w:type="dxa" w:w="1620"/>
          </w:tcPr>
          <w:p>
            <w:pPr>
              <w:spacing w:after="0"/>
              <w:jc w:val="left"/>
            </w:pPr>
            <w:r>
              <w:rPr>
                <w:sz w:val="16"/>
              </w:rPr>
              <w:t>040073</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10</w:t>
            </w:r>
          </w:p>
        </w:tc>
        <w:tc>
          <w:tcPr>
            <w:tcW w:type="dxa" w:w="1455"/>
          </w:tcPr>
          <w:p>
            <w:pPr>
              <w:spacing w:after="0"/>
              <w:jc w:val="right"/>
            </w:pPr>
            <w:r>
              <w:rPr>
                <w:sz w:val="16"/>
              </w:rPr>
              <w:t>1</w:t>
            </w:r>
          </w:p>
        </w:tc>
        <w:tc>
          <w:tcPr>
            <w:tcW w:type="dxa" w:w="1620"/>
          </w:tcPr>
          <w:p>
            <w:pPr>
              <w:spacing w:after="0"/>
              <w:jc w:val="right"/>
            </w:pPr>
            <w:r>
              <w:rPr>
                <w:sz w:val="16"/>
              </w:rPr>
              <w:t>2</w:t>
            </w:r>
          </w:p>
        </w:tc>
      </w:tr>
      <w:tr>
        <w:trPr>
          <w:cantSplit/>
        </w:trPr>
        <w:tc>
          <w:tcPr>
            <w:tcW w:type="dxa" w:w="2141"/>
          </w:tcPr>
          <w:p>
            <w:pPr>
              <w:spacing w:after="0"/>
              <w:jc w:val="left"/>
            </w:pPr>
            <w:r>
              <w:rPr>
                <w:sz w:val="16"/>
              </w:rPr>
              <w:t>Marana town</w:t>
            </w:r>
          </w:p>
        </w:tc>
        <w:tc>
          <w:tcPr>
            <w:tcW w:type="dxa" w:w="1620"/>
          </w:tcPr>
          <w:p>
            <w:pPr>
              <w:spacing w:after="0"/>
              <w:jc w:val="left"/>
            </w:pPr>
            <w:r>
              <w:rPr>
                <w:sz w:val="16"/>
              </w:rPr>
              <w:t>040118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Oro Valley town</w:t>
            </w:r>
          </w:p>
        </w:tc>
        <w:tc>
          <w:tcPr>
            <w:tcW w:type="dxa" w:w="1620"/>
          </w:tcPr>
          <w:p>
            <w:pPr>
              <w:spacing w:after="0"/>
              <w:jc w:val="left"/>
            </w:pPr>
            <w:r>
              <w:rPr>
                <w:sz w:val="16"/>
              </w:rPr>
              <w:t>040109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Sahuarita town</w:t>
            </w:r>
          </w:p>
        </w:tc>
        <w:tc>
          <w:tcPr>
            <w:tcW w:type="dxa" w:w="1620"/>
          </w:tcPr>
          <w:p>
            <w:pPr>
              <w:spacing w:after="0"/>
              <w:jc w:val="left"/>
            </w:pPr>
            <w:r>
              <w:rPr>
                <w:sz w:val="16"/>
              </w:rPr>
              <w:t>040137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Tucson city</w:t>
            </w:r>
          </w:p>
        </w:tc>
        <w:tc>
          <w:tcPr>
            <w:tcW w:type="dxa" w:w="1620"/>
          </w:tcPr>
          <w:p>
            <w:pPr>
              <w:spacing w:after="0"/>
              <w:jc w:val="left"/>
            </w:pPr>
            <w:r>
              <w:rPr>
                <w:sz w:val="16"/>
              </w:rPr>
              <w:t>040076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Pima County, AZ: risk-assessment baseline packet, release 2026-10 (data as of 2026-09-30; County FIPS 04019). Automated baseline. </w:t>
      </w:r>
      <w:hyperlink r:id="rId15">
        <w:r>
          <w:rPr>
            <w:color w:val="1F4E99"/>
            <w:sz w:val="17"/>
            <w:u w:val="single"/>
          </w:rPr>
          <w:t>https://hazardplain.org/az/04019/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Pima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Pima County, AZ: Risk-assessment baseline packet</dc:title>
  <dc:subject>Hazard Plain release 2026-10, as of 2026-09-30. Automated baseline</dc:subject>
  <dc:creator>Hazard Plain</dc:creator>
  <cp:keywords>Hazard Plain; hazard mitigation; risk assessment; 04019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