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 Paz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04012</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La Paz County (FEMA plan 106978)</w:t>
      </w:r>
    </w:p>
    <w:p>
      <w:pPr>
        <w:keepNext/>
        <w:spacing w:after="40" w:before="0"/>
      </w:pPr>
      <w:r>
        <w:rPr>
          <w:b/>
        </w:rPr>
        <w:t xml:space="preserve">Approved: </w:t>
      </w:r>
      <w:r>
        <w:rPr/>
        <w:t>2021-01-05</w:t>
      </w:r>
    </w:p>
    <w:p>
      <w:pPr>
        <w:keepNext/>
        <w:spacing w:after="40" w:before="0"/>
      </w:pPr>
      <w:r>
        <w:rPr>
          <w:b/>
        </w:rPr>
        <w:t xml:space="preserve">Expires: </w:t>
      </w:r>
      <w:r>
        <w:rPr/>
        <w:t>2026-01-04</w:t>
      </w:r>
    </w:p>
    <w:p>
      <w:pPr>
        <w:keepNext/>
        <w:spacing w:after="40" w:before="0"/>
      </w:pPr>
      <w:r>
        <w:rPr>
          <w:b/>
        </w:rPr>
        <w:t xml:space="preserve">As of: </w:t>
      </w:r>
      <w:r>
        <w:rPr/>
        <w:t>2026-09-28</w:t>
      </w:r>
    </w:p>
    <w:p>
      <w:pPr>
        <w:keepNext/>
        <w:spacing w:after="40" w:before="0"/>
      </w:pPr>
      <w:r>
        <w:rPr>
          <w:b/>
        </w:rPr>
        <w:t xml:space="preserve">Days: </w:t>
      </w:r>
      <w:r>
        <w:rPr/>
        <w:t>267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2"/>
        <w:gridCol w:w="829"/>
        <w:gridCol w:w="2463"/>
        <w:gridCol w:w="3661"/>
        <w:gridCol w:w="1265"/>
        <w:gridCol w:w="1265"/>
        <w:gridCol w:w="1091"/>
        <w:gridCol w:w="1156"/>
        <w:gridCol w:w="791"/>
      </w:tblGrid>
      <w:tr>
        <w:trPr>
          <w:cantSplit/>
          <w:tblHeader/>
        </w:trPr>
        <w:tc>
          <w:tcPr>
            <w:tcW w:type="dxa" w:w="1592"/>
            <w:shd w:val="clear" w:color="auto" w:fill="E8E8E8"/>
          </w:tcPr>
          <w:p>
            <w:pPr>
              <w:spacing w:after="0"/>
              <w:jc w:val="left"/>
            </w:pPr>
            <w:r>
              <w:rPr>
                <w:b/>
                <w:sz w:val="16"/>
              </w:rPr>
              <w:t>Jurisdiction</w:t>
            </w:r>
          </w:p>
        </w:tc>
        <w:tc>
          <w:tcPr>
            <w:tcW w:type="dxa" w:w="829"/>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Status</w:t>
            </w:r>
          </w:p>
        </w:tc>
        <w:tc>
          <w:tcPr>
            <w:tcW w:type="dxa" w:w="3661"/>
            <w:shd w:val="clear" w:color="auto" w:fill="E8E8E8"/>
          </w:tcPr>
          <w:p>
            <w:pPr>
              <w:spacing w:after="0"/>
              <w:jc w:val="left"/>
            </w:pPr>
            <w:r>
              <w:rPr>
                <w:b/>
                <w:sz w:val="16"/>
              </w:rPr>
              <w:t>Plan</w:t>
            </w:r>
          </w:p>
        </w:tc>
        <w:tc>
          <w:tcPr>
            <w:tcW w:type="dxa" w:w="1265"/>
            <w:shd w:val="clear" w:color="auto" w:fill="E8E8E8"/>
          </w:tcPr>
          <w:p>
            <w:pPr>
              <w:spacing w:after="0"/>
              <w:jc w:val="left"/>
            </w:pPr>
            <w:r>
              <w:rPr>
                <w:b/>
                <w:sz w:val="16"/>
              </w:rPr>
              <w:t>Approved</w:t>
            </w:r>
          </w:p>
        </w:tc>
        <w:tc>
          <w:tcPr>
            <w:tcW w:type="dxa" w:w="1265"/>
            <w:shd w:val="clear" w:color="auto" w:fill="E8E8E8"/>
          </w:tcPr>
          <w:p>
            <w:pPr>
              <w:spacing w:after="0"/>
              <w:jc w:val="left"/>
            </w:pPr>
            <w:r>
              <w:rPr>
                <w:b/>
                <w:sz w:val="16"/>
              </w:rPr>
              <w:t>Expires</w:t>
            </w:r>
          </w:p>
        </w:tc>
        <w:tc>
          <w:tcPr>
            <w:tcW w:type="dxa" w:w="10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6"/>
            <w:shd w:val="clear" w:color="auto" w:fill="E8E8E8"/>
          </w:tcPr>
          <w:p>
            <w:pPr>
              <w:spacing w:after="0"/>
              <w:jc w:val="left"/>
            </w:pPr>
            <w:r>
              <w:rPr>
                <w:b/>
                <w:sz w:val="16"/>
              </w:rPr>
              <w:t>Update underway</w:t>
            </w:r>
          </w:p>
        </w:tc>
        <w:tc>
          <w:tcPr>
            <w:tcW w:type="dxa" w:w="791"/>
            <w:shd w:val="clear" w:color="auto" w:fill="E8E8E8"/>
          </w:tcPr>
          <w:p>
            <w:pPr>
              <w:spacing w:after="0"/>
              <w:jc w:val="left"/>
            </w:pPr>
            <w:r>
              <w:rPr>
                <w:b/>
                <w:sz w:val="16"/>
              </w:rPr>
              <w:t>Notes</w:t>
            </w:r>
          </w:p>
        </w:tc>
      </w:tr>
      <w:tr>
        <w:trPr>
          <w:cantSplit/>
        </w:trPr>
        <w:tc>
          <w:tcPr>
            <w:tcW w:type="dxa" w:w="1592"/>
          </w:tcPr>
          <w:p>
            <w:pPr>
              <w:spacing w:after="0"/>
              <w:jc w:val="left"/>
            </w:pPr>
            <w:r>
              <w:rPr>
                <w:sz w:val="16"/>
              </w:rPr>
              <w:t>La Paz County</w:t>
            </w:r>
          </w:p>
        </w:tc>
        <w:tc>
          <w:tcPr>
            <w:tcW w:type="dxa" w:w="829"/>
          </w:tcPr>
          <w:p>
            <w:pPr>
              <w:spacing w:after="0"/>
              <w:jc w:val="left"/>
            </w:pPr>
            <w:r>
              <w:rPr>
                <w:sz w:val="16"/>
              </w:rPr>
              <w:t>County</w:t>
            </w:r>
          </w:p>
        </w:tc>
        <w:tc>
          <w:tcPr>
            <w:tcW w:type="dxa" w:w="2463"/>
          </w:tcPr>
          <w:p>
            <w:pPr>
              <w:spacing w:after="0"/>
              <w:jc w:val="left"/>
            </w:pPr>
            <w:r>
              <w:rPr>
                <w:sz w:val="16"/>
              </w:rPr>
              <w:t>Expired on 2026-01-04</w:t>
            </w:r>
          </w:p>
        </w:tc>
        <w:tc>
          <w:tcPr>
            <w:tcW w:type="dxa" w:w="3661"/>
          </w:tcPr>
          <w:p>
            <w:pPr>
              <w:spacing w:after="0"/>
              <w:jc w:val="left"/>
            </w:pPr>
            <w:r>
              <w:rPr>
                <w:sz w:val="16"/>
              </w:rPr>
              <w:t>La Paz County (FEMA plan 106978)</w:t>
            </w:r>
          </w:p>
        </w:tc>
        <w:tc>
          <w:tcPr>
            <w:tcW w:type="dxa" w:w="1265"/>
          </w:tcPr>
          <w:p>
            <w:pPr>
              <w:spacing w:after="0"/>
              <w:jc w:val="left"/>
            </w:pPr>
            <w:r>
              <w:rPr>
                <w:sz w:val="16"/>
              </w:rPr>
              <w:t>2021-01-05</w:t>
            </w:r>
          </w:p>
        </w:tc>
        <w:tc>
          <w:tcPr>
            <w:tcW w:type="dxa" w:w="1265"/>
          </w:tcPr>
          <w:p>
            <w:pPr>
              <w:spacing w:after="0"/>
              <w:jc w:val="left"/>
            </w:pPr>
            <w:r>
              <w:rPr>
                <w:sz w:val="16"/>
              </w:rPr>
              <w:t>2026-01-04</w:t>
            </w:r>
          </w:p>
        </w:tc>
        <w:tc>
          <w:tcPr>
            <w:tcW w:type="dxa" w:w="1091"/>
          </w:tcPr>
          <w:p>
            <w:pPr>
              <w:spacing w:after="0"/>
              <w:jc w:val="right"/>
            </w:pPr>
            <w:r>
              <w:rPr>
                <w:sz w:val="16"/>
              </w:rPr>
              <w:t>-267</w:t>
            </w:r>
          </w:p>
        </w:tc>
        <w:tc>
          <w:tcPr>
            <w:tcW w:type="dxa" w:w="1156"/>
          </w:tcPr>
          <w:p>
            <w:pPr>
              <w:spacing w:after="0"/>
              <w:jc w:val="left"/>
            </w:pPr>
          </w:p>
        </w:tc>
        <w:tc>
          <w:tcPr>
            <w:tcW w:type="dxa" w:w="791"/>
          </w:tcPr>
          <w:p>
            <w:pPr>
              <w:spacing w:after="0"/>
              <w:jc w:val="left"/>
            </w:pPr>
          </w:p>
        </w:tc>
      </w:tr>
      <w:tr>
        <w:trPr>
          <w:cantSplit/>
        </w:trPr>
        <w:tc>
          <w:tcPr>
            <w:tcW w:type="dxa" w:w="1592"/>
          </w:tcPr>
          <w:p>
            <w:pPr>
              <w:spacing w:after="0"/>
              <w:jc w:val="left"/>
            </w:pPr>
            <w:r>
              <w:rPr>
                <w:sz w:val="16"/>
              </w:rPr>
              <w:t>Parker town</w:t>
            </w:r>
          </w:p>
        </w:tc>
        <w:tc>
          <w:tcPr>
            <w:tcW w:type="dxa" w:w="829"/>
          </w:tcPr>
          <w:p>
            <w:pPr>
              <w:spacing w:after="0"/>
              <w:jc w:val="left"/>
            </w:pPr>
            <w:r>
              <w:rPr>
                <w:sz w:val="16"/>
              </w:rPr>
              <w:t>Town</w:t>
            </w:r>
          </w:p>
        </w:tc>
        <w:tc>
          <w:tcPr>
            <w:tcW w:type="dxa" w:w="2463"/>
          </w:tcPr>
          <w:p>
            <w:pPr>
              <w:spacing w:after="0"/>
              <w:jc w:val="left"/>
            </w:pPr>
            <w:r>
              <w:rPr>
                <w:sz w:val="16"/>
              </w:rPr>
              <w:t>Expired on 2026-01-04</w:t>
            </w:r>
          </w:p>
        </w:tc>
        <w:tc>
          <w:tcPr>
            <w:tcW w:type="dxa" w:w="3661"/>
          </w:tcPr>
          <w:p>
            <w:pPr>
              <w:spacing w:after="0"/>
              <w:jc w:val="left"/>
            </w:pPr>
            <w:r>
              <w:rPr>
                <w:sz w:val="16"/>
              </w:rPr>
              <w:t>La Paz County (FEMA plan 106978)</w:t>
            </w:r>
          </w:p>
        </w:tc>
        <w:tc>
          <w:tcPr>
            <w:tcW w:type="dxa" w:w="1265"/>
          </w:tcPr>
          <w:p>
            <w:pPr>
              <w:spacing w:after="0"/>
              <w:jc w:val="left"/>
            </w:pPr>
            <w:r>
              <w:rPr>
                <w:sz w:val="16"/>
              </w:rPr>
              <w:t>2021-01-05</w:t>
            </w:r>
          </w:p>
        </w:tc>
        <w:tc>
          <w:tcPr>
            <w:tcW w:type="dxa" w:w="1265"/>
          </w:tcPr>
          <w:p>
            <w:pPr>
              <w:spacing w:after="0"/>
              <w:jc w:val="left"/>
            </w:pPr>
            <w:r>
              <w:rPr>
                <w:sz w:val="16"/>
              </w:rPr>
              <w:t>2026-01-04</w:t>
            </w:r>
          </w:p>
        </w:tc>
        <w:tc>
          <w:tcPr>
            <w:tcW w:type="dxa" w:w="1091"/>
          </w:tcPr>
          <w:p>
            <w:pPr>
              <w:spacing w:after="0"/>
              <w:jc w:val="right"/>
            </w:pPr>
            <w:r>
              <w:rPr>
                <w:sz w:val="16"/>
              </w:rPr>
              <w:t>-267</w:t>
            </w:r>
          </w:p>
        </w:tc>
        <w:tc>
          <w:tcPr>
            <w:tcW w:type="dxa" w:w="1156"/>
          </w:tcPr>
          <w:p>
            <w:pPr>
              <w:spacing w:after="0"/>
              <w:jc w:val="left"/>
            </w:pPr>
          </w:p>
        </w:tc>
        <w:tc>
          <w:tcPr>
            <w:tcW w:type="dxa" w:w="791"/>
          </w:tcPr>
          <w:p>
            <w:pPr>
              <w:spacing w:after="0"/>
              <w:jc w:val="left"/>
            </w:pPr>
          </w:p>
        </w:tc>
      </w:tr>
      <w:tr>
        <w:trPr>
          <w:cantSplit/>
        </w:trPr>
        <w:tc>
          <w:tcPr>
            <w:tcW w:type="dxa" w:w="1592"/>
          </w:tcPr>
          <w:p>
            <w:pPr>
              <w:spacing w:after="0"/>
              <w:jc w:val="left"/>
            </w:pPr>
            <w:r>
              <w:rPr>
                <w:sz w:val="16"/>
              </w:rPr>
              <w:t>Quartzsite town</w:t>
            </w:r>
          </w:p>
        </w:tc>
        <w:tc>
          <w:tcPr>
            <w:tcW w:type="dxa" w:w="829"/>
          </w:tcPr>
          <w:p>
            <w:pPr>
              <w:spacing w:after="0"/>
              <w:jc w:val="left"/>
            </w:pPr>
            <w:r>
              <w:rPr>
                <w:sz w:val="16"/>
              </w:rPr>
              <w:t>Town</w:t>
            </w:r>
          </w:p>
        </w:tc>
        <w:tc>
          <w:tcPr>
            <w:tcW w:type="dxa" w:w="2463"/>
          </w:tcPr>
          <w:p>
            <w:pPr>
              <w:spacing w:after="0"/>
              <w:jc w:val="left"/>
            </w:pPr>
            <w:r>
              <w:rPr>
                <w:sz w:val="16"/>
              </w:rPr>
              <w:t>Expired on 2026-01-04</w:t>
            </w:r>
          </w:p>
        </w:tc>
        <w:tc>
          <w:tcPr>
            <w:tcW w:type="dxa" w:w="3661"/>
          </w:tcPr>
          <w:p>
            <w:pPr>
              <w:spacing w:after="0"/>
              <w:jc w:val="left"/>
            </w:pPr>
            <w:r>
              <w:rPr>
                <w:sz w:val="16"/>
              </w:rPr>
              <w:t>La Paz County (FEMA plan 106978)</w:t>
            </w:r>
          </w:p>
        </w:tc>
        <w:tc>
          <w:tcPr>
            <w:tcW w:type="dxa" w:w="1265"/>
          </w:tcPr>
          <w:p>
            <w:pPr>
              <w:spacing w:after="0"/>
              <w:jc w:val="left"/>
            </w:pPr>
            <w:r>
              <w:rPr>
                <w:sz w:val="16"/>
              </w:rPr>
              <w:t>2021-01-05</w:t>
            </w:r>
          </w:p>
        </w:tc>
        <w:tc>
          <w:tcPr>
            <w:tcW w:type="dxa" w:w="1265"/>
          </w:tcPr>
          <w:p>
            <w:pPr>
              <w:spacing w:after="0"/>
              <w:jc w:val="left"/>
            </w:pPr>
            <w:r>
              <w:rPr>
                <w:sz w:val="16"/>
              </w:rPr>
              <w:t>2026-01-04</w:t>
            </w:r>
          </w:p>
        </w:tc>
        <w:tc>
          <w:tcPr>
            <w:tcW w:type="dxa" w:w="1091"/>
          </w:tcPr>
          <w:p>
            <w:pPr>
              <w:spacing w:after="0"/>
              <w:jc w:val="right"/>
            </w:pPr>
            <w:r>
              <w:rPr>
                <w:sz w:val="16"/>
              </w:rPr>
              <w:t>-267</w:t>
            </w:r>
          </w:p>
        </w:tc>
        <w:tc>
          <w:tcPr>
            <w:tcW w:type="dxa" w:w="1156"/>
          </w:tcPr>
          <w:p>
            <w:pPr>
              <w:spacing w:after="0"/>
              <w:jc w:val="left"/>
            </w:pPr>
          </w:p>
        </w:tc>
        <w:tc>
          <w:tcPr>
            <w:tcW w:type="dxa" w:w="79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1126"/>
        <w:gridCol w:w="1126"/>
        <w:gridCol w:w="1302"/>
        <w:gridCol w:w="1164"/>
        <w:gridCol w:w="1212"/>
        <w:gridCol w:w="2190"/>
        <w:gridCol w:w="189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r>
              <w:rPr>
                <w:sz w:val="16"/>
              </w:rPr>
              <w:t>$22,843,051</w:t>
            </w:r>
          </w:p>
        </w:tc>
        <w:tc>
          <w:tcPr>
            <w:tcW w:type="dxa" w:w="1126"/>
          </w:tcPr>
          <w:p>
            <w:pPr>
              <w:spacing w:after="0"/>
              <w:jc w:val="right"/>
            </w:pPr>
            <w:r>
              <w:rPr>
                <w:sz w:val="16"/>
              </w:rPr>
              <w:t>$93,886</w:t>
            </w:r>
          </w:p>
        </w:tc>
        <w:tc>
          <w:tcPr>
            <w:tcW w:type="dxa" w:w="1302"/>
          </w:tcPr>
          <w:p>
            <w:pPr>
              <w:spacing w:after="0"/>
              <w:jc w:val="right"/>
            </w:pPr>
            <w:r>
              <w:rPr>
                <w:sz w:val="16"/>
              </w:rPr>
              <w:t>$1,382,642</w:t>
            </w:r>
          </w:p>
        </w:tc>
        <w:tc>
          <w:tcPr>
            <w:tcW w:type="dxa" w:w="1164"/>
          </w:tcPr>
          <w:p>
            <w:pPr>
              <w:spacing w:after="0"/>
              <w:jc w:val="right"/>
            </w:pPr>
            <w:r>
              <w:rPr>
                <w:sz w:val="16"/>
              </w:rPr>
              <w:t>$24,319,579</w:t>
            </w:r>
          </w:p>
        </w:tc>
        <w:tc>
          <w:tcPr>
            <w:tcW w:type="dxa" w:w="1212"/>
          </w:tcPr>
          <w:p>
            <w:pPr>
              <w:spacing w:after="0"/>
              <w:jc w:val="right"/>
            </w:pPr>
            <w:r>
              <w:rPr>
                <w:sz w:val="16"/>
              </w:rPr>
              <w:t>133</w:t>
            </w:r>
          </w:p>
        </w:tc>
        <w:tc>
          <w:tcPr>
            <w:tcW w:type="dxa" w:w="2190"/>
          </w:tcPr>
          <w:p>
            <w:pPr>
              <w:spacing w:after="0"/>
              <w:jc w:val="left"/>
            </w:pPr>
          </w:p>
        </w:tc>
        <w:tc>
          <w:tcPr>
            <w:tcW w:type="dxa" w:w="189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Heat Wave</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r>
              <w:rPr>
                <w:sz w:val="16"/>
              </w:rPr>
              <w:t>$51</w:t>
            </w:r>
          </w:p>
        </w:tc>
        <w:tc>
          <w:tcPr>
            <w:tcW w:type="dxa" w:w="1126"/>
          </w:tcPr>
          <w:p>
            <w:pPr>
              <w:spacing w:after="0"/>
              <w:jc w:val="right"/>
            </w:pPr>
            <w:r>
              <w:rPr>
                <w:sz w:val="16"/>
              </w:rPr>
              <w:t>$370,258</w:t>
            </w:r>
          </w:p>
        </w:tc>
        <w:tc>
          <w:tcPr>
            <w:tcW w:type="dxa" w:w="1302"/>
          </w:tcPr>
          <w:p>
            <w:pPr>
              <w:spacing w:after="0"/>
              <w:jc w:val="right"/>
            </w:pPr>
            <w:r>
              <w:rPr>
                <w:sz w:val="16"/>
              </w:rPr>
              <w:t>$1,284,240</w:t>
            </w:r>
          </w:p>
        </w:tc>
        <w:tc>
          <w:tcPr>
            <w:tcW w:type="dxa" w:w="1164"/>
          </w:tcPr>
          <w:p>
            <w:pPr>
              <w:spacing w:after="0"/>
              <w:jc w:val="right"/>
            </w:pPr>
            <w:r>
              <w:rPr>
                <w:sz w:val="16"/>
              </w:rPr>
              <w:t>$1,654,549</w:t>
            </w:r>
          </w:p>
        </w:tc>
        <w:tc>
          <w:tcPr>
            <w:tcW w:type="dxa" w:w="1212"/>
          </w:tcPr>
          <w:p>
            <w:pPr>
              <w:spacing w:after="0"/>
              <w:jc w:val="right"/>
            </w:pPr>
            <w:r>
              <w:rPr>
                <w:sz w:val="16"/>
              </w:rPr>
              <w:t>55</w:t>
            </w:r>
          </w:p>
        </w:tc>
        <w:tc>
          <w:tcPr>
            <w:tcW w:type="dxa" w:w="2190"/>
          </w:tcPr>
          <w:p>
            <w:pPr>
              <w:spacing w:after="0"/>
              <w:jc w:val="left"/>
            </w:pPr>
          </w:p>
        </w:tc>
        <w:tc>
          <w:tcPr>
            <w:tcW w:type="dxa" w:w="189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$671,191</w:t>
            </w:r>
          </w:p>
        </w:tc>
        <w:tc>
          <w:tcPr>
            <w:tcW w:type="dxa" w:w="1126"/>
          </w:tcPr>
          <w:p>
            <w:pPr>
              <w:spacing w:after="0"/>
              <w:jc w:val="right"/>
            </w:pPr>
          </w:p>
        </w:tc>
        <w:tc>
          <w:tcPr>
            <w:tcW w:type="dxa" w:w="1302"/>
          </w:tcPr>
          <w:p>
            <w:pPr>
              <w:spacing w:after="0"/>
              <w:jc w:val="right"/>
            </w:pPr>
            <w:r>
              <w:rPr>
                <w:sz w:val="16"/>
              </w:rPr>
              <w:t>$129,324</w:t>
            </w:r>
          </w:p>
        </w:tc>
        <w:tc>
          <w:tcPr>
            <w:tcW w:type="dxa" w:w="1164"/>
          </w:tcPr>
          <w:p>
            <w:pPr>
              <w:spacing w:after="0"/>
              <w:jc w:val="right"/>
            </w:pPr>
            <w:r>
              <w:rPr>
                <w:sz w:val="16"/>
              </w:rPr>
              <w:t>$800,515</w:t>
            </w:r>
          </w:p>
        </w:tc>
        <w:tc>
          <w:tcPr>
            <w:tcW w:type="dxa" w:w="1212"/>
          </w:tcPr>
          <w:p>
            <w:pPr>
              <w:spacing w:after="0"/>
              <w:jc w:val="right"/>
            </w:pPr>
          </w:p>
        </w:tc>
        <w:tc>
          <w:tcPr>
            <w:tcW w:type="dxa" w:w="2190"/>
          </w:tcPr>
          <w:p>
            <w:pPr>
              <w:spacing w:after="0"/>
              <w:jc w:val="left"/>
            </w:pPr>
          </w:p>
        </w:tc>
        <w:tc>
          <w:tcPr>
            <w:tcW w:type="dxa" w:w="1891"/>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4</w:t>
            </w:r>
          </w:p>
        </w:tc>
        <w:tc>
          <w:tcPr>
            <w:tcW w:type="dxa" w:w="1037"/>
          </w:tcPr>
          <w:p>
            <w:pPr>
              <w:spacing w:after="0"/>
              <w:jc w:val="left"/>
            </w:pPr>
            <w:r>
              <w:rPr>
                <w:sz w:val="16"/>
              </w:rPr>
              <w:t>Drought</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$512,122</w:t>
            </w:r>
          </w:p>
        </w:tc>
        <w:tc>
          <w:tcPr>
            <w:tcW w:type="dxa" w:w="1302"/>
          </w:tcPr>
          <w:p>
            <w:pPr>
              <w:spacing w:after="0"/>
              <w:jc w:val="right"/>
            </w:pPr>
          </w:p>
        </w:tc>
        <w:tc>
          <w:tcPr>
            <w:tcW w:type="dxa" w:w="1164"/>
          </w:tcPr>
          <w:p>
            <w:pPr>
              <w:spacing w:after="0"/>
              <w:jc w:val="right"/>
            </w:pPr>
            <w:r>
              <w:rPr>
                <w:sz w:val="16"/>
              </w:rPr>
              <w:t>$512,122</w:t>
            </w:r>
          </w:p>
        </w:tc>
        <w:tc>
          <w:tcPr>
            <w:tcW w:type="dxa" w:w="1212"/>
          </w:tcPr>
          <w:p>
            <w:pPr>
              <w:spacing w:after="0"/>
              <w:jc w:val="right"/>
            </w:pPr>
            <w:r>
              <w:rPr>
                <w:sz w:val="16"/>
              </w:rPr>
              <w:t>0</w:t>
            </w:r>
          </w:p>
        </w:tc>
        <w:tc>
          <w:tcPr>
            <w:tcW w:type="dxa" w:w="2190"/>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5</w:t>
            </w:r>
          </w:p>
        </w:tc>
        <w:tc>
          <w:tcPr>
            <w:tcW w:type="dxa" w:w="1037"/>
          </w:tcPr>
          <w:p>
            <w:pPr>
              <w:spacing w:after="0"/>
              <w:jc w:val="left"/>
            </w:pPr>
            <w:r>
              <w:rPr>
                <w:sz w:val="16"/>
              </w:rPr>
              <w:t>Wildfire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$89,960</w:t>
            </w:r>
          </w:p>
        </w:tc>
        <w:tc>
          <w:tcPr>
            <w:tcW w:type="dxa" w:w="1126"/>
          </w:tcPr>
          <w:p>
            <w:pPr>
              <w:spacing w:after="0"/>
              <w:jc w:val="right"/>
            </w:pPr>
            <w:r>
              <w:rPr>
                <w:sz w:val="16"/>
              </w:rPr>
              <w:t>$328</w:t>
            </w:r>
          </w:p>
        </w:tc>
        <w:tc>
          <w:tcPr>
            <w:tcW w:type="dxa" w:w="1302"/>
          </w:tcPr>
          <w:p>
            <w:pPr>
              <w:spacing w:after="0"/>
              <w:jc w:val="right"/>
            </w:pPr>
            <w:r>
              <w:rPr>
                <w:sz w:val="16"/>
              </w:rPr>
              <w:t>$4,094</w:t>
            </w:r>
          </w:p>
        </w:tc>
        <w:tc>
          <w:tcPr>
            <w:tcW w:type="dxa" w:w="1164"/>
          </w:tcPr>
          <w:p>
            <w:pPr>
              <w:spacing w:after="0"/>
              <w:jc w:val="right"/>
            </w:pPr>
            <w:r>
              <w:rPr>
                <w:sz w:val="16"/>
              </w:rPr>
              <w:t>$94,382</w:t>
            </w:r>
          </w:p>
        </w:tc>
        <w:tc>
          <w:tcPr>
            <w:tcW w:type="dxa" w:w="1212"/>
          </w:tcPr>
          <w:p>
            <w:pPr>
              <w:spacing w:after="0"/>
              <w:jc w:val="right"/>
            </w:pPr>
            <w:r>
              <w:rPr>
                <w:sz w:val="16"/>
              </w:rPr>
              <w:t>0</w:t>
            </w:r>
          </w:p>
        </w:tc>
        <w:tc>
          <w:tcPr>
            <w:tcW w:type="dxa" w:w="2190"/>
          </w:tcPr>
          <w:p>
            <w:pPr>
              <w:spacing w:after="0"/>
              <w:jc w:val="left"/>
            </w:pP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190"/>
          </w:tcPr>
          <w:p>
            <w:pPr>
              <w:spacing w:after="0"/>
              <w:jc w:val="left"/>
            </w:pPr>
            <w:r>
              <w:rPr>
                <w:sz w:val="16"/>
              </w:rPr>
              <w:t>Relatively Low</w:t>
            </w:r>
          </w:p>
        </w:tc>
        <w:tc>
          <w:tcPr>
            <w:tcW w:type="dxa" w:w="1190"/>
          </w:tcPr>
          <w:p>
            <w:pPr>
              <w:spacing w:after="0"/>
              <w:jc w:val="left"/>
            </w:pPr>
            <w:r>
              <w:rPr>
                <w:sz w:val="16"/>
              </w:rPr>
              <w:t>Very Low</w:t>
            </w:r>
          </w:p>
        </w:tc>
        <w:tc>
          <w:tcPr>
            <w:tcW w:type="dxa" w:w="1126"/>
          </w:tcPr>
          <w:p>
            <w:pPr>
              <w:spacing w:after="0"/>
              <w:jc w:val="right"/>
            </w:pPr>
            <w:r>
              <w:rPr>
                <w:sz w:val="16"/>
              </w:rPr>
              <w:t>$42,299</w:t>
            </w:r>
          </w:p>
        </w:tc>
        <w:tc>
          <w:tcPr>
            <w:tcW w:type="dxa" w:w="1126"/>
          </w:tcPr>
          <w:p>
            <w:pPr>
              <w:spacing w:after="0"/>
              <w:jc w:val="right"/>
            </w:pPr>
            <w:r>
              <w:rPr>
                <w:sz w:val="16"/>
              </w:rPr>
              <w:t>$2,691</w:t>
            </w:r>
          </w:p>
        </w:tc>
        <w:tc>
          <w:tcPr>
            <w:tcW w:type="dxa" w:w="1302"/>
          </w:tcPr>
          <w:p>
            <w:pPr>
              <w:spacing w:after="0"/>
              <w:jc w:val="right"/>
            </w:pPr>
            <w:r>
              <w:rPr>
                <w:sz w:val="16"/>
              </w:rPr>
              <w:t>$48,142</w:t>
            </w:r>
          </w:p>
        </w:tc>
        <w:tc>
          <w:tcPr>
            <w:tcW w:type="dxa" w:w="1164"/>
          </w:tcPr>
          <w:p>
            <w:pPr>
              <w:spacing w:after="0"/>
              <w:jc w:val="right"/>
            </w:pPr>
            <w:r>
              <w:rPr>
                <w:sz w:val="16"/>
              </w:rPr>
              <w:t>$93,132</w:t>
            </w:r>
          </w:p>
        </w:tc>
        <w:tc>
          <w:tcPr>
            <w:tcW w:type="dxa" w:w="1212"/>
          </w:tcPr>
          <w:p>
            <w:pPr>
              <w:spacing w:after="0"/>
              <w:jc w:val="right"/>
            </w:pPr>
            <w:r>
              <w:rPr>
                <w:sz w:val="16"/>
              </w:rPr>
              <w:t>88</w:t>
            </w:r>
          </w:p>
        </w:tc>
        <w:tc>
          <w:tcPr>
            <w:tcW w:type="dxa" w:w="2190"/>
          </w:tcPr>
          <w:p>
            <w:pPr>
              <w:spacing w:after="0"/>
              <w:jc w:val="left"/>
            </w:pPr>
          </w:p>
        </w:tc>
        <w:tc>
          <w:tcPr>
            <w:tcW w:type="dxa" w:w="1891"/>
          </w:tcPr>
          <w:p>
            <w:pPr>
              <w:spacing w:after="0"/>
              <w:jc w:val="left"/>
            </w:pPr>
            <w:r>
              <w:rPr>
                <w:sz w:val="16"/>
              </w:rPr>
              <w:t>Includes 2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$10,522</w:t>
            </w:r>
          </w:p>
        </w:tc>
        <w:tc>
          <w:tcPr>
            <w:tcW w:type="dxa" w:w="1126"/>
          </w:tcPr>
          <w:p>
            <w:pPr>
              <w:spacing w:after="0"/>
              <w:jc w:val="right"/>
            </w:pPr>
            <w:r>
              <w:rPr>
                <w:sz w:val="16"/>
              </w:rPr>
              <w:t>$852</w:t>
            </w:r>
          </w:p>
        </w:tc>
        <w:tc>
          <w:tcPr>
            <w:tcW w:type="dxa" w:w="1302"/>
          </w:tcPr>
          <w:p>
            <w:pPr>
              <w:spacing w:after="0"/>
              <w:jc w:val="right"/>
            </w:pPr>
            <w:r>
              <w:rPr>
                <w:sz w:val="16"/>
              </w:rPr>
              <w:t>$580</w:t>
            </w:r>
          </w:p>
        </w:tc>
        <w:tc>
          <w:tcPr>
            <w:tcW w:type="dxa" w:w="1164"/>
          </w:tcPr>
          <w:p>
            <w:pPr>
              <w:spacing w:after="0"/>
              <w:jc w:val="right"/>
            </w:pPr>
            <w:r>
              <w:rPr>
                <w:sz w:val="16"/>
              </w:rPr>
              <w:t>$11,954</w:t>
            </w:r>
          </w:p>
        </w:tc>
        <w:tc>
          <w:tcPr>
            <w:tcW w:type="dxa" w:w="1212"/>
          </w:tcPr>
          <w:p>
            <w:pPr>
              <w:spacing w:after="0"/>
              <w:jc w:val="right"/>
            </w:pPr>
            <w:r>
              <w:rPr>
                <w:sz w:val="16"/>
              </w:rPr>
              <w:t>9</w:t>
            </w:r>
          </w:p>
        </w:tc>
        <w:tc>
          <w:tcPr>
            <w:tcW w:type="dxa" w:w="2190"/>
          </w:tcPr>
          <w:p>
            <w:pPr>
              <w:spacing w:after="0"/>
              <w:jc w:val="left"/>
            </w:pPr>
          </w:p>
        </w:tc>
        <w:tc>
          <w:tcPr>
            <w:tcW w:type="dxa" w:w="1891"/>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$2,063</w:t>
            </w:r>
          </w:p>
        </w:tc>
        <w:tc>
          <w:tcPr>
            <w:tcW w:type="dxa" w:w="1126"/>
          </w:tcPr>
          <w:p>
            <w:pPr>
              <w:spacing w:after="0"/>
              <w:jc w:val="right"/>
            </w:pPr>
          </w:p>
        </w:tc>
        <w:tc>
          <w:tcPr>
            <w:tcW w:type="dxa" w:w="1302"/>
          </w:tcPr>
          <w:p>
            <w:pPr>
              <w:spacing w:after="0"/>
              <w:jc w:val="right"/>
            </w:pPr>
            <w:r>
              <w:rPr>
                <w:sz w:val="16"/>
              </w:rPr>
              <w:t>$9,293</w:t>
            </w:r>
          </w:p>
        </w:tc>
        <w:tc>
          <w:tcPr>
            <w:tcW w:type="dxa" w:w="1164"/>
          </w:tcPr>
          <w:p>
            <w:pPr>
              <w:spacing w:after="0"/>
              <w:jc w:val="right"/>
            </w:pPr>
            <w:r>
              <w:rPr>
                <w:sz w:val="16"/>
              </w:rPr>
              <w:t>$11,356</w:t>
            </w:r>
          </w:p>
        </w:tc>
        <w:tc>
          <w:tcPr>
            <w:tcW w:type="dxa" w:w="1212"/>
          </w:tcPr>
          <w:p>
            <w:pPr>
              <w:spacing w:after="0"/>
              <w:jc w:val="right"/>
            </w:pPr>
            <w:r>
              <w:rPr>
                <w:sz w:val="16"/>
              </w:rPr>
              <w:t>2</w:t>
            </w:r>
          </w:p>
        </w:tc>
        <w:tc>
          <w:tcPr>
            <w:tcW w:type="dxa" w:w="2190"/>
          </w:tcPr>
          <w:p>
            <w:pPr>
              <w:spacing w:after="0"/>
              <w:jc w:val="left"/>
            </w:pPr>
          </w:p>
        </w:tc>
        <w:tc>
          <w:tcPr>
            <w:tcW w:type="dxa" w:w="1891"/>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Tornado</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$6,011</w:t>
            </w:r>
          </w:p>
        </w:tc>
        <w:tc>
          <w:tcPr>
            <w:tcW w:type="dxa" w:w="1126"/>
          </w:tcPr>
          <w:p>
            <w:pPr>
              <w:spacing w:after="0"/>
              <w:jc w:val="right"/>
            </w:pPr>
            <w:r>
              <w:rPr>
                <w:sz w:val="16"/>
              </w:rPr>
              <w:t>$592</w:t>
            </w:r>
          </w:p>
        </w:tc>
        <w:tc>
          <w:tcPr>
            <w:tcW w:type="dxa" w:w="1302"/>
          </w:tcPr>
          <w:p>
            <w:pPr>
              <w:spacing w:after="0"/>
              <w:jc w:val="right"/>
            </w:pPr>
            <w:r>
              <w:rPr>
                <w:sz w:val="16"/>
              </w:rPr>
              <w:t>$1,705</w:t>
            </w:r>
          </w:p>
        </w:tc>
        <w:tc>
          <w:tcPr>
            <w:tcW w:type="dxa" w:w="1164"/>
          </w:tcPr>
          <w:p>
            <w:pPr>
              <w:spacing w:after="0"/>
              <w:jc w:val="right"/>
            </w:pPr>
            <w:r>
              <w:rPr>
                <w:sz w:val="16"/>
              </w:rPr>
              <w:t>$8,307</w:t>
            </w:r>
          </w:p>
        </w:tc>
        <w:tc>
          <w:tcPr>
            <w:tcW w:type="dxa" w:w="1212"/>
          </w:tcPr>
          <w:p>
            <w:pPr>
              <w:spacing w:after="0"/>
              <w:jc w:val="right"/>
            </w:pPr>
            <w:r>
              <w:rPr>
                <w:sz w:val="16"/>
              </w:rPr>
              <w:t>1</w:t>
            </w:r>
          </w:p>
        </w:tc>
        <w:tc>
          <w:tcPr>
            <w:tcW w:type="dxa" w:w="2190"/>
          </w:tcPr>
          <w:p>
            <w:pPr>
              <w:spacing w:after="0"/>
              <w:jc w:val="left"/>
            </w:pPr>
          </w:p>
        </w:tc>
        <w:tc>
          <w:tcPr>
            <w:tcW w:type="dxa" w:w="1891"/>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$278</w:t>
            </w:r>
          </w:p>
        </w:tc>
        <w:tc>
          <w:tcPr>
            <w:tcW w:type="dxa" w:w="1126"/>
          </w:tcPr>
          <w:p>
            <w:pPr>
              <w:spacing w:after="0"/>
              <w:jc w:val="right"/>
            </w:pPr>
            <w:r>
              <w:rPr>
                <w:sz w:val="16"/>
              </w:rPr>
              <w:t>$2,071</w:t>
            </w:r>
          </w:p>
        </w:tc>
        <w:tc>
          <w:tcPr>
            <w:tcW w:type="dxa" w:w="1302"/>
          </w:tcPr>
          <w:p>
            <w:pPr>
              <w:spacing w:after="0"/>
              <w:jc w:val="right"/>
            </w:pPr>
            <w:r>
              <w:rPr>
                <w:sz w:val="16"/>
              </w:rPr>
              <w:t>$0</w:t>
            </w:r>
          </w:p>
        </w:tc>
        <w:tc>
          <w:tcPr>
            <w:tcW w:type="dxa" w:w="1164"/>
          </w:tcPr>
          <w:p>
            <w:pPr>
              <w:spacing w:after="0"/>
              <w:jc w:val="right"/>
            </w:pPr>
            <w:r>
              <w:rPr>
                <w:sz w:val="16"/>
              </w:rPr>
              <w:t>$2,349</w:t>
            </w:r>
          </w:p>
        </w:tc>
        <w:tc>
          <w:tcPr>
            <w:tcW w:type="dxa" w:w="1212"/>
          </w:tcPr>
          <w:p>
            <w:pPr>
              <w:spacing w:after="0"/>
              <w:jc w:val="right"/>
            </w:pPr>
            <w:r>
              <w:rPr>
                <w:sz w:val="16"/>
              </w:rPr>
              <w:t>0</w:t>
            </w:r>
          </w:p>
        </w:tc>
        <w:tc>
          <w:tcPr>
            <w:tcW w:type="dxa" w:w="2190"/>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$1,027</w:t>
            </w:r>
          </w:p>
        </w:tc>
        <w:tc>
          <w:tcPr>
            <w:tcW w:type="dxa" w:w="1126"/>
          </w:tcPr>
          <w:p>
            <w:pPr>
              <w:spacing w:after="0"/>
              <w:jc w:val="right"/>
            </w:pPr>
          </w:p>
        </w:tc>
        <w:tc>
          <w:tcPr>
            <w:tcW w:type="dxa" w:w="1302"/>
          </w:tcPr>
          <w:p>
            <w:pPr>
              <w:spacing w:after="0"/>
              <w:jc w:val="right"/>
            </w:pPr>
            <w:r>
              <w:rPr>
                <w:sz w:val="16"/>
              </w:rPr>
              <w:t>$94</w:t>
            </w:r>
          </w:p>
        </w:tc>
        <w:tc>
          <w:tcPr>
            <w:tcW w:type="dxa" w:w="1164"/>
          </w:tcPr>
          <w:p>
            <w:pPr>
              <w:spacing w:after="0"/>
              <w:jc w:val="right"/>
            </w:pPr>
            <w:r>
              <w:rPr>
                <w:sz w:val="16"/>
              </w:rPr>
              <w:t>$1,121</w:t>
            </w:r>
          </w:p>
        </w:tc>
        <w:tc>
          <w:tcPr>
            <w:tcW w:type="dxa" w:w="1212"/>
          </w:tcPr>
          <w:p>
            <w:pPr>
              <w:spacing w:after="0"/>
              <w:jc w:val="right"/>
            </w:pPr>
            <w:r>
              <w:rPr>
                <w:sz w:val="16"/>
              </w:rPr>
              <w:t>0</w:t>
            </w:r>
          </w:p>
        </w:tc>
        <w:tc>
          <w:tcPr>
            <w:tcW w:type="dxa" w:w="2190"/>
          </w:tcPr>
          <w:p>
            <w:pPr>
              <w:spacing w:after="0"/>
              <w:jc w:val="left"/>
            </w:pP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302"/>
          </w:tcPr>
          <w:p>
            <w:pPr>
              <w:spacing w:after="0"/>
              <w:jc w:val="right"/>
            </w:pPr>
            <w:r>
              <w:rPr>
                <w:sz w:val="16"/>
              </w:rPr>
              <w:t>$42</w:t>
            </w:r>
          </w:p>
        </w:tc>
        <w:tc>
          <w:tcPr>
            <w:tcW w:type="dxa" w:w="1164"/>
          </w:tcPr>
          <w:p>
            <w:pPr>
              <w:spacing w:after="0"/>
              <w:jc w:val="right"/>
            </w:pPr>
            <w:r>
              <w:rPr>
                <w:sz w:val="16"/>
              </w:rPr>
              <w:t>$44</w:t>
            </w:r>
          </w:p>
        </w:tc>
        <w:tc>
          <w:tcPr>
            <w:tcW w:type="dxa" w:w="1212"/>
          </w:tcPr>
          <w:p>
            <w:pPr>
              <w:spacing w:after="0"/>
              <w:jc w:val="right"/>
            </w:pPr>
            <w:r>
              <w:rPr>
                <w:sz w:val="16"/>
              </w:rPr>
              <w:t>0</w:t>
            </w:r>
          </w:p>
        </w:tc>
        <w:tc>
          <w:tcPr>
            <w:tcW w:type="dxa" w:w="2190"/>
          </w:tcPr>
          <w:p>
            <w:pPr>
              <w:spacing w:after="0"/>
              <w:jc w:val="left"/>
            </w:pPr>
          </w:p>
        </w:tc>
        <w:tc>
          <w:tcPr>
            <w:tcW w:type="dxa" w:w="1891"/>
          </w:tcPr>
          <w:p>
            <w:pPr>
              <w:spacing w:after="0"/>
              <w:jc w:val="left"/>
            </w:pPr>
            <w:r>
              <w:rPr>
                <w:sz w:val="16"/>
              </w:rPr>
              <w:t>Declared 1 time; no Storm Events record of this type.</w:t>
            </w:r>
          </w:p>
        </w:tc>
      </w:tr>
      <w:tr>
        <w:trPr>
          <w:cantSplit/>
        </w:trPr>
        <w:tc>
          <w:tcPr>
            <w:tcW w:type="dxa" w:w="684"/>
          </w:tcPr>
          <w:p>
            <w:pPr>
              <w:spacing w:after="0"/>
              <w:jc w:val="right"/>
            </w:pPr>
            <w:r>
              <w:rPr>
                <w:sz w:val="16"/>
              </w:rPr>
              <w:t>13</w:t>
            </w:r>
          </w:p>
        </w:tc>
        <w:tc>
          <w:tcPr>
            <w:tcW w:type="dxa" w:w="1037"/>
          </w:tcPr>
          <w:p>
            <w:pPr>
              <w:spacing w:after="0"/>
              <w:jc w:val="left"/>
            </w:pPr>
            <w:r>
              <w:rPr>
                <w:sz w:val="16"/>
              </w:rPr>
              <w:t>Avalanche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02"/>
          </w:tcPr>
          <w:p>
            <w:pPr>
              <w:spacing w:after="0"/>
              <w:jc w:val="right"/>
            </w:pPr>
            <w:r>
              <w:rPr>
                <w:sz w:val="16"/>
              </w:rPr>
              <w:t>$9</w:t>
            </w:r>
          </w:p>
        </w:tc>
        <w:tc>
          <w:tcPr>
            <w:tcW w:type="dxa" w:w="1164"/>
          </w:tcPr>
          <w:p>
            <w:pPr>
              <w:spacing w:after="0"/>
              <w:jc w:val="right"/>
            </w:pPr>
            <w:r>
              <w:rPr>
                <w:sz w:val="16"/>
              </w:rPr>
              <w:t>$9</w:t>
            </w:r>
          </w:p>
        </w:tc>
        <w:tc>
          <w:tcPr>
            <w:tcW w:type="dxa" w:w="1212"/>
          </w:tcPr>
          <w:p>
            <w:pPr>
              <w:spacing w:after="0"/>
              <w:jc w:val="right"/>
            </w:pPr>
            <w:r>
              <w:rPr>
                <w:sz w:val="16"/>
              </w:rPr>
              <w:t>1</w:t>
            </w:r>
          </w:p>
        </w:tc>
        <w:tc>
          <w:tcPr>
            <w:tcW w:type="dxa" w:w="2190"/>
          </w:tcPr>
          <w:p>
            <w:pPr>
              <w:spacing w:after="0"/>
              <w:jc w:val="left"/>
            </w:pPr>
          </w:p>
        </w:tc>
        <w:tc>
          <w:tcPr>
            <w:tcW w:type="dxa" w:w="1891"/>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Volcanic Activity</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02"/>
          </w:tcPr>
          <w:p>
            <w:pPr>
              <w:spacing w:after="0"/>
              <w:jc w:val="right"/>
            </w:pPr>
            <w:r>
              <w:rPr>
                <w:sz w:val="16"/>
              </w:rPr>
              <w:t>$4</w:t>
            </w:r>
          </w:p>
        </w:tc>
        <w:tc>
          <w:tcPr>
            <w:tcW w:type="dxa" w:w="1164"/>
          </w:tcPr>
          <w:p>
            <w:pPr>
              <w:spacing w:after="0"/>
              <w:jc w:val="right"/>
            </w:pPr>
            <w:r>
              <w:rPr>
                <w:sz w:val="16"/>
              </w:rPr>
              <w:t>$4</w:t>
            </w:r>
          </w:p>
        </w:tc>
        <w:tc>
          <w:tcPr>
            <w:tcW w:type="dxa" w:w="1212"/>
          </w:tcPr>
          <w:p>
            <w:pPr>
              <w:spacing w:after="0"/>
              <w:jc w:val="right"/>
            </w:pPr>
            <w:r>
              <w:rPr>
                <w:sz w:val="16"/>
              </w:rPr>
              <w:t>0</w:t>
            </w:r>
          </w:p>
        </w:tc>
        <w:tc>
          <w:tcPr>
            <w:tcW w:type="dxa" w:w="2190"/>
          </w:tcPr>
          <w:p>
            <w:pPr>
              <w:spacing w:after="0"/>
              <w:jc w:val="left"/>
            </w:pP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Cold Wave</w:t>
            </w:r>
          </w:p>
        </w:tc>
        <w:tc>
          <w:tcPr>
            <w:tcW w:type="dxa" w:w="1190"/>
          </w:tcPr>
          <w:p>
            <w:pPr>
              <w:spacing w:after="0"/>
              <w:jc w:val="left"/>
            </w:pPr>
            <w:r>
              <w:rPr>
                <w:sz w:val="16"/>
              </w:rPr>
              <w:t>No Rating</w:t>
            </w:r>
          </w:p>
        </w:tc>
        <w:tc>
          <w:tcPr>
            <w:tcW w:type="dxa" w:w="119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2"/>
          </w:tcPr>
          <w:p>
            <w:pPr>
              <w:spacing w:after="0"/>
              <w:jc w:val="right"/>
            </w:pPr>
            <w:r>
              <w:rPr>
                <w:sz w:val="16"/>
              </w:rPr>
              <w:t>$0</w:t>
            </w:r>
          </w:p>
        </w:tc>
        <w:tc>
          <w:tcPr>
            <w:tcW w:type="dxa" w:w="1164"/>
          </w:tcPr>
          <w:p>
            <w:pPr>
              <w:spacing w:after="0"/>
              <w:jc w:val="right"/>
            </w:pPr>
            <w:r>
              <w:rPr>
                <w:sz w:val="16"/>
              </w:rPr>
              <w:t>$0</w:t>
            </w:r>
          </w:p>
        </w:tc>
        <w:tc>
          <w:tcPr>
            <w:tcW w:type="dxa" w:w="1212"/>
          </w:tcPr>
          <w:p>
            <w:pPr>
              <w:spacing w:after="0"/>
              <w:jc w:val="right"/>
            </w:pPr>
            <w:r>
              <w:rPr>
                <w:sz w:val="16"/>
              </w:rPr>
              <w:t>0</w:t>
            </w:r>
          </w:p>
        </w:tc>
        <w:tc>
          <w:tcPr>
            <w:tcW w:type="dxa" w:w="2190"/>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190"/>
          </w:tcPr>
          <w:p>
            <w:pPr>
              <w:spacing w:after="0"/>
              <w:jc w:val="left"/>
            </w:pPr>
            <w:r>
              <w:rPr>
                <w:sz w:val="16"/>
              </w:rPr>
              <w:t>NRI rates coastal flooding Not Applicable for this county, and no federal declaration for this county names it.</w:t>
            </w:r>
          </w:p>
        </w:tc>
        <w:tc>
          <w:tcPr>
            <w:tcW w:type="dxa" w:w="189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Ice Storm</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190"/>
          </w:tcPr>
          <w:p>
            <w:pPr>
              <w:spacing w:after="0"/>
              <w:jc w:val="left"/>
            </w:pPr>
            <w:r>
              <w:rPr>
                <w:sz w:val="16"/>
              </w:rPr>
              <w:t>NRI rates ice storm Not Applicable for this county, and no federal declaration for this county names it.</w:t>
            </w:r>
          </w:p>
        </w:tc>
        <w:tc>
          <w:tcPr>
            <w:tcW w:type="dxa" w:w="189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190"/>
          </w:tcPr>
          <w:p>
            <w:pPr>
              <w:spacing w:after="0"/>
              <w:jc w:val="left"/>
            </w:pPr>
            <w:r>
              <w:rPr>
                <w:sz w:val="16"/>
              </w:rPr>
              <w:t>NRI rates tsunami Not Applicable for this county, and no federal declaration for this county names it.</w:t>
            </w: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7"/>
        <w:gridCol w:w="1865"/>
        <w:gridCol w:w="1252"/>
        <w:gridCol w:w="1519"/>
        <w:gridCol w:w="1498"/>
        <w:gridCol w:w="1816"/>
        <w:gridCol w:w="1701"/>
        <w:gridCol w:w="2524"/>
      </w:tblGrid>
      <w:tr>
        <w:trPr>
          <w:cantSplit/>
          <w:tblHeader/>
        </w:trPr>
        <w:tc>
          <w:tcPr>
            <w:tcW w:type="dxa" w:w="1937"/>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252"/>
            <w:shd w:val="clear" w:color="auto" w:fill="E8E8E8"/>
          </w:tcPr>
          <w:p>
            <w:pPr>
              <w:spacing w:after="0"/>
              <w:jc w:val="right"/>
            </w:pPr>
            <w:r>
              <w:rPr>
                <w:b/>
                <w:sz w:val="16"/>
              </w:rPr>
              <w:t>Records</w:t>
            </w:r>
          </w:p>
          <w:p>
            <w:pPr>
              <w:spacing w:after="0"/>
              <w:jc w:val="right"/>
            </w:pPr>
            <w:r>
              <w:rPr>
                <w:i/>
                <w:color w:val="555555"/>
                <w:sz w:val="14"/>
              </w:rPr>
              <w:t>count, years</w:t>
            </w:r>
          </w:p>
        </w:tc>
        <w:tc>
          <w:tcPr>
            <w:tcW w:type="dxa" w:w="1519"/>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816"/>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524"/>
            <w:shd w:val="clear" w:color="auto" w:fill="E8E8E8"/>
          </w:tcPr>
          <w:p>
            <w:pPr>
              <w:spacing w:after="0"/>
              <w:jc w:val="left"/>
            </w:pPr>
            <w:r>
              <w:rPr>
                <w:b/>
                <w:sz w:val="16"/>
              </w:rPr>
              <w:t>Note</w:t>
            </w:r>
          </w:p>
        </w:tc>
      </w:tr>
      <w:tr>
        <w:trPr>
          <w:cantSplit/>
        </w:trPr>
        <w:tc>
          <w:tcPr>
            <w:tcW w:type="dxa" w:w="1937"/>
          </w:tcPr>
          <w:p>
            <w:pPr>
              <w:spacing w:after="0"/>
              <w:jc w:val="left"/>
            </w:pPr>
            <w:r>
              <w:rPr>
                <w:sz w:val="16"/>
              </w:rPr>
              <w:t>Avalanche</w:t>
            </w:r>
          </w:p>
        </w:tc>
        <w:tc>
          <w:tcPr>
            <w:tcW w:type="dxa" w:w="1865"/>
          </w:tcPr>
          <w:p>
            <w:pPr>
              <w:spacing w:after="0"/>
              <w:jc w:val="left"/>
            </w:pPr>
            <w:r>
              <w:rPr>
                <w:sz w:val="16"/>
              </w:rPr>
              <w:t>none (count and damage)</w:t>
            </w:r>
          </w:p>
        </w:tc>
        <w:tc>
          <w:tcPr>
            <w:tcW w:type="dxa" w:w="1252"/>
          </w:tcPr>
          <w:p>
            <w:pPr>
              <w:spacing w:after="0"/>
              <w:jc w:val="right"/>
            </w:pPr>
            <w:r>
              <w:rPr>
                <w:sz w:val="16"/>
              </w:rPr>
              <w:t>1, 2022 to 2022 (1 zone-level)</w:t>
            </w:r>
          </w:p>
        </w:tc>
        <w:tc>
          <w:tcPr>
            <w:tcW w:type="dxa" w:w="1519"/>
          </w:tcPr>
          <w:p>
            <w:pPr>
              <w:spacing w:after="0"/>
              <w:jc w:val="left"/>
            </w:pPr>
          </w:p>
        </w:tc>
        <w:tc>
          <w:tcPr>
            <w:tcW w:type="dxa" w:w="1498"/>
          </w:tcPr>
          <w:p>
            <w:pPr>
              <w:spacing w:after="0"/>
              <w:jc w:val="left"/>
            </w:pPr>
            <w:r>
              <w:rPr>
                <w:sz w:val="16"/>
              </w:rPr>
              <w:t>No damage reported in 1 records.</w:t>
            </w:r>
          </w:p>
        </w:tc>
        <w:tc>
          <w:tcPr>
            <w:tcW w:type="dxa" w:w="1816"/>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524"/>
          </w:tcPr>
          <w:p>
            <w:pPr>
              <w:spacing w:after="0"/>
              <w:jc w:val="left"/>
            </w:pPr>
            <w:r>
              <w:rPr>
                <w:sz w:val="16"/>
              </w:rPr>
              <w:t>Physical measure: in event narratives only; local data required.</w:t>
            </w:r>
          </w:p>
        </w:tc>
      </w:tr>
      <w:tr>
        <w:trPr>
          <w:cantSplit/>
        </w:trPr>
        <w:tc>
          <w:tcPr>
            <w:tcW w:type="dxa" w:w="1937"/>
          </w:tcPr>
          <w:p>
            <w:pPr>
              <w:spacing w:after="0"/>
              <w:jc w:val="left"/>
            </w:pPr>
            <w:r>
              <w:rPr>
                <w:sz w:val="16"/>
              </w:rPr>
              <w:t>Coastal Flood, Storm Surge/Tide</w:t>
            </w:r>
          </w:p>
        </w:tc>
        <w:tc>
          <w:tcPr>
            <w:tcW w:type="dxa" w:w="1865"/>
          </w:tcPr>
          <w:p>
            <w:pPr>
              <w:spacing w:after="0"/>
              <w:jc w:val="left"/>
            </w:pPr>
            <w:r>
              <w:rPr>
                <w:sz w:val="16"/>
              </w:rPr>
              <w:t>none in data (FIRM for depth)</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Flood depth: see the FEMA Flood Insurance Rate Map.</w:t>
            </w:r>
          </w:p>
        </w:tc>
      </w:tr>
      <w:tr>
        <w:trPr>
          <w:cantSplit/>
        </w:trPr>
        <w:tc>
          <w:tcPr>
            <w:tcW w:type="dxa" w:w="1937"/>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Wind chill: in event narratives only; local data required.</w:t>
            </w:r>
          </w:p>
        </w:tc>
      </w:tr>
      <w:tr>
        <w:trPr>
          <w:cantSplit/>
        </w:trPr>
        <w:tc>
          <w:tcPr>
            <w:tcW w:type="dxa" w:w="1937"/>
          </w:tcPr>
          <w:p>
            <w:pPr>
              <w:spacing w:after="0"/>
              <w:jc w:val="left"/>
            </w:pPr>
            <w:r>
              <w:rPr>
                <w:sz w:val="16"/>
              </w:rPr>
              <w:t>Frost/Freeze (outside NRI Cold Wave definition)</w:t>
            </w:r>
          </w:p>
        </w:tc>
        <w:tc>
          <w:tcPr>
            <w:tcW w:type="dxa" w:w="1865"/>
          </w:tcPr>
          <w:p>
            <w:pPr>
              <w:spacing w:after="0"/>
              <w:jc w:val="left"/>
            </w:pPr>
            <w:r>
              <w:rPr>
                <w:sz w:val="16"/>
              </w:rPr>
              <w:t>crop damage</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Temperature: in event narratives only; local data required.</w:t>
            </w:r>
          </w:p>
        </w:tc>
      </w:tr>
      <w:tr>
        <w:trPr>
          <w:cantSplit/>
        </w:trPr>
        <w:tc>
          <w:tcPr>
            <w:tcW w:type="dxa" w:w="1937"/>
          </w:tcPr>
          <w:p>
            <w:pPr>
              <w:spacing w:after="0"/>
              <w:jc w:val="left"/>
            </w:pPr>
            <w:r>
              <w:rPr>
                <w:sz w:val="16"/>
              </w:rPr>
              <w:t>Drought</w:t>
            </w:r>
          </w:p>
        </w:tc>
        <w:tc>
          <w:tcPr>
            <w:tcW w:type="dxa" w:w="1865"/>
          </w:tcPr>
          <w:p>
            <w:pPr>
              <w:spacing w:after="0"/>
              <w:jc w:val="left"/>
            </w:pPr>
            <w:r>
              <w:rPr>
                <w:sz w:val="16"/>
              </w:rPr>
              <w:t>US Drought Monitor D-scale</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7"/>
          </w:tcPr>
          <w:p>
            <w:pPr>
              <w:spacing w:after="0"/>
              <w:jc w:val="left"/>
            </w:pPr>
            <w:r>
              <w:rPr>
                <w:sz w:val="16"/>
              </w:rPr>
              <w:t>Earthquake</w:t>
            </w:r>
          </w:p>
        </w:tc>
        <w:tc>
          <w:tcPr>
            <w:tcW w:type="dxa" w:w="1865"/>
          </w:tcPr>
          <w:p>
            <w:pPr>
              <w:spacing w:after="0"/>
              <w:jc w:val="left"/>
            </w:pPr>
            <w:r>
              <w:rPr>
                <w:sz w:val="16"/>
              </w:rPr>
              <w:t>Modified Mercalli (local data)</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No Storm Events record; local data required (e.g., USGS).</w:t>
            </w:r>
          </w:p>
        </w:tc>
      </w:tr>
      <w:tr>
        <w:trPr>
          <w:cantSplit/>
        </w:trPr>
        <w:tc>
          <w:tcPr>
            <w:tcW w:type="dxa" w:w="1937"/>
          </w:tcPr>
          <w:p>
            <w:pPr>
              <w:spacing w:after="0"/>
              <w:jc w:val="left"/>
            </w:pPr>
            <w:r>
              <w:rPr>
                <w:sz w:val="16"/>
              </w:rPr>
              <w:t>Hail</w:t>
            </w:r>
          </w:p>
        </w:tc>
        <w:tc>
          <w:tcPr>
            <w:tcW w:type="dxa" w:w="1865"/>
          </w:tcPr>
          <w:p>
            <w:pPr>
              <w:spacing w:after="0"/>
              <w:jc w:val="left"/>
            </w:pPr>
            <w:r>
              <w:rPr>
                <w:sz w:val="16"/>
              </w:rPr>
              <w:t>hail size (inches)</w:t>
            </w:r>
          </w:p>
        </w:tc>
        <w:tc>
          <w:tcPr>
            <w:tcW w:type="dxa" w:w="1252"/>
          </w:tcPr>
          <w:p>
            <w:pPr>
              <w:spacing w:after="0"/>
              <w:jc w:val="right"/>
            </w:pPr>
            <w:r>
              <w:rPr>
                <w:sz w:val="16"/>
              </w:rPr>
              <w:t>9, 1997 to 2018</w:t>
            </w:r>
          </w:p>
        </w:tc>
        <w:tc>
          <w:tcPr>
            <w:tcW w:type="dxa" w:w="1519"/>
          </w:tcPr>
          <w:p>
            <w:pPr>
              <w:spacing w:after="0"/>
              <w:jc w:val="left"/>
            </w:pPr>
            <w:r>
              <w:rPr>
                <w:sz w:val="16"/>
              </w:rPr>
              <w:t>0.75 in to 1.75 in (median 1 in); 9 with a recorded value</w:t>
            </w:r>
          </w:p>
        </w:tc>
        <w:tc>
          <w:tcPr>
            <w:tcW w:type="dxa" w:w="1498"/>
          </w:tcPr>
          <w:p>
            <w:pPr>
              <w:spacing w:after="0"/>
              <w:jc w:val="left"/>
            </w:pPr>
            <w:r>
              <w:rPr>
                <w:sz w:val="16"/>
              </w:rPr>
              <w:t>1.75 in hail, 1997-08-07; same size also recorded on 1997-07-23</w:t>
            </w:r>
          </w:p>
        </w:tc>
        <w:tc>
          <w:tcPr>
            <w:tcW w:type="dxa" w:w="1816"/>
          </w:tcPr>
          <w:p>
            <w:pPr>
              <w:spacing w:after="0"/>
              <w:jc w:val="left"/>
            </w:pPr>
            <w:r>
              <w:rPr>
                <w:sz w:val="16"/>
              </w:rPr>
              <w:t>Hail, 2002-09-07, property not reported; $20,000 crops (2002 dollars)</w:t>
            </w:r>
          </w:p>
        </w:tc>
        <w:tc>
          <w:tcPr>
            <w:tcW w:type="dxa" w:w="1701"/>
          </w:tcPr>
          <w:p>
            <w:pPr>
              <w:spacing w:after="0"/>
              <w:jc w:val="left"/>
            </w:pPr>
            <w:r>
              <w:rPr>
                <w:sz w:val="16"/>
              </w:rPr>
              <w:t>Event records naming member places: Quartzsite town (2 records), Parker town (1 record).</w:t>
            </w:r>
          </w:p>
        </w:tc>
        <w:tc>
          <w:tcPr>
            <w:tcW w:type="dxa" w:w="2524"/>
          </w:tcPr>
          <w:p>
            <w:pPr>
              <w:spacing w:after="0"/>
              <w:jc w:val="left"/>
            </w:pPr>
          </w:p>
        </w:tc>
      </w:tr>
      <w:tr>
        <w:trPr>
          <w:cantSplit/>
        </w:trPr>
        <w:tc>
          <w:tcPr>
            <w:tcW w:type="dxa" w:w="1937"/>
          </w:tcPr>
          <w:p>
            <w:pPr>
              <w:spacing w:after="0"/>
              <w:jc w:val="left"/>
            </w:pPr>
            <w:r>
              <w:rPr>
                <w:sz w:val="16"/>
              </w:rPr>
              <w:t>Excessive Heat, Heat</w:t>
            </w:r>
          </w:p>
        </w:tc>
        <w:tc>
          <w:tcPr>
            <w:tcW w:type="dxa" w:w="1865"/>
          </w:tcPr>
          <w:p>
            <w:pPr>
              <w:spacing w:after="0"/>
              <w:jc w:val="left"/>
            </w:pPr>
            <w:r>
              <w:rPr>
                <w:sz w:val="16"/>
              </w:rPr>
              <w:t>heat index (narratives)</w:t>
            </w:r>
          </w:p>
        </w:tc>
        <w:tc>
          <w:tcPr>
            <w:tcW w:type="dxa" w:w="1252"/>
          </w:tcPr>
          <w:p>
            <w:pPr>
              <w:spacing w:after="0"/>
              <w:jc w:val="right"/>
            </w:pPr>
            <w:r>
              <w:rPr>
                <w:sz w:val="16"/>
              </w:rPr>
              <w:t>55, 2018 to 2024 (55 zone-level)</w:t>
            </w:r>
          </w:p>
        </w:tc>
        <w:tc>
          <w:tcPr>
            <w:tcW w:type="dxa" w:w="1519"/>
          </w:tcPr>
          <w:p>
            <w:pPr>
              <w:spacing w:after="0"/>
              <w:jc w:val="left"/>
            </w:pPr>
            <w:r>
              <w:rPr>
                <w:sz w:val="16"/>
              </w:rPr>
              <w:t>1 day to 12 days (median 3 days); 46 with a recorded value</w:t>
            </w:r>
          </w:p>
        </w:tc>
        <w:tc>
          <w:tcPr>
            <w:tcW w:type="dxa" w:w="1498"/>
          </w:tcPr>
          <w:p>
            <w:pPr>
              <w:spacing w:after="0"/>
              <w:jc w:val="left"/>
            </w:pPr>
            <w:r>
              <w:rPr>
                <w:sz w:val="16"/>
              </w:rPr>
              <w:t>12 consecutive days, 2023-07-11 to 2023-07-22, 5 direct deaths, zone-level</w:t>
            </w:r>
          </w:p>
        </w:tc>
        <w:tc>
          <w:tcPr>
            <w:tcW w:type="dxa" w:w="1816"/>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524"/>
          </w:tcPr>
          <w:p>
            <w:pPr>
              <w:spacing w:after="0"/>
              <w:jc w:val="left"/>
            </w:pPr>
            <w:r>
              <w:rPr>
                <w:sz w:val="16"/>
              </w:rPr>
              <w:t>Heat index: in event narratives only; local data required.</w:t>
            </w:r>
          </w:p>
        </w:tc>
      </w:tr>
      <w:tr>
        <w:trPr>
          <w:cantSplit/>
        </w:trPr>
        <w:tc>
          <w:tcPr>
            <w:tcW w:type="dxa" w:w="1937"/>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7"/>
          </w:tcPr>
          <w:p>
            <w:pPr>
              <w:spacing w:after="0"/>
              <w:jc w:val="left"/>
            </w:pPr>
            <w:r>
              <w:rPr>
                <w:sz w:val="16"/>
              </w:rPr>
              <w:t>Ice Storm</w:t>
            </w:r>
          </w:p>
        </w:tc>
        <w:tc>
          <w:tcPr>
            <w:tcW w:type="dxa" w:w="1865"/>
          </w:tcPr>
          <w:p>
            <w:pPr>
              <w:spacing w:after="0"/>
              <w:jc w:val="left"/>
            </w:pPr>
            <w:r>
              <w:rPr>
                <w:sz w:val="16"/>
              </w:rPr>
              <w:t>Sperry-Piltz (local data)</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Ice thickness: in event narratives only; local data required.</w:t>
            </w:r>
          </w:p>
        </w:tc>
      </w:tr>
      <w:tr>
        <w:trPr>
          <w:cantSplit/>
        </w:trPr>
        <w:tc>
          <w:tcPr>
            <w:tcW w:type="dxa" w:w="1937"/>
          </w:tcPr>
          <w:p>
            <w:pPr>
              <w:spacing w:after="0"/>
              <w:jc w:val="left"/>
            </w:pPr>
            <w:r>
              <w:rPr>
                <w:sz w:val="16"/>
              </w:rPr>
              <w:t>Flash Flood, Flood, Lakeshore Flood</w:t>
            </w:r>
          </w:p>
        </w:tc>
        <w:tc>
          <w:tcPr>
            <w:tcW w:type="dxa" w:w="1865"/>
          </w:tcPr>
          <w:p>
            <w:pPr>
              <w:spacing w:after="0"/>
              <w:jc w:val="left"/>
            </w:pPr>
            <w:r>
              <w:rPr>
                <w:sz w:val="16"/>
              </w:rPr>
              <w:t>damage and flood days (FIRM for depth)</w:t>
            </w:r>
          </w:p>
        </w:tc>
        <w:tc>
          <w:tcPr>
            <w:tcW w:type="dxa" w:w="1252"/>
          </w:tcPr>
          <w:p>
            <w:pPr>
              <w:spacing w:after="0"/>
              <w:jc w:val="right"/>
            </w:pPr>
            <w:r>
              <w:rPr>
                <w:sz w:val="16"/>
              </w:rPr>
              <w:t>133, 1996 to 2025</w:t>
            </w:r>
          </w:p>
        </w:tc>
        <w:tc>
          <w:tcPr>
            <w:tcW w:type="dxa" w:w="1519"/>
          </w:tcPr>
          <w:p>
            <w:pPr>
              <w:spacing w:after="0"/>
              <w:jc w:val="left"/>
            </w:pPr>
          </w:p>
        </w:tc>
        <w:tc>
          <w:tcPr>
            <w:tcW w:type="dxa" w:w="1498"/>
          </w:tcPr>
          <w:p>
            <w:pPr>
              <w:spacing w:after="0"/>
              <w:jc w:val="left"/>
            </w:pPr>
            <w:r>
              <w:rPr>
                <w:sz w:val="16"/>
              </w:rPr>
              <w:t>Flash Flood, 2000-10-22, $6,200,000 property; $1,000,000 crops (2000 dollars), 1 direct death</w:t>
            </w:r>
          </w:p>
        </w:tc>
        <w:tc>
          <w:tcPr>
            <w:tcW w:type="dxa" w:w="1816"/>
          </w:tcPr>
          <w:p>
            <w:pPr>
              <w:spacing w:after="0"/>
              <w:jc w:val="left"/>
            </w:pPr>
          </w:p>
        </w:tc>
        <w:tc>
          <w:tcPr>
            <w:tcW w:type="dxa" w:w="1701"/>
          </w:tcPr>
          <w:p>
            <w:pPr>
              <w:spacing w:after="0"/>
              <w:jc w:val="left"/>
            </w:pPr>
            <w:r>
              <w:rPr>
                <w:sz w:val="16"/>
              </w:rPr>
              <w:t>Event records naming member places: Quartzsite town (18 records), Parker town (6 records).</w:t>
            </w:r>
          </w:p>
        </w:tc>
        <w:tc>
          <w:tcPr>
            <w:tcW w:type="dxa" w:w="25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7"/>
          </w:tcPr>
          <w:p>
            <w:pPr>
              <w:spacing w:after="0"/>
              <w:jc w:val="left"/>
            </w:pPr>
            <w:r>
              <w:rPr>
                <w:sz w:val="16"/>
              </w:rPr>
              <w:t>Debris Flow</w:t>
            </w:r>
          </w:p>
        </w:tc>
        <w:tc>
          <w:tcPr>
            <w:tcW w:type="dxa" w:w="1865"/>
          </w:tcPr>
          <w:p>
            <w:pPr>
              <w:spacing w:after="0"/>
              <w:jc w:val="left"/>
            </w:pPr>
            <w:r>
              <w:rPr>
                <w:sz w:val="16"/>
              </w:rPr>
              <w:t>none (count and damage)</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Physical measure: in event narratives only; local data required.</w:t>
            </w:r>
          </w:p>
        </w:tc>
      </w:tr>
      <w:tr>
        <w:trPr>
          <w:cantSplit/>
        </w:trPr>
        <w:tc>
          <w:tcPr>
            <w:tcW w:type="dxa" w:w="1937"/>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252"/>
          </w:tcPr>
          <w:p>
            <w:pPr>
              <w:spacing w:after="0"/>
              <w:jc w:val="right"/>
            </w:pPr>
            <w:r>
              <w:rPr>
                <w:sz w:val="16"/>
              </w:rPr>
              <w:t>2, 2005 to 2009</w:t>
            </w:r>
          </w:p>
        </w:tc>
        <w:tc>
          <w:tcPr>
            <w:tcW w:type="dxa" w:w="1519"/>
          </w:tcPr>
          <w:p>
            <w:pPr>
              <w:spacing w:after="0"/>
              <w:jc w:val="left"/>
            </w:pPr>
          </w:p>
        </w:tc>
        <w:tc>
          <w:tcPr>
            <w:tcW w:type="dxa" w:w="1498"/>
          </w:tcPr>
          <w:p>
            <w:pPr>
              <w:spacing w:after="0"/>
              <w:jc w:val="left"/>
            </w:pPr>
            <w:r>
              <w:rPr>
                <w:sz w:val="16"/>
              </w:rPr>
              <w:t>Lightning, 2009-07-02, $12,000 property; $0 crops (2009 dollars)</w:t>
            </w:r>
          </w:p>
        </w:tc>
        <w:tc>
          <w:tcPr>
            <w:tcW w:type="dxa" w:w="1816"/>
          </w:tcPr>
          <w:p>
            <w:pPr>
              <w:spacing w:after="0"/>
              <w:jc w:val="left"/>
            </w:pPr>
          </w:p>
        </w:tc>
        <w:tc>
          <w:tcPr>
            <w:tcW w:type="dxa" w:w="1701"/>
          </w:tcPr>
          <w:p>
            <w:pPr>
              <w:spacing w:after="0"/>
              <w:jc w:val="left"/>
            </w:pPr>
            <w:r>
              <w:rPr>
                <w:sz w:val="16"/>
              </w:rPr>
              <w:t>No event record names a member place.</w:t>
            </w:r>
          </w:p>
        </w:tc>
        <w:tc>
          <w:tcPr>
            <w:tcW w:type="dxa" w:w="2524"/>
          </w:tcPr>
          <w:p>
            <w:pPr>
              <w:spacing w:after="0"/>
              <w:jc w:val="left"/>
            </w:pPr>
            <w:r>
              <w:rPr>
                <w:sz w:val="16"/>
              </w:rPr>
              <w:t>Storm Events lists lightning with damage or casualties; physical measure in event narratives only; local data required.</w:t>
            </w:r>
          </w:p>
        </w:tc>
      </w:tr>
      <w:tr>
        <w:trPr>
          <w:cantSplit/>
        </w:trPr>
        <w:tc>
          <w:tcPr>
            <w:tcW w:type="dxa" w:w="1937"/>
          </w:tcPr>
          <w:p>
            <w:pPr>
              <w:spacing w:after="0"/>
              <w:jc w:val="left"/>
            </w:pPr>
            <w:r>
              <w:rPr>
                <w:sz w:val="16"/>
              </w:rPr>
              <w:t>High Wind and Strong Wind (outside NRI Strong Wind definition)</w:t>
            </w:r>
          </w:p>
        </w:tc>
        <w:tc>
          <w:tcPr>
            <w:tcW w:type="dxa" w:w="1865"/>
          </w:tcPr>
          <w:p>
            <w:pPr>
              <w:spacing w:after="0"/>
              <w:jc w:val="left"/>
            </w:pPr>
            <w:r>
              <w:rPr>
                <w:sz w:val="16"/>
              </w:rPr>
              <w:t>wind speed (kt and mph)</w:t>
            </w:r>
          </w:p>
        </w:tc>
        <w:tc>
          <w:tcPr>
            <w:tcW w:type="dxa" w:w="1252"/>
          </w:tcPr>
          <w:p>
            <w:pPr>
              <w:spacing w:after="0"/>
              <w:jc w:val="right"/>
            </w:pPr>
            <w:r>
              <w:rPr>
                <w:sz w:val="16"/>
              </w:rPr>
              <w:t>2, 2018 to 2024 (2 zone-level)</w:t>
            </w:r>
          </w:p>
        </w:tc>
        <w:tc>
          <w:tcPr>
            <w:tcW w:type="dxa" w:w="1519"/>
          </w:tcPr>
          <w:p>
            <w:pPr>
              <w:spacing w:after="0"/>
              <w:jc w:val="left"/>
            </w:pPr>
            <w:r>
              <w:rPr>
                <w:sz w:val="16"/>
              </w:rPr>
              <w:t>36 kt (41 mph) to 43 kt (49 mph) (median 39.5 kt (45 mph)); 2 with a recorded value</w:t>
            </w:r>
          </w:p>
        </w:tc>
        <w:tc>
          <w:tcPr>
            <w:tcW w:type="dxa" w:w="1498"/>
          </w:tcPr>
          <w:p>
            <w:pPr>
              <w:spacing w:after="0"/>
              <w:jc w:val="left"/>
            </w:pPr>
            <w:r>
              <w:rPr>
                <w:sz w:val="16"/>
              </w:rPr>
              <w:t>43 kt (49 mph) estimated gust, Strong Wind, 2024-04-26; NWS zone AZZ530 (PARKER VALLEY), zone-level: may include parts of neighboring counties</w:t>
            </w:r>
          </w:p>
        </w:tc>
        <w:tc>
          <w:tcPr>
            <w:tcW w:type="dxa" w:w="1816"/>
          </w:tcPr>
          <w:p>
            <w:pPr>
              <w:spacing w:after="0"/>
              <w:jc w:val="left"/>
            </w:pPr>
            <w:r>
              <w:rPr>
                <w:sz w:val="16"/>
              </w:rPr>
              <w:t>Strong Wind, 2018-05-11, $20,000 property; $0 crops, reported for the zone (2018 dollars)</w:t>
            </w:r>
          </w:p>
        </w:tc>
        <w:tc>
          <w:tcPr>
            <w:tcW w:type="dxa" w:w="1701"/>
          </w:tcPr>
          <w:p>
            <w:pPr>
              <w:spacing w:after="0"/>
              <w:jc w:val="left"/>
            </w:pPr>
            <w:r>
              <w:rPr>
                <w:sz w:val="16"/>
              </w:rPr>
              <w:t>Zone-level records: applies countywide; national data do not locate these events within the county.</w:t>
            </w:r>
          </w:p>
        </w:tc>
        <w:tc>
          <w:tcPr>
            <w:tcW w:type="dxa" w:w="2524"/>
          </w:tcPr>
          <w:p>
            <w:pPr>
              <w:spacing w:after="0"/>
              <w:jc w:val="left"/>
            </w:pPr>
          </w:p>
        </w:tc>
      </w:tr>
      <w:tr>
        <w:trPr>
          <w:cantSplit/>
        </w:trPr>
        <w:tc>
          <w:tcPr>
            <w:tcW w:type="dxa" w:w="1937"/>
          </w:tcPr>
          <w:p>
            <w:pPr>
              <w:spacing w:after="0"/>
              <w:jc w:val="left"/>
            </w:pPr>
            <w:r>
              <w:rPr>
                <w:sz w:val="16"/>
              </w:rPr>
              <w:t>Thunderstorm Wind</w:t>
            </w:r>
          </w:p>
        </w:tc>
        <w:tc>
          <w:tcPr>
            <w:tcW w:type="dxa" w:w="1865"/>
          </w:tcPr>
          <w:p>
            <w:pPr>
              <w:spacing w:after="0"/>
              <w:jc w:val="left"/>
            </w:pPr>
            <w:r>
              <w:rPr>
                <w:sz w:val="16"/>
              </w:rPr>
              <w:t>wind speed (kt and mph)</w:t>
            </w:r>
          </w:p>
        </w:tc>
        <w:tc>
          <w:tcPr>
            <w:tcW w:type="dxa" w:w="1252"/>
          </w:tcPr>
          <w:p>
            <w:pPr>
              <w:spacing w:after="0"/>
              <w:jc w:val="right"/>
            </w:pPr>
            <w:r>
              <w:rPr>
                <w:sz w:val="16"/>
              </w:rPr>
              <w:t>95, 1983 to 2024</w:t>
            </w:r>
          </w:p>
        </w:tc>
        <w:tc>
          <w:tcPr>
            <w:tcW w:type="dxa" w:w="1519"/>
          </w:tcPr>
          <w:p>
            <w:pPr>
              <w:spacing w:after="0"/>
              <w:jc w:val="left"/>
            </w:pPr>
            <w:r>
              <w:rPr>
                <w:sz w:val="16"/>
              </w:rPr>
              <w:t>43 kt (49 mph) to 75 kt (86 mph) (median 56 kt (64 mph)); 88 with a recorded value</w:t>
            </w:r>
          </w:p>
        </w:tc>
        <w:tc>
          <w:tcPr>
            <w:tcW w:type="dxa" w:w="1498"/>
          </w:tcPr>
          <w:p>
            <w:pPr>
              <w:spacing w:after="0"/>
              <w:jc w:val="left"/>
            </w:pPr>
            <w:r>
              <w:rPr>
                <w:sz w:val="16"/>
              </w:rPr>
              <w:t>75 kt (86 mph) estimated gust, Thunderstorm Wind, 2014-07-08</w:t>
            </w:r>
          </w:p>
        </w:tc>
        <w:tc>
          <w:tcPr>
            <w:tcW w:type="dxa" w:w="1816"/>
          </w:tcPr>
          <w:p>
            <w:pPr>
              <w:spacing w:after="0"/>
              <w:jc w:val="left"/>
            </w:pPr>
            <w:r>
              <w:rPr>
                <w:sz w:val="16"/>
              </w:rPr>
              <w:t>Thunderstorm Wind, 2003-09-02, $200,000 property; crops not reported (2003 dollars)</w:t>
            </w:r>
          </w:p>
        </w:tc>
        <w:tc>
          <w:tcPr>
            <w:tcW w:type="dxa" w:w="1701"/>
          </w:tcPr>
          <w:p>
            <w:pPr>
              <w:spacing w:after="0"/>
              <w:jc w:val="left"/>
            </w:pPr>
            <w:r>
              <w:rPr>
                <w:sz w:val="16"/>
              </w:rPr>
              <w:t>Event records naming member places: Parker town (14 records), Quartzsite town (11 records).</w:t>
            </w:r>
          </w:p>
        </w:tc>
        <w:tc>
          <w:tcPr>
            <w:tcW w:type="dxa" w:w="2524"/>
          </w:tcPr>
          <w:p>
            <w:pPr>
              <w:spacing w:after="0"/>
              <w:jc w:val="left"/>
            </w:pPr>
          </w:p>
        </w:tc>
      </w:tr>
      <w:tr>
        <w:trPr>
          <w:cantSplit/>
        </w:trPr>
        <w:tc>
          <w:tcPr>
            <w:tcW w:type="dxa" w:w="1937"/>
          </w:tcPr>
          <w:p>
            <w:pPr>
              <w:spacing w:after="0"/>
              <w:jc w:val="left"/>
            </w:pPr>
            <w:r>
              <w:rPr>
                <w:sz w:val="16"/>
              </w:rPr>
              <w:t>Tornado</w:t>
            </w:r>
          </w:p>
        </w:tc>
        <w:tc>
          <w:tcPr>
            <w:tcW w:type="dxa" w:w="1865"/>
          </w:tcPr>
          <w:p>
            <w:pPr>
              <w:spacing w:after="0"/>
              <w:jc w:val="left"/>
            </w:pPr>
            <w:r>
              <w:rPr>
                <w:sz w:val="16"/>
              </w:rPr>
              <w:t>Enhanced Fujita (F before Feb 2007)</w:t>
            </w:r>
          </w:p>
        </w:tc>
        <w:tc>
          <w:tcPr>
            <w:tcW w:type="dxa" w:w="1252"/>
          </w:tcPr>
          <w:p>
            <w:pPr>
              <w:spacing w:after="0"/>
              <w:jc w:val="right"/>
            </w:pPr>
            <w:r>
              <w:rPr>
                <w:sz w:val="16"/>
              </w:rPr>
              <w:t>1, 2018 to 2018</w:t>
            </w:r>
          </w:p>
        </w:tc>
        <w:tc>
          <w:tcPr>
            <w:tcW w:type="dxa" w:w="1519"/>
          </w:tcPr>
          <w:p>
            <w:pPr>
              <w:spacing w:after="0"/>
              <w:jc w:val="left"/>
            </w:pPr>
            <w:r>
              <w:rPr>
                <w:sz w:val="16"/>
              </w:rPr>
              <w:t>F/EF0; 1 with a recorded value</w:t>
            </w:r>
          </w:p>
        </w:tc>
        <w:tc>
          <w:tcPr>
            <w:tcW w:type="dxa" w:w="1498"/>
          </w:tcPr>
          <w:p>
            <w:pPr>
              <w:spacing w:after="0"/>
              <w:jc w:val="left"/>
            </w:pPr>
            <w:r>
              <w:rPr>
                <w:sz w:val="16"/>
              </w:rPr>
              <w:t>EF0 tornado, 2018-10-13, 0.01 mi within this county, 50 yd wide, $0 property; $0 crops (2018 dollars)</w:t>
            </w:r>
          </w:p>
        </w:tc>
        <w:tc>
          <w:tcPr>
            <w:tcW w:type="dxa" w:w="1816"/>
          </w:tcPr>
          <w:p>
            <w:pPr>
              <w:spacing w:after="0"/>
              <w:jc w:val="left"/>
            </w:pPr>
          </w:p>
        </w:tc>
        <w:tc>
          <w:tcPr>
            <w:tcW w:type="dxa" w:w="1701"/>
          </w:tcPr>
          <w:p>
            <w:pPr>
              <w:spacing w:after="0"/>
              <w:jc w:val="left"/>
            </w:pPr>
            <w:r>
              <w:rPr>
                <w:sz w:val="16"/>
              </w:rPr>
              <w:t>No event record names a member place.</w:t>
            </w:r>
          </w:p>
        </w:tc>
        <w:tc>
          <w:tcPr>
            <w:tcW w:type="dxa" w:w="25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7"/>
          </w:tcPr>
          <w:p>
            <w:pPr>
              <w:spacing w:after="0"/>
              <w:jc w:val="left"/>
            </w:pPr>
            <w:r>
              <w:rPr>
                <w:sz w:val="16"/>
              </w:rPr>
              <w:t>Tsunami</w:t>
            </w:r>
          </w:p>
        </w:tc>
        <w:tc>
          <w:tcPr>
            <w:tcW w:type="dxa" w:w="1865"/>
          </w:tcPr>
          <w:p>
            <w:pPr>
              <w:spacing w:after="0"/>
              <w:jc w:val="left"/>
            </w:pPr>
            <w:r>
              <w:rPr>
                <w:sz w:val="16"/>
              </w:rPr>
              <w:t>none (count and damage)</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Physical measure: in event narratives only; local data required.</w:t>
            </w:r>
          </w:p>
        </w:tc>
      </w:tr>
      <w:tr>
        <w:trPr>
          <w:cantSplit/>
        </w:trPr>
        <w:tc>
          <w:tcPr>
            <w:tcW w:type="dxa" w:w="1937"/>
          </w:tcPr>
          <w:p>
            <w:pPr>
              <w:spacing w:after="0"/>
              <w:jc w:val="left"/>
            </w:pPr>
            <w:r>
              <w:rPr>
                <w:sz w:val="16"/>
              </w:rPr>
              <w:t>Volcanic Ash, Volcanic Ashfall</w:t>
            </w:r>
          </w:p>
        </w:tc>
        <w:tc>
          <w:tcPr>
            <w:tcW w:type="dxa" w:w="1865"/>
          </w:tcPr>
          <w:p>
            <w:pPr>
              <w:spacing w:after="0"/>
              <w:jc w:val="left"/>
            </w:pPr>
            <w:r>
              <w:rPr>
                <w:sz w:val="16"/>
              </w:rPr>
              <w:t>Volcanic Explosivity Index (local data)</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Physical measure: in event narratives only; local data required.</w:t>
            </w:r>
          </w:p>
        </w:tc>
      </w:tr>
      <w:tr>
        <w:trPr>
          <w:cantSplit/>
        </w:trPr>
        <w:tc>
          <w:tcPr>
            <w:tcW w:type="dxa" w:w="1937"/>
          </w:tcPr>
          <w:p>
            <w:pPr>
              <w:spacing w:after="0"/>
              <w:jc w:val="left"/>
            </w:pPr>
            <w:r>
              <w:rPr>
                <w:sz w:val="16"/>
              </w:rPr>
              <w:t>Wildfire</w:t>
            </w:r>
          </w:p>
        </w:tc>
        <w:tc>
          <w:tcPr>
            <w:tcW w:type="dxa" w:w="1865"/>
          </w:tcPr>
          <w:p>
            <w:pPr>
              <w:spacing w:after="0"/>
              <w:jc w:val="left"/>
            </w:pPr>
            <w:r>
              <w:rPr>
                <w:sz w:val="16"/>
              </w:rPr>
              <w:t>acres burned (local data)</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Acres burned: in event narratives only; local data required.</w:t>
            </w:r>
          </w:p>
        </w:tc>
      </w:tr>
      <w:tr>
        <w:trPr>
          <w:cantSplit/>
        </w:trPr>
        <w:tc>
          <w:tcPr>
            <w:tcW w:type="dxa" w:w="1937"/>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w:t>
            </w:r>
          </w:p>
        </w:tc>
        <w:tc>
          <w:tcPr>
            <w:tcW w:type="dxa" w:w="1252"/>
          </w:tcPr>
          <w:p>
            <w:pPr>
              <w:spacing w:after="0"/>
              <w:jc w:val="right"/>
            </w:pPr>
            <w:r>
              <w:rPr>
                <w:sz w:val="16"/>
              </w:rPr>
              <w:t>0</w:t>
            </w:r>
          </w:p>
        </w:tc>
        <w:tc>
          <w:tcPr>
            <w:tcW w:type="dxa" w:w="1519"/>
          </w:tcPr>
          <w:p>
            <w:pPr>
              <w:spacing w:after="0"/>
              <w:jc w:val="left"/>
            </w:pPr>
          </w:p>
        </w:tc>
        <w:tc>
          <w:tcPr>
            <w:tcW w:type="dxa" w:w="1498"/>
          </w:tcPr>
          <w:p>
            <w:pPr>
              <w:spacing w:after="0"/>
              <w:jc w:val="left"/>
            </w:pPr>
          </w:p>
        </w:tc>
        <w:tc>
          <w:tcPr>
            <w:tcW w:type="dxa" w:w="1816"/>
          </w:tcPr>
          <w:p>
            <w:pPr>
              <w:spacing w:after="0"/>
              <w:jc w:val="left"/>
            </w:pPr>
          </w:p>
        </w:tc>
        <w:tc>
          <w:tcPr>
            <w:tcW w:type="dxa" w:w="1701"/>
          </w:tcPr>
          <w:p>
            <w:pPr>
              <w:spacing w:after="0"/>
              <w:jc w:val="left"/>
            </w:pPr>
          </w:p>
        </w:tc>
        <w:tc>
          <w:tcPr>
            <w:tcW w:type="dxa" w:w="25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2020-04-04</w:t>
            </w:r>
          </w:p>
        </w:tc>
        <w:tc>
          <w:tcPr>
            <w:tcW w:type="dxa" w:w="1076"/>
          </w:tcPr>
          <w:p>
            <w:pPr>
              <w:spacing w:after="0"/>
              <w:jc w:val="left"/>
            </w:pPr>
            <w:r>
              <w:rPr>
                <w:sz w:val="16"/>
              </w:rPr>
              <w:t>2020-01-20</w:t>
            </w:r>
          </w:p>
        </w:tc>
        <w:tc>
          <w:tcPr>
            <w:tcW w:type="dxa" w:w="1076"/>
          </w:tcPr>
          <w:p>
            <w:pPr>
              <w:spacing w:after="0"/>
              <w:jc w:val="left"/>
            </w:pPr>
            <w:r>
              <w:rPr>
                <w:sz w:val="16"/>
              </w:rPr>
              <w:t>DR-4524-AZ</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EM-3442-AZ</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DR-4524</w:t>
            </w:r>
          </w:p>
        </w:tc>
      </w:tr>
      <w:tr>
        <w:trPr>
          <w:cantSplit/>
        </w:trPr>
        <w:tc>
          <w:tcPr>
            <w:tcW w:type="dxa" w:w="1076"/>
          </w:tcPr>
          <w:p>
            <w:pPr>
              <w:spacing w:after="0"/>
              <w:jc w:val="left"/>
            </w:pPr>
            <w:r>
              <w:rPr>
                <w:sz w:val="16"/>
              </w:rPr>
              <w:t>2014-11-05</w:t>
            </w:r>
          </w:p>
        </w:tc>
        <w:tc>
          <w:tcPr>
            <w:tcW w:type="dxa" w:w="1076"/>
          </w:tcPr>
          <w:p>
            <w:pPr>
              <w:spacing w:after="0"/>
              <w:jc w:val="left"/>
            </w:pPr>
            <w:r>
              <w:rPr>
                <w:sz w:val="16"/>
              </w:rPr>
              <w:t>2014-09-07</w:t>
            </w:r>
          </w:p>
        </w:tc>
        <w:tc>
          <w:tcPr>
            <w:tcW w:type="dxa" w:w="1076"/>
          </w:tcPr>
          <w:p>
            <w:pPr>
              <w:spacing w:after="0"/>
              <w:jc w:val="left"/>
            </w:pPr>
            <w:r>
              <w:rPr>
                <w:sz w:val="16"/>
              </w:rPr>
              <w:t>DR-4203-AZ</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$631,863.45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2010-03-18</w:t>
            </w:r>
          </w:p>
        </w:tc>
        <w:tc>
          <w:tcPr>
            <w:tcW w:type="dxa" w:w="1076"/>
          </w:tcPr>
          <w:p>
            <w:pPr>
              <w:spacing w:after="0"/>
              <w:jc w:val="left"/>
            </w:pPr>
            <w:r>
              <w:rPr>
                <w:sz w:val="16"/>
              </w:rPr>
              <w:t>2010-01-18</w:t>
            </w:r>
          </w:p>
        </w:tc>
        <w:tc>
          <w:tcPr>
            <w:tcW w:type="dxa" w:w="1076"/>
          </w:tcPr>
          <w:p>
            <w:pPr>
              <w:spacing w:after="0"/>
              <w:jc w:val="left"/>
            </w:pPr>
            <w:r>
              <w:rPr>
                <w:sz w:val="16"/>
              </w:rPr>
              <w:t>DR-1888-AZ</w:t>
            </w:r>
          </w:p>
        </w:tc>
        <w:tc>
          <w:tcPr>
            <w:tcW w:type="dxa" w:w="1447"/>
          </w:tcPr>
          <w:p>
            <w:pPr>
              <w:spacing w:after="0"/>
              <w:jc w:val="left"/>
            </w:pPr>
            <w:r>
              <w:rPr>
                <w:sz w:val="16"/>
              </w:rPr>
              <w:t>Major disaster</w:t>
            </w:r>
          </w:p>
        </w:tc>
        <w:tc>
          <w:tcPr>
            <w:tcW w:type="dxa" w:w="2558"/>
          </w:tcPr>
          <w:p>
            <w:pPr>
              <w:spacing w:after="0"/>
              <w:jc w:val="left"/>
            </w:pPr>
            <w:r>
              <w:rPr>
                <w:sz w:val="16"/>
              </w:rPr>
              <w:t>SEVERE WINTER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$193,324.22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2005-09-12</w:t>
            </w:r>
          </w:p>
        </w:tc>
        <w:tc>
          <w:tcPr>
            <w:tcW w:type="dxa" w:w="1076"/>
          </w:tcPr>
          <w:p>
            <w:pPr>
              <w:spacing w:after="0"/>
              <w:jc w:val="left"/>
            </w:pPr>
            <w:r>
              <w:rPr>
                <w:sz w:val="16"/>
              </w:rPr>
              <w:t>2005-08-29</w:t>
            </w:r>
          </w:p>
        </w:tc>
        <w:tc>
          <w:tcPr>
            <w:tcW w:type="dxa" w:w="1076"/>
          </w:tcPr>
          <w:p>
            <w:pPr>
              <w:spacing w:after="0"/>
              <w:jc w:val="left"/>
            </w:pPr>
            <w:r>
              <w:rPr>
                <w:sz w:val="16"/>
              </w:rPr>
              <w:t>EM-3241-AZ</w:t>
            </w:r>
          </w:p>
        </w:tc>
        <w:tc>
          <w:tcPr>
            <w:tcW w:type="dxa" w:w="1447"/>
          </w:tcPr>
          <w:p>
            <w:pPr>
              <w:spacing w:after="0"/>
              <w:jc w:val="left"/>
            </w:pPr>
            <w:r>
              <w:rPr>
                <w:sz w:val="16"/>
              </w:rPr>
              <w:t>Emergency</w:t>
            </w:r>
          </w:p>
        </w:tc>
        <w:tc>
          <w:tcPr>
            <w:tcW w:type="dxa" w:w="2558"/>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2000-10-27</w:t>
            </w:r>
          </w:p>
        </w:tc>
        <w:tc>
          <w:tcPr>
            <w:tcW w:type="dxa" w:w="1076"/>
          </w:tcPr>
          <w:p>
            <w:pPr>
              <w:spacing w:after="0"/>
              <w:jc w:val="left"/>
            </w:pPr>
            <w:r>
              <w:rPr>
                <w:sz w:val="16"/>
              </w:rPr>
              <w:t>2000-10-21</w:t>
            </w:r>
          </w:p>
        </w:tc>
        <w:tc>
          <w:tcPr>
            <w:tcW w:type="dxa" w:w="1076"/>
          </w:tcPr>
          <w:p>
            <w:pPr>
              <w:spacing w:after="0"/>
              <w:jc w:val="left"/>
            </w:pPr>
            <w:r>
              <w:rPr>
                <w:sz w:val="16"/>
              </w:rPr>
              <w:t>DR-1347-AZ</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$1,391,143.04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1983-07-01</w:t>
            </w:r>
          </w:p>
        </w:tc>
        <w:tc>
          <w:tcPr>
            <w:tcW w:type="dxa" w:w="1076"/>
          </w:tcPr>
          <w:p>
            <w:pPr>
              <w:spacing w:after="0"/>
              <w:jc w:val="left"/>
            </w:pPr>
            <w:r>
              <w:rPr>
                <w:sz w:val="16"/>
              </w:rPr>
              <w:t>1983-06-16</w:t>
            </w:r>
          </w:p>
        </w:tc>
        <w:tc>
          <w:tcPr>
            <w:tcW w:type="dxa" w:w="1076"/>
          </w:tcPr>
          <w:p>
            <w:pPr>
              <w:spacing w:after="0"/>
              <w:jc w:val="left"/>
            </w:pPr>
            <w:r>
              <w:rPr>
                <w:sz w:val="16"/>
              </w:rPr>
              <w:t>DR-686-AZ</w:t>
            </w:r>
          </w:p>
        </w:tc>
        <w:tc>
          <w:tcPr>
            <w:tcW w:type="dxa" w:w="1447"/>
          </w:tcPr>
          <w:p>
            <w:pPr>
              <w:spacing w:after="0"/>
              <w:jc w:val="left"/>
            </w:pPr>
            <w:r>
              <w:rPr>
                <w:sz w:val="16"/>
              </w:rPr>
              <w:t>Major disaster</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55</w:t>
            </w:r>
          </w:p>
        </w:tc>
        <w:tc>
          <w:tcPr>
            <w:tcW w:type="dxa" w:w="1422"/>
          </w:tcPr>
          <w:p>
            <w:pPr>
              <w:spacing w:after="0"/>
              <w:jc w:val="right"/>
            </w:pPr>
            <w:r>
              <w:rPr>
                <w:sz w:val="16"/>
              </w:rPr>
              <w:t>34</w:t>
            </w:r>
          </w:p>
        </w:tc>
        <w:tc>
          <w:tcPr>
            <w:tcW w:type="dxa" w:w="1356"/>
          </w:tcPr>
          <w:p>
            <w:pPr>
              <w:spacing w:after="0"/>
              <w:jc w:val="right"/>
            </w:pPr>
            <w:r>
              <w:rPr>
                <w:sz w:val="16"/>
              </w:rPr>
              <w:t>11</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133</w:t>
            </w:r>
          </w:p>
        </w:tc>
        <w:tc>
          <w:tcPr>
            <w:tcW w:type="dxa" w:w="1422"/>
          </w:tcPr>
          <w:p>
            <w:pPr>
              <w:spacing w:after="0"/>
              <w:jc w:val="right"/>
            </w:pPr>
            <w:r>
              <w:rPr>
                <w:sz w:val="16"/>
              </w:rPr>
              <w:t>51</w:t>
            </w:r>
          </w:p>
        </w:tc>
        <w:tc>
          <w:tcPr>
            <w:tcW w:type="dxa" w:w="1356"/>
          </w:tcPr>
          <w:p>
            <w:pPr>
              <w:spacing w:after="0"/>
              <w:jc w:val="right"/>
            </w:pPr>
            <w:r>
              <w:rPr>
                <w:sz w:val="16"/>
              </w:rPr>
              <w:t>1</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97</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722"/>
        <w:gridCol w:w="2935"/>
        <w:gridCol w:w="1083"/>
        <w:gridCol w:w="1823"/>
        <w:gridCol w:w="1997"/>
        <w:gridCol w:w="2222"/>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722"/>
            <w:shd w:val="clear" w:color="auto" w:fill="E8E8E8"/>
          </w:tcPr>
          <w:p>
            <w:pPr>
              <w:spacing w:after="0"/>
              <w:jc w:val="left"/>
            </w:pPr>
            <w:r>
              <w:rPr>
                <w:b/>
                <w:sz w:val="16"/>
              </w:rPr>
              <w:t>Magnitude or extent</w:t>
            </w:r>
          </w:p>
        </w:tc>
        <w:tc>
          <w:tcPr>
            <w:tcW w:type="dxa" w:w="293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3"/>
            <w:shd w:val="clear" w:color="auto" w:fill="E8E8E8"/>
          </w:tcPr>
          <w:p>
            <w:pPr>
              <w:spacing w:after="0"/>
              <w:jc w:val="left"/>
            </w:pPr>
            <w:r>
              <w:rPr>
                <w:b/>
                <w:sz w:val="16"/>
              </w:rPr>
              <w:t>Location</w:t>
            </w:r>
          </w:p>
        </w:tc>
        <w:tc>
          <w:tcPr>
            <w:tcW w:type="dxa" w:w="1997"/>
            <w:shd w:val="clear" w:color="auto" w:fill="E8E8E8"/>
          </w:tcPr>
          <w:p>
            <w:pPr>
              <w:spacing w:after="0"/>
              <w:jc w:val="left"/>
            </w:pPr>
            <w:r>
              <w:rPr>
                <w:b/>
                <w:sz w:val="16"/>
              </w:rPr>
              <w:t>Flags</w:t>
            </w:r>
          </w:p>
        </w:tc>
        <w:tc>
          <w:tcPr>
            <w:tcW w:type="dxa" w:w="22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2024-04-26</w:t>
            </w:r>
          </w:p>
        </w:tc>
        <w:tc>
          <w:tcPr>
            <w:tcW w:type="dxa" w:w="1293"/>
          </w:tcPr>
          <w:p>
            <w:pPr>
              <w:spacing w:after="0"/>
              <w:jc w:val="left"/>
            </w:pPr>
            <w:r>
              <w:rPr>
                <w:sz w:val="16"/>
              </w:rPr>
              <w:t>Strong Wind</w:t>
            </w:r>
          </w:p>
        </w:tc>
        <w:tc>
          <w:tcPr>
            <w:tcW w:type="dxa" w:w="1722"/>
          </w:tcPr>
          <w:p>
            <w:pPr>
              <w:spacing w:after="0"/>
              <w:jc w:val="left"/>
            </w:pPr>
            <w:r>
              <w:rPr>
                <w:sz w:val="16"/>
              </w:rPr>
              <w:t>43 kt (49 mph) estimated gust</w:t>
            </w:r>
          </w:p>
        </w:tc>
        <w:tc>
          <w:tcPr>
            <w:tcW w:type="dxa" w:w="2935"/>
          </w:tcPr>
          <w:p>
            <w:pPr>
              <w:spacing w:after="0"/>
              <w:jc w:val="left"/>
            </w:pPr>
            <w:r>
              <w:rPr>
                <w:sz w:val="16"/>
              </w:rPr>
              <w:t>$4,000 property; $0 crops, reported for the zone (2024 dollars)</w:t>
            </w:r>
          </w:p>
        </w:tc>
        <w:tc>
          <w:tcPr>
            <w:tcW w:type="dxa" w:w="1083"/>
          </w:tcPr>
          <w:p>
            <w:pPr>
              <w:spacing w:after="0"/>
              <w:jc w:val="right"/>
            </w:pPr>
            <w:r>
              <w:rPr>
                <w:sz w:val="16"/>
              </w:rPr>
              <w:t>0, 0</w:t>
            </w:r>
          </w:p>
        </w:tc>
        <w:tc>
          <w:tcPr>
            <w:tcW w:type="dxa" w:w="1823"/>
          </w:tcPr>
          <w:p>
            <w:pPr>
              <w:spacing w:after="0"/>
              <w:jc w:val="left"/>
            </w:pPr>
            <w:r>
              <w:rPr>
                <w:sz w:val="16"/>
              </w:rPr>
              <w:t>NWS zone AZZ530 (PARKER VALLEY), zone-level: may include parts of neighboring counties</w:t>
            </w:r>
          </w:p>
        </w:tc>
        <w:tc>
          <w:tcPr>
            <w:tcW w:type="dxa" w:w="1997"/>
          </w:tcPr>
          <w:p>
            <w:pPr>
              <w:spacing w:after="0"/>
              <w:jc w:val="left"/>
            </w:pPr>
            <w:r>
              <w:rPr>
                <w:sz w:val="16"/>
              </w:rPr>
              <w:t>new since last plan; within last 5 years</w:t>
            </w:r>
          </w:p>
        </w:tc>
        <w:tc>
          <w:tcPr>
            <w:tcW w:type="dxa" w:w="22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2023-08-05</w:t>
            </w:r>
          </w:p>
        </w:tc>
        <w:tc>
          <w:tcPr>
            <w:tcW w:type="dxa" w:w="1293"/>
          </w:tcPr>
          <w:p>
            <w:pPr>
              <w:spacing w:after="0"/>
              <w:jc w:val="left"/>
            </w:pPr>
            <w:r>
              <w:rPr>
                <w:sz w:val="16"/>
              </w:rPr>
              <w:t>Excessive Heat</w:t>
            </w:r>
          </w:p>
        </w:tc>
        <w:tc>
          <w:tcPr>
            <w:tcW w:type="dxa" w:w="1722"/>
          </w:tcPr>
          <w:p>
            <w:pPr>
              <w:spacing w:after="0"/>
              <w:jc w:val="left"/>
            </w:pPr>
          </w:p>
        </w:tc>
        <w:tc>
          <w:tcPr>
            <w:tcW w:type="dxa" w:w="2935"/>
          </w:tcPr>
          <w:p>
            <w:pPr>
              <w:spacing w:after="0"/>
              <w:jc w:val="left"/>
            </w:pPr>
            <w:r>
              <w:rPr>
                <w:sz w:val="16"/>
              </w:rPr>
              <w:t>$0 property; $0 crops, reported for the zone (2023 dollars)</w:t>
            </w:r>
          </w:p>
        </w:tc>
        <w:tc>
          <w:tcPr>
            <w:tcW w:type="dxa" w:w="1083"/>
          </w:tcPr>
          <w:p>
            <w:pPr>
              <w:spacing w:after="0"/>
              <w:jc w:val="right"/>
            </w:pPr>
            <w:r>
              <w:rPr>
                <w:sz w:val="16"/>
              </w:rPr>
              <w:t>2, 0</w:t>
            </w:r>
          </w:p>
        </w:tc>
        <w:tc>
          <w:tcPr>
            <w:tcW w:type="dxa" w:w="1823"/>
          </w:tcPr>
          <w:p>
            <w:pPr>
              <w:spacing w:after="0"/>
              <w:jc w:val="left"/>
            </w:pPr>
            <w:r>
              <w:rPr>
                <w:sz w:val="16"/>
              </w:rPr>
              <w:t>NWS zone AZZ533 (CENTRAL LA PAZ), zone-level: may include parts of neighboring counties</w:t>
            </w:r>
          </w:p>
        </w:tc>
        <w:tc>
          <w:tcPr>
            <w:tcW w:type="dxa" w:w="1997"/>
          </w:tcPr>
          <w:p>
            <w:pPr>
              <w:spacing w:after="0"/>
              <w:jc w:val="left"/>
            </w:pPr>
            <w:r>
              <w:rPr>
                <w:sz w:val="16"/>
              </w:rPr>
              <w:t>new since last plan; within last 5 years</w:t>
            </w:r>
          </w:p>
        </w:tc>
        <w:tc>
          <w:tcPr>
            <w:tcW w:type="dxa" w:w="2222"/>
          </w:tcPr>
          <w:p>
            <w:pPr>
              <w:spacing w:after="0"/>
              <w:jc w:val="left"/>
            </w:pPr>
            <w:r>
              <w:rPr>
                <w:sz w:val="16"/>
              </w:rPr>
              <w:t>deaths or injuries recorded</w:t>
            </w:r>
          </w:p>
        </w:tc>
      </w:tr>
      <w:tr>
        <w:trPr>
          <w:cantSplit/>
        </w:trPr>
        <w:tc>
          <w:tcPr>
            <w:tcW w:type="dxa" w:w="1037"/>
          </w:tcPr>
          <w:p>
            <w:pPr>
              <w:spacing w:after="0"/>
              <w:jc w:val="left"/>
            </w:pPr>
            <w:r>
              <w:rPr>
                <w:sz w:val="16"/>
              </w:rPr>
              <w:t>2023-07-25</w:t>
            </w:r>
          </w:p>
        </w:tc>
        <w:tc>
          <w:tcPr>
            <w:tcW w:type="dxa" w:w="1293"/>
          </w:tcPr>
          <w:p>
            <w:pPr>
              <w:spacing w:after="0"/>
              <w:jc w:val="left"/>
            </w:pPr>
            <w:r>
              <w:rPr>
                <w:sz w:val="16"/>
              </w:rPr>
              <w:t>Excessive Heat</w:t>
            </w:r>
          </w:p>
        </w:tc>
        <w:tc>
          <w:tcPr>
            <w:tcW w:type="dxa" w:w="1722"/>
          </w:tcPr>
          <w:p>
            <w:pPr>
              <w:spacing w:after="0"/>
              <w:jc w:val="left"/>
            </w:pPr>
          </w:p>
        </w:tc>
        <w:tc>
          <w:tcPr>
            <w:tcW w:type="dxa" w:w="2935"/>
          </w:tcPr>
          <w:p>
            <w:pPr>
              <w:spacing w:after="0"/>
              <w:jc w:val="left"/>
            </w:pPr>
            <w:r>
              <w:rPr>
                <w:sz w:val="16"/>
              </w:rPr>
              <w:t>$0 property; $0 crops, reported for the zone (2023 dollars)</w:t>
            </w:r>
          </w:p>
        </w:tc>
        <w:tc>
          <w:tcPr>
            <w:tcW w:type="dxa" w:w="1083"/>
          </w:tcPr>
          <w:p>
            <w:pPr>
              <w:spacing w:after="0"/>
              <w:jc w:val="right"/>
            </w:pPr>
            <w:r>
              <w:rPr>
                <w:sz w:val="16"/>
              </w:rPr>
              <w:t>3, 0</w:t>
            </w:r>
          </w:p>
        </w:tc>
        <w:tc>
          <w:tcPr>
            <w:tcW w:type="dxa" w:w="1823"/>
          </w:tcPr>
          <w:p>
            <w:pPr>
              <w:spacing w:after="0"/>
              <w:jc w:val="left"/>
            </w:pPr>
            <w:r>
              <w:rPr>
                <w:sz w:val="16"/>
              </w:rPr>
              <w:t>NWS zone AZZ533 (CENTRAL LA PAZ), zone-level: may include parts of neighboring counties</w:t>
            </w:r>
          </w:p>
        </w:tc>
        <w:tc>
          <w:tcPr>
            <w:tcW w:type="dxa" w:w="1997"/>
          </w:tcPr>
          <w:p>
            <w:pPr>
              <w:spacing w:after="0"/>
              <w:jc w:val="left"/>
            </w:pPr>
            <w:r>
              <w:rPr>
                <w:sz w:val="16"/>
              </w:rPr>
              <w:t>new since last plan; within last 5 years</w:t>
            </w:r>
          </w:p>
        </w:tc>
        <w:tc>
          <w:tcPr>
            <w:tcW w:type="dxa" w:w="2222"/>
          </w:tcPr>
          <w:p>
            <w:pPr>
              <w:spacing w:after="0"/>
              <w:jc w:val="left"/>
            </w:pPr>
            <w:r>
              <w:rPr>
                <w:sz w:val="16"/>
              </w:rPr>
              <w:t>deaths or injuries recorded</w:t>
            </w:r>
          </w:p>
        </w:tc>
      </w:tr>
      <w:tr>
        <w:trPr>
          <w:cantSplit/>
        </w:trPr>
        <w:tc>
          <w:tcPr>
            <w:tcW w:type="dxa" w:w="1037"/>
          </w:tcPr>
          <w:p>
            <w:pPr>
              <w:spacing w:after="0"/>
              <w:jc w:val="left"/>
            </w:pPr>
            <w:r>
              <w:rPr>
                <w:sz w:val="16"/>
              </w:rPr>
              <w:t>2023-07-11</w:t>
            </w:r>
          </w:p>
        </w:tc>
        <w:tc>
          <w:tcPr>
            <w:tcW w:type="dxa" w:w="1293"/>
          </w:tcPr>
          <w:p>
            <w:pPr>
              <w:spacing w:after="0"/>
              <w:jc w:val="left"/>
            </w:pPr>
            <w:r>
              <w:rPr>
                <w:sz w:val="16"/>
              </w:rPr>
              <w:t>Excessive Heat</w:t>
            </w:r>
          </w:p>
        </w:tc>
        <w:tc>
          <w:tcPr>
            <w:tcW w:type="dxa" w:w="1722"/>
          </w:tcPr>
          <w:p>
            <w:pPr>
              <w:spacing w:after="0"/>
              <w:jc w:val="left"/>
            </w:pPr>
          </w:p>
        </w:tc>
        <w:tc>
          <w:tcPr>
            <w:tcW w:type="dxa" w:w="2935"/>
          </w:tcPr>
          <w:p>
            <w:pPr>
              <w:spacing w:after="0"/>
              <w:jc w:val="left"/>
            </w:pPr>
            <w:r>
              <w:rPr>
                <w:sz w:val="16"/>
              </w:rPr>
              <w:t>$0 property; $0 crops, reported for the zone (2023 dollars)</w:t>
            </w:r>
          </w:p>
        </w:tc>
        <w:tc>
          <w:tcPr>
            <w:tcW w:type="dxa" w:w="1083"/>
          </w:tcPr>
          <w:p>
            <w:pPr>
              <w:spacing w:after="0"/>
              <w:jc w:val="right"/>
            </w:pPr>
            <w:r>
              <w:rPr>
                <w:sz w:val="16"/>
              </w:rPr>
              <w:t>5, 0</w:t>
            </w:r>
          </w:p>
        </w:tc>
        <w:tc>
          <w:tcPr>
            <w:tcW w:type="dxa" w:w="1823"/>
          </w:tcPr>
          <w:p>
            <w:pPr>
              <w:spacing w:after="0"/>
              <w:jc w:val="left"/>
            </w:pPr>
            <w:r>
              <w:rPr>
                <w:sz w:val="16"/>
              </w:rPr>
              <w:t>NWS zone AZZ533 (CENTRAL LA PAZ), zone-level: may include parts of neighboring counties</w:t>
            </w:r>
          </w:p>
        </w:tc>
        <w:tc>
          <w:tcPr>
            <w:tcW w:type="dxa" w:w="1997"/>
          </w:tcPr>
          <w:p>
            <w:pPr>
              <w:spacing w:after="0"/>
              <w:jc w:val="left"/>
            </w:pPr>
            <w:r>
              <w:rPr>
                <w:sz w:val="16"/>
              </w:rPr>
              <w:t>new since last plan; within last 5 years</w:t>
            </w:r>
          </w:p>
        </w:tc>
        <w:tc>
          <w:tcPr>
            <w:tcW w:type="dxa" w:w="2222"/>
          </w:tcPr>
          <w:p>
            <w:pPr>
              <w:spacing w:after="0"/>
              <w:jc w:val="left"/>
            </w:pPr>
            <w:r>
              <w:rPr>
                <w:sz w:val="16"/>
              </w:rPr>
              <w:t>deaths or injuries recorded</w:t>
            </w:r>
          </w:p>
        </w:tc>
      </w:tr>
      <w:tr>
        <w:trPr>
          <w:cantSplit/>
        </w:trPr>
        <w:tc>
          <w:tcPr>
            <w:tcW w:type="dxa" w:w="1037"/>
          </w:tcPr>
          <w:p>
            <w:pPr>
              <w:spacing w:after="0"/>
              <w:jc w:val="left"/>
            </w:pPr>
            <w:r>
              <w:rPr>
                <w:sz w:val="16"/>
              </w:rPr>
              <w:t>2018-10-13</w:t>
            </w:r>
          </w:p>
        </w:tc>
        <w:tc>
          <w:tcPr>
            <w:tcW w:type="dxa" w:w="1293"/>
          </w:tcPr>
          <w:p>
            <w:pPr>
              <w:spacing w:after="0"/>
              <w:jc w:val="left"/>
            </w:pPr>
            <w:r>
              <w:rPr>
                <w:sz w:val="16"/>
              </w:rPr>
              <w:t>Tornado</w:t>
            </w:r>
          </w:p>
        </w:tc>
        <w:tc>
          <w:tcPr>
            <w:tcW w:type="dxa" w:w="1722"/>
          </w:tcPr>
          <w:p>
            <w:pPr>
              <w:spacing w:after="0"/>
              <w:jc w:val="left"/>
            </w:pPr>
            <w:r>
              <w:rPr>
                <w:sz w:val="16"/>
              </w:rPr>
              <w:t>EF0, 0.01 mi within this county, 50 yd wide</w:t>
            </w:r>
          </w:p>
        </w:tc>
        <w:tc>
          <w:tcPr>
            <w:tcW w:type="dxa" w:w="2935"/>
          </w:tcPr>
          <w:p>
            <w:pPr>
              <w:spacing w:after="0"/>
              <w:jc w:val="left"/>
            </w:pPr>
            <w:r>
              <w:rPr>
                <w:sz w:val="16"/>
              </w:rPr>
              <w:t>$0 property; $0 crops (2018 dollars)</w:t>
            </w:r>
          </w:p>
        </w:tc>
        <w:tc>
          <w:tcPr>
            <w:tcW w:type="dxa" w:w="1083"/>
          </w:tcPr>
          <w:p>
            <w:pPr>
              <w:spacing w:after="0"/>
              <w:jc w:val="right"/>
            </w:pPr>
            <w:r>
              <w:rPr>
                <w:sz w:val="16"/>
              </w:rPr>
              <w:t>0, 0</w:t>
            </w:r>
          </w:p>
        </w:tc>
        <w:tc>
          <w:tcPr>
            <w:tcW w:type="dxa" w:w="1823"/>
          </w:tcPr>
          <w:p>
            <w:pPr>
              <w:spacing w:after="0"/>
              <w:jc w:val="left"/>
            </w:pPr>
            <w:r>
              <w:rPr>
                <w:sz w:val="16"/>
              </w:rPr>
              <w:t>QUARTZSITE ARPT</w:t>
            </w:r>
          </w:p>
        </w:tc>
        <w:tc>
          <w:tcPr>
            <w:tcW w:type="dxa" w:w="1997"/>
          </w:tcPr>
          <w:p>
            <w:pPr>
              <w:spacing w:after="0"/>
              <w:jc w:val="left"/>
            </w:pPr>
          </w:p>
        </w:tc>
        <w:tc>
          <w:tcPr>
            <w:tcW w:type="dxa" w:w="2222"/>
          </w:tcPr>
          <w:p>
            <w:pPr>
              <w:spacing w:after="0"/>
              <w:jc w:val="left"/>
            </w:pPr>
            <w:r>
              <w:rPr>
                <w:sz w:val="16"/>
              </w:rPr>
              <w:t>B1-c worst recorded: Tornado</w:t>
            </w:r>
          </w:p>
        </w:tc>
      </w:tr>
      <w:tr>
        <w:trPr>
          <w:cantSplit/>
        </w:trPr>
        <w:tc>
          <w:tcPr>
            <w:tcW w:type="dxa" w:w="1037"/>
          </w:tcPr>
          <w:p>
            <w:pPr>
              <w:spacing w:after="0"/>
              <w:jc w:val="left"/>
            </w:pPr>
            <w:r>
              <w:rPr>
                <w:sz w:val="16"/>
              </w:rPr>
              <w:t>2018-05-11</w:t>
            </w:r>
          </w:p>
        </w:tc>
        <w:tc>
          <w:tcPr>
            <w:tcW w:type="dxa" w:w="1293"/>
          </w:tcPr>
          <w:p>
            <w:pPr>
              <w:spacing w:after="0"/>
              <w:jc w:val="left"/>
            </w:pPr>
            <w:r>
              <w:rPr>
                <w:sz w:val="16"/>
              </w:rPr>
              <w:t>Strong Wind</w:t>
            </w:r>
          </w:p>
        </w:tc>
        <w:tc>
          <w:tcPr>
            <w:tcW w:type="dxa" w:w="1722"/>
          </w:tcPr>
          <w:p>
            <w:pPr>
              <w:spacing w:after="0"/>
              <w:jc w:val="left"/>
            </w:pPr>
            <w:r>
              <w:rPr>
                <w:sz w:val="16"/>
              </w:rPr>
              <w:t>36 kt (41 mph) measured gust</w:t>
            </w:r>
          </w:p>
        </w:tc>
        <w:tc>
          <w:tcPr>
            <w:tcW w:type="dxa" w:w="2935"/>
          </w:tcPr>
          <w:p>
            <w:pPr>
              <w:spacing w:after="0"/>
              <w:jc w:val="left"/>
            </w:pPr>
            <w:r>
              <w:rPr>
                <w:sz w:val="16"/>
              </w:rPr>
              <w:t>$20,000 property; $0 crops, reported for the zone (2018 dollars)</w:t>
            </w:r>
          </w:p>
        </w:tc>
        <w:tc>
          <w:tcPr>
            <w:tcW w:type="dxa" w:w="1083"/>
          </w:tcPr>
          <w:p>
            <w:pPr>
              <w:spacing w:after="0"/>
              <w:jc w:val="right"/>
            </w:pPr>
            <w:r>
              <w:rPr>
                <w:sz w:val="16"/>
              </w:rPr>
              <w:t>0, 0</w:t>
            </w:r>
          </w:p>
        </w:tc>
        <w:tc>
          <w:tcPr>
            <w:tcW w:type="dxa" w:w="1823"/>
          </w:tcPr>
          <w:p>
            <w:pPr>
              <w:spacing w:after="0"/>
              <w:jc w:val="left"/>
            </w:pPr>
            <w:r>
              <w:rPr>
                <w:sz w:val="16"/>
              </w:rPr>
              <w:t>NWS zone AZZ533 (CENTRAL LA PAZ), zone-level: may include parts of neighboring counties</w:t>
            </w:r>
          </w:p>
        </w:tc>
        <w:tc>
          <w:tcPr>
            <w:tcW w:type="dxa" w:w="1997"/>
          </w:tcPr>
          <w:p>
            <w:pPr>
              <w:spacing w:after="0"/>
              <w:jc w:val="left"/>
            </w:pPr>
          </w:p>
        </w:tc>
        <w:tc>
          <w:tcPr>
            <w:tcW w:type="dxa" w:w="222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2014-07-08</w:t>
            </w:r>
          </w:p>
        </w:tc>
        <w:tc>
          <w:tcPr>
            <w:tcW w:type="dxa" w:w="1293"/>
          </w:tcPr>
          <w:p>
            <w:pPr>
              <w:spacing w:after="0"/>
              <w:jc w:val="left"/>
            </w:pPr>
            <w:r>
              <w:rPr>
                <w:sz w:val="16"/>
              </w:rPr>
              <w:t>Thunderstorm Wind</w:t>
            </w:r>
          </w:p>
        </w:tc>
        <w:tc>
          <w:tcPr>
            <w:tcW w:type="dxa" w:w="1722"/>
          </w:tcPr>
          <w:p>
            <w:pPr>
              <w:spacing w:after="0"/>
              <w:jc w:val="left"/>
            </w:pPr>
            <w:r>
              <w:rPr>
                <w:sz w:val="16"/>
              </w:rPr>
              <w:t>75 kt (86 mph) estimated gust</w:t>
            </w:r>
          </w:p>
        </w:tc>
        <w:tc>
          <w:tcPr>
            <w:tcW w:type="dxa" w:w="2935"/>
          </w:tcPr>
          <w:p>
            <w:pPr>
              <w:spacing w:after="0"/>
              <w:jc w:val="left"/>
            </w:pPr>
            <w:r>
              <w:rPr>
                <w:sz w:val="16"/>
              </w:rPr>
              <w:t>$80,000 property; $0 crops (2014 dollars)</w:t>
            </w:r>
          </w:p>
        </w:tc>
        <w:tc>
          <w:tcPr>
            <w:tcW w:type="dxa" w:w="1083"/>
          </w:tcPr>
          <w:p>
            <w:pPr>
              <w:spacing w:after="0"/>
              <w:jc w:val="right"/>
            </w:pPr>
            <w:r>
              <w:rPr>
                <w:sz w:val="16"/>
              </w:rPr>
              <w:t>0, 0</w:t>
            </w:r>
          </w:p>
        </w:tc>
        <w:tc>
          <w:tcPr>
            <w:tcW w:type="dxa" w:w="1823"/>
          </w:tcPr>
          <w:p>
            <w:pPr>
              <w:spacing w:after="0"/>
              <w:jc w:val="left"/>
            </w:pPr>
            <w:r>
              <w:rPr>
                <w:sz w:val="16"/>
              </w:rPr>
              <w:t>PARKER</w:t>
            </w:r>
          </w:p>
        </w:tc>
        <w:tc>
          <w:tcPr>
            <w:tcW w:type="dxa" w:w="1997"/>
          </w:tcPr>
          <w:p>
            <w:pPr>
              <w:spacing w:after="0"/>
              <w:jc w:val="left"/>
            </w:pPr>
          </w:p>
        </w:tc>
        <w:tc>
          <w:tcPr>
            <w:tcW w:type="dxa" w:w="2222"/>
          </w:tcPr>
          <w:p>
            <w:pPr>
              <w:spacing w:after="0"/>
              <w:jc w:val="left"/>
            </w:pPr>
            <w:r>
              <w:rPr>
                <w:sz w:val="16"/>
              </w:rPr>
              <w:t>B1-c worst recorded: Thunderstorm Wind</w:t>
            </w:r>
          </w:p>
        </w:tc>
      </w:tr>
      <w:tr>
        <w:trPr>
          <w:cantSplit/>
        </w:trPr>
        <w:tc>
          <w:tcPr>
            <w:tcW w:type="dxa" w:w="1037"/>
          </w:tcPr>
          <w:p>
            <w:pPr>
              <w:spacing w:after="0"/>
              <w:jc w:val="left"/>
            </w:pPr>
            <w:r>
              <w:rPr>
                <w:sz w:val="16"/>
              </w:rPr>
              <w:t>2009-07-02</w:t>
            </w:r>
          </w:p>
        </w:tc>
        <w:tc>
          <w:tcPr>
            <w:tcW w:type="dxa" w:w="1293"/>
          </w:tcPr>
          <w:p>
            <w:pPr>
              <w:spacing w:after="0"/>
              <w:jc w:val="left"/>
            </w:pPr>
            <w:r>
              <w:rPr>
                <w:sz w:val="16"/>
              </w:rPr>
              <w:t>Lightning</w:t>
            </w:r>
          </w:p>
        </w:tc>
        <w:tc>
          <w:tcPr>
            <w:tcW w:type="dxa" w:w="1722"/>
          </w:tcPr>
          <w:p>
            <w:pPr>
              <w:spacing w:after="0"/>
              <w:jc w:val="left"/>
            </w:pPr>
          </w:p>
        </w:tc>
        <w:tc>
          <w:tcPr>
            <w:tcW w:type="dxa" w:w="2935"/>
          </w:tcPr>
          <w:p>
            <w:pPr>
              <w:spacing w:after="0"/>
              <w:jc w:val="left"/>
            </w:pPr>
            <w:r>
              <w:rPr>
                <w:sz w:val="16"/>
              </w:rPr>
              <w:t>$12,000 property; $0 crops (2009 dollars)</w:t>
            </w:r>
          </w:p>
        </w:tc>
        <w:tc>
          <w:tcPr>
            <w:tcW w:type="dxa" w:w="1083"/>
          </w:tcPr>
          <w:p>
            <w:pPr>
              <w:spacing w:after="0"/>
              <w:jc w:val="right"/>
            </w:pPr>
            <w:r>
              <w:rPr>
                <w:sz w:val="16"/>
              </w:rPr>
              <w:t>0, 0</w:t>
            </w:r>
          </w:p>
        </w:tc>
        <w:tc>
          <w:tcPr>
            <w:tcW w:type="dxa" w:w="1823"/>
          </w:tcPr>
          <w:p>
            <w:pPr>
              <w:spacing w:after="0"/>
              <w:jc w:val="left"/>
            </w:pPr>
            <w:r>
              <w:rPr>
                <w:sz w:val="16"/>
              </w:rPr>
              <w:t>BOUSE</w:t>
            </w:r>
          </w:p>
        </w:tc>
        <w:tc>
          <w:tcPr>
            <w:tcW w:type="dxa" w:w="1997"/>
          </w:tcPr>
          <w:p>
            <w:pPr>
              <w:spacing w:after="0"/>
              <w:jc w:val="left"/>
            </w:pPr>
          </w:p>
        </w:tc>
        <w:tc>
          <w:tcPr>
            <w:tcW w:type="dxa" w:w="2222"/>
          </w:tcPr>
          <w:p>
            <w:pPr>
              <w:spacing w:after="0"/>
              <w:jc w:val="left"/>
            </w:pPr>
            <w:r>
              <w:rPr>
                <w:sz w:val="16"/>
              </w:rPr>
              <w:t>B1-c worst recorded: Lightning</w:t>
            </w:r>
          </w:p>
        </w:tc>
      </w:tr>
      <w:tr>
        <w:trPr>
          <w:cantSplit/>
        </w:trPr>
        <w:tc>
          <w:tcPr>
            <w:tcW w:type="dxa" w:w="1037"/>
          </w:tcPr>
          <w:p>
            <w:pPr>
              <w:spacing w:after="0"/>
              <w:jc w:val="left"/>
            </w:pPr>
            <w:r>
              <w:rPr>
                <w:sz w:val="16"/>
              </w:rPr>
              <w:t>2003-09-02</w:t>
            </w:r>
          </w:p>
        </w:tc>
        <w:tc>
          <w:tcPr>
            <w:tcW w:type="dxa" w:w="1293"/>
          </w:tcPr>
          <w:p>
            <w:pPr>
              <w:spacing w:after="0"/>
              <w:jc w:val="left"/>
            </w:pPr>
            <w:r>
              <w:rPr>
                <w:sz w:val="16"/>
              </w:rPr>
              <w:t>Thunderstorm Wind</w:t>
            </w:r>
          </w:p>
        </w:tc>
        <w:tc>
          <w:tcPr>
            <w:tcW w:type="dxa" w:w="1722"/>
          </w:tcPr>
          <w:p>
            <w:pPr>
              <w:spacing w:after="0"/>
              <w:jc w:val="left"/>
            </w:pPr>
            <w:r>
              <w:rPr>
                <w:sz w:val="16"/>
              </w:rPr>
              <w:t>70 kt (81 mph) estimated gust</w:t>
            </w:r>
          </w:p>
        </w:tc>
        <w:tc>
          <w:tcPr>
            <w:tcW w:type="dxa" w:w="2935"/>
          </w:tcPr>
          <w:p>
            <w:pPr>
              <w:spacing w:after="0"/>
              <w:jc w:val="left"/>
            </w:pPr>
            <w:r>
              <w:rPr>
                <w:sz w:val="16"/>
              </w:rPr>
              <w:t>$200,000 property; crops not reported (2003 dollars)</w:t>
            </w:r>
          </w:p>
        </w:tc>
        <w:tc>
          <w:tcPr>
            <w:tcW w:type="dxa" w:w="1083"/>
          </w:tcPr>
          <w:p>
            <w:pPr>
              <w:spacing w:after="0"/>
              <w:jc w:val="right"/>
            </w:pPr>
            <w:r>
              <w:rPr>
                <w:sz w:val="16"/>
              </w:rPr>
              <w:t>0, 0</w:t>
            </w:r>
          </w:p>
        </w:tc>
        <w:tc>
          <w:tcPr>
            <w:tcW w:type="dxa" w:w="1823"/>
          </w:tcPr>
          <w:p>
            <w:pPr>
              <w:spacing w:after="0"/>
              <w:jc w:val="left"/>
            </w:pPr>
            <w:r>
              <w:rPr>
                <w:sz w:val="16"/>
              </w:rPr>
              <w:t>QUARTZSITE</w:t>
            </w:r>
          </w:p>
        </w:tc>
        <w:tc>
          <w:tcPr>
            <w:tcW w:type="dxa" w:w="1997"/>
          </w:tcPr>
          <w:p>
            <w:pPr>
              <w:spacing w:after="0"/>
              <w:jc w:val="left"/>
            </w:pPr>
          </w:p>
        </w:tc>
        <w:tc>
          <w:tcPr>
            <w:tcW w:type="dxa" w:w="2222"/>
          </w:tcPr>
          <w:p>
            <w:pPr>
              <w:spacing w:after="0"/>
              <w:jc w:val="left"/>
            </w:pPr>
            <w:r>
              <w:rPr>
                <w:sz w:val="16"/>
              </w:rPr>
              <w:t>B1-c most damaging: Thunderstorm Wind</w:t>
            </w:r>
          </w:p>
        </w:tc>
      </w:tr>
      <w:tr>
        <w:trPr>
          <w:cantSplit/>
        </w:trPr>
        <w:tc>
          <w:tcPr>
            <w:tcW w:type="dxa" w:w="1037"/>
          </w:tcPr>
          <w:p>
            <w:pPr>
              <w:spacing w:after="0"/>
              <w:jc w:val="left"/>
            </w:pPr>
            <w:r>
              <w:rPr>
                <w:sz w:val="16"/>
              </w:rPr>
              <w:t>2002-09-07</w:t>
            </w:r>
          </w:p>
        </w:tc>
        <w:tc>
          <w:tcPr>
            <w:tcW w:type="dxa" w:w="1293"/>
          </w:tcPr>
          <w:p>
            <w:pPr>
              <w:spacing w:after="0"/>
              <w:jc w:val="left"/>
            </w:pPr>
            <w:r>
              <w:rPr>
                <w:sz w:val="16"/>
              </w:rPr>
              <w:t>Hail</w:t>
            </w:r>
          </w:p>
        </w:tc>
        <w:tc>
          <w:tcPr>
            <w:tcW w:type="dxa" w:w="1722"/>
          </w:tcPr>
          <w:p>
            <w:pPr>
              <w:spacing w:after="0"/>
              <w:jc w:val="left"/>
            </w:pPr>
            <w:r>
              <w:rPr>
                <w:sz w:val="16"/>
              </w:rPr>
              <w:t>1 in</w:t>
            </w:r>
          </w:p>
        </w:tc>
        <w:tc>
          <w:tcPr>
            <w:tcW w:type="dxa" w:w="2935"/>
          </w:tcPr>
          <w:p>
            <w:pPr>
              <w:spacing w:after="0"/>
              <w:jc w:val="left"/>
            </w:pPr>
            <w:r>
              <w:rPr>
                <w:sz w:val="16"/>
              </w:rPr>
              <w:t>property not reported; $20,000 crops (2002 dollars)</w:t>
            </w:r>
          </w:p>
        </w:tc>
        <w:tc>
          <w:tcPr>
            <w:tcW w:type="dxa" w:w="1083"/>
          </w:tcPr>
          <w:p>
            <w:pPr>
              <w:spacing w:after="0"/>
              <w:jc w:val="right"/>
            </w:pPr>
            <w:r>
              <w:rPr>
                <w:sz w:val="16"/>
              </w:rPr>
              <w:t>0, 0</w:t>
            </w:r>
          </w:p>
        </w:tc>
        <w:tc>
          <w:tcPr>
            <w:tcW w:type="dxa" w:w="1823"/>
          </w:tcPr>
          <w:p>
            <w:pPr>
              <w:spacing w:after="0"/>
              <w:jc w:val="left"/>
            </w:pPr>
            <w:r>
              <w:rPr>
                <w:sz w:val="16"/>
              </w:rPr>
              <w:t>SALOME</w:t>
            </w:r>
          </w:p>
        </w:tc>
        <w:tc>
          <w:tcPr>
            <w:tcW w:type="dxa" w:w="1997"/>
          </w:tcPr>
          <w:p>
            <w:pPr>
              <w:spacing w:after="0"/>
              <w:jc w:val="left"/>
            </w:pPr>
          </w:p>
        </w:tc>
        <w:tc>
          <w:tcPr>
            <w:tcW w:type="dxa" w:w="2222"/>
          </w:tcPr>
          <w:p>
            <w:pPr>
              <w:spacing w:after="0"/>
              <w:jc w:val="left"/>
            </w:pPr>
            <w:r>
              <w:rPr>
                <w:sz w:val="16"/>
              </w:rPr>
              <w:t>B1-c most damaging: Hail</w:t>
            </w:r>
          </w:p>
        </w:tc>
      </w:tr>
      <w:tr>
        <w:trPr>
          <w:cantSplit/>
        </w:trPr>
        <w:tc>
          <w:tcPr>
            <w:tcW w:type="dxa" w:w="1037"/>
          </w:tcPr>
          <w:p>
            <w:pPr>
              <w:spacing w:after="0"/>
              <w:jc w:val="left"/>
            </w:pPr>
            <w:r>
              <w:rPr>
                <w:sz w:val="16"/>
              </w:rPr>
              <w:t>2000-10-22</w:t>
            </w:r>
          </w:p>
        </w:tc>
        <w:tc>
          <w:tcPr>
            <w:tcW w:type="dxa" w:w="1293"/>
          </w:tcPr>
          <w:p>
            <w:pPr>
              <w:spacing w:after="0"/>
              <w:jc w:val="left"/>
            </w:pPr>
            <w:r>
              <w:rPr>
                <w:sz w:val="16"/>
              </w:rPr>
              <w:t>Flash Flood</w:t>
            </w:r>
          </w:p>
        </w:tc>
        <w:tc>
          <w:tcPr>
            <w:tcW w:type="dxa" w:w="1722"/>
          </w:tcPr>
          <w:p>
            <w:pPr>
              <w:spacing w:after="0"/>
              <w:jc w:val="left"/>
            </w:pPr>
          </w:p>
        </w:tc>
        <w:tc>
          <w:tcPr>
            <w:tcW w:type="dxa" w:w="2935"/>
          </w:tcPr>
          <w:p>
            <w:pPr>
              <w:spacing w:after="0"/>
              <w:jc w:val="left"/>
            </w:pPr>
            <w:r>
              <w:rPr>
                <w:sz w:val="16"/>
              </w:rPr>
              <w:t>$6,200,000 property; $1,000,000 crops (2000 dollars)</w:t>
            </w:r>
          </w:p>
        </w:tc>
        <w:tc>
          <w:tcPr>
            <w:tcW w:type="dxa" w:w="1083"/>
          </w:tcPr>
          <w:p>
            <w:pPr>
              <w:spacing w:after="0"/>
              <w:jc w:val="right"/>
            </w:pPr>
            <w:r>
              <w:rPr>
                <w:sz w:val="16"/>
              </w:rPr>
              <w:t>1, 0</w:t>
            </w:r>
          </w:p>
        </w:tc>
        <w:tc>
          <w:tcPr>
            <w:tcW w:type="dxa" w:w="1823"/>
          </w:tcPr>
          <w:p>
            <w:pPr>
              <w:spacing w:after="0"/>
              <w:jc w:val="left"/>
            </w:pPr>
            <w:r>
              <w:rPr>
                <w:sz w:val="16"/>
              </w:rPr>
              <w:t>WENDEN</w:t>
            </w:r>
          </w:p>
        </w:tc>
        <w:tc>
          <w:tcPr>
            <w:tcW w:type="dxa" w:w="1997"/>
          </w:tcPr>
          <w:p>
            <w:pPr>
              <w:spacing w:after="0"/>
              <w:jc w:val="left"/>
            </w:pPr>
          </w:p>
        </w:tc>
        <w:tc>
          <w:tcPr>
            <w:tcW w:type="dxa" w:w="22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1997-08-07</w:t>
            </w:r>
          </w:p>
        </w:tc>
        <w:tc>
          <w:tcPr>
            <w:tcW w:type="dxa" w:w="1293"/>
          </w:tcPr>
          <w:p>
            <w:pPr>
              <w:spacing w:after="0"/>
              <w:jc w:val="left"/>
            </w:pPr>
            <w:r>
              <w:rPr>
                <w:sz w:val="16"/>
              </w:rPr>
              <w:t>Hail</w:t>
            </w:r>
          </w:p>
        </w:tc>
        <w:tc>
          <w:tcPr>
            <w:tcW w:type="dxa" w:w="1722"/>
          </w:tcPr>
          <w:p>
            <w:pPr>
              <w:spacing w:after="0"/>
              <w:jc w:val="left"/>
            </w:pPr>
            <w:r>
              <w:rPr>
                <w:sz w:val="16"/>
              </w:rPr>
              <w:t>1.75 in</w:t>
            </w:r>
          </w:p>
        </w:tc>
        <w:tc>
          <w:tcPr>
            <w:tcW w:type="dxa" w:w="2935"/>
          </w:tcPr>
          <w:p>
            <w:pPr>
              <w:spacing w:after="0"/>
              <w:jc w:val="left"/>
            </w:pPr>
            <w:r>
              <w:rPr>
                <w:sz w:val="16"/>
              </w:rPr>
              <w:t>damage not reported</w:t>
            </w:r>
          </w:p>
        </w:tc>
        <w:tc>
          <w:tcPr>
            <w:tcW w:type="dxa" w:w="1083"/>
          </w:tcPr>
          <w:p>
            <w:pPr>
              <w:spacing w:after="0"/>
              <w:jc w:val="right"/>
            </w:pPr>
            <w:r>
              <w:rPr>
                <w:sz w:val="16"/>
              </w:rPr>
              <w:t>0, 0</w:t>
            </w:r>
          </w:p>
        </w:tc>
        <w:tc>
          <w:tcPr>
            <w:tcW w:type="dxa" w:w="1823"/>
          </w:tcPr>
          <w:p>
            <w:pPr>
              <w:spacing w:after="0"/>
              <w:jc w:val="left"/>
            </w:pPr>
            <w:r>
              <w:rPr>
                <w:sz w:val="16"/>
              </w:rPr>
              <w:t>SALOME</w:t>
            </w:r>
          </w:p>
        </w:tc>
        <w:tc>
          <w:tcPr>
            <w:tcW w:type="dxa" w:w="1997"/>
          </w:tcPr>
          <w:p>
            <w:pPr>
              <w:spacing w:after="0"/>
              <w:jc w:val="left"/>
            </w:pPr>
          </w:p>
        </w:tc>
        <w:tc>
          <w:tcPr>
            <w:tcW w:type="dxa" w:w="222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15 Fire Management declarations (1990-06-27 to 1996-06-24)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45"/>
        <w:gridCol w:w="1037"/>
        <w:gridCol w:w="1669"/>
        <w:gridCol w:w="1513"/>
        <w:gridCol w:w="1547"/>
        <w:gridCol w:w="1037"/>
        <w:gridCol w:w="206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9"/>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54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45"/>
          </w:tcPr>
          <w:p>
            <w:pPr>
              <w:spacing w:after="0"/>
              <w:jc w:val="left"/>
            </w:pPr>
            <w:r>
              <w:rPr>
                <w:sz w:val="16"/>
              </w:rPr>
              <w:t>about 1 in 100 years</w:t>
            </w:r>
          </w:p>
        </w:tc>
        <w:tc>
          <w:tcPr>
            <w:tcW w:type="dxa" w:w="1037"/>
          </w:tcPr>
          <w:p>
            <w:pPr>
              <w:spacing w:after="0"/>
              <w:jc w:val="left"/>
            </w:pPr>
            <w:r>
              <w:rPr>
                <w:sz w:val="16"/>
              </w:rPr>
              <w:t>Possible</w:t>
            </w:r>
          </w:p>
        </w:tc>
        <w:tc>
          <w:tcPr>
            <w:tcW w:type="dxa" w:w="1669"/>
          </w:tcPr>
          <w:p>
            <w:pPr>
              <w:spacing w:after="0"/>
              <w:jc w:val="left"/>
            </w:pPr>
            <w:r>
              <w:rPr>
                <w:sz w:val="16"/>
              </w:rPr>
              <w:t>FEMA annualized frequency (modeled)</w:t>
            </w:r>
          </w:p>
        </w:tc>
        <w:tc>
          <w:tcPr>
            <w:tcW w:type="dxa" w:w="1513"/>
          </w:tcPr>
          <w:p>
            <w:pPr>
              <w:spacing w:after="0"/>
              <w:jc w:val="right"/>
            </w:pPr>
            <w:r>
              <w:rPr>
                <w:sz w:val="16"/>
              </w:rPr>
              <w:t>0</w:t>
            </w:r>
          </w:p>
        </w:tc>
        <w:tc>
          <w:tcPr>
            <w:tcW w:type="dxa" w:w="1547"/>
          </w:tcPr>
          <w:p>
            <w:pPr>
              <w:spacing w:after="0"/>
              <w:jc w:val="left"/>
            </w:pPr>
            <w:r>
              <w:rPr>
                <w:sz w:val="16"/>
              </w:rPr>
              <w:t>1994 to 2023 (30 years)</w:t>
            </w:r>
          </w:p>
        </w:tc>
        <w:tc>
          <w:tcPr>
            <w:tcW w:type="dxa" w:w="1037"/>
          </w:tcPr>
          <w:p>
            <w:pPr>
              <w:spacing w:after="0"/>
              <w:jc w:val="left"/>
            </w:pPr>
            <w:r>
              <w:rPr>
                <w:sz w:val="16"/>
              </w:rPr>
              <w:t>see B1-f</w:t>
            </w:r>
          </w:p>
        </w:tc>
        <w:tc>
          <w:tcPr>
            <w:tcW w:type="dxa" w:w="206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45"/>
          </w:tcPr>
          <w:p>
            <w:pPr>
              <w:spacing w:after="0"/>
              <w:jc w:val="left"/>
            </w:pPr>
          </w:p>
        </w:tc>
        <w:tc>
          <w:tcPr>
            <w:tcW w:type="dxa" w:w="1037"/>
          </w:tcPr>
          <w:p>
            <w:pPr>
              <w:spacing w:after="0"/>
              <w:jc w:val="left"/>
            </w:pPr>
          </w:p>
        </w:tc>
        <w:tc>
          <w:tcPr>
            <w:tcW w:type="dxa" w:w="1669"/>
          </w:tcPr>
          <w:p>
            <w:pPr>
              <w:spacing w:after="0"/>
              <w:jc w:val="left"/>
            </w:pP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45"/>
          </w:tcPr>
          <w:p>
            <w:pPr>
              <w:spacing w:after="0"/>
              <w:jc w:val="left"/>
            </w:pPr>
            <w:r>
              <w:rPr>
                <w:sz w:val="16"/>
              </w:rPr>
              <w:t>none modeled</w:t>
            </w:r>
          </w:p>
        </w:tc>
        <w:tc>
          <w:tcPr>
            <w:tcW w:type="dxa" w:w="1037"/>
          </w:tcPr>
          <w:p>
            <w:pPr>
              <w:spacing w:after="0"/>
              <w:jc w:val="left"/>
            </w:pPr>
          </w:p>
        </w:tc>
        <w:tc>
          <w:tcPr>
            <w:tcW w:type="dxa" w:w="1669"/>
          </w:tcPr>
          <w:p>
            <w:pPr>
              <w:spacing w:after="0"/>
              <w:jc w:val="left"/>
            </w:pPr>
            <w:r>
              <w:rPr>
                <w:sz w:val="16"/>
              </w:rPr>
              <w:t>event-days in 0 of 30 years, 1996 to 2025 (0%)</w:t>
            </w:r>
          </w:p>
        </w:tc>
        <w:tc>
          <w:tcPr>
            <w:tcW w:type="dxa" w:w="1513"/>
          </w:tcPr>
          <w:p>
            <w:pPr>
              <w:spacing w:after="0"/>
              <w:jc w:val="right"/>
            </w:pPr>
            <w:r>
              <w:rPr>
                <w:sz w:val="16"/>
              </w:rPr>
              <w:t>0</w:t>
            </w:r>
          </w:p>
        </w:tc>
        <w:tc>
          <w:tcPr>
            <w:tcW w:type="dxa" w:w="1547"/>
          </w:tcPr>
          <w:p>
            <w:pPr>
              <w:spacing w:after="0"/>
              <w:jc w:val="left"/>
            </w:pPr>
            <w:r>
              <w:rPr>
                <w:sz w:val="16"/>
              </w:rPr>
              <w:t>2005-11-12 to 2024-11-12 (19 years)</w:t>
            </w:r>
          </w:p>
        </w:tc>
        <w:tc>
          <w:tcPr>
            <w:tcW w:type="dxa" w:w="1037"/>
          </w:tcPr>
          <w:p>
            <w:pPr>
              <w:spacing w:after="0"/>
              <w:jc w:val="left"/>
            </w:pPr>
            <w:r>
              <w:rPr>
                <w:sz w:val="16"/>
              </w:rPr>
              <w:t>countywide</w:t>
            </w:r>
          </w:p>
        </w:tc>
        <w:tc>
          <w:tcPr>
            <w:tcW w:type="dxa" w:w="206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66</w:t>
            </w:r>
          </w:p>
        </w:tc>
        <w:tc>
          <w:tcPr>
            <w:tcW w:type="dxa" w:w="1431"/>
          </w:tcPr>
          <w:p>
            <w:pPr>
              <w:spacing w:after="0"/>
              <w:jc w:val="left"/>
            </w:pPr>
            <w:r>
              <w:rPr>
                <w:sz w:val="16"/>
              </w:rPr>
              <w:t>event-days per year</w:t>
            </w:r>
          </w:p>
        </w:tc>
        <w:tc>
          <w:tcPr>
            <w:tcW w:type="dxa" w:w="1545"/>
          </w:tcPr>
          <w:p>
            <w:pPr>
              <w:spacing w:after="0"/>
              <w:jc w:val="left"/>
            </w:pPr>
            <w:r>
              <w:rPr>
                <w:sz w:val="16"/>
              </w:rPr>
              <w:t>about 66 days per year</w:t>
            </w:r>
          </w:p>
        </w:tc>
        <w:tc>
          <w:tcPr>
            <w:tcW w:type="dxa" w:w="1037"/>
          </w:tcPr>
          <w:p>
            <w:pPr>
              <w:spacing w:after="0"/>
              <w:jc w:val="left"/>
            </w:pPr>
          </w:p>
        </w:tc>
        <w:tc>
          <w:tcPr>
            <w:tcW w:type="dxa" w:w="1669"/>
          </w:tcPr>
          <w:p>
            <w:pPr>
              <w:spacing w:after="0"/>
              <w:jc w:val="left"/>
            </w:pPr>
            <w:r>
              <w:rPr>
                <w:sz w:val="16"/>
              </w:rPr>
              <w:t>event-days in 0 of 30 years, 1996 to 2025 (0%)</w:t>
            </w:r>
          </w:p>
        </w:tc>
        <w:tc>
          <w:tcPr>
            <w:tcW w:type="dxa" w:w="1513"/>
          </w:tcPr>
          <w:p>
            <w:pPr>
              <w:spacing w:after="0"/>
              <w:jc w:val="right"/>
            </w:pPr>
            <w:r>
              <w:rPr>
                <w:sz w:val="16"/>
              </w:rPr>
              <w:t>2,240</w:t>
            </w:r>
          </w:p>
        </w:tc>
        <w:tc>
          <w:tcPr>
            <w:tcW w:type="dxa" w:w="154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0.0359</w:t>
            </w:r>
          </w:p>
        </w:tc>
        <w:tc>
          <w:tcPr>
            <w:tcW w:type="dxa" w:w="1431"/>
          </w:tcPr>
          <w:p>
            <w:pPr>
              <w:spacing w:after="0"/>
              <w:jc w:val="left"/>
            </w:pPr>
            <w:r>
              <w:rPr>
                <w:sz w:val="16"/>
              </w:rPr>
              <w:t>annual probability at a location</w:t>
            </w:r>
          </w:p>
        </w:tc>
        <w:tc>
          <w:tcPr>
            <w:tcW w:type="dxa" w:w="1545"/>
          </w:tcPr>
          <w:p>
            <w:pPr>
              <w:spacing w:after="0"/>
              <w:jc w:val="left"/>
            </w:pPr>
            <w:r>
              <w:rPr>
                <w:sz w:val="16"/>
              </w:rPr>
              <w:t>chance a given location in the county has at least minor-damage shaking in a year: 3.59%</w:t>
            </w:r>
          </w:p>
        </w:tc>
        <w:tc>
          <w:tcPr>
            <w:tcW w:type="dxa" w:w="1037"/>
          </w:tcPr>
          <w:p>
            <w:pPr>
              <w:spacing w:after="0"/>
              <w:jc w:val="left"/>
            </w:pPr>
          </w:p>
        </w:tc>
        <w:tc>
          <w:tcPr>
            <w:tcW w:type="dxa" w:w="1669"/>
          </w:tcPr>
          <w:p>
            <w:pPr>
              <w:spacing w:after="0"/>
              <w:jc w:val="left"/>
            </w:pP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0.0575</w:t>
            </w:r>
          </w:p>
        </w:tc>
        <w:tc>
          <w:tcPr>
            <w:tcW w:type="dxa" w:w="1431"/>
          </w:tcPr>
          <w:p>
            <w:pPr>
              <w:spacing w:after="0"/>
              <w:jc w:val="left"/>
            </w:pPr>
            <w:r>
              <w:rPr>
                <w:sz w:val="16"/>
              </w:rPr>
              <w:t>events per year</w:t>
            </w:r>
          </w:p>
        </w:tc>
        <w:tc>
          <w:tcPr>
            <w:tcW w:type="dxa" w:w="1545"/>
          </w:tcPr>
          <w:p>
            <w:pPr>
              <w:spacing w:after="0"/>
              <w:jc w:val="left"/>
            </w:pPr>
            <w:r>
              <w:rPr>
                <w:sz w:val="16"/>
              </w:rPr>
              <w:t>about 1 in 17 years</w:t>
            </w:r>
          </w:p>
        </w:tc>
        <w:tc>
          <w:tcPr>
            <w:tcW w:type="dxa" w:w="1037"/>
          </w:tcPr>
          <w:p>
            <w:pPr>
              <w:spacing w:after="0"/>
              <w:jc w:val="left"/>
            </w:pPr>
            <w:r>
              <w:rPr>
                <w:sz w:val="16"/>
              </w:rPr>
              <w:t>Possible</w:t>
            </w:r>
          </w:p>
        </w:tc>
        <w:tc>
          <w:tcPr>
            <w:tcW w:type="dxa" w:w="1669"/>
          </w:tcPr>
          <w:p>
            <w:pPr>
              <w:spacing w:after="0"/>
              <w:jc w:val="left"/>
            </w:pPr>
            <w:r>
              <w:rPr>
                <w:sz w:val="16"/>
              </w:rPr>
              <w:t>FEMA annualized frequency (modeled)</w:t>
            </w:r>
          </w:p>
        </w:tc>
        <w:tc>
          <w:tcPr>
            <w:tcW w:type="dxa" w:w="1513"/>
          </w:tcPr>
          <w:p>
            <w:pPr>
              <w:spacing w:after="0"/>
              <w:jc w:val="right"/>
            </w:pPr>
            <w:r>
              <w:rPr>
                <w:sz w:val="16"/>
              </w:rPr>
              <w:t>2.2 (modeled)</w:t>
            </w:r>
          </w:p>
        </w:tc>
        <w:tc>
          <w:tcPr>
            <w:tcW w:type="dxa" w:w="1547"/>
          </w:tcPr>
          <w:p>
            <w:pPr>
              <w:spacing w:after="0"/>
              <w:jc w:val="left"/>
            </w:pPr>
            <w:r>
              <w:rPr>
                <w:sz w:val="16"/>
              </w:rPr>
              <w:t>1986 to 2023 (38 years)</w:t>
            </w:r>
          </w:p>
        </w:tc>
        <w:tc>
          <w:tcPr>
            <w:tcW w:type="dxa" w:w="1037"/>
          </w:tcPr>
          <w:p>
            <w:pPr>
              <w:spacing w:after="0"/>
              <w:jc w:val="left"/>
            </w:pPr>
            <w:r>
              <w:rPr>
                <w:sz w:val="16"/>
              </w:rPr>
              <w:t>countywide</w:t>
            </w:r>
          </w:p>
        </w:tc>
        <w:tc>
          <w:tcPr>
            <w:tcW w:type="dxa" w:w="206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16</w:t>
            </w:r>
          </w:p>
        </w:tc>
        <w:tc>
          <w:tcPr>
            <w:tcW w:type="dxa" w:w="1431"/>
          </w:tcPr>
          <w:p>
            <w:pPr>
              <w:spacing w:after="0"/>
              <w:jc w:val="left"/>
            </w:pPr>
            <w:r>
              <w:rPr>
                <w:sz w:val="16"/>
              </w:rPr>
              <w:t>event-days per year</w:t>
            </w:r>
          </w:p>
        </w:tc>
        <w:tc>
          <w:tcPr>
            <w:tcW w:type="dxa" w:w="1545"/>
          </w:tcPr>
          <w:p>
            <w:pPr>
              <w:spacing w:after="0"/>
              <w:jc w:val="left"/>
            </w:pPr>
            <w:r>
              <w:rPr>
                <w:sz w:val="16"/>
              </w:rPr>
              <w:t>about 16 days per year</w:t>
            </w:r>
          </w:p>
        </w:tc>
        <w:tc>
          <w:tcPr>
            <w:tcW w:type="dxa" w:w="1037"/>
          </w:tcPr>
          <w:p>
            <w:pPr>
              <w:spacing w:after="0"/>
              <w:jc w:val="left"/>
            </w:pPr>
            <w:r>
              <w:rPr>
                <w:sz w:val="16"/>
              </w:rPr>
              <w:t>Likely</w:t>
            </w:r>
          </w:p>
        </w:tc>
        <w:tc>
          <w:tcPr>
            <w:tcW w:type="dxa" w:w="1669"/>
          </w:tcPr>
          <w:p>
            <w:pPr>
              <w:spacing w:after="0"/>
              <w:jc w:val="left"/>
            </w:pPr>
            <w:r>
              <w:rPr>
                <w:sz w:val="16"/>
              </w:rPr>
              <w:t>event-days in 7 of 30 years, 1996 to 2025 (23.3%)</w:t>
            </w:r>
          </w:p>
        </w:tc>
        <w:tc>
          <w:tcPr>
            <w:tcW w:type="dxa" w:w="1513"/>
          </w:tcPr>
          <w:p>
            <w:pPr>
              <w:spacing w:after="0"/>
              <w:jc w:val="right"/>
            </w:pPr>
            <w:r>
              <w:rPr>
                <w:sz w:val="16"/>
              </w:rPr>
              <w:t>106</w:t>
            </w:r>
          </w:p>
        </w:tc>
        <w:tc>
          <w:tcPr>
            <w:tcW w:type="dxa" w:w="1547"/>
          </w:tcPr>
          <w:p>
            <w:pPr>
              <w:spacing w:after="0"/>
              <w:jc w:val="left"/>
            </w:pPr>
            <w:r>
              <w:rPr>
                <w:sz w:val="16"/>
              </w:rPr>
              <w:t>2005-11-12 to 2024-11-12 (19 years)</w:t>
            </w:r>
          </w:p>
        </w:tc>
        <w:tc>
          <w:tcPr>
            <w:tcW w:type="dxa" w:w="1037"/>
          </w:tcPr>
          <w:p>
            <w:pPr>
              <w:spacing w:after="0"/>
              <w:jc w:val="left"/>
            </w:pPr>
            <w:r>
              <w:rPr>
                <w:sz w:val="16"/>
              </w:rPr>
              <w:t>countywide</w:t>
            </w:r>
          </w:p>
        </w:tc>
        <w:tc>
          <w:tcPr>
            <w:tcW w:type="dxa" w:w="2067"/>
          </w:tcPr>
          <w:p>
            <w:pPr>
              <w:spacing w:after="0"/>
              <w:jc w:val="left"/>
            </w:pPr>
            <w:r>
              <w:rPr>
                <w:sz w:val="16"/>
              </w:rPr>
              <w:t>NRI gives about 16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0.015</w:t>
            </w:r>
          </w:p>
        </w:tc>
        <w:tc>
          <w:tcPr>
            <w:tcW w:type="dxa" w:w="1431"/>
          </w:tcPr>
          <w:p>
            <w:pPr>
              <w:spacing w:after="0"/>
              <w:jc w:val="left"/>
            </w:pPr>
            <w:r>
              <w:rPr>
                <w:sz w:val="16"/>
              </w:rPr>
              <w:t>events per year</w:t>
            </w:r>
          </w:p>
        </w:tc>
        <w:tc>
          <w:tcPr>
            <w:tcW w:type="dxa" w:w="1545"/>
          </w:tcPr>
          <w:p>
            <w:pPr>
              <w:spacing w:after="0"/>
              <w:jc w:val="left"/>
            </w:pPr>
            <w:r>
              <w:rPr>
                <w:sz w:val="16"/>
              </w:rPr>
              <w:t>about 1 in 67 years</w:t>
            </w:r>
          </w:p>
        </w:tc>
        <w:tc>
          <w:tcPr>
            <w:tcW w:type="dxa" w:w="1037"/>
          </w:tcPr>
          <w:p>
            <w:pPr>
              <w:spacing w:after="0"/>
              <w:jc w:val="left"/>
            </w:pPr>
            <w:r>
              <w:rPr>
                <w:sz w:val="16"/>
              </w:rPr>
              <w:t>Possible</w:t>
            </w:r>
          </w:p>
        </w:tc>
        <w:tc>
          <w:tcPr>
            <w:tcW w:type="dxa" w:w="1669"/>
          </w:tcPr>
          <w:p>
            <w:pPr>
              <w:spacing w:after="0"/>
              <w:jc w:val="left"/>
            </w:pPr>
            <w:r>
              <w:rPr>
                <w:sz w:val="16"/>
              </w:rPr>
              <w:t>FEMA annualized frequency (modeled)</w:t>
            </w:r>
          </w:p>
        </w:tc>
        <w:tc>
          <w:tcPr>
            <w:tcW w:type="dxa" w:w="1513"/>
          </w:tcPr>
          <w:p>
            <w:pPr>
              <w:spacing w:after="0"/>
              <w:jc w:val="right"/>
            </w:pPr>
            <w:r>
              <w:rPr>
                <w:sz w:val="16"/>
              </w:rPr>
              <w:t>3</w:t>
            </w:r>
          </w:p>
        </w:tc>
        <w:tc>
          <w:tcPr>
            <w:tcW w:type="dxa" w:w="154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06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p>
        </w:tc>
        <w:tc>
          <w:tcPr>
            <w:tcW w:type="dxa" w:w="1431"/>
          </w:tcPr>
          <w:p>
            <w:pPr>
              <w:spacing w:after="0"/>
              <w:jc w:val="left"/>
            </w:pPr>
            <w:r>
              <w:rPr>
                <w:sz w:val="16"/>
              </w:rPr>
              <w:t>event-days per year</w:t>
            </w:r>
          </w:p>
        </w:tc>
        <w:tc>
          <w:tcPr>
            <w:tcW w:type="dxa" w:w="1545"/>
          </w:tcPr>
          <w:p>
            <w:pPr>
              <w:spacing w:after="0"/>
              <w:jc w:val="left"/>
            </w:pPr>
          </w:p>
        </w:tc>
        <w:tc>
          <w:tcPr>
            <w:tcW w:type="dxa" w:w="1037"/>
          </w:tcPr>
          <w:p>
            <w:pPr>
              <w:spacing w:after="0"/>
              <w:jc w:val="left"/>
            </w:pPr>
          </w:p>
        </w:tc>
        <w:tc>
          <w:tcPr>
            <w:tcW w:type="dxa" w:w="1669"/>
          </w:tcPr>
          <w:p>
            <w:pPr>
              <w:spacing w:after="0"/>
              <w:jc w:val="left"/>
            </w:pPr>
          </w:p>
        </w:tc>
        <w:tc>
          <w:tcPr>
            <w:tcW w:type="dxa" w:w="1513"/>
          </w:tcPr>
          <w:p>
            <w:pPr>
              <w:spacing w:after="0"/>
              <w:jc w:val="right"/>
            </w:pPr>
          </w:p>
        </w:tc>
        <w:tc>
          <w:tcPr>
            <w:tcW w:type="dxa" w:w="1547"/>
          </w:tcPr>
          <w:p>
            <w:pPr>
              <w:spacing w:after="0"/>
              <w:jc w:val="left"/>
            </w:pPr>
            <w:r>
              <w:rPr>
                <w:sz w:val="16"/>
              </w:rPr>
              <w:t>1946-12-31 to 2014-02-12 (67 years)</w:t>
            </w:r>
          </w:p>
        </w:tc>
        <w:tc>
          <w:tcPr>
            <w:tcW w:type="dxa" w:w="1037"/>
          </w:tcPr>
          <w:p>
            <w:pPr>
              <w:spacing w:after="0"/>
              <w:jc w:val="left"/>
            </w:pPr>
            <w:r>
              <w:rPr>
                <w:sz w:val="16"/>
              </w:rPr>
              <w:t>countywide</w:t>
            </w:r>
          </w:p>
        </w:tc>
        <w:tc>
          <w:tcPr>
            <w:tcW w:type="dxa" w:w="206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2.93</w:t>
            </w:r>
          </w:p>
        </w:tc>
        <w:tc>
          <w:tcPr>
            <w:tcW w:type="dxa" w:w="1431"/>
          </w:tcPr>
          <w:p>
            <w:pPr>
              <w:spacing w:after="0"/>
              <w:jc w:val="left"/>
            </w:pPr>
            <w:r>
              <w:rPr>
                <w:sz w:val="16"/>
              </w:rPr>
              <w:t>event-days per year</w:t>
            </w:r>
          </w:p>
        </w:tc>
        <w:tc>
          <w:tcPr>
            <w:tcW w:type="dxa" w:w="1545"/>
          </w:tcPr>
          <w:p>
            <w:pPr>
              <w:spacing w:after="0"/>
              <w:jc w:val="left"/>
            </w:pPr>
            <w:r>
              <w:rPr>
                <w:sz w:val="16"/>
              </w:rPr>
              <w:t>about 2.93 days per year</w:t>
            </w:r>
          </w:p>
        </w:tc>
        <w:tc>
          <w:tcPr>
            <w:tcW w:type="dxa" w:w="1037"/>
          </w:tcPr>
          <w:p>
            <w:pPr>
              <w:spacing w:after="0"/>
              <w:jc w:val="left"/>
            </w:pPr>
            <w:r>
              <w:rPr>
                <w:sz w:val="16"/>
              </w:rPr>
              <w:t>Likely</w:t>
            </w:r>
          </w:p>
        </w:tc>
        <w:tc>
          <w:tcPr>
            <w:tcW w:type="dxa" w:w="1669"/>
          </w:tcPr>
          <w:p>
            <w:pPr>
              <w:spacing w:after="0"/>
              <w:jc w:val="left"/>
            </w:pPr>
            <w:r>
              <w:rPr>
                <w:sz w:val="16"/>
              </w:rPr>
              <w:t>event-days in 24 of 30 years, 1996 to 2025 (80%)</w:t>
            </w:r>
          </w:p>
        </w:tc>
        <w:tc>
          <w:tcPr>
            <w:tcW w:type="dxa" w:w="1513"/>
          </w:tcPr>
          <w:p>
            <w:pPr>
              <w:spacing w:after="0"/>
              <w:jc w:val="right"/>
            </w:pPr>
            <w:r>
              <w:rPr>
                <w:sz w:val="16"/>
              </w:rPr>
              <w:t>82</w:t>
            </w:r>
          </w:p>
        </w:tc>
        <w:tc>
          <w:tcPr>
            <w:tcW w:type="dxa" w:w="1547"/>
          </w:tcPr>
          <w:p>
            <w:pPr>
              <w:spacing w:after="0"/>
              <w:jc w:val="left"/>
            </w:pPr>
            <w:r>
              <w:rPr>
                <w:sz w:val="16"/>
              </w:rPr>
              <w:t>1996 to 2023 (28 years)</w:t>
            </w:r>
          </w:p>
        </w:tc>
        <w:tc>
          <w:tcPr>
            <w:tcW w:type="dxa" w:w="1037"/>
          </w:tcPr>
          <w:p>
            <w:pPr>
              <w:spacing w:after="0"/>
              <w:jc w:val="left"/>
            </w:pPr>
            <w:r>
              <w:rPr>
                <w:sz w:val="16"/>
              </w:rPr>
              <w:t>see B1-f</w:t>
            </w:r>
          </w:p>
        </w:tc>
        <w:tc>
          <w:tcPr>
            <w:tcW w:type="dxa" w:w="206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2.55</w:t>
            </w:r>
          </w:p>
        </w:tc>
        <w:tc>
          <w:tcPr>
            <w:tcW w:type="dxa" w:w="1431"/>
          </w:tcPr>
          <w:p>
            <w:pPr>
              <w:spacing w:after="0"/>
              <w:jc w:val="left"/>
            </w:pPr>
            <w:r>
              <w:rPr>
                <w:sz w:val="16"/>
              </w:rPr>
              <w:t>events per year (modeled)</w:t>
            </w:r>
          </w:p>
        </w:tc>
        <w:tc>
          <w:tcPr>
            <w:tcW w:type="dxa" w:w="1545"/>
          </w:tcPr>
          <w:p>
            <w:pPr>
              <w:spacing w:after="0"/>
              <w:jc w:val="left"/>
            </w:pPr>
            <w:r>
              <w:rPr>
                <w:sz w:val="16"/>
              </w:rPr>
              <w:t>about 2.55 per year</w:t>
            </w:r>
          </w:p>
        </w:tc>
        <w:tc>
          <w:tcPr>
            <w:tcW w:type="dxa" w:w="1037"/>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24.5</w:t>
            </w:r>
          </w:p>
        </w:tc>
        <w:tc>
          <w:tcPr>
            <w:tcW w:type="dxa" w:w="1431"/>
          </w:tcPr>
          <w:p>
            <w:pPr>
              <w:spacing w:after="0"/>
              <w:jc w:val="left"/>
            </w:pPr>
            <w:r>
              <w:rPr>
                <w:sz w:val="16"/>
              </w:rPr>
              <w:t>days per year with a strike</w:t>
            </w:r>
          </w:p>
        </w:tc>
        <w:tc>
          <w:tcPr>
            <w:tcW w:type="dxa" w:w="1545"/>
          </w:tcPr>
          <w:p>
            <w:pPr>
              <w:spacing w:after="0"/>
              <w:jc w:val="left"/>
            </w:pPr>
            <w:r>
              <w:rPr>
                <w:sz w:val="16"/>
              </w:rPr>
              <w:t>about 24.5 days per year</w:t>
            </w:r>
          </w:p>
        </w:tc>
        <w:tc>
          <w:tcPr>
            <w:tcW w:type="dxa" w:w="1037"/>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1995 to 2023 (29 years; CONUS)</w:t>
            </w:r>
          </w:p>
        </w:tc>
        <w:tc>
          <w:tcPr>
            <w:tcW w:type="dxa" w:w="1037"/>
          </w:tcPr>
          <w:p>
            <w:pPr>
              <w:spacing w:after="0"/>
              <w:jc w:val="left"/>
            </w:pPr>
            <w:r>
              <w:rPr>
                <w:sz w:val="16"/>
              </w:rPr>
              <w:t>countywide</w:t>
            </w:r>
          </w:p>
        </w:tc>
        <w:tc>
          <w:tcPr>
            <w:tcW w:type="dxa" w:w="206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0.365</w:t>
            </w:r>
          </w:p>
        </w:tc>
        <w:tc>
          <w:tcPr>
            <w:tcW w:type="dxa" w:w="1431"/>
          </w:tcPr>
          <w:p>
            <w:pPr>
              <w:spacing w:after="0"/>
              <w:jc w:val="left"/>
            </w:pPr>
            <w:r>
              <w:rPr>
                <w:sz w:val="16"/>
              </w:rPr>
              <w:t>events per year</w:t>
            </w:r>
          </w:p>
        </w:tc>
        <w:tc>
          <w:tcPr>
            <w:tcW w:type="dxa" w:w="1545"/>
          </w:tcPr>
          <w:p>
            <w:pPr>
              <w:spacing w:after="0"/>
              <w:jc w:val="left"/>
            </w:pPr>
            <w:r>
              <w:rPr>
                <w:sz w:val="16"/>
              </w:rPr>
              <w:t>about 1 in 3 years</w:t>
            </w:r>
          </w:p>
        </w:tc>
        <w:tc>
          <w:tcPr>
            <w:tcW w:type="dxa" w:w="1037"/>
          </w:tcPr>
          <w:p>
            <w:pPr>
              <w:spacing w:after="0"/>
              <w:jc w:val="left"/>
            </w:pPr>
            <w:r>
              <w:rPr>
                <w:sz w:val="16"/>
              </w:rPr>
              <w:t>Likely</w:t>
            </w:r>
          </w:p>
        </w:tc>
        <w:tc>
          <w:tcPr>
            <w:tcW w:type="dxa" w:w="1669"/>
          </w:tcPr>
          <w:p>
            <w:pPr>
              <w:spacing w:after="0"/>
              <w:jc w:val="left"/>
            </w:pPr>
            <w:r>
              <w:rPr>
                <w:sz w:val="16"/>
              </w:rPr>
              <w:t>FEMA annualized frequency (modeled)</w:t>
            </w:r>
          </w:p>
        </w:tc>
        <w:tc>
          <w:tcPr>
            <w:tcW w:type="dxa" w:w="1513"/>
          </w:tcPr>
          <w:p>
            <w:pPr>
              <w:spacing w:after="0"/>
              <w:jc w:val="right"/>
            </w:pPr>
            <w:r>
              <w:rPr>
                <w:sz w:val="16"/>
              </w:rPr>
              <w:t>14</w:t>
            </w:r>
          </w:p>
        </w:tc>
        <w:tc>
          <w:tcPr>
            <w:tcW w:type="dxa" w:w="1547"/>
          </w:tcPr>
          <w:p>
            <w:pPr>
              <w:spacing w:after="0"/>
              <w:jc w:val="left"/>
            </w:pPr>
            <w:r>
              <w:rPr>
                <w:sz w:val="16"/>
              </w:rPr>
              <w:t>1986 to 2023 (38 years)</w:t>
            </w:r>
          </w:p>
        </w:tc>
        <w:tc>
          <w:tcPr>
            <w:tcW w:type="dxa" w:w="1037"/>
          </w:tcPr>
          <w:p>
            <w:pPr>
              <w:spacing w:after="0"/>
              <w:jc w:val="left"/>
            </w:pPr>
            <w:r>
              <w:rPr>
                <w:sz w:val="16"/>
              </w:rPr>
              <w:t>countywide</w:t>
            </w:r>
          </w:p>
        </w:tc>
        <w:tc>
          <w:tcPr>
            <w:tcW w:type="dxa" w:w="206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0.0653</w:t>
            </w:r>
          </w:p>
        </w:tc>
        <w:tc>
          <w:tcPr>
            <w:tcW w:type="dxa" w:w="1431"/>
          </w:tcPr>
          <w:p>
            <w:pPr>
              <w:spacing w:after="0"/>
              <w:jc w:val="left"/>
            </w:pPr>
            <w:r>
              <w:rPr>
                <w:sz w:val="16"/>
              </w:rPr>
              <w:t>events per year</w:t>
            </w:r>
          </w:p>
        </w:tc>
        <w:tc>
          <w:tcPr>
            <w:tcW w:type="dxa" w:w="1545"/>
          </w:tcPr>
          <w:p>
            <w:pPr>
              <w:spacing w:after="0"/>
              <w:jc w:val="left"/>
            </w:pPr>
            <w:r>
              <w:rPr>
                <w:sz w:val="16"/>
              </w:rPr>
              <w:t>about 1 in 15 years</w:t>
            </w:r>
          </w:p>
        </w:tc>
        <w:tc>
          <w:tcPr>
            <w:tcW w:type="dxa" w:w="1037"/>
          </w:tcPr>
          <w:p>
            <w:pPr>
              <w:spacing w:after="0"/>
              <w:jc w:val="left"/>
            </w:pPr>
            <w:r>
              <w:rPr>
                <w:sz w:val="16"/>
              </w:rPr>
              <w:t>Possible</w:t>
            </w:r>
          </w:p>
        </w:tc>
        <w:tc>
          <w:tcPr>
            <w:tcW w:type="dxa" w:w="1669"/>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1950 to 2023 (EF2+); 1986 to 2023 (EF0-1)</w:t>
            </w:r>
          </w:p>
        </w:tc>
        <w:tc>
          <w:tcPr>
            <w:tcW w:type="dxa" w:w="1037"/>
          </w:tcPr>
          <w:p>
            <w:pPr>
              <w:spacing w:after="0"/>
              <w:jc w:val="left"/>
            </w:pPr>
            <w:r>
              <w:rPr>
                <w:sz w:val="16"/>
              </w:rPr>
              <w:t>see B1-f</w:t>
            </w:r>
          </w:p>
        </w:tc>
        <w:tc>
          <w:tcPr>
            <w:tcW w:type="dxa" w:w="206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45"/>
          </w:tcPr>
          <w:p>
            <w:pPr>
              <w:spacing w:after="0"/>
              <w:jc w:val="left"/>
            </w:pPr>
          </w:p>
        </w:tc>
        <w:tc>
          <w:tcPr>
            <w:tcW w:type="dxa" w:w="1037"/>
          </w:tcPr>
          <w:p>
            <w:pPr>
              <w:spacing w:after="0"/>
              <w:jc w:val="left"/>
            </w:pPr>
          </w:p>
        </w:tc>
        <w:tc>
          <w:tcPr>
            <w:tcW w:type="dxa" w:w="1669"/>
          </w:tcPr>
          <w:p>
            <w:pPr>
              <w:spacing w:after="0"/>
              <w:jc w:val="left"/>
            </w:pP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r>
              <w:rPr>
                <w:sz w:val="16"/>
              </w:rPr>
              <w:t>0.0001</w:t>
            </w:r>
          </w:p>
        </w:tc>
        <w:tc>
          <w:tcPr>
            <w:tcW w:type="dxa" w:w="1431"/>
          </w:tcPr>
          <w:p>
            <w:pPr>
              <w:spacing w:after="0"/>
              <w:jc w:val="left"/>
            </w:pPr>
            <w:r>
              <w:rPr>
                <w:sz w:val="16"/>
              </w:rPr>
              <w:t>annual probability</w:t>
            </w:r>
          </w:p>
        </w:tc>
        <w:tc>
          <w:tcPr>
            <w:tcW w:type="dxa" w:w="1545"/>
          </w:tcPr>
          <w:p>
            <w:pPr>
              <w:spacing w:after="0"/>
              <w:jc w:val="left"/>
            </w:pPr>
            <w:r>
              <w:rPr>
                <w:sz w:val="16"/>
              </w:rPr>
              <w:t>about 1 in 10,000 years</w:t>
            </w:r>
          </w:p>
        </w:tc>
        <w:tc>
          <w:tcPr>
            <w:tcW w:type="dxa" w:w="1037"/>
          </w:tcPr>
          <w:p>
            <w:pPr>
              <w:spacing w:after="0"/>
              <w:jc w:val="left"/>
            </w:pPr>
            <w:r>
              <w:rPr>
                <w:sz w:val="16"/>
              </w:rPr>
              <w:t>Unlikely</w:t>
            </w:r>
          </w:p>
        </w:tc>
        <w:tc>
          <w:tcPr>
            <w:tcW w:type="dxa" w:w="1669"/>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p>
        </w:tc>
      </w:tr>
      <w:tr>
        <w:trPr>
          <w:cantSplit/>
        </w:trPr>
        <w:tc>
          <w:tcPr>
            <w:tcW w:type="dxa" w:w="1037"/>
          </w:tcPr>
          <w:p>
            <w:pPr>
              <w:spacing w:after="0"/>
              <w:jc w:val="left"/>
            </w:pPr>
            <w:r>
              <w:rPr>
                <w:sz w:val="16"/>
              </w:rPr>
              <w:t>Wildfire</w:t>
            </w:r>
          </w:p>
        </w:tc>
        <w:tc>
          <w:tcPr>
            <w:tcW w:type="dxa" w:w="1230"/>
          </w:tcPr>
          <w:p>
            <w:pPr>
              <w:spacing w:after="0"/>
              <w:jc w:val="right"/>
            </w:pPr>
            <w:r>
              <w:rPr>
                <w:sz w:val="16"/>
              </w:rPr>
              <w:t>0.000661</w:t>
            </w:r>
          </w:p>
        </w:tc>
        <w:tc>
          <w:tcPr>
            <w:tcW w:type="dxa" w:w="1431"/>
          </w:tcPr>
          <w:p>
            <w:pPr>
              <w:spacing w:after="0"/>
              <w:jc w:val="left"/>
            </w:pPr>
            <w:r>
              <w:rPr>
                <w:sz w:val="16"/>
              </w:rPr>
              <w:t>annual probability at a location</w:t>
            </w:r>
          </w:p>
        </w:tc>
        <w:tc>
          <w:tcPr>
            <w:tcW w:type="dxa" w:w="1545"/>
          </w:tcPr>
          <w:p>
            <w:pPr>
              <w:spacing w:after="0"/>
              <w:jc w:val="left"/>
            </w:pPr>
            <w:r>
              <w:rPr>
                <w:sz w:val="16"/>
              </w:rPr>
              <w:t>chance a given location in the county burns in a year: 0.0661%</w:t>
            </w:r>
          </w:p>
        </w:tc>
        <w:tc>
          <w:tcPr>
            <w:tcW w:type="dxa" w:w="1037"/>
          </w:tcPr>
          <w:p>
            <w:pPr>
              <w:spacing w:after="0"/>
              <w:jc w:val="left"/>
            </w:pPr>
          </w:p>
        </w:tc>
        <w:tc>
          <w:tcPr>
            <w:tcW w:type="dxa" w:w="1669"/>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206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0.0392</w:t>
            </w:r>
          </w:p>
        </w:tc>
        <w:tc>
          <w:tcPr>
            <w:tcW w:type="dxa" w:w="1431"/>
          </w:tcPr>
          <w:p>
            <w:pPr>
              <w:spacing w:after="0"/>
              <w:jc w:val="left"/>
            </w:pPr>
            <w:r>
              <w:rPr>
                <w:sz w:val="16"/>
              </w:rPr>
              <w:t>event-days per year</w:t>
            </w:r>
          </w:p>
        </w:tc>
        <w:tc>
          <w:tcPr>
            <w:tcW w:type="dxa" w:w="1545"/>
          </w:tcPr>
          <w:p>
            <w:pPr>
              <w:spacing w:after="0"/>
              <w:jc w:val="left"/>
            </w:pPr>
            <w:r>
              <w:rPr>
                <w:sz w:val="16"/>
              </w:rPr>
              <w:t>about 0.0392 days per year</w:t>
            </w:r>
          </w:p>
        </w:tc>
        <w:tc>
          <w:tcPr>
            <w:tcW w:type="dxa" w:w="1037"/>
          </w:tcPr>
          <w:p>
            <w:pPr>
              <w:spacing w:after="0"/>
              <w:jc w:val="left"/>
            </w:pPr>
          </w:p>
        </w:tc>
        <w:tc>
          <w:tcPr>
            <w:tcW w:type="dxa" w:w="1669"/>
          </w:tcPr>
          <w:p>
            <w:pPr>
              <w:spacing w:after="0"/>
              <w:jc w:val="left"/>
            </w:pPr>
            <w:r>
              <w:rPr>
                <w:sz w:val="16"/>
              </w:rPr>
              <w:t>event-days in 0 of 30 years, 1996 to 2025 (0%)</w:t>
            </w:r>
          </w:p>
        </w:tc>
        <w:tc>
          <w:tcPr>
            <w:tcW w:type="dxa" w:w="1513"/>
          </w:tcPr>
          <w:p>
            <w:pPr>
              <w:spacing w:after="0"/>
              <w:jc w:val="right"/>
            </w:pPr>
            <w:r>
              <w:rPr>
                <w:sz w:val="16"/>
              </w:rPr>
              <w:t>0.75</w:t>
            </w:r>
          </w:p>
        </w:tc>
        <w:tc>
          <w:tcPr>
            <w:tcW w:type="dxa" w:w="1547"/>
          </w:tcPr>
          <w:p>
            <w:pPr>
              <w:spacing w:after="0"/>
              <w:jc w:val="left"/>
            </w:pPr>
            <w:r>
              <w:rPr>
                <w:sz w:val="16"/>
              </w:rPr>
              <w:t>2005-11-12 to 2024-11-12 (19 years)</w:t>
            </w:r>
          </w:p>
        </w:tc>
        <w:tc>
          <w:tcPr>
            <w:tcW w:type="dxa" w:w="1037"/>
          </w:tcPr>
          <w:p>
            <w:pPr>
              <w:spacing w:after="0"/>
              <w:jc w:val="left"/>
            </w:pPr>
            <w:r>
              <w:rPr>
                <w:sz w:val="16"/>
              </w:rPr>
              <w:t>countywide</w:t>
            </w:r>
          </w:p>
        </w:tc>
        <w:tc>
          <w:tcPr>
            <w:tcW w:type="dxa" w:w="206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 of 12</w:t>
            </w:r>
          </w:p>
        </w:tc>
        <w:tc>
          <w:tcPr>
            <w:tcW w:type="dxa" w:w="850"/>
          </w:tcPr>
          <w:p>
            <w:pPr>
              <w:spacing w:after="0"/>
              <w:jc w:val="right"/>
            </w:pPr>
            <w:r>
              <w:rPr>
                <w:sz w:val="16"/>
              </w:rPr>
              <w:t>5.5</w:t>
            </w:r>
          </w:p>
        </w:tc>
        <w:tc>
          <w:tcPr>
            <w:tcW w:type="dxa" w:w="680"/>
          </w:tcPr>
          <w:p>
            <w:pPr>
              <w:spacing w:after="0"/>
              <w:jc w:val="right"/>
            </w:pPr>
            <w:r>
              <w:rPr>
                <w:sz w:val="16"/>
              </w:rPr>
              <w:t>5.5</w:t>
            </w:r>
          </w:p>
        </w:tc>
        <w:tc>
          <w:tcPr>
            <w:tcW w:type="dxa" w:w="648"/>
          </w:tcPr>
          <w:p>
            <w:pPr>
              <w:spacing w:after="0"/>
              <w:jc w:val="right"/>
            </w:pPr>
            <w:r>
              <w:rPr>
                <w:sz w:val="16"/>
              </w:rPr>
              <w:t>5.5</w:t>
            </w:r>
          </w:p>
        </w:tc>
        <w:tc>
          <w:tcPr>
            <w:tcW w:type="dxa" w:w="4186"/>
          </w:tcPr>
          <w:p>
            <w:pPr>
              <w:spacing w:after="0"/>
              <w:jc w:val="left"/>
            </w:pPr>
            <w:r>
              <w:rPr>
                <w:sz w:val="16"/>
              </w:rPr>
              <w:t>Very Low 1, Not Applicable 11</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12</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12</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0 of 12</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12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6 of 12</w:t>
            </w:r>
          </w:p>
        </w:tc>
        <w:tc>
          <w:tcPr>
            <w:tcW w:type="dxa" w:w="850"/>
          </w:tcPr>
          <w:p>
            <w:pPr>
              <w:spacing w:after="0"/>
              <w:jc w:val="right"/>
            </w:pPr>
            <w:r>
              <w:rPr>
                <w:sz w:val="16"/>
              </w:rPr>
              <w:t>71.9</w:t>
            </w:r>
          </w:p>
        </w:tc>
        <w:tc>
          <w:tcPr>
            <w:tcW w:type="dxa" w:w="680"/>
          </w:tcPr>
          <w:p>
            <w:pPr>
              <w:spacing w:after="0"/>
              <w:jc w:val="right"/>
            </w:pPr>
            <w:r>
              <w:rPr>
                <w:sz w:val="16"/>
              </w:rPr>
              <w:t>93.4</w:t>
            </w:r>
          </w:p>
        </w:tc>
        <w:tc>
          <w:tcPr>
            <w:tcW w:type="dxa" w:w="648"/>
          </w:tcPr>
          <w:p>
            <w:pPr>
              <w:spacing w:after="0"/>
              <w:jc w:val="right"/>
            </w:pPr>
            <w:r>
              <w:rPr>
                <w:sz w:val="16"/>
              </w:rPr>
              <w:t>98.9</w:t>
            </w:r>
          </w:p>
        </w:tc>
        <w:tc>
          <w:tcPr>
            <w:tcW w:type="dxa" w:w="4186"/>
          </w:tcPr>
          <w:p>
            <w:pPr>
              <w:spacing w:after="0"/>
              <w:jc w:val="left"/>
            </w:pPr>
            <w:r>
              <w:rPr>
                <w:sz w:val="16"/>
              </w:rPr>
              <w:t>Relatively High 1, Relatively Moderate 3, Relatively Low 1, Very Low 1, No Rating 6</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11 of 12</w:t>
            </w:r>
          </w:p>
        </w:tc>
        <w:tc>
          <w:tcPr>
            <w:tcW w:type="dxa" w:w="850"/>
          </w:tcPr>
          <w:p>
            <w:pPr>
              <w:spacing w:after="0"/>
              <w:jc w:val="right"/>
            </w:pPr>
            <w:r>
              <w:rPr>
                <w:sz w:val="16"/>
              </w:rPr>
              <w:t>38.1</w:t>
            </w:r>
          </w:p>
        </w:tc>
        <w:tc>
          <w:tcPr>
            <w:tcW w:type="dxa" w:w="680"/>
          </w:tcPr>
          <w:p>
            <w:pPr>
              <w:spacing w:after="0"/>
              <w:jc w:val="right"/>
            </w:pPr>
            <w:r>
              <w:rPr>
                <w:sz w:val="16"/>
              </w:rPr>
              <w:t>74.8</w:t>
            </w:r>
          </w:p>
        </w:tc>
        <w:tc>
          <w:tcPr>
            <w:tcW w:type="dxa" w:w="648"/>
          </w:tcPr>
          <w:p>
            <w:pPr>
              <w:spacing w:after="0"/>
              <w:jc w:val="right"/>
            </w:pPr>
            <w:r>
              <w:rPr>
                <w:sz w:val="16"/>
              </w:rPr>
              <w:t>82.3</w:t>
            </w:r>
          </w:p>
        </w:tc>
        <w:tc>
          <w:tcPr>
            <w:tcW w:type="dxa" w:w="4186"/>
          </w:tcPr>
          <w:p>
            <w:pPr>
              <w:spacing w:after="0"/>
              <w:jc w:val="left"/>
            </w:pPr>
            <w:r>
              <w:rPr>
                <w:sz w:val="16"/>
              </w:rPr>
              <w:t>Relatively Moderate 2, Relatively Low 8, Very Low 1, No Rating 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11 of 12</w:t>
            </w:r>
          </w:p>
        </w:tc>
        <w:tc>
          <w:tcPr>
            <w:tcW w:type="dxa" w:w="850"/>
          </w:tcPr>
          <w:p>
            <w:pPr>
              <w:spacing w:after="0"/>
              <w:jc w:val="right"/>
            </w:pPr>
            <w:r>
              <w:rPr>
                <w:sz w:val="16"/>
              </w:rPr>
              <w:t>19.7</w:t>
            </w:r>
          </w:p>
        </w:tc>
        <w:tc>
          <w:tcPr>
            <w:tcW w:type="dxa" w:w="680"/>
          </w:tcPr>
          <w:p>
            <w:pPr>
              <w:spacing w:after="0"/>
              <w:jc w:val="right"/>
            </w:pPr>
            <w:r>
              <w:rPr>
                <w:sz w:val="16"/>
              </w:rPr>
              <w:t>27.8</w:t>
            </w:r>
          </w:p>
        </w:tc>
        <w:tc>
          <w:tcPr>
            <w:tcW w:type="dxa" w:w="648"/>
          </w:tcPr>
          <w:p>
            <w:pPr>
              <w:spacing w:after="0"/>
              <w:jc w:val="right"/>
            </w:pPr>
            <w:r>
              <w:rPr>
                <w:sz w:val="16"/>
              </w:rPr>
              <w:t>34.1</w:t>
            </w:r>
          </w:p>
        </w:tc>
        <w:tc>
          <w:tcPr>
            <w:tcW w:type="dxa" w:w="4186"/>
          </w:tcPr>
          <w:p>
            <w:pPr>
              <w:spacing w:after="0"/>
              <w:jc w:val="left"/>
            </w:pPr>
            <w:r>
              <w:rPr>
                <w:sz w:val="16"/>
              </w:rPr>
              <w:t>Very Low 11, No Rating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11 of 12</w:t>
            </w:r>
          </w:p>
        </w:tc>
        <w:tc>
          <w:tcPr>
            <w:tcW w:type="dxa" w:w="850"/>
          </w:tcPr>
          <w:p>
            <w:pPr>
              <w:spacing w:after="0"/>
              <w:jc w:val="right"/>
            </w:pPr>
            <w:r>
              <w:rPr>
                <w:sz w:val="16"/>
              </w:rPr>
              <w:t>54.5</w:t>
            </w:r>
          </w:p>
        </w:tc>
        <w:tc>
          <w:tcPr>
            <w:tcW w:type="dxa" w:w="680"/>
          </w:tcPr>
          <w:p>
            <w:pPr>
              <w:spacing w:after="0"/>
              <w:jc w:val="right"/>
            </w:pPr>
            <w:r>
              <w:rPr>
                <w:sz w:val="16"/>
              </w:rPr>
              <w:t>88.6</w:t>
            </w:r>
          </w:p>
        </w:tc>
        <w:tc>
          <w:tcPr>
            <w:tcW w:type="dxa" w:w="648"/>
          </w:tcPr>
          <w:p>
            <w:pPr>
              <w:spacing w:after="0"/>
              <w:jc w:val="right"/>
            </w:pPr>
            <w:r>
              <w:rPr>
                <w:sz w:val="16"/>
              </w:rPr>
              <w:t>98.8</w:t>
            </w:r>
          </w:p>
        </w:tc>
        <w:tc>
          <w:tcPr>
            <w:tcW w:type="dxa" w:w="4186"/>
          </w:tcPr>
          <w:p>
            <w:pPr>
              <w:spacing w:after="0"/>
              <w:jc w:val="left"/>
            </w:pPr>
            <w:r>
              <w:rPr>
                <w:sz w:val="16"/>
              </w:rPr>
              <w:t>Very High 1, Relatively High 7, Relatively Moderate 2, Relatively Low 1, No Rating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11 of 12</w:t>
            </w:r>
          </w:p>
        </w:tc>
        <w:tc>
          <w:tcPr>
            <w:tcW w:type="dxa" w:w="850"/>
          </w:tcPr>
          <w:p>
            <w:pPr>
              <w:spacing w:after="0"/>
              <w:jc w:val="right"/>
            </w:pPr>
            <w:r>
              <w:rPr>
                <w:sz w:val="16"/>
              </w:rPr>
              <w:t>13.5</w:t>
            </w:r>
          </w:p>
        </w:tc>
        <w:tc>
          <w:tcPr>
            <w:tcW w:type="dxa" w:w="680"/>
          </w:tcPr>
          <w:p>
            <w:pPr>
              <w:spacing w:after="0"/>
              <w:jc w:val="right"/>
            </w:pPr>
            <w:r>
              <w:rPr>
                <w:sz w:val="16"/>
              </w:rPr>
              <w:t>19.2</w:t>
            </w:r>
          </w:p>
        </w:tc>
        <w:tc>
          <w:tcPr>
            <w:tcW w:type="dxa" w:w="648"/>
          </w:tcPr>
          <w:p>
            <w:pPr>
              <w:spacing w:after="0"/>
              <w:jc w:val="right"/>
            </w:pPr>
            <w:r>
              <w:rPr>
                <w:sz w:val="16"/>
              </w:rPr>
              <w:t>42.3</w:t>
            </w:r>
          </w:p>
        </w:tc>
        <w:tc>
          <w:tcPr>
            <w:tcW w:type="dxa" w:w="4186"/>
          </w:tcPr>
          <w:p>
            <w:pPr>
              <w:spacing w:after="0"/>
              <w:jc w:val="left"/>
            </w:pPr>
            <w:r>
              <w:rPr>
                <w:sz w:val="16"/>
              </w:rPr>
              <w:t>Very Low 11, No Rating 1</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0 of 12</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11 of 12</w:t>
            </w:r>
          </w:p>
        </w:tc>
        <w:tc>
          <w:tcPr>
            <w:tcW w:type="dxa" w:w="850"/>
          </w:tcPr>
          <w:p>
            <w:pPr>
              <w:spacing w:after="0"/>
              <w:jc w:val="right"/>
            </w:pPr>
            <w:r>
              <w:rPr>
                <w:sz w:val="16"/>
              </w:rPr>
              <w:t>21.4</w:t>
            </w:r>
          </w:p>
        </w:tc>
        <w:tc>
          <w:tcPr>
            <w:tcW w:type="dxa" w:w="680"/>
          </w:tcPr>
          <w:p>
            <w:pPr>
              <w:spacing w:after="0"/>
              <w:jc w:val="right"/>
            </w:pPr>
            <w:r>
              <w:rPr>
                <w:sz w:val="16"/>
              </w:rPr>
              <w:t>98.8</w:t>
            </w:r>
          </w:p>
        </w:tc>
        <w:tc>
          <w:tcPr>
            <w:tcW w:type="dxa" w:w="648"/>
          </w:tcPr>
          <w:p>
            <w:pPr>
              <w:spacing w:after="0"/>
              <w:jc w:val="right"/>
            </w:pPr>
            <w:r>
              <w:rPr>
                <w:sz w:val="16"/>
              </w:rPr>
              <w:t>99.8</w:t>
            </w:r>
          </w:p>
        </w:tc>
        <w:tc>
          <w:tcPr>
            <w:tcW w:type="dxa" w:w="4186"/>
          </w:tcPr>
          <w:p>
            <w:pPr>
              <w:spacing w:after="0"/>
              <w:jc w:val="left"/>
            </w:pPr>
            <w:r>
              <w:rPr>
                <w:sz w:val="16"/>
              </w:rPr>
              <w:t>Very High 9, Relatively High 1, Relatively Low 1, No Rating 1</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11 of 12</w:t>
            </w:r>
          </w:p>
        </w:tc>
        <w:tc>
          <w:tcPr>
            <w:tcW w:type="dxa" w:w="850"/>
          </w:tcPr>
          <w:p>
            <w:pPr>
              <w:spacing w:after="0"/>
              <w:jc w:val="right"/>
            </w:pPr>
            <w:r>
              <w:rPr>
                <w:sz w:val="16"/>
              </w:rPr>
              <w:t>11.6</w:t>
            </w:r>
          </w:p>
        </w:tc>
        <w:tc>
          <w:tcPr>
            <w:tcW w:type="dxa" w:w="680"/>
          </w:tcPr>
          <w:p>
            <w:pPr>
              <w:spacing w:after="0"/>
              <w:jc w:val="right"/>
            </w:pPr>
            <w:r>
              <w:rPr>
                <w:sz w:val="16"/>
              </w:rPr>
              <w:t>74.7</w:t>
            </w:r>
          </w:p>
        </w:tc>
        <w:tc>
          <w:tcPr>
            <w:tcW w:type="dxa" w:w="648"/>
          </w:tcPr>
          <w:p>
            <w:pPr>
              <w:spacing w:after="0"/>
              <w:jc w:val="right"/>
            </w:pPr>
            <w:r>
              <w:rPr>
                <w:sz w:val="16"/>
              </w:rPr>
              <w:t>91.8</w:t>
            </w:r>
          </w:p>
        </w:tc>
        <w:tc>
          <w:tcPr>
            <w:tcW w:type="dxa" w:w="4186"/>
          </w:tcPr>
          <w:p>
            <w:pPr>
              <w:spacing w:after="0"/>
              <w:jc w:val="left"/>
            </w:pPr>
            <w:r>
              <w:rPr>
                <w:sz w:val="16"/>
              </w:rPr>
              <w:t>Relatively Low 3, Very Low 8, No Rating 1</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11 of 12</w:t>
            </w:r>
          </w:p>
        </w:tc>
        <w:tc>
          <w:tcPr>
            <w:tcW w:type="dxa" w:w="850"/>
          </w:tcPr>
          <w:p>
            <w:pPr>
              <w:spacing w:after="0"/>
              <w:jc w:val="right"/>
            </w:pPr>
            <w:r>
              <w:rPr>
                <w:sz w:val="16"/>
              </w:rPr>
              <w:t>2.6</w:t>
            </w:r>
          </w:p>
        </w:tc>
        <w:tc>
          <w:tcPr>
            <w:tcW w:type="dxa" w:w="680"/>
          </w:tcPr>
          <w:p>
            <w:pPr>
              <w:spacing w:after="0"/>
              <w:jc w:val="right"/>
            </w:pPr>
            <w:r>
              <w:rPr>
                <w:sz w:val="16"/>
              </w:rPr>
              <w:t>8.8</w:t>
            </w:r>
          </w:p>
        </w:tc>
        <w:tc>
          <w:tcPr>
            <w:tcW w:type="dxa" w:w="648"/>
          </w:tcPr>
          <w:p>
            <w:pPr>
              <w:spacing w:after="0"/>
              <w:jc w:val="right"/>
            </w:pPr>
            <w:r>
              <w:rPr>
                <w:sz w:val="16"/>
              </w:rPr>
              <w:t>21.9</w:t>
            </w:r>
          </w:p>
        </w:tc>
        <w:tc>
          <w:tcPr>
            <w:tcW w:type="dxa" w:w="4186"/>
          </w:tcPr>
          <w:p>
            <w:pPr>
              <w:spacing w:after="0"/>
              <w:jc w:val="left"/>
            </w:pPr>
            <w:r>
              <w:rPr>
                <w:sz w:val="16"/>
              </w:rPr>
              <w:t>Relatively Low 1, Very Low 10, No Rating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11 of 12</w:t>
            </w:r>
          </w:p>
        </w:tc>
        <w:tc>
          <w:tcPr>
            <w:tcW w:type="dxa" w:w="850"/>
          </w:tcPr>
          <w:p>
            <w:pPr>
              <w:spacing w:after="0"/>
              <w:jc w:val="right"/>
            </w:pPr>
            <w:r>
              <w:rPr>
                <w:sz w:val="16"/>
              </w:rPr>
              <w:t>25.6</w:t>
            </w:r>
          </w:p>
        </w:tc>
        <w:tc>
          <w:tcPr>
            <w:tcW w:type="dxa" w:w="680"/>
          </w:tcPr>
          <w:p>
            <w:pPr>
              <w:spacing w:after="0"/>
              <w:jc w:val="right"/>
            </w:pPr>
            <w:r>
              <w:rPr>
                <w:sz w:val="16"/>
              </w:rPr>
              <w:t>41.5</w:t>
            </w:r>
          </w:p>
        </w:tc>
        <w:tc>
          <w:tcPr>
            <w:tcW w:type="dxa" w:w="648"/>
          </w:tcPr>
          <w:p>
            <w:pPr>
              <w:spacing w:after="0"/>
              <w:jc w:val="right"/>
            </w:pPr>
            <w:r>
              <w:rPr>
                <w:sz w:val="16"/>
              </w:rPr>
              <w:t>63.0</w:t>
            </w:r>
          </w:p>
        </w:tc>
        <w:tc>
          <w:tcPr>
            <w:tcW w:type="dxa" w:w="4186"/>
          </w:tcPr>
          <w:p>
            <w:pPr>
              <w:spacing w:after="0"/>
              <w:jc w:val="left"/>
            </w:pPr>
            <w:r>
              <w:rPr>
                <w:sz w:val="16"/>
              </w:rPr>
              <w:t>Relatively Moderate 1, Relatively Low 10, No Rating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11 of 12</w:t>
            </w:r>
          </w:p>
        </w:tc>
        <w:tc>
          <w:tcPr>
            <w:tcW w:type="dxa" w:w="850"/>
          </w:tcPr>
          <w:p>
            <w:pPr>
              <w:spacing w:after="0"/>
              <w:jc w:val="right"/>
            </w:pPr>
            <w:r>
              <w:rPr>
                <w:sz w:val="16"/>
              </w:rPr>
              <w:t>2.2</w:t>
            </w:r>
          </w:p>
        </w:tc>
        <w:tc>
          <w:tcPr>
            <w:tcW w:type="dxa" w:w="680"/>
          </w:tcPr>
          <w:p>
            <w:pPr>
              <w:spacing w:after="0"/>
              <w:jc w:val="right"/>
            </w:pPr>
            <w:r>
              <w:rPr>
                <w:sz w:val="16"/>
              </w:rPr>
              <w:t>3.3</w:t>
            </w:r>
          </w:p>
        </w:tc>
        <w:tc>
          <w:tcPr>
            <w:tcW w:type="dxa" w:w="648"/>
          </w:tcPr>
          <w:p>
            <w:pPr>
              <w:spacing w:after="0"/>
              <w:jc w:val="right"/>
            </w:pPr>
            <w:r>
              <w:rPr>
                <w:sz w:val="16"/>
              </w:rPr>
              <w:t>4.7</w:t>
            </w:r>
          </w:p>
        </w:tc>
        <w:tc>
          <w:tcPr>
            <w:tcW w:type="dxa" w:w="4186"/>
          </w:tcPr>
          <w:p>
            <w:pPr>
              <w:spacing w:after="0"/>
              <w:jc w:val="left"/>
            </w:pPr>
            <w:r>
              <w:rPr>
                <w:sz w:val="16"/>
              </w:rPr>
              <w:t>Very Low 11, No Rating 1</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12</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12</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11 of 12</w:t>
            </w:r>
          </w:p>
        </w:tc>
        <w:tc>
          <w:tcPr>
            <w:tcW w:type="dxa" w:w="850"/>
          </w:tcPr>
          <w:p>
            <w:pPr>
              <w:spacing w:after="0"/>
              <w:jc w:val="right"/>
            </w:pPr>
            <w:r>
              <w:rPr>
                <w:sz w:val="16"/>
              </w:rPr>
              <w:t>41.7</w:t>
            </w:r>
          </w:p>
        </w:tc>
        <w:tc>
          <w:tcPr>
            <w:tcW w:type="dxa" w:w="680"/>
          </w:tcPr>
          <w:p>
            <w:pPr>
              <w:spacing w:after="0"/>
              <w:jc w:val="right"/>
            </w:pPr>
            <w:r>
              <w:rPr>
                <w:sz w:val="16"/>
              </w:rPr>
              <w:t>44.3</w:t>
            </w:r>
          </w:p>
        </w:tc>
        <w:tc>
          <w:tcPr>
            <w:tcW w:type="dxa" w:w="648"/>
          </w:tcPr>
          <w:p>
            <w:pPr>
              <w:spacing w:after="0"/>
              <w:jc w:val="right"/>
            </w:pPr>
            <w:r>
              <w:rPr>
                <w:sz w:val="16"/>
              </w:rPr>
              <w:t>71.2</w:t>
            </w:r>
          </w:p>
        </w:tc>
        <w:tc>
          <w:tcPr>
            <w:tcW w:type="dxa" w:w="4186"/>
          </w:tcPr>
          <w:p>
            <w:pPr>
              <w:spacing w:after="0"/>
              <w:jc w:val="left"/>
            </w:pPr>
            <w:r>
              <w:rPr>
                <w:sz w:val="16"/>
              </w:rPr>
              <w:t>Very Low 11, No Rating 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11 of 12</w:t>
            </w:r>
          </w:p>
        </w:tc>
        <w:tc>
          <w:tcPr>
            <w:tcW w:type="dxa" w:w="850"/>
          </w:tcPr>
          <w:p>
            <w:pPr>
              <w:spacing w:after="0"/>
              <w:jc w:val="right"/>
            </w:pPr>
            <w:r>
              <w:rPr>
                <w:sz w:val="16"/>
              </w:rPr>
              <w:t>46.2</w:t>
            </w:r>
          </w:p>
        </w:tc>
        <w:tc>
          <w:tcPr>
            <w:tcW w:type="dxa" w:w="680"/>
          </w:tcPr>
          <w:p>
            <w:pPr>
              <w:spacing w:after="0"/>
              <w:jc w:val="right"/>
            </w:pPr>
            <w:r>
              <w:rPr>
                <w:sz w:val="16"/>
              </w:rPr>
              <w:t>83.3</w:t>
            </w:r>
          </w:p>
        </w:tc>
        <w:tc>
          <w:tcPr>
            <w:tcW w:type="dxa" w:w="648"/>
          </w:tcPr>
          <w:p>
            <w:pPr>
              <w:spacing w:after="0"/>
              <w:jc w:val="right"/>
            </w:pPr>
            <w:r>
              <w:rPr>
                <w:sz w:val="16"/>
              </w:rPr>
              <w:t>91.5</w:t>
            </w:r>
          </w:p>
        </w:tc>
        <w:tc>
          <w:tcPr>
            <w:tcW w:type="dxa" w:w="4186"/>
          </w:tcPr>
          <w:p>
            <w:pPr>
              <w:spacing w:after="0"/>
              <w:jc w:val="left"/>
            </w:pPr>
            <w:r>
              <w:rPr>
                <w:sz w:val="16"/>
              </w:rPr>
              <w:t>Relatively Moderate 3, Relatively Low 5, Very Low 3, No Rating 1</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9 of 12</w:t>
            </w:r>
          </w:p>
        </w:tc>
        <w:tc>
          <w:tcPr>
            <w:tcW w:type="dxa" w:w="850"/>
          </w:tcPr>
          <w:p>
            <w:pPr>
              <w:spacing w:after="0"/>
              <w:jc w:val="right"/>
            </w:pPr>
            <w:r>
              <w:rPr>
                <w:sz w:val="16"/>
              </w:rPr>
              <w:t>10.6</w:t>
            </w:r>
          </w:p>
        </w:tc>
        <w:tc>
          <w:tcPr>
            <w:tcW w:type="dxa" w:w="680"/>
          </w:tcPr>
          <w:p>
            <w:pPr>
              <w:spacing w:after="0"/>
              <w:jc w:val="right"/>
            </w:pPr>
            <w:r>
              <w:rPr>
                <w:sz w:val="16"/>
              </w:rPr>
              <w:t>11.6</w:t>
            </w:r>
          </w:p>
        </w:tc>
        <w:tc>
          <w:tcPr>
            <w:tcW w:type="dxa" w:w="648"/>
          </w:tcPr>
          <w:p>
            <w:pPr>
              <w:spacing w:after="0"/>
              <w:jc w:val="right"/>
            </w:pPr>
            <w:r>
              <w:rPr>
                <w:sz w:val="16"/>
              </w:rPr>
              <w:t>12.7</w:t>
            </w:r>
          </w:p>
        </w:tc>
        <w:tc>
          <w:tcPr>
            <w:tcW w:type="dxa" w:w="4186"/>
          </w:tcPr>
          <w:p>
            <w:pPr>
              <w:spacing w:after="0"/>
              <w:jc w:val="left"/>
            </w:pPr>
            <w:r>
              <w:rPr>
                <w:sz w:val="16"/>
              </w:rPr>
              <w:t>Very Low 9, No Rating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La Paz County</w:t>
            </w:r>
          </w:p>
        </w:tc>
        <w:tc>
          <w:tcPr>
            <w:tcW w:type="dxa" w:w="955"/>
          </w:tcPr>
          <w:p>
            <w:pPr>
              <w:spacing w:after="0"/>
              <w:jc w:val="left"/>
            </w:pPr>
            <w:r>
              <w:rPr>
                <w:sz w:val="16"/>
              </w:rPr>
              <w:t>County</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$2,139,991.85</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Parker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2</w:t>
            </w:r>
          </w:p>
        </w:tc>
        <w:tc>
          <w:tcPr>
            <w:tcW w:type="dxa" w:w="2083"/>
          </w:tcPr>
          <w:p>
            <w:pPr>
              <w:spacing w:after="0"/>
              <w:jc w:val="right"/>
            </w:pPr>
            <w:r>
              <w:rPr>
                <w:sz w:val="16"/>
              </w:rPr>
              <w:t>$4,728.75</w:t>
            </w:r>
          </w:p>
        </w:tc>
        <w:tc>
          <w:tcPr>
            <w:tcW w:type="dxa" w:w="2535"/>
          </w:tcPr>
          <w:p>
            <w:pPr>
              <w:spacing w:after="0"/>
              <w:jc w:val="right"/>
            </w:pPr>
            <w:r>
              <w:rPr>
                <w:sz w:val="16"/>
              </w:rPr>
              <w:t>21; 4</w:t>
            </w:r>
          </w:p>
        </w:tc>
        <w:tc>
          <w:tcPr>
            <w:tcW w:type="dxa" w:w="910"/>
          </w:tcPr>
          <w:p>
            <w:pPr>
              <w:spacing w:after="0"/>
              <w:jc w:val="left"/>
            </w:pPr>
          </w:p>
        </w:tc>
      </w:tr>
      <w:tr>
        <w:trPr>
          <w:cantSplit/>
        </w:trPr>
        <w:tc>
          <w:tcPr>
            <w:tcW w:type="dxa" w:w="1832"/>
          </w:tcPr>
          <w:p>
            <w:pPr>
              <w:spacing w:after="0"/>
              <w:jc w:val="left"/>
            </w:pPr>
            <w:r>
              <w:rPr>
                <w:sz w:val="16"/>
              </w:rPr>
              <w:t>Quartzsite town</w:t>
            </w:r>
          </w:p>
        </w:tc>
        <w:tc>
          <w:tcPr>
            <w:tcW w:type="dxa" w:w="955"/>
          </w:tcPr>
          <w:p>
            <w:pPr>
              <w:spacing w:after="0"/>
              <w:jc w:val="left"/>
            </w:pPr>
            <w:r>
              <w:rPr>
                <w:sz w:val="16"/>
              </w:rPr>
              <w:t>Town</w:t>
            </w:r>
          </w:p>
        </w:tc>
        <w:tc>
          <w:tcPr>
            <w:tcW w:type="dxa" w:w="2836"/>
          </w:tcPr>
          <w:p>
            <w:pPr>
              <w:spacing w:after="0"/>
              <w:jc w:val="left"/>
            </w:pPr>
            <w:r>
              <w:rPr>
                <w:sz w:val="16"/>
              </w:rPr>
              <w:t>Expired on 2026-01-04</w:t>
            </w:r>
          </w:p>
        </w:tc>
        <w:tc>
          <w:tcPr>
            <w:tcW w:type="dxa" w:w="2961"/>
          </w:tcPr>
          <w:p>
            <w:pPr>
              <w:spacing w:after="0"/>
              <w:jc w:val="right"/>
            </w:pPr>
            <w:r>
              <w:rPr>
                <w:sz w:val="16"/>
              </w:rPr>
              <w:t>FMA RL 0, SRL 0; any 0</w:t>
            </w:r>
          </w:p>
        </w:tc>
        <w:tc>
          <w:tcPr>
            <w:tcW w:type="dxa" w:w="2083"/>
          </w:tcPr>
          <w:p>
            <w:pPr>
              <w:spacing w:after="0"/>
              <w:jc w:val="right"/>
            </w:pPr>
            <w:r>
              <w:rPr>
                <w:sz w:val="16"/>
              </w:rPr>
              <w:t>$33,653.65</w:t>
            </w:r>
          </w:p>
        </w:tc>
        <w:tc>
          <w:tcPr>
            <w:tcW w:type="dxa" w:w="2535"/>
          </w:tcPr>
          <w:p>
            <w:pPr>
              <w:spacing w:after="0"/>
              <w:jc w:val="right"/>
            </w:pPr>
            <w:r>
              <w:rPr>
                <w:sz w:val="16"/>
              </w:rPr>
              <w:t>31; 6</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65"/>
          </w:tcPr>
          <w:p>
            <w:pPr>
              <w:spacing w:after="0"/>
              <w:jc w:val="right"/>
            </w:pPr>
            <w:r>
              <w:rPr>
                <w:sz w:val="16"/>
              </w:rPr>
              <w:t>$9</w:t>
            </w:r>
          </w:p>
        </w:tc>
        <w:tc>
          <w:tcPr>
            <w:tcW w:type="dxa" w:w="1305"/>
          </w:tcPr>
          <w:p>
            <w:pPr>
              <w:spacing w:after="0"/>
              <w:jc w:val="right"/>
            </w:pP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$379,132,685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$512,122</w:t>
            </w:r>
          </w:p>
        </w:tc>
        <w:tc>
          <w:tcPr>
            <w:tcW w:type="dxa" w:w="1165"/>
          </w:tcPr>
          <w:p>
            <w:pPr>
              <w:spacing w:after="0"/>
              <w:jc w:val="right"/>
            </w:pPr>
          </w:p>
        </w:tc>
        <w:tc>
          <w:tcPr>
            <w:tcW w:type="dxa" w:w="1305"/>
          </w:tcPr>
          <w:p>
            <w:pPr>
              <w:spacing w:after="0"/>
              <w:jc w:val="right"/>
            </w:pPr>
            <w:r>
              <w:rPr>
                <w:sz w:val="16"/>
              </w:rPr>
              <w:t>0.135%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$12,484,685,096</w:t>
            </w:r>
          </w:p>
        </w:tc>
        <w:tc>
          <w:tcPr>
            <w:tcW w:type="dxa" w:w="1215"/>
          </w:tcPr>
          <w:p>
            <w:pPr>
              <w:spacing w:after="0"/>
              <w:jc w:val="right"/>
            </w:pPr>
          </w:p>
        </w:tc>
        <w:tc>
          <w:tcPr>
            <w:tcW w:type="dxa" w:w="1043"/>
          </w:tcPr>
          <w:p>
            <w:pPr>
              <w:spacing w:after="0"/>
              <w:jc w:val="right"/>
            </w:pPr>
            <w:r>
              <w:rPr>
                <w:sz w:val="16"/>
              </w:rPr>
              <w:t>16,557</w:t>
            </w:r>
          </w:p>
        </w:tc>
        <w:tc>
          <w:tcPr>
            <w:tcW w:type="dxa" w:w="1126"/>
          </w:tcPr>
          <w:p>
            <w:pPr>
              <w:spacing w:after="0"/>
              <w:jc w:val="right"/>
            </w:pPr>
            <w:r>
              <w:rPr>
                <w:sz w:val="16"/>
              </w:rPr>
              <w:t>$671,191</w:t>
            </w:r>
          </w:p>
        </w:tc>
        <w:tc>
          <w:tcPr>
            <w:tcW w:type="dxa" w:w="1126"/>
          </w:tcPr>
          <w:p>
            <w:pPr>
              <w:spacing w:after="0"/>
              <w:jc w:val="right"/>
            </w:pPr>
          </w:p>
        </w:tc>
        <w:tc>
          <w:tcPr>
            <w:tcW w:type="dxa" w:w="1165"/>
          </w:tcPr>
          <w:p>
            <w:pPr>
              <w:spacing w:after="0"/>
              <w:jc w:val="right"/>
            </w:pPr>
            <w:r>
              <w:rPr>
                <w:sz w:val="16"/>
              </w:rPr>
              <w:t>$129,324</w:t>
            </w:r>
          </w:p>
        </w:tc>
        <w:tc>
          <w:tcPr>
            <w:tcW w:type="dxa" w:w="1305"/>
          </w:tcPr>
          <w:p>
            <w:pPr>
              <w:spacing w:after="0"/>
              <w:jc w:val="right"/>
            </w:pPr>
            <w:r>
              <w:rPr>
                <w:sz w:val="16"/>
              </w:rPr>
              <w:t>0.00538%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$7,350,096,789</w:t>
            </w:r>
          </w:p>
        </w:tc>
        <w:tc>
          <w:tcPr>
            <w:tcW w:type="dxa" w:w="1215"/>
          </w:tcPr>
          <w:p>
            <w:pPr>
              <w:spacing w:after="0"/>
              <w:jc w:val="right"/>
            </w:pPr>
            <w:r>
              <w:rPr>
                <w:sz w:val="16"/>
              </w:rPr>
              <w:t>$748,407,697</w:t>
            </w:r>
          </w:p>
        </w:tc>
        <w:tc>
          <w:tcPr>
            <w:tcW w:type="dxa" w:w="1043"/>
          </w:tcPr>
          <w:p>
            <w:pPr>
              <w:spacing w:after="0"/>
              <w:jc w:val="right"/>
            </w:pPr>
            <w:r>
              <w:rPr>
                <w:sz w:val="16"/>
              </w:rPr>
              <w:t>16,451</w:t>
            </w:r>
          </w:p>
        </w:tc>
        <w:tc>
          <w:tcPr>
            <w:tcW w:type="dxa" w:w="1126"/>
          </w:tcPr>
          <w:p>
            <w:pPr>
              <w:spacing w:after="0"/>
              <w:jc w:val="right"/>
            </w:pPr>
            <w:r>
              <w:rPr>
                <w:sz w:val="16"/>
              </w:rPr>
              <w:t>$10,522</w:t>
            </w:r>
          </w:p>
        </w:tc>
        <w:tc>
          <w:tcPr>
            <w:tcW w:type="dxa" w:w="1126"/>
          </w:tcPr>
          <w:p>
            <w:pPr>
              <w:spacing w:after="0"/>
              <w:jc w:val="right"/>
            </w:pPr>
            <w:r>
              <w:rPr>
                <w:sz w:val="16"/>
              </w:rPr>
              <w:t>$852</w:t>
            </w:r>
          </w:p>
        </w:tc>
        <w:tc>
          <w:tcPr>
            <w:tcW w:type="dxa" w:w="1165"/>
          </w:tcPr>
          <w:p>
            <w:pPr>
              <w:spacing w:after="0"/>
              <w:jc w:val="right"/>
            </w:pPr>
            <w:r>
              <w:rPr>
                <w:sz w:val="16"/>
              </w:rPr>
              <w:t>$580</w:t>
            </w:r>
          </w:p>
        </w:tc>
        <w:tc>
          <w:tcPr>
            <w:tcW w:type="dxa" w:w="1305"/>
          </w:tcPr>
          <w:p>
            <w:pPr>
              <w:spacing w:after="0"/>
              <w:jc w:val="right"/>
            </w:pPr>
            <w:r>
              <w:rPr>
                <w:sz w:val="16"/>
              </w:rPr>
              <w:t>0.000143%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$7,350,096,151</w:t>
            </w:r>
          </w:p>
        </w:tc>
        <w:tc>
          <w:tcPr>
            <w:tcW w:type="dxa" w:w="1215"/>
          </w:tcPr>
          <w:p>
            <w:pPr>
              <w:spacing w:after="0"/>
              <w:jc w:val="right"/>
            </w:pPr>
            <w:r>
              <w:rPr>
                <w:sz w:val="16"/>
              </w:rPr>
              <w:t>$748,407,697</w:t>
            </w:r>
          </w:p>
        </w:tc>
        <w:tc>
          <w:tcPr>
            <w:tcW w:type="dxa" w:w="1043"/>
          </w:tcPr>
          <w:p>
            <w:pPr>
              <w:spacing w:after="0"/>
              <w:jc w:val="right"/>
            </w:pPr>
            <w:r>
              <w:rPr>
                <w:sz w:val="16"/>
              </w:rPr>
              <w:t>16,451</w:t>
            </w:r>
          </w:p>
        </w:tc>
        <w:tc>
          <w:tcPr>
            <w:tcW w:type="dxa" w:w="1126"/>
          </w:tcPr>
          <w:p>
            <w:pPr>
              <w:spacing w:after="0"/>
              <w:jc w:val="right"/>
            </w:pPr>
            <w:r>
              <w:rPr>
                <w:sz w:val="16"/>
              </w:rPr>
              <w:t>$51</w:t>
            </w:r>
          </w:p>
        </w:tc>
        <w:tc>
          <w:tcPr>
            <w:tcW w:type="dxa" w:w="1126"/>
          </w:tcPr>
          <w:p>
            <w:pPr>
              <w:spacing w:after="0"/>
              <w:jc w:val="right"/>
            </w:pPr>
            <w:r>
              <w:rPr>
                <w:sz w:val="16"/>
              </w:rPr>
              <w:t>$370,258</w:t>
            </w:r>
          </w:p>
        </w:tc>
        <w:tc>
          <w:tcPr>
            <w:tcW w:type="dxa" w:w="1165"/>
          </w:tcPr>
          <w:p>
            <w:pPr>
              <w:spacing w:after="0"/>
              <w:jc w:val="right"/>
            </w:pPr>
            <w:r>
              <w:rPr>
                <w:sz w:val="16"/>
              </w:rPr>
              <w:t>$1,284,240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$7,349,911,217</w:t>
            </w:r>
          </w:p>
        </w:tc>
        <w:tc>
          <w:tcPr>
            <w:tcW w:type="dxa" w:w="1215"/>
          </w:tcPr>
          <w:p>
            <w:pPr>
              <w:spacing w:after="0"/>
              <w:jc w:val="right"/>
            </w:pPr>
            <w:r>
              <w:rPr>
                <w:sz w:val="16"/>
              </w:rPr>
              <w:t>$696,412,360</w:t>
            </w:r>
          </w:p>
        </w:tc>
        <w:tc>
          <w:tcPr>
            <w:tcW w:type="dxa" w:w="1043"/>
          </w:tcPr>
          <w:p>
            <w:pPr>
              <w:spacing w:after="0"/>
              <w:jc w:val="right"/>
            </w:pPr>
            <w:r>
              <w:rPr>
                <w:sz w:val="16"/>
              </w:rPr>
              <w:t>16,449</w:t>
            </w:r>
          </w:p>
        </w:tc>
        <w:tc>
          <w:tcPr>
            <w:tcW w:type="dxa" w:w="1126"/>
          </w:tcPr>
          <w:p>
            <w:pPr>
              <w:spacing w:after="0"/>
              <w:jc w:val="right"/>
            </w:pPr>
            <w:r>
              <w:rPr>
                <w:sz w:val="16"/>
              </w:rPr>
              <w:t>$278</w:t>
            </w:r>
          </w:p>
        </w:tc>
        <w:tc>
          <w:tcPr>
            <w:tcW w:type="dxa" w:w="1126"/>
          </w:tcPr>
          <w:p>
            <w:pPr>
              <w:spacing w:after="0"/>
              <w:jc w:val="right"/>
            </w:pPr>
            <w:r>
              <w:rPr>
                <w:sz w:val="16"/>
              </w:rPr>
              <w:t>$2,071</w:t>
            </w:r>
          </w:p>
        </w:tc>
        <w:tc>
          <w:tcPr>
            <w:tcW w:type="dxa" w:w="1165"/>
          </w:tcPr>
          <w:p>
            <w:pPr>
              <w:spacing w:after="0"/>
              <w:jc w:val="right"/>
            </w:pPr>
            <w:r>
              <w:rPr>
                <w:sz w:val="16"/>
              </w:rPr>
              <w:t>$0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$7,325,043,035</w:t>
            </w:r>
          </w:p>
        </w:tc>
        <w:tc>
          <w:tcPr>
            <w:tcW w:type="dxa" w:w="1215"/>
          </w:tcPr>
          <w:p>
            <w:pPr>
              <w:spacing w:after="0"/>
              <w:jc w:val="right"/>
            </w:pPr>
            <w:r>
              <w:rPr>
                <w:sz w:val="16"/>
              </w:rPr>
              <w:t>$258,839,329</w:t>
            </w:r>
          </w:p>
        </w:tc>
        <w:tc>
          <w:tcPr>
            <w:tcW w:type="dxa" w:w="1043"/>
          </w:tcPr>
          <w:p>
            <w:pPr>
              <w:spacing w:after="0"/>
              <w:jc w:val="right"/>
            </w:pPr>
            <w:r>
              <w:rPr>
                <w:sz w:val="16"/>
              </w:rPr>
              <w:t>2,514</w:t>
            </w:r>
          </w:p>
        </w:tc>
        <w:tc>
          <w:tcPr>
            <w:tcW w:type="dxa" w:w="1126"/>
          </w:tcPr>
          <w:p>
            <w:pPr>
              <w:spacing w:after="0"/>
              <w:jc w:val="right"/>
            </w:pPr>
            <w:r>
              <w:rPr>
                <w:sz w:val="16"/>
              </w:rPr>
              <w:t>$22,843,051</w:t>
            </w:r>
          </w:p>
        </w:tc>
        <w:tc>
          <w:tcPr>
            <w:tcW w:type="dxa" w:w="1126"/>
          </w:tcPr>
          <w:p>
            <w:pPr>
              <w:spacing w:after="0"/>
              <w:jc w:val="right"/>
            </w:pPr>
            <w:r>
              <w:rPr>
                <w:sz w:val="16"/>
              </w:rPr>
              <w:t>$93,886</w:t>
            </w:r>
          </w:p>
        </w:tc>
        <w:tc>
          <w:tcPr>
            <w:tcW w:type="dxa" w:w="1165"/>
          </w:tcPr>
          <w:p>
            <w:pPr>
              <w:spacing w:after="0"/>
              <w:jc w:val="right"/>
            </w:pPr>
            <w:r>
              <w:rPr>
                <w:sz w:val="16"/>
              </w:rPr>
              <w:t>$1,382,642</w:t>
            </w:r>
          </w:p>
        </w:tc>
        <w:tc>
          <w:tcPr>
            <w:tcW w:type="dxa" w:w="1305"/>
          </w:tcPr>
          <w:p>
            <w:pPr>
              <w:spacing w:after="0"/>
              <w:jc w:val="right"/>
            </w:pPr>
            <w:r>
              <w:rPr>
                <w:sz w:val="16"/>
              </w:rPr>
              <w:t>n/a (see note)</w:t>
            </w:r>
          </w:p>
        </w:tc>
        <w:tc>
          <w:tcPr>
            <w:tcW w:type="dxa" w:w="1199"/>
          </w:tcPr>
          <w:p>
            <w:pPr>
              <w:spacing w:after="0"/>
              <w:jc w:val="right"/>
            </w:pPr>
            <w:r>
              <w:rPr>
                <w:sz w:val="16"/>
              </w:rPr>
              <w:t>$675,000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$137,078,562</w:t>
            </w:r>
          </w:p>
        </w:tc>
        <w:tc>
          <w:tcPr>
            <w:tcW w:type="dxa" w:w="1215"/>
          </w:tcPr>
          <w:p>
            <w:pPr>
              <w:spacing w:after="0"/>
              <w:jc w:val="right"/>
            </w:pPr>
          </w:p>
        </w:tc>
        <w:tc>
          <w:tcPr>
            <w:tcW w:type="dxa" w:w="1043"/>
          </w:tcPr>
          <w:p>
            <w:pPr>
              <w:spacing w:after="0"/>
              <w:jc w:val="right"/>
            </w:pPr>
            <w:r>
              <w:rPr>
                <w:sz w:val="16"/>
              </w:rPr>
              <w:t>215</w:t>
            </w:r>
          </w:p>
        </w:tc>
        <w:tc>
          <w:tcPr>
            <w:tcW w:type="dxa" w:w="1126"/>
          </w:tcPr>
          <w:p>
            <w:pPr>
              <w:spacing w:after="0"/>
              <w:jc w:val="right"/>
            </w:pPr>
            <w:r>
              <w:rPr>
                <w:sz w:val="16"/>
              </w:rPr>
              <w:t>$1,027</w:t>
            </w:r>
          </w:p>
        </w:tc>
        <w:tc>
          <w:tcPr>
            <w:tcW w:type="dxa" w:w="1126"/>
          </w:tcPr>
          <w:p>
            <w:pPr>
              <w:spacing w:after="0"/>
              <w:jc w:val="right"/>
            </w:pPr>
          </w:p>
        </w:tc>
        <w:tc>
          <w:tcPr>
            <w:tcW w:type="dxa" w:w="1165"/>
          </w:tcPr>
          <w:p>
            <w:pPr>
              <w:spacing w:after="0"/>
              <w:jc w:val="right"/>
            </w:pPr>
            <w:r>
              <w:rPr>
                <w:sz w:val="16"/>
              </w:rPr>
              <w:t>$94</w:t>
            </w:r>
          </w:p>
        </w:tc>
        <w:tc>
          <w:tcPr>
            <w:tcW w:type="dxa" w:w="1305"/>
          </w:tcPr>
          <w:p>
            <w:pPr>
              <w:spacing w:after="0"/>
              <w:jc w:val="right"/>
            </w:pPr>
            <w:r>
              <w:rPr>
                <w:sz w:val="16"/>
              </w:rPr>
              <w:t>0.00075%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$7,350,096,789</w:t>
            </w:r>
          </w:p>
        </w:tc>
        <w:tc>
          <w:tcPr>
            <w:tcW w:type="dxa" w:w="1215"/>
          </w:tcPr>
          <w:p>
            <w:pPr>
              <w:spacing w:after="0"/>
              <w:jc w:val="right"/>
            </w:pPr>
          </w:p>
        </w:tc>
        <w:tc>
          <w:tcPr>
            <w:tcW w:type="dxa" w:w="1043"/>
          </w:tcPr>
          <w:p>
            <w:pPr>
              <w:spacing w:after="0"/>
              <w:jc w:val="right"/>
            </w:pPr>
            <w:r>
              <w:rPr>
                <w:sz w:val="16"/>
              </w:rPr>
              <w:t>16,451</w:t>
            </w:r>
          </w:p>
        </w:tc>
        <w:tc>
          <w:tcPr>
            <w:tcW w:type="dxa" w:w="1126"/>
          </w:tcPr>
          <w:p>
            <w:pPr>
              <w:spacing w:after="0"/>
              <w:jc w:val="right"/>
            </w:pPr>
            <w:r>
              <w:rPr>
                <w:sz w:val="16"/>
              </w:rPr>
              <w:t>$2,063</w:t>
            </w:r>
          </w:p>
        </w:tc>
        <w:tc>
          <w:tcPr>
            <w:tcW w:type="dxa" w:w="1126"/>
          </w:tcPr>
          <w:p>
            <w:pPr>
              <w:spacing w:after="0"/>
              <w:jc w:val="right"/>
            </w:pPr>
          </w:p>
        </w:tc>
        <w:tc>
          <w:tcPr>
            <w:tcW w:type="dxa" w:w="1165"/>
          </w:tcPr>
          <w:p>
            <w:pPr>
              <w:spacing w:after="0"/>
              <w:jc w:val="right"/>
            </w:pPr>
            <w:r>
              <w:rPr>
                <w:sz w:val="16"/>
              </w:rPr>
              <w:t>$9,293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$7,350,096,789</w:t>
            </w:r>
          </w:p>
        </w:tc>
        <w:tc>
          <w:tcPr>
            <w:tcW w:type="dxa" w:w="1215"/>
          </w:tcPr>
          <w:p>
            <w:pPr>
              <w:spacing w:after="0"/>
              <w:jc w:val="right"/>
            </w:pPr>
            <w:r>
              <w:rPr>
                <w:sz w:val="16"/>
              </w:rPr>
              <w:t>$748,407,697</w:t>
            </w:r>
          </w:p>
        </w:tc>
        <w:tc>
          <w:tcPr>
            <w:tcW w:type="dxa" w:w="1043"/>
          </w:tcPr>
          <w:p>
            <w:pPr>
              <w:spacing w:after="0"/>
              <w:jc w:val="right"/>
            </w:pPr>
            <w:r>
              <w:rPr>
                <w:sz w:val="16"/>
              </w:rPr>
              <w:t>16,451</w:t>
            </w:r>
          </w:p>
        </w:tc>
        <w:tc>
          <w:tcPr>
            <w:tcW w:type="dxa" w:w="1126"/>
          </w:tcPr>
          <w:p>
            <w:pPr>
              <w:spacing w:after="0"/>
              <w:jc w:val="right"/>
            </w:pPr>
            <w:r>
              <w:rPr>
                <w:sz w:val="16"/>
              </w:rPr>
              <w:t>$42,299</w:t>
            </w:r>
          </w:p>
        </w:tc>
        <w:tc>
          <w:tcPr>
            <w:tcW w:type="dxa" w:w="1126"/>
          </w:tcPr>
          <w:p>
            <w:pPr>
              <w:spacing w:after="0"/>
              <w:jc w:val="right"/>
            </w:pPr>
            <w:r>
              <w:rPr>
                <w:sz w:val="16"/>
              </w:rPr>
              <w:t>$2,691</w:t>
            </w:r>
          </w:p>
        </w:tc>
        <w:tc>
          <w:tcPr>
            <w:tcW w:type="dxa" w:w="1165"/>
          </w:tcPr>
          <w:p>
            <w:pPr>
              <w:spacing w:after="0"/>
              <w:jc w:val="right"/>
            </w:pPr>
            <w:r>
              <w:rPr>
                <w:sz w:val="16"/>
              </w:rPr>
              <w:t>$48,142</w:t>
            </w:r>
          </w:p>
        </w:tc>
        <w:tc>
          <w:tcPr>
            <w:tcW w:type="dxa" w:w="1305"/>
          </w:tcPr>
          <w:p>
            <w:pPr>
              <w:spacing w:after="0"/>
              <w:jc w:val="right"/>
            </w:pPr>
            <w:r>
              <w:rPr>
                <w:sz w:val="16"/>
              </w:rPr>
              <w:t>0.000575%</w:t>
            </w:r>
          </w:p>
        </w:tc>
        <w:tc>
          <w:tcPr>
            <w:tcW w:type="dxa" w:w="1199"/>
          </w:tcPr>
          <w:p>
            <w:pPr>
              <w:spacing w:after="0"/>
              <w:jc w:val="right"/>
            </w:pPr>
            <w:r>
              <w:rPr>
                <w:sz w:val="16"/>
              </w:rPr>
              <w:t>$369,000</w:t>
            </w:r>
          </w:p>
        </w:tc>
        <w:tc>
          <w:tcPr>
            <w:tcW w:type="dxa" w:w="1094"/>
          </w:tcPr>
          <w:p>
            <w:pPr>
              <w:spacing w:after="0"/>
              <w:jc w:val="right"/>
            </w:pPr>
            <w:r>
              <w:rPr>
                <w:sz w:val="16"/>
              </w:rPr>
              <w:t>$4,000</w:t>
            </w:r>
          </w:p>
        </w:tc>
        <w:tc>
          <w:tcPr>
            <w:tcW w:type="dxa" w:w="1094"/>
          </w:tcPr>
          <w:p>
            <w:pPr>
              <w:spacing w:after="0"/>
              <w:jc w:val="right"/>
            </w:pPr>
          </w:p>
        </w:tc>
        <w:tc>
          <w:tcPr>
            <w:tcW w:type="dxa" w:w="1226"/>
          </w:tcPr>
          <w:p>
            <w:pPr>
              <w:spacing w:after="0"/>
              <w:jc w:val="left"/>
            </w:pPr>
            <w:r>
              <w:rPr>
                <w:sz w:val="16"/>
              </w:rPr>
              <w:t>Storm Events damage since the plan includes 1 zone-level Strong Wind record ($4,000),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$7,350,096,789</w:t>
            </w:r>
          </w:p>
        </w:tc>
        <w:tc>
          <w:tcPr>
            <w:tcW w:type="dxa" w:w="1215"/>
          </w:tcPr>
          <w:p>
            <w:pPr>
              <w:spacing w:after="0"/>
              <w:jc w:val="right"/>
            </w:pPr>
            <w:r>
              <w:rPr>
                <w:sz w:val="16"/>
              </w:rPr>
              <w:t>$748,407,697</w:t>
            </w:r>
          </w:p>
        </w:tc>
        <w:tc>
          <w:tcPr>
            <w:tcW w:type="dxa" w:w="1043"/>
          </w:tcPr>
          <w:p>
            <w:pPr>
              <w:spacing w:after="0"/>
              <w:jc w:val="right"/>
            </w:pPr>
            <w:r>
              <w:rPr>
                <w:sz w:val="16"/>
              </w:rPr>
              <w:t>16,451</w:t>
            </w:r>
          </w:p>
        </w:tc>
        <w:tc>
          <w:tcPr>
            <w:tcW w:type="dxa" w:w="1126"/>
          </w:tcPr>
          <w:p>
            <w:pPr>
              <w:spacing w:after="0"/>
              <w:jc w:val="right"/>
            </w:pPr>
            <w:r>
              <w:rPr>
                <w:sz w:val="16"/>
              </w:rPr>
              <w:t>$6,011</w:t>
            </w:r>
          </w:p>
        </w:tc>
        <w:tc>
          <w:tcPr>
            <w:tcW w:type="dxa" w:w="1126"/>
          </w:tcPr>
          <w:p>
            <w:pPr>
              <w:spacing w:after="0"/>
              <w:jc w:val="right"/>
            </w:pPr>
            <w:r>
              <w:rPr>
                <w:sz w:val="16"/>
              </w:rPr>
              <w:t>$592</w:t>
            </w:r>
          </w:p>
        </w:tc>
        <w:tc>
          <w:tcPr>
            <w:tcW w:type="dxa" w:w="1165"/>
          </w:tcPr>
          <w:p>
            <w:pPr>
              <w:spacing w:after="0"/>
              <w:jc w:val="right"/>
            </w:pPr>
            <w:r>
              <w:rPr>
                <w:sz w:val="16"/>
              </w:rPr>
              <w:t>$1,705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$7,350,096,789</w:t>
            </w:r>
          </w:p>
        </w:tc>
        <w:tc>
          <w:tcPr>
            <w:tcW w:type="dxa" w:w="1215"/>
          </w:tcPr>
          <w:p>
            <w:pPr>
              <w:spacing w:after="0"/>
              <w:jc w:val="right"/>
            </w:pPr>
          </w:p>
        </w:tc>
        <w:tc>
          <w:tcPr>
            <w:tcW w:type="dxa" w:w="1043"/>
          </w:tcPr>
          <w:p>
            <w:pPr>
              <w:spacing w:after="0"/>
              <w:jc w:val="right"/>
            </w:pPr>
            <w:r>
              <w:rPr>
                <w:sz w:val="16"/>
              </w:rPr>
              <w:t>16,451</w:t>
            </w:r>
          </w:p>
        </w:tc>
        <w:tc>
          <w:tcPr>
            <w:tcW w:type="dxa" w:w="1126"/>
          </w:tcPr>
          <w:p>
            <w:pPr>
              <w:spacing w:after="0"/>
              <w:jc w:val="right"/>
            </w:pPr>
            <w:r>
              <w:rPr>
                <w:sz w:val="16"/>
              </w:rPr>
              <w:t>under $1</w:t>
            </w:r>
          </w:p>
        </w:tc>
        <w:tc>
          <w:tcPr>
            <w:tcW w:type="dxa" w:w="1126"/>
          </w:tcPr>
          <w:p>
            <w:pPr>
              <w:spacing w:after="0"/>
              <w:jc w:val="right"/>
            </w:pPr>
          </w:p>
        </w:tc>
        <w:tc>
          <w:tcPr>
            <w:tcW w:type="dxa" w:w="1165"/>
          </w:tcPr>
          <w:p>
            <w:pPr>
              <w:spacing w:after="0"/>
              <w:jc w:val="right"/>
            </w:pPr>
            <w:r>
              <w:rPr>
                <w:sz w:val="16"/>
              </w:rPr>
              <w:t>$4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$927,032,885</w:t>
            </w:r>
          </w:p>
        </w:tc>
        <w:tc>
          <w:tcPr>
            <w:tcW w:type="dxa" w:w="1215"/>
          </w:tcPr>
          <w:p>
            <w:pPr>
              <w:spacing w:after="0"/>
              <w:jc w:val="right"/>
            </w:pPr>
            <w:r>
              <w:rPr>
                <w:sz w:val="16"/>
              </w:rPr>
              <w:t>$160,668,118</w:t>
            </w:r>
          </w:p>
        </w:tc>
        <w:tc>
          <w:tcPr>
            <w:tcW w:type="dxa" w:w="1043"/>
          </w:tcPr>
          <w:p>
            <w:pPr>
              <w:spacing w:after="0"/>
              <w:jc w:val="right"/>
            </w:pPr>
            <w:r>
              <w:rPr>
                <w:sz w:val="16"/>
              </w:rPr>
              <w:t>3,332</w:t>
            </w:r>
          </w:p>
        </w:tc>
        <w:tc>
          <w:tcPr>
            <w:tcW w:type="dxa" w:w="1126"/>
          </w:tcPr>
          <w:p>
            <w:pPr>
              <w:spacing w:after="0"/>
              <w:jc w:val="right"/>
            </w:pPr>
            <w:r>
              <w:rPr>
                <w:sz w:val="16"/>
              </w:rPr>
              <w:t>$89,960</w:t>
            </w:r>
          </w:p>
        </w:tc>
        <w:tc>
          <w:tcPr>
            <w:tcW w:type="dxa" w:w="1126"/>
          </w:tcPr>
          <w:p>
            <w:pPr>
              <w:spacing w:after="0"/>
              <w:jc w:val="right"/>
            </w:pPr>
            <w:r>
              <w:rPr>
                <w:sz w:val="16"/>
              </w:rPr>
              <w:t>$328</w:t>
            </w:r>
          </w:p>
        </w:tc>
        <w:tc>
          <w:tcPr>
            <w:tcW w:type="dxa" w:w="1165"/>
          </w:tcPr>
          <w:p>
            <w:pPr>
              <w:spacing w:after="0"/>
              <w:jc w:val="right"/>
            </w:pPr>
            <w:r>
              <w:rPr>
                <w:sz w:val="16"/>
              </w:rPr>
              <w:t>$4,094</w:t>
            </w:r>
          </w:p>
        </w:tc>
        <w:tc>
          <w:tcPr>
            <w:tcW w:type="dxa" w:w="1305"/>
          </w:tcPr>
          <w:p>
            <w:pPr>
              <w:spacing w:after="0"/>
              <w:jc w:val="right"/>
            </w:pPr>
            <w:r>
              <w:rPr>
                <w:sz w:val="16"/>
              </w:rPr>
              <w:t>0.0097%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$4,565,538,780</w:t>
            </w:r>
          </w:p>
        </w:tc>
        <w:tc>
          <w:tcPr>
            <w:tcW w:type="dxa" w:w="1215"/>
          </w:tcPr>
          <w:p>
            <w:pPr>
              <w:spacing w:after="0"/>
              <w:jc w:val="right"/>
            </w:pPr>
            <w:r>
              <w:rPr>
                <w:sz w:val="16"/>
              </w:rPr>
              <w:t>$192,570,633</w:t>
            </w:r>
          </w:p>
        </w:tc>
        <w:tc>
          <w:tcPr>
            <w:tcW w:type="dxa" w:w="1043"/>
          </w:tcPr>
          <w:p>
            <w:pPr>
              <w:spacing w:after="0"/>
              <w:jc w:val="right"/>
            </w:pPr>
            <w:r>
              <w:rPr>
                <w:sz w:val="16"/>
              </w:rPr>
              <w:t>6,704</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165"/>
          </w:tcPr>
          <w:p>
            <w:pPr>
              <w:spacing w:after="0"/>
              <w:jc w:val="right"/>
            </w:pPr>
            <w:r>
              <w:rPr>
                <w:sz w:val="16"/>
              </w:rPr>
              <w:t>$42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2021-01-05 (Storm Events through 2026-06-30): 64 county-coded records, 64 with a damage value recorded (including $0), $1,044,000; 36 zone-level records, 36 with a damage value recorded (including $0), $4,000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16,451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$7,350,096,789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$748,407,697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$24,649,255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$2,860,168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PARKER,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La Paz County</w:t>
            </w:r>
          </w:p>
        </w:tc>
        <w:tc>
          <w:tcPr>
            <w:tcW w:type="dxa" w:w="1527"/>
          </w:tcPr>
          <w:p>
            <w:pPr>
              <w:spacing w:after="0"/>
              <w:jc w:val="left"/>
            </w:pPr>
            <w:r>
              <w:rPr>
                <w:sz w:val="16"/>
              </w:rPr>
              <w:t>040122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Parker town</w:t>
            </w:r>
          </w:p>
        </w:tc>
        <w:tc>
          <w:tcPr>
            <w:tcW w:type="dxa" w:w="1527"/>
          </w:tcPr>
          <w:p>
            <w:pPr>
              <w:spacing w:after="0"/>
              <w:jc w:val="left"/>
            </w:pPr>
            <w:r>
              <w:rPr>
                <w:sz w:val="16"/>
              </w:rPr>
              <w:t>040100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Quartzsite town</w:t>
            </w:r>
          </w:p>
        </w:tc>
        <w:tc>
          <w:tcPr>
            <w:tcW w:type="dxa" w:w="1527"/>
          </w:tcPr>
          <w:p>
            <w:pPr>
              <w:spacing w:after="0"/>
              <w:jc w:val="left"/>
            </w:pPr>
            <w:r>
              <w:rPr>
                <w:sz w:val="16"/>
              </w:rPr>
              <w:t>040134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 Paz County, AZ: risk-assessment baseline packet, release 2026-10 (data as of 2026-09-28; County area 04012).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hazard-plain_2026-10_AZ_04012.docx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 Paz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Paz County, AZ: Risk-assessment baseline packet</dc:title>
  <dc:subject>Hazard Plain release 2026-10, as of 2026-09-28. Preview: automated baseline</dc:subject>
  <dc:creator>Hazard Plain</dc:creator>
  <cp:keywords>Hazard Plain; hazard mitigation; risk assessment; 04012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