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Graham County, AZ</w:t>
      </w:r>
    </w:p>
    <w:p>
      <w:pPr>
        <w:spacing w:after="120" w:before="0"/>
      </w:pPr>
      <w:r>
        <w:rPr>
          <w:color w:val="555555"/>
          <w:sz w:val="24"/>
        </w:rPr>
        <w:t>Risk-assessment baseline packet</w:t>
      </w:r>
    </w:p>
    <w:p>
      <w:pPr>
        <w:spacing w:after="120" w:before="0"/>
      </w:pPr>
      <w:r>
        <w:rPr>
          <w:b/>
          <w:sz w:val="18"/>
        </w:rPr>
        <w:t xml:space="preserve">County FIPS: </w:t>
      </w:r>
      <w:r>
        <w:rPr>
          <w:sz w:val="18"/>
        </w:rPr>
        <w:t>04009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($9,037,003 a year), Heat Wave ($4,596,000) and Wildfire ($2,202,447).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04009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4"/>
        <w:gridCol w:w="867"/>
        <w:gridCol w:w="3144"/>
        <w:gridCol w:w="826"/>
        <w:gridCol w:w="1094"/>
        <w:gridCol w:w="981"/>
        <w:gridCol w:w="1140"/>
        <w:gridCol w:w="4396"/>
      </w:tblGrid>
      <w:tr>
        <w:trPr>
          <w:cantSplit/>
          <w:tblHeader/>
        </w:trPr>
        <w:tc>
          <w:tcPr>
            <w:tcW w:type="dxa" w:w="1664"/>
            <w:shd w:val="clear" w:color="auto" w:fill="E8E8E8"/>
          </w:tcPr>
          <w:p>
            <w:pPr>
              <w:spacing w:after="0"/>
              <w:jc w:val="left"/>
            </w:pPr>
            <w:r>
              <w:rPr>
                <w:b/>
                <w:sz w:val="16"/>
              </w:rPr>
              <w:t>Jurisdiction</w:t>
            </w:r>
          </w:p>
        </w:tc>
        <w:tc>
          <w:tcPr>
            <w:tcW w:type="dxa" w:w="867"/>
            <w:shd w:val="clear" w:color="auto" w:fill="E8E8E8"/>
          </w:tcPr>
          <w:p>
            <w:pPr>
              <w:spacing w:after="0"/>
              <w:jc w:val="left"/>
            </w:pPr>
            <w:r>
              <w:rPr>
                <w:b/>
                <w:sz w:val="16"/>
              </w:rPr>
              <w:t>Type</w:t>
            </w:r>
          </w:p>
        </w:tc>
        <w:tc>
          <w:tcPr>
            <w:tcW w:type="dxa" w:w="3144"/>
            <w:shd w:val="clear" w:color="auto" w:fill="E8E8E8"/>
          </w:tcPr>
          <w:p>
            <w:pPr>
              <w:spacing w:after="0"/>
              <w:jc w:val="left"/>
            </w:pPr>
            <w:r>
              <w:rPr>
                <w:b/>
                <w:sz w:val="16"/>
              </w:rPr>
              <w:t>Status</w:t>
            </w:r>
          </w:p>
        </w:tc>
        <w:tc>
          <w:tcPr>
            <w:tcW w:type="dxa" w:w="826"/>
            <w:shd w:val="clear" w:color="auto" w:fill="E8E8E8"/>
          </w:tcPr>
          <w:p>
            <w:pPr>
              <w:spacing w:after="0"/>
              <w:jc w:val="left"/>
            </w:pPr>
            <w:r>
              <w:rPr>
                <w:b/>
                <w:sz w:val="16"/>
              </w:rPr>
              <w:t>Plan</w:t>
            </w:r>
          </w:p>
        </w:tc>
        <w:tc>
          <w:tcPr>
            <w:tcW w:type="dxa" w:w="1094"/>
            <w:shd w:val="clear" w:color="auto" w:fill="E8E8E8"/>
          </w:tcPr>
          <w:p>
            <w:pPr>
              <w:spacing w:after="0"/>
              <w:jc w:val="left"/>
            </w:pPr>
            <w:r>
              <w:rPr>
                <w:b/>
                <w:sz w:val="16"/>
              </w:rPr>
              <w:t>Approved</w:t>
            </w:r>
          </w:p>
        </w:tc>
        <w:tc>
          <w:tcPr>
            <w:tcW w:type="dxa" w:w="981"/>
            <w:shd w:val="clear" w:color="auto" w:fill="E8E8E8"/>
          </w:tcPr>
          <w:p>
            <w:pPr>
              <w:spacing w:after="0"/>
              <w:jc w:val="left"/>
            </w:pPr>
            <w:r>
              <w:rPr>
                <w:b/>
                <w:sz w:val="16"/>
              </w:rPr>
              <w:t>Expires</w:t>
            </w:r>
          </w:p>
        </w:tc>
        <w:tc>
          <w:tcPr>
            <w:tcW w:type="dxa" w:w="11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396"/>
            <w:shd w:val="clear" w:color="auto" w:fill="E8E8E8"/>
          </w:tcPr>
          <w:p>
            <w:pPr>
              <w:spacing w:after="0"/>
              <w:jc w:val="left"/>
            </w:pPr>
            <w:r>
              <w:rPr>
                <w:b/>
                <w:sz w:val="16"/>
              </w:rPr>
              <w:t>Update underway</w:t>
            </w:r>
          </w:p>
        </w:tc>
      </w:tr>
      <w:tr>
        <w:trPr>
          <w:cantSplit/>
        </w:trPr>
        <w:tc>
          <w:tcPr>
            <w:tcW w:type="dxa" w:w="1664"/>
          </w:tcPr>
          <w:p>
            <w:pPr>
              <w:spacing w:after="0"/>
              <w:jc w:val="left"/>
            </w:pPr>
            <w:r>
              <w:rPr>
                <w:sz w:val="16"/>
              </w:rPr>
              <w:t>Graham County</w:t>
            </w:r>
          </w:p>
        </w:tc>
        <w:tc>
          <w:tcPr>
            <w:tcW w:type="dxa" w:w="867"/>
          </w:tcPr>
          <w:p>
            <w:pPr>
              <w:spacing w:after="0"/>
              <w:jc w:val="left"/>
            </w:pPr>
            <w:r>
              <w:rPr>
                <w:sz w:val="16"/>
              </w:rPr>
              <w:t>County</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396"/>
          </w:tcPr>
          <w:p>
            <w:pPr>
              <w:spacing w:after="0"/>
              <w:jc w:val="left"/>
            </w:pPr>
            <w:r>
              <w:rPr>
                <w:sz w:val="16"/>
              </w:rPr>
              <w:t>FEMA tracker shows a plan in progress</w:t>
            </w:r>
          </w:p>
        </w:tc>
      </w:tr>
      <w:tr>
        <w:trPr>
          <w:cantSplit/>
        </w:trPr>
        <w:tc>
          <w:tcPr>
            <w:tcW w:type="dxa" w:w="1664"/>
          </w:tcPr>
          <w:p>
            <w:pPr>
              <w:spacing w:after="0"/>
              <w:jc w:val="left"/>
            </w:pPr>
            <w:r>
              <w:rPr>
                <w:sz w:val="16"/>
              </w:rPr>
              <w:t>Pima town</w:t>
            </w:r>
          </w:p>
        </w:tc>
        <w:tc>
          <w:tcPr>
            <w:tcW w:type="dxa" w:w="867"/>
          </w:tcPr>
          <w:p>
            <w:pPr>
              <w:spacing w:after="0"/>
              <w:jc w:val="left"/>
            </w:pPr>
            <w:r>
              <w:rPr>
                <w:sz w:val="16"/>
              </w:rPr>
              <w:t>Town</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396"/>
          </w:tcPr>
          <w:p>
            <w:pPr>
              <w:spacing w:after="0"/>
              <w:jc w:val="left"/>
            </w:pPr>
            <w:r>
              <w:rPr>
                <w:sz w:val="16"/>
              </w:rPr>
              <w:t>FEMA tracker shows a plan in progress</w:t>
            </w:r>
          </w:p>
        </w:tc>
      </w:tr>
      <w:tr>
        <w:trPr>
          <w:cantSplit/>
        </w:trPr>
        <w:tc>
          <w:tcPr>
            <w:tcW w:type="dxa" w:w="1664"/>
          </w:tcPr>
          <w:p>
            <w:pPr>
              <w:spacing w:after="0"/>
              <w:jc w:val="left"/>
            </w:pPr>
            <w:r>
              <w:rPr>
                <w:sz w:val="16"/>
              </w:rPr>
              <w:t>Safford city</w:t>
            </w:r>
          </w:p>
        </w:tc>
        <w:tc>
          <w:tcPr>
            <w:tcW w:type="dxa" w:w="867"/>
          </w:tcPr>
          <w:p>
            <w:pPr>
              <w:spacing w:after="0"/>
              <w:jc w:val="left"/>
            </w:pPr>
            <w:r>
              <w:rPr>
                <w:sz w:val="16"/>
              </w:rPr>
              <w:t>City</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396"/>
          </w:tcPr>
          <w:p>
            <w:pPr>
              <w:spacing w:after="0"/>
              <w:jc w:val="left"/>
            </w:pPr>
            <w:r>
              <w:rPr>
                <w:sz w:val="16"/>
              </w:rPr>
              <w:t>FEMA tracker shows a plan in progress</w:t>
            </w:r>
          </w:p>
        </w:tc>
      </w:tr>
      <w:tr>
        <w:trPr>
          <w:cantSplit/>
        </w:trPr>
        <w:tc>
          <w:tcPr>
            <w:tcW w:type="dxa" w:w="1664"/>
          </w:tcPr>
          <w:p>
            <w:pPr>
              <w:spacing w:after="0"/>
              <w:jc w:val="left"/>
            </w:pPr>
            <w:r>
              <w:rPr>
                <w:sz w:val="16"/>
              </w:rPr>
              <w:t>Thatcher town</w:t>
            </w:r>
          </w:p>
        </w:tc>
        <w:tc>
          <w:tcPr>
            <w:tcW w:type="dxa" w:w="867"/>
          </w:tcPr>
          <w:p>
            <w:pPr>
              <w:spacing w:after="0"/>
              <w:jc w:val="left"/>
            </w:pPr>
            <w:r>
              <w:rPr>
                <w:sz w:val="16"/>
              </w:rPr>
              <w:t>Town</w:t>
            </w:r>
          </w:p>
        </w:tc>
        <w:tc>
          <w:tcPr>
            <w:tcW w:type="dxa" w:w="3144"/>
          </w:tcPr>
          <w:p>
            <w:pPr>
              <w:spacing w:after="0"/>
              <w:jc w:val="left"/>
            </w:pPr>
            <w:r>
              <w:rPr>
                <w:sz w:val="16"/>
              </w:rPr>
              <w:t>No approved plan on record</w:t>
            </w:r>
          </w:p>
        </w:tc>
        <w:tc>
          <w:tcPr>
            <w:tcW w:type="dxa" w:w="826"/>
          </w:tcPr>
          <w:p>
            <w:pPr>
              <w:spacing w:after="0"/>
              <w:jc w:val="left"/>
            </w:pPr>
            <w:r>
              <w:rPr>
                <w:sz w:val="16"/>
              </w:rPr>
              <w:t>none</w:t>
            </w:r>
          </w:p>
        </w:tc>
        <w:tc>
          <w:tcPr>
            <w:tcW w:type="dxa" w:w="1094"/>
          </w:tcPr>
          <w:p>
            <w:pPr>
              <w:spacing w:after="0"/>
              <w:jc w:val="left"/>
            </w:pPr>
            <w:r>
              <w:rPr>
                <w:sz w:val="16"/>
              </w:rPr>
              <w:t>none</w:t>
            </w:r>
          </w:p>
        </w:tc>
        <w:tc>
          <w:tcPr>
            <w:tcW w:type="dxa" w:w="981"/>
          </w:tcPr>
          <w:p>
            <w:pPr>
              <w:spacing w:after="0"/>
              <w:jc w:val="left"/>
            </w:pPr>
            <w:r>
              <w:rPr>
                <w:sz w:val="16"/>
              </w:rPr>
              <w:t>none</w:t>
            </w:r>
          </w:p>
        </w:tc>
        <w:tc>
          <w:tcPr>
            <w:tcW w:type="dxa" w:w="1140"/>
          </w:tcPr>
          <w:p>
            <w:pPr>
              <w:spacing w:after="0"/>
              <w:jc w:val="right"/>
            </w:pPr>
          </w:p>
        </w:tc>
        <w:tc>
          <w:tcPr>
            <w:tcW w:type="dxa" w:w="4396"/>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2"/>
        <w:gridCol w:w="1292"/>
        <w:gridCol w:w="1037"/>
        <w:gridCol w:w="1126"/>
        <w:gridCol w:w="1629"/>
        <w:gridCol w:w="1139"/>
        <w:gridCol w:w="1751"/>
        <w:gridCol w:w="311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$8,154,341</w:t>
            </w:r>
          </w:p>
        </w:tc>
        <w:tc>
          <w:tcPr>
            <w:tcW w:type="dxa" w:w="1126"/>
          </w:tcPr>
          <w:p>
            <w:pPr>
              <w:spacing w:after="0"/>
              <w:jc w:val="right"/>
            </w:pPr>
            <w:r>
              <w:rPr>
                <w:sz w:val="16"/>
              </w:rPr>
              <w:t>$1,124</w:t>
            </w:r>
          </w:p>
        </w:tc>
        <w:tc>
          <w:tcPr>
            <w:tcW w:type="dxa" w:w="1629"/>
          </w:tcPr>
          <w:p>
            <w:pPr>
              <w:spacing w:after="0"/>
              <w:jc w:val="right"/>
            </w:pPr>
            <w:r>
              <w:rPr>
                <w:sz w:val="16"/>
              </w:rPr>
              <w:t>$881,538</w:t>
            </w:r>
          </w:p>
        </w:tc>
        <w:tc>
          <w:tcPr>
            <w:tcW w:type="dxa" w:w="1139"/>
          </w:tcPr>
          <w:p>
            <w:pPr>
              <w:spacing w:after="0"/>
              <w:jc w:val="right"/>
            </w:pPr>
            <w:r>
              <w:rPr>
                <w:sz w:val="16"/>
              </w:rPr>
              <w:t>$9,037,003</w:t>
            </w:r>
          </w:p>
        </w:tc>
        <w:tc>
          <w:tcPr>
            <w:tcW w:type="dxa" w:w="1751"/>
          </w:tcPr>
          <w:p>
            <w:pPr>
              <w:spacing w:after="0"/>
              <w:jc w:val="right"/>
            </w:pPr>
            <w:r>
              <w:rPr>
                <w:sz w:val="16"/>
              </w:rPr>
              <w:t>52</w:t>
            </w:r>
          </w:p>
        </w:tc>
        <w:tc>
          <w:tcPr>
            <w:tcW w:type="dxa" w:w="311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Heat Wave</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$167</w:t>
            </w:r>
          </w:p>
        </w:tc>
        <w:tc>
          <w:tcPr>
            <w:tcW w:type="dxa" w:w="1126"/>
          </w:tcPr>
          <w:p>
            <w:pPr>
              <w:spacing w:after="0"/>
              <w:jc w:val="right"/>
            </w:pPr>
            <w:r>
              <w:rPr>
                <w:sz w:val="16"/>
              </w:rPr>
              <w:t>$15,971</w:t>
            </w:r>
          </w:p>
        </w:tc>
        <w:tc>
          <w:tcPr>
            <w:tcW w:type="dxa" w:w="1629"/>
          </w:tcPr>
          <w:p>
            <w:pPr>
              <w:spacing w:after="0"/>
              <w:jc w:val="right"/>
            </w:pPr>
            <w:r>
              <w:rPr>
                <w:sz w:val="16"/>
              </w:rPr>
              <w:t>$4,579,862</w:t>
            </w:r>
          </w:p>
        </w:tc>
        <w:tc>
          <w:tcPr>
            <w:tcW w:type="dxa" w:w="1139"/>
          </w:tcPr>
          <w:p>
            <w:pPr>
              <w:spacing w:after="0"/>
              <w:jc w:val="right"/>
            </w:pPr>
            <w:r>
              <w:rPr>
                <w:sz w:val="16"/>
              </w:rPr>
              <w:t>$4,596,000</w:t>
            </w:r>
          </w:p>
        </w:tc>
        <w:tc>
          <w:tcPr>
            <w:tcW w:type="dxa" w:w="1751"/>
          </w:tcPr>
          <w:p>
            <w:pPr>
              <w:spacing w:after="0"/>
              <w:jc w:val="right"/>
            </w:pPr>
            <w:r>
              <w:rPr>
                <w:sz w:val="16"/>
              </w:rPr>
              <w:t>70</w:t>
            </w:r>
          </w:p>
        </w:tc>
        <w:tc>
          <w:tcPr>
            <w:tcW w:type="dxa" w:w="311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Wildfire</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$2,046,814</w:t>
            </w:r>
          </w:p>
        </w:tc>
        <w:tc>
          <w:tcPr>
            <w:tcW w:type="dxa" w:w="1126"/>
          </w:tcPr>
          <w:p>
            <w:pPr>
              <w:spacing w:after="0"/>
              <w:jc w:val="right"/>
            </w:pPr>
            <w:r>
              <w:rPr>
                <w:sz w:val="16"/>
              </w:rPr>
              <w:t>$447</w:t>
            </w:r>
          </w:p>
        </w:tc>
        <w:tc>
          <w:tcPr>
            <w:tcW w:type="dxa" w:w="1629"/>
          </w:tcPr>
          <w:p>
            <w:pPr>
              <w:spacing w:after="0"/>
              <w:jc w:val="right"/>
            </w:pPr>
            <w:r>
              <w:rPr>
                <w:sz w:val="16"/>
              </w:rPr>
              <w:t>$155,186</w:t>
            </w:r>
          </w:p>
        </w:tc>
        <w:tc>
          <w:tcPr>
            <w:tcW w:type="dxa" w:w="1139"/>
          </w:tcPr>
          <w:p>
            <w:pPr>
              <w:spacing w:after="0"/>
              <w:jc w:val="right"/>
            </w:pPr>
            <w:r>
              <w:rPr>
                <w:sz w:val="16"/>
              </w:rPr>
              <w:t>$2,202,447</w:t>
            </w:r>
          </w:p>
        </w:tc>
        <w:tc>
          <w:tcPr>
            <w:tcW w:type="dxa" w:w="1751"/>
          </w:tcPr>
          <w:p>
            <w:pPr>
              <w:spacing w:after="0"/>
              <w:jc w:val="right"/>
            </w:pPr>
            <w:r>
              <w:rPr>
                <w:sz w:val="16"/>
              </w:rPr>
              <w:t>51</w:t>
            </w:r>
          </w:p>
        </w:tc>
        <w:tc>
          <w:tcPr>
            <w:tcW w:type="dxa" w:w="311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037"/>
          </w:tcPr>
          <w:p>
            <w:pPr>
              <w:spacing w:after="0"/>
              <w:jc w:val="right"/>
            </w:pPr>
            <w:r>
              <w:rPr>
                <w:sz w:val="16"/>
              </w:rPr>
              <w:t>$4,372</w:t>
            </w:r>
          </w:p>
        </w:tc>
        <w:tc>
          <w:tcPr>
            <w:tcW w:type="dxa" w:w="1126"/>
          </w:tcPr>
          <w:p>
            <w:pPr>
              <w:spacing w:after="0"/>
              <w:jc w:val="right"/>
            </w:pPr>
            <w:r>
              <w:rPr>
                <w:sz w:val="16"/>
              </w:rPr>
              <w:t>n/a</w:t>
            </w:r>
          </w:p>
        </w:tc>
        <w:tc>
          <w:tcPr>
            <w:tcW w:type="dxa" w:w="1629"/>
          </w:tcPr>
          <w:p>
            <w:pPr>
              <w:spacing w:after="0"/>
              <w:jc w:val="right"/>
            </w:pPr>
            <w:r>
              <w:rPr>
                <w:sz w:val="16"/>
              </w:rPr>
              <w:t>$1,147,961</w:t>
            </w:r>
          </w:p>
        </w:tc>
        <w:tc>
          <w:tcPr>
            <w:tcW w:type="dxa" w:w="1139"/>
          </w:tcPr>
          <w:p>
            <w:pPr>
              <w:spacing w:after="0"/>
              <w:jc w:val="right"/>
            </w:pPr>
            <w:r>
              <w:rPr>
                <w:sz w:val="16"/>
              </w:rPr>
              <w:t>$1,152,333</w:t>
            </w:r>
          </w:p>
        </w:tc>
        <w:tc>
          <w:tcPr>
            <w:tcW w:type="dxa" w:w="1751"/>
          </w:tcPr>
          <w:p>
            <w:pPr>
              <w:spacing w:after="0"/>
              <w:jc w:val="right"/>
            </w:pPr>
            <w:r>
              <w:rPr>
                <w:sz w:val="16"/>
              </w:rPr>
              <w:t>2</w:t>
            </w:r>
          </w:p>
        </w:tc>
        <w:tc>
          <w:tcPr>
            <w:tcW w:type="dxa" w:w="311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Drought</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$676,503</w:t>
            </w:r>
          </w:p>
        </w:tc>
        <w:tc>
          <w:tcPr>
            <w:tcW w:type="dxa" w:w="1629"/>
          </w:tcPr>
          <w:p>
            <w:pPr>
              <w:spacing w:after="0"/>
              <w:jc w:val="right"/>
            </w:pPr>
            <w:r>
              <w:rPr>
                <w:sz w:val="16"/>
              </w:rPr>
              <w:t>n/a</w:t>
            </w:r>
          </w:p>
        </w:tc>
        <w:tc>
          <w:tcPr>
            <w:tcW w:type="dxa" w:w="1139"/>
          </w:tcPr>
          <w:p>
            <w:pPr>
              <w:spacing w:after="0"/>
              <w:jc w:val="right"/>
            </w:pPr>
            <w:r>
              <w:rPr>
                <w:sz w:val="16"/>
              </w:rPr>
              <w:t>$676,503</w:t>
            </w:r>
          </w:p>
        </w:tc>
        <w:tc>
          <w:tcPr>
            <w:tcW w:type="dxa" w:w="1751"/>
          </w:tcPr>
          <w:p>
            <w:pPr>
              <w:spacing w:after="0"/>
              <w:jc w:val="right"/>
            </w:pPr>
            <w:r>
              <w:rPr>
                <w:sz w:val="16"/>
              </w:rPr>
              <w:t>86</w:t>
            </w:r>
          </w:p>
        </w:tc>
        <w:tc>
          <w:tcPr>
            <w:tcW w:type="dxa" w:w="3113"/>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Earthquake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$147,955</w:t>
            </w:r>
          </w:p>
        </w:tc>
        <w:tc>
          <w:tcPr>
            <w:tcW w:type="dxa" w:w="1126"/>
          </w:tcPr>
          <w:p>
            <w:pPr>
              <w:spacing w:after="0"/>
              <w:jc w:val="right"/>
            </w:pPr>
            <w:r>
              <w:rPr>
                <w:sz w:val="16"/>
              </w:rPr>
              <w:t>n/a</w:t>
            </w:r>
          </w:p>
        </w:tc>
        <w:tc>
          <w:tcPr>
            <w:tcW w:type="dxa" w:w="1629"/>
          </w:tcPr>
          <w:p>
            <w:pPr>
              <w:spacing w:after="0"/>
              <w:jc w:val="right"/>
            </w:pPr>
            <w:r>
              <w:rPr>
                <w:sz w:val="16"/>
              </w:rPr>
              <w:t>$37,094</w:t>
            </w:r>
          </w:p>
        </w:tc>
        <w:tc>
          <w:tcPr>
            <w:tcW w:type="dxa" w:w="1139"/>
          </w:tcPr>
          <w:p>
            <w:pPr>
              <w:spacing w:after="0"/>
              <w:jc w:val="right"/>
            </w:pPr>
            <w:r>
              <w:rPr>
                <w:sz w:val="16"/>
              </w:rPr>
              <w:t>$185,049</w:t>
            </w:r>
          </w:p>
        </w:tc>
        <w:tc>
          <w:tcPr>
            <w:tcW w:type="dxa" w:w="1751"/>
          </w:tcPr>
          <w:p>
            <w:pPr>
              <w:spacing w:after="0"/>
              <w:jc w:val="right"/>
            </w:pPr>
          </w:p>
        </w:tc>
        <w:tc>
          <w:tcPr>
            <w:tcW w:type="dxa" w:w="3113"/>
          </w:tcPr>
          <w:p>
            <w:pPr>
              <w:spacing w:after="0"/>
              <w:jc w:val="left"/>
            </w:pPr>
            <w:r>
              <w:rPr>
                <w:sz w:val="16"/>
              </w:rPr>
              <w:t>Storm Events does not record earthquakes.</w:t>
            </w:r>
          </w:p>
        </w:tc>
      </w:tr>
      <w:tr>
        <w:trPr>
          <w:cantSplit/>
        </w:trPr>
        <w:tc>
          <w:tcPr>
            <w:tcW w:type="dxa" w:w="697"/>
          </w:tcPr>
          <w:p>
            <w:pPr>
              <w:spacing w:after="0"/>
              <w:jc w:val="right"/>
            </w:pPr>
            <w:r>
              <w:rPr>
                <w:sz w:val="16"/>
              </w:rPr>
              <w:t>7</w:t>
            </w:r>
          </w:p>
        </w:tc>
        <w:tc>
          <w:tcPr>
            <w:tcW w:type="dxa" w:w="1037"/>
          </w:tcPr>
          <w:p>
            <w:pPr>
              <w:spacing w:after="0"/>
              <w:jc w:val="left"/>
            </w:pPr>
            <w:r>
              <w:rPr>
                <w:sz w:val="16"/>
              </w:rPr>
              <w:t>Winter Weather</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$1,161</w:t>
            </w:r>
          </w:p>
        </w:tc>
        <w:tc>
          <w:tcPr>
            <w:tcW w:type="dxa" w:w="1126"/>
          </w:tcPr>
          <w:p>
            <w:pPr>
              <w:spacing w:after="0"/>
              <w:jc w:val="right"/>
            </w:pPr>
            <w:r>
              <w:rPr>
                <w:sz w:val="16"/>
              </w:rPr>
              <w:t>under $1</w:t>
            </w:r>
          </w:p>
        </w:tc>
        <w:tc>
          <w:tcPr>
            <w:tcW w:type="dxa" w:w="1629"/>
          </w:tcPr>
          <w:p>
            <w:pPr>
              <w:spacing w:after="0"/>
              <w:jc w:val="right"/>
            </w:pPr>
            <w:r>
              <w:rPr>
                <w:sz w:val="16"/>
              </w:rPr>
              <w:t>$115,593</w:t>
            </w:r>
          </w:p>
        </w:tc>
        <w:tc>
          <w:tcPr>
            <w:tcW w:type="dxa" w:w="1139"/>
          </w:tcPr>
          <w:p>
            <w:pPr>
              <w:spacing w:after="0"/>
              <w:jc w:val="right"/>
            </w:pPr>
            <w:r>
              <w:rPr>
                <w:sz w:val="16"/>
              </w:rPr>
              <w:t>$116,754</w:t>
            </w:r>
          </w:p>
        </w:tc>
        <w:tc>
          <w:tcPr>
            <w:tcW w:type="dxa" w:w="1751"/>
          </w:tcPr>
          <w:p>
            <w:pPr>
              <w:spacing w:after="0"/>
              <w:jc w:val="right"/>
            </w:pPr>
            <w:r>
              <w:rPr>
                <w:sz w:val="16"/>
              </w:rPr>
              <w:t>44</w:t>
            </w:r>
          </w:p>
        </w:tc>
        <w:tc>
          <w:tcPr>
            <w:tcW w:type="dxa" w:w="311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Hail</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$61,019</w:t>
            </w:r>
          </w:p>
        </w:tc>
        <w:tc>
          <w:tcPr>
            <w:tcW w:type="dxa" w:w="1126"/>
          </w:tcPr>
          <w:p>
            <w:pPr>
              <w:spacing w:after="0"/>
              <w:jc w:val="right"/>
            </w:pPr>
            <w:r>
              <w:rPr>
                <w:sz w:val="16"/>
              </w:rPr>
              <w:t>$37,119</w:t>
            </w:r>
          </w:p>
        </w:tc>
        <w:tc>
          <w:tcPr>
            <w:tcW w:type="dxa" w:w="1629"/>
          </w:tcPr>
          <w:p>
            <w:pPr>
              <w:spacing w:after="0"/>
              <w:jc w:val="right"/>
            </w:pPr>
            <w:r>
              <w:rPr>
                <w:sz w:val="16"/>
              </w:rPr>
              <w:t>$633</w:t>
            </w:r>
          </w:p>
        </w:tc>
        <w:tc>
          <w:tcPr>
            <w:tcW w:type="dxa" w:w="1139"/>
          </w:tcPr>
          <w:p>
            <w:pPr>
              <w:spacing w:after="0"/>
              <w:jc w:val="right"/>
            </w:pPr>
            <w:r>
              <w:rPr>
                <w:sz w:val="16"/>
              </w:rPr>
              <w:t>$98,770</w:t>
            </w:r>
          </w:p>
        </w:tc>
        <w:tc>
          <w:tcPr>
            <w:tcW w:type="dxa" w:w="1751"/>
          </w:tcPr>
          <w:p>
            <w:pPr>
              <w:spacing w:after="0"/>
              <w:jc w:val="right"/>
            </w:pPr>
            <w:r>
              <w:rPr>
                <w:sz w:val="16"/>
              </w:rPr>
              <w:t>13</w:t>
            </w:r>
          </w:p>
        </w:tc>
        <w:tc>
          <w:tcPr>
            <w:tcW w:type="dxa" w:w="311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Strong Wind</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$45,730</w:t>
            </w:r>
          </w:p>
        </w:tc>
        <w:tc>
          <w:tcPr>
            <w:tcW w:type="dxa" w:w="1126"/>
          </w:tcPr>
          <w:p>
            <w:pPr>
              <w:spacing w:after="0"/>
              <w:jc w:val="right"/>
            </w:pPr>
            <w:r>
              <w:rPr>
                <w:sz w:val="16"/>
              </w:rPr>
              <w:t>$6,014</w:t>
            </w:r>
          </w:p>
        </w:tc>
        <w:tc>
          <w:tcPr>
            <w:tcW w:type="dxa" w:w="1629"/>
          </w:tcPr>
          <w:p>
            <w:pPr>
              <w:spacing w:after="0"/>
              <w:jc w:val="right"/>
            </w:pPr>
            <w:r>
              <w:rPr>
                <w:sz w:val="16"/>
              </w:rPr>
              <w:t>$43,072</w:t>
            </w:r>
          </w:p>
        </w:tc>
        <w:tc>
          <w:tcPr>
            <w:tcW w:type="dxa" w:w="1139"/>
          </w:tcPr>
          <w:p>
            <w:pPr>
              <w:spacing w:after="0"/>
              <w:jc w:val="right"/>
            </w:pPr>
            <w:r>
              <w:rPr>
                <w:sz w:val="16"/>
              </w:rPr>
              <w:t>$94,816</w:t>
            </w:r>
          </w:p>
        </w:tc>
        <w:tc>
          <w:tcPr>
            <w:tcW w:type="dxa" w:w="1751"/>
          </w:tcPr>
          <w:p>
            <w:pPr>
              <w:spacing w:after="0"/>
              <w:jc w:val="right"/>
            </w:pPr>
            <w:r>
              <w:rPr>
                <w:sz w:val="16"/>
              </w:rPr>
              <w:t>112</w:t>
            </w:r>
          </w:p>
        </w:tc>
        <w:tc>
          <w:tcPr>
            <w:tcW w:type="dxa" w:w="3113"/>
          </w:tcPr>
          <w:p>
            <w:pPr>
              <w:spacing w:after="0"/>
              <w:jc w:val="left"/>
            </w:pPr>
            <w:r>
              <w:rPr>
                <w:sz w:val="16"/>
              </w:rPr>
              <w:t>Includes 21 High Wind and 4 Strong Wind records (NOAA non-thunderstorm wind types, outside NRI's Strong Wind definition).</w:t>
            </w:r>
          </w:p>
        </w:tc>
      </w:tr>
      <w:tr>
        <w:trPr>
          <w:cantSplit/>
        </w:trPr>
        <w:tc>
          <w:tcPr>
            <w:tcW w:type="dxa" w:w="697"/>
          </w:tcPr>
          <w:p>
            <w:pPr>
              <w:spacing w:after="0"/>
              <w:jc w:val="right"/>
            </w:pPr>
            <w:r>
              <w:rPr>
                <w:sz w:val="16"/>
              </w:rPr>
              <w:t>10</w:t>
            </w:r>
          </w:p>
        </w:tc>
        <w:tc>
          <w:tcPr>
            <w:tcW w:type="dxa" w:w="1037"/>
          </w:tcPr>
          <w:p>
            <w:pPr>
              <w:spacing w:after="0"/>
              <w:jc w:val="left"/>
            </w:pPr>
            <w:r>
              <w:rPr>
                <w:sz w:val="16"/>
              </w:rPr>
              <w:t>Tornado</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$2,378</w:t>
            </w:r>
          </w:p>
        </w:tc>
        <w:tc>
          <w:tcPr>
            <w:tcW w:type="dxa" w:w="1126"/>
          </w:tcPr>
          <w:p>
            <w:pPr>
              <w:spacing w:after="0"/>
              <w:jc w:val="right"/>
            </w:pPr>
            <w:r>
              <w:rPr>
                <w:sz w:val="16"/>
              </w:rPr>
              <w:t>$136</w:t>
            </w:r>
          </w:p>
        </w:tc>
        <w:tc>
          <w:tcPr>
            <w:tcW w:type="dxa" w:w="1629"/>
          </w:tcPr>
          <w:p>
            <w:pPr>
              <w:spacing w:after="0"/>
              <w:jc w:val="right"/>
            </w:pPr>
            <w:r>
              <w:rPr>
                <w:sz w:val="16"/>
              </w:rPr>
              <w:t>$1,382</w:t>
            </w:r>
          </w:p>
        </w:tc>
        <w:tc>
          <w:tcPr>
            <w:tcW w:type="dxa" w:w="1139"/>
          </w:tcPr>
          <w:p>
            <w:pPr>
              <w:spacing w:after="0"/>
              <w:jc w:val="right"/>
            </w:pPr>
            <w:r>
              <w:rPr>
                <w:sz w:val="16"/>
              </w:rPr>
              <w:t>$3,895</w:t>
            </w:r>
          </w:p>
        </w:tc>
        <w:tc>
          <w:tcPr>
            <w:tcW w:type="dxa" w:w="1751"/>
          </w:tcPr>
          <w:p>
            <w:pPr>
              <w:spacing w:after="0"/>
              <w:jc w:val="right"/>
            </w:pPr>
            <w:r>
              <w:rPr>
                <w:sz w:val="16"/>
              </w:rPr>
              <w:t>1</w:t>
            </w:r>
          </w:p>
        </w:tc>
        <w:tc>
          <w:tcPr>
            <w:tcW w:type="dxa" w:w="311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Cold Wave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$88</w:t>
            </w:r>
          </w:p>
        </w:tc>
        <w:tc>
          <w:tcPr>
            <w:tcW w:type="dxa" w:w="1126"/>
          </w:tcPr>
          <w:p>
            <w:pPr>
              <w:spacing w:after="0"/>
              <w:jc w:val="right"/>
            </w:pPr>
            <w:r>
              <w:rPr>
                <w:sz w:val="16"/>
              </w:rPr>
              <w:t>$3</w:t>
            </w:r>
          </w:p>
        </w:tc>
        <w:tc>
          <w:tcPr>
            <w:tcW w:type="dxa" w:w="1629"/>
          </w:tcPr>
          <w:p>
            <w:pPr>
              <w:spacing w:after="0"/>
              <w:jc w:val="right"/>
            </w:pPr>
            <w:r>
              <w:rPr>
                <w:sz w:val="16"/>
              </w:rPr>
              <w:t>$2,969</w:t>
            </w:r>
          </w:p>
        </w:tc>
        <w:tc>
          <w:tcPr>
            <w:tcW w:type="dxa" w:w="1139"/>
          </w:tcPr>
          <w:p>
            <w:pPr>
              <w:spacing w:after="0"/>
              <w:jc w:val="right"/>
            </w:pPr>
            <w:r>
              <w:rPr>
                <w:sz w:val="16"/>
              </w:rPr>
              <w:t>$3,060</w:t>
            </w:r>
          </w:p>
        </w:tc>
        <w:tc>
          <w:tcPr>
            <w:tcW w:type="dxa" w:w="1751"/>
          </w:tcPr>
          <w:p>
            <w:pPr>
              <w:spacing w:after="0"/>
              <w:jc w:val="right"/>
            </w:pPr>
            <w:r>
              <w:rPr>
                <w:sz w:val="16"/>
              </w:rPr>
              <w:t>11</w:t>
            </w:r>
          </w:p>
        </w:tc>
        <w:tc>
          <w:tcPr>
            <w:tcW w:type="dxa" w:w="3113"/>
          </w:tcPr>
          <w:p>
            <w:pPr>
              <w:spacing w:after="0"/>
              <w:jc w:val="left"/>
            </w:pPr>
            <w:r>
              <w:rPr>
                <w:sz w:val="16"/>
              </w:rPr>
              <w:t>Includes 5 Frost/Freeze records (outside NRI's Cold Wave definition; counted in this table and in B1-d, not in the B1-e descriptor).</w:t>
            </w: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$1,230</w:t>
            </w:r>
          </w:p>
        </w:tc>
        <w:tc>
          <w:tcPr>
            <w:tcW w:type="dxa" w:w="1126"/>
          </w:tcPr>
          <w:p>
            <w:pPr>
              <w:spacing w:after="0"/>
              <w:jc w:val="right"/>
            </w:pPr>
            <w:r>
              <w:rPr>
                <w:sz w:val="16"/>
              </w:rPr>
              <w:t>$1,225</w:t>
            </w:r>
          </w:p>
        </w:tc>
        <w:tc>
          <w:tcPr>
            <w:tcW w:type="dxa" w:w="1629"/>
          </w:tcPr>
          <w:p>
            <w:pPr>
              <w:spacing w:after="0"/>
              <w:jc w:val="right"/>
            </w:pPr>
            <w:r>
              <w:rPr>
                <w:sz w:val="16"/>
              </w:rPr>
              <w:t>under $1</w:t>
            </w:r>
          </w:p>
        </w:tc>
        <w:tc>
          <w:tcPr>
            <w:tcW w:type="dxa" w:w="1139"/>
          </w:tcPr>
          <w:p>
            <w:pPr>
              <w:spacing w:after="0"/>
              <w:jc w:val="right"/>
            </w:pPr>
            <w:r>
              <w:rPr>
                <w:sz w:val="16"/>
              </w:rPr>
              <w:t>$2,455</w:t>
            </w:r>
          </w:p>
        </w:tc>
        <w:tc>
          <w:tcPr>
            <w:tcW w:type="dxa" w:w="1751"/>
          </w:tcPr>
          <w:p>
            <w:pPr>
              <w:spacing w:after="0"/>
              <w:jc w:val="right"/>
            </w:pPr>
            <w:r>
              <w:rPr>
                <w:sz w:val="16"/>
              </w:rPr>
              <w:t>0</w:t>
            </w:r>
          </w:p>
        </w:tc>
        <w:tc>
          <w:tcPr>
            <w:tcW w:type="dxa" w:w="311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$304</w:t>
            </w:r>
          </w:p>
        </w:tc>
        <w:tc>
          <w:tcPr>
            <w:tcW w:type="dxa" w:w="1126"/>
          </w:tcPr>
          <w:p>
            <w:pPr>
              <w:spacing w:after="0"/>
              <w:jc w:val="right"/>
            </w:pPr>
            <w:r>
              <w:rPr>
                <w:sz w:val="16"/>
              </w:rPr>
              <w:t>n/a</w:t>
            </w:r>
          </w:p>
        </w:tc>
        <w:tc>
          <w:tcPr>
            <w:tcW w:type="dxa" w:w="1629"/>
          </w:tcPr>
          <w:p>
            <w:pPr>
              <w:spacing w:after="0"/>
              <w:jc w:val="right"/>
            </w:pPr>
            <w:r>
              <w:rPr>
                <w:sz w:val="16"/>
              </w:rPr>
              <w:t>$304</w:t>
            </w:r>
          </w:p>
        </w:tc>
        <w:tc>
          <w:tcPr>
            <w:tcW w:type="dxa" w:w="1139"/>
          </w:tcPr>
          <w:p>
            <w:pPr>
              <w:spacing w:after="0"/>
              <w:jc w:val="right"/>
            </w:pPr>
            <w:r>
              <w:rPr>
                <w:sz w:val="16"/>
              </w:rPr>
              <w:t>$608</w:t>
            </w:r>
          </w:p>
        </w:tc>
        <w:tc>
          <w:tcPr>
            <w:tcW w:type="dxa" w:w="1751"/>
          </w:tcPr>
          <w:p>
            <w:pPr>
              <w:spacing w:after="0"/>
              <w:jc w:val="right"/>
            </w:pPr>
            <w:r>
              <w:rPr>
                <w:sz w:val="16"/>
              </w:rPr>
              <w:t>1</w:t>
            </w:r>
          </w:p>
        </w:tc>
        <w:tc>
          <w:tcPr>
            <w:tcW w:type="dxa" w:w="311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Avalanche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629"/>
          </w:tcPr>
          <w:p>
            <w:pPr>
              <w:spacing w:after="0"/>
              <w:jc w:val="right"/>
            </w:pPr>
            <w:r>
              <w:rPr>
                <w:sz w:val="16"/>
              </w:rPr>
              <w:t>$586</w:t>
            </w:r>
          </w:p>
        </w:tc>
        <w:tc>
          <w:tcPr>
            <w:tcW w:type="dxa" w:w="1139"/>
          </w:tcPr>
          <w:p>
            <w:pPr>
              <w:spacing w:after="0"/>
              <w:jc w:val="right"/>
            </w:pPr>
            <w:r>
              <w:rPr>
                <w:sz w:val="16"/>
              </w:rPr>
              <w:t>$591</w:t>
            </w:r>
          </w:p>
        </w:tc>
        <w:tc>
          <w:tcPr>
            <w:tcW w:type="dxa" w:w="1751"/>
          </w:tcPr>
          <w:p>
            <w:pPr>
              <w:spacing w:after="0"/>
              <w:jc w:val="right"/>
            </w:pPr>
            <w:r>
              <w:rPr>
                <w:sz w:val="16"/>
              </w:rPr>
              <w:t>0</w:t>
            </w:r>
          </w:p>
        </w:tc>
        <w:tc>
          <w:tcPr>
            <w:tcW w:type="dxa" w:w="311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9405 (Very Low, 46.1); tract 9611 (Very Low, 42.9); tract 9615 (Very Low, 42.6)</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9613 (Relatively Low, 62.1); tract 9615 (Relatively Low, 52.0); tract 9614 (Relatively Low, 48.6)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9616 (Very Low, 32.2); tract 9611 (Very Low, 31.9); tract 9617 (Very Low, 27.5)</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9616 (Relatively Low, 88.5); tract 9405 (Relatively Low, 88.0); tract 9617 (Very Low, 74.3)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9616 (Very Low, 3.6); tract 9612.02 (Very Low, 3.1); tract 9405 (Very Low, 2.5)</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9616 (Relatively High, 98.7); tract 9405 (Relatively High, 98.5); tract 9611 (Relatively High, 98.2)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9405 is Census Tract 9405).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0"/>
        <w:gridCol w:w="1870"/>
        <w:gridCol w:w="1783"/>
        <w:gridCol w:w="1946"/>
        <w:gridCol w:w="1555"/>
        <w:gridCol w:w="1660"/>
        <w:gridCol w:w="1531"/>
        <w:gridCol w:w="1916"/>
      </w:tblGrid>
      <w:tr>
        <w:trPr>
          <w:cantSplit/>
          <w:tblHeader/>
        </w:trPr>
        <w:tc>
          <w:tcPr>
            <w:tcW w:type="dxa" w:w="1850"/>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6"/>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1660"/>
            <w:shd w:val="clear" w:color="auto" w:fill="E8E8E8"/>
          </w:tcPr>
          <w:p>
            <w:pPr>
              <w:spacing w:after="0"/>
              <w:jc w:val="left"/>
            </w:pPr>
            <w:r>
              <w:rPr>
                <w:b/>
                <w:sz w:val="16"/>
              </w:rPr>
              <w:t>Most damaging (when different)</w:t>
            </w:r>
          </w:p>
        </w:tc>
        <w:tc>
          <w:tcPr>
            <w:tcW w:type="dxa" w:w="1531"/>
            <w:shd w:val="clear" w:color="auto" w:fill="E8E8E8"/>
          </w:tcPr>
          <w:p>
            <w:pPr>
              <w:spacing w:after="0"/>
              <w:jc w:val="left"/>
            </w:pPr>
            <w:r>
              <w:rPr>
                <w:b/>
                <w:sz w:val="16"/>
              </w:rPr>
              <w:t>How it applies to jurisdictions</w:t>
            </w:r>
          </w:p>
        </w:tc>
        <w:tc>
          <w:tcPr>
            <w:tcW w:type="dxa" w:w="1916"/>
            <w:shd w:val="clear" w:color="auto" w:fill="E8E8E8"/>
          </w:tcPr>
          <w:p>
            <w:pPr>
              <w:spacing w:after="0"/>
              <w:jc w:val="left"/>
            </w:pPr>
            <w:r>
              <w:rPr>
                <w:b/>
                <w:sz w:val="16"/>
              </w:rPr>
              <w:t>Note</w:t>
            </w:r>
          </w:p>
        </w:tc>
      </w:tr>
      <w:tr>
        <w:trPr>
          <w:cantSplit/>
        </w:trPr>
        <w:tc>
          <w:tcPr>
            <w:tcW w:type="dxa" w:w="1850"/>
          </w:tcPr>
          <w:p>
            <w:pPr>
              <w:spacing w:after="0"/>
              <w:jc w:val="left"/>
            </w:pPr>
            <w:r>
              <w:rPr>
                <w:sz w:val="16"/>
              </w:rPr>
              <w:t>Avalanche</w:t>
            </w:r>
          </w:p>
        </w:tc>
        <w:tc>
          <w:tcPr>
            <w:tcW w:type="dxa" w:w="1870"/>
          </w:tcPr>
          <w:p>
            <w:pPr>
              <w:spacing w:after="0"/>
              <w:jc w:val="left"/>
            </w:pPr>
            <w:r>
              <w:rPr>
                <w:sz w:val="16"/>
              </w:rPr>
              <w:t>none (count and damage only)</w:t>
            </w:r>
          </w:p>
        </w:tc>
        <w:tc>
          <w:tcPr>
            <w:tcW w:type="dxa" w:w="1783"/>
          </w:tcPr>
          <w:p>
            <w:pPr>
              <w:spacing w:after="0"/>
              <w:jc w:val="right"/>
            </w:pPr>
            <w:r>
              <w:rPr>
                <w:sz w:val="16"/>
              </w:rPr>
              <w:t>0</w:t>
            </w:r>
          </w:p>
        </w:tc>
        <w:tc>
          <w:tcPr>
            <w:tcW w:type="dxa" w:w="1946"/>
          </w:tcPr>
          <w:p>
            <w:pPr>
              <w:spacing w:after="0"/>
              <w:jc w:val="left"/>
            </w:pPr>
          </w:p>
        </w:tc>
        <w:tc>
          <w:tcPr>
            <w:tcW w:type="dxa" w:w="1555"/>
          </w:tcPr>
          <w:p>
            <w:pPr>
              <w:spacing w:after="0"/>
              <w:jc w:val="left"/>
            </w:pPr>
          </w:p>
        </w:tc>
        <w:tc>
          <w:tcPr>
            <w:tcW w:type="dxa" w:w="1660"/>
          </w:tcPr>
          <w:p>
            <w:pPr>
              <w:spacing w:after="0"/>
              <w:jc w:val="left"/>
            </w:pPr>
          </w:p>
        </w:tc>
        <w:tc>
          <w:tcPr>
            <w:tcW w:type="dxa" w:w="1531"/>
          </w:tcPr>
          <w:p>
            <w:pPr>
              <w:spacing w:after="0"/>
              <w:jc w:val="left"/>
            </w:pPr>
          </w:p>
        </w:tc>
        <w:tc>
          <w:tcPr>
            <w:tcW w:type="dxa" w:w="1916"/>
          </w:tcPr>
          <w:p>
            <w:pPr>
              <w:spacing w:after="0"/>
              <w:jc w:val="left"/>
            </w:pPr>
          </w:p>
        </w:tc>
      </w:tr>
      <w:tr>
        <w:trPr>
          <w:cantSplit/>
        </w:trPr>
        <w:tc>
          <w:tcPr>
            <w:tcW w:type="dxa" w:w="1850"/>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83"/>
          </w:tcPr>
          <w:p>
            <w:pPr>
              <w:spacing w:after="0"/>
              <w:jc w:val="right"/>
            </w:pPr>
            <w:r>
              <w:rPr>
                <w:sz w:val="16"/>
              </w:rPr>
              <w:t>6 records, 2011 to 2025 (6 zone-level)</w:t>
            </w:r>
          </w:p>
        </w:tc>
        <w:tc>
          <w:tcPr>
            <w:tcW w:type="dxa" w:w="1946"/>
          </w:tcPr>
          <w:p>
            <w:pPr>
              <w:spacing w:after="0"/>
              <w:jc w:val="left"/>
            </w:pPr>
            <w:r>
              <w:rPr>
                <w:sz w:val="16"/>
              </w:rPr>
              <w:t>1 day to 2 days (median 2 days); 4 with a recorded value</w:t>
            </w:r>
          </w:p>
        </w:tc>
        <w:tc>
          <w:tcPr>
            <w:tcW w:type="dxa" w:w="1555"/>
          </w:tcPr>
          <w:p>
            <w:pPr>
              <w:spacing w:after="0"/>
              <w:jc w:val="left"/>
            </w:pPr>
            <w:r>
              <w:rPr>
                <w:sz w:val="16"/>
              </w:rPr>
              <w:t>2 consecutive days, 2025-01-24 to 2025-01-25, 2 direct deaths, zone-level</w:t>
            </w:r>
          </w:p>
        </w:tc>
        <w:tc>
          <w:tcPr>
            <w:tcW w:type="dxa" w:w="1660"/>
          </w:tcPr>
          <w:p>
            <w:pPr>
              <w:spacing w:after="0"/>
              <w:jc w:val="left"/>
            </w:pPr>
          </w:p>
        </w:tc>
        <w:tc>
          <w:tcPr>
            <w:tcW w:type="dxa" w:w="153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83"/>
          </w:tcPr>
          <w:p>
            <w:pPr>
              <w:spacing w:after="0"/>
              <w:jc w:val="right"/>
            </w:pPr>
            <w:r>
              <w:rPr>
                <w:sz w:val="16"/>
              </w:rPr>
              <w:t>5 records, 2011 to 2023 (5 zone-level)</w:t>
            </w:r>
          </w:p>
        </w:tc>
        <w:tc>
          <w:tcPr>
            <w:tcW w:type="dxa" w:w="1946"/>
          </w:tcPr>
          <w:p>
            <w:pPr>
              <w:spacing w:after="0"/>
              <w:jc w:val="left"/>
            </w:pPr>
          </w:p>
        </w:tc>
        <w:tc>
          <w:tcPr>
            <w:tcW w:type="dxa" w:w="1555"/>
          </w:tcPr>
          <w:p>
            <w:pPr>
              <w:spacing w:after="0"/>
              <w:jc w:val="left"/>
            </w:pPr>
            <w:r>
              <w:rPr>
                <w:sz w:val="16"/>
              </w:rPr>
              <w:t>No crop damage reported in 5 records.</w:t>
            </w:r>
          </w:p>
        </w:tc>
        <w:tc>
          <w:tcPr>
            <w:tcW w:type="dxa" w:w="1660"/>
          </w:tcPr>
          <w:p>
            <w:pPr>
              <w:spacing w:after="0"/>
              <w:jc w:val="left"/>
            </w:pPr>
            <w:r>
              <w:rPr>
                <w:sz w:val="16"/>
              </w:rPr>
              <w:t>Frost/Freeze, 2011-02-02, $1,000,000 property; $0 crops (zone total, 2011 dollars)</w:t>
            </w:r>
          </w:p>
        </w:tc>
        <w:tc>
          <w:tcPr>
            <w:tcW w:type="dxa" w:w="153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Drought</w:t>
            </w:r>
          </w:p>
        </w:tc>
        <w:tc>
          <w:tcPr>
            <w:tcW w:type="dxa" w:w="1870"/>
          </w:tcPr>
          <w:p>
            <w:pPr>
              <w:spacing w:after="0"/>
              <w:jc w:val="left"/>
            </w:pPr>
            <w:r>
              <w:rPr>
                <w:sz w:val="16"/>
              </w:rPr>
              <w:t>U.S. Drought Monitor scale (D0 to D4)</w:t>
            </w:r>
          </w:p>
        </w:tc>
        <w:tc>
          <w:tcPr>
            <w:tcW w:type="dxa" w:w="1783"/>
          </w:tcPr>
          <w:p>
            <w:pPr>
              <w:spacing w:after="0"/>
              <w:jc w:val="right"/>
            </w:pPr>
            <w:r>
              <w:rPr>
                <w:sz w:val="16"/>
              </w:rPr>
              <w:t>86 records, 2011 to 2026 (86 zone-level)</w:t>
            </w:r>
          </w:p>
        </w:tc>
        <w:tc>
          <w:tcPr>
            <w:tcW w:type="dxa" w:w="1946"/>
          </w:tcPr>
          <w:p>
            <w:pPr>
              <w:spacing w:after="0"/>
              <w:jc w:val="left"/>
            </w:pPr>
            <w:r>
              <w:rPr>
                <w:sz w:val="16"/>
              </w:rPr>
              <w:t>71 days to 437 days (median 277.5 days); 8 with a recorded value</w:t>
            </w:r>
          </w:p>
        </w:tc>
        <w:tc>
          <w:tcPr>
            <w:tcW w:type="dxa" w:w="1555"/>
          </w:tcPr>
          <w:p>
            <w:pPr>
              <w:spacing w:after="0"/>
              <w:jc w:val="left"/>
            </w:pPr>
            <w:r>
              <w:rPr>
                <w:sz w:val="16"/>
              </w:rPr>
              <w:t>437 days (about 14.4 months), 2014-02-18 to 2015-04-30, a run of 18 consecutive Storm Events drought records, zone-level</w:t>
            </w:r>
          </w:p>
        </w:tc>
        <w:tc>
          <w:tcPr>
            <w:tcW w:type="dxa" w:w="1660"/>
          </w:tcPr>
          <w:p>
            <w:pPr>
              <w:spacing w:after="0"/>
              <w:jc w:val="left"/>
            </w:pPr>
          </w:p>
        </w:tc>
        <w:tc>
          <w:tcPr>
            <w:tcW w:type="dxa" w:w="1531"/>
          </w:tcPr>
          <w:p>
            <w:pPr>
              <w:spacing w:after="0"/>
              <w:jc w:val="left"/>
            </w:pPr>
            <w:r>
              <w:rPr>
                <w:sz w:val="16"/>
              </w:rPr>
              <w:t>Countywide (zone-level records).</w:t>
            </w:r>
          </w:p>
        </w:tc>
        <w:tc>
          <w:tcPr>
            <w:tcW w:type="dxa" w:w="19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0"/>
          </w:tcPr>
          <w:p>
            <w:pPr>
              <w:spacing w:after="0"/>
              <w:jc w:val="left"/>
            </w:pPr>
            <w:r>
              <w:rPr>
                <w:sz w:val="16"/>
              </w:rPr>
              <w:t>Earthquake</w:t>
            </w:r>
          </w:p>
        </w:tc>
        <w:tc>
          <w:tcPr>
            <w:tcW w:type="dxa" w:w="1870"/>
          </w:tcPr>
          <w:p>
            <w:pPr>
              <w:spacing w:after="0"/>
              <w:jc w:val="left"/>
            </w:pPr>
            <w:r>
              <w:rPr>
                <w:sz w:val="16"/>
              </w:rPr>
              <w:t>Modified Mercalli (local data)</w:t>
            </w:r>
          </w:p>
        </w:tc>
        <w:tc>
          <w:tcPr>
            <w:tcW w:type="dxa" w:w="1783"/>
          </w:tcPr>
          <w:p>
            <w:pPr>
              <w:spacing w:after="0"/>
              <w:jc w:val="right"/>
            </w:pPr>
            <w:r>
              <w:rPr>
                <w:sz w:val="16"/>
              </w:rPr>
              <w:t>0</w:t>
            </w:r>
          </w:p>
        </w:tc>
        <w:tc>
          <w:tcPr>
            <w:tcW w:type="dxa" w:w="1946"/>
          </w:tcPr>
          <w:p>
            <w:pPr>
              <w:spacing w:after="0"/>
              <w:jc w:val="left"/>
            </w:pPr>
          </w:p>
        </w:tc>
        <w:tc>
          <w:tcPr>
            <w:tcW w:type="dxa" w:w="1555"/>
          </w:tcPr>
          <w:p>
            <w:pPr>
              <w:spacing w:after="0"/>
              <w:jc w:val="left"/>
            </w:pPr>
          </w:p>
        </w:tc>
        <w:tc>
          <w:tcPr>
            <w:tcW w:type="dxa" w:w="1660"/>
          </w:tcPr>
          <w:p>
            <w:pPr>
              <w:spacing w:after="0"/>
              <w:jc w:val="left"/>
            </w:pPr>
          </w:p>
        </w:tc>
        <w:tc>
          <w:tcPr>
            <w:tcW w:type="dxa" w:w="1531"/>
          </w:tcPr>
          <w:p>
            <w:pPr>
              <w:spacing w:after="0"/>
              <w:jc w:val="left"/>
            </w:pPr>
          </w:p>
        </w:tc>
        <w:tc>
          <w:tcPr>
            <w:tcW w:type="dxa" w:w="1916"/>
          </w:tcPr>
          <w:p>
            <w:pPr>
              <w:spacing w:after="0"/>
              <w:jc w:val="left"/>
            </w:pPr>
            <w:r>
              <w:rPr>
                <w:sz w:val="16"/>
              </w:rPr>
              <w:t>Storm Events does not record earthquakes; the USGS earthquake catalog is the source.</w:t>
            </w:r>
          </w:p>
        </w:tc>
      </w:tr>
      <w:tr>
        <w:trPr>
          <w:cantSplit/>
        </w:trPr>
        <w:tc>
          <w:tcPr>
            <w:tcW w:type="dxa" w:w="1850"/>
          </w:tcPr>
          <w:p>
            <w:pPr>
              <w:spacing w:after="0"/>
              <w:jc w:val="left"/>
            </w:pPr>
            <w:r>
              <w:rPr>
                <w:sz w:val="16"/>
              </w:rPr>
              <w:t>Hail</w:t>
            </w:r>
          </w:p>
        </w:tc>
        <w:tc>
          <w:tcPr>
            <w:tcW w:type="dxa" w:w="1870"/>
          </w:tcPr>
          <w:p>
            <w:pPr>
              <w:spacing w:after="0"/>
              <w:jc w:val="left"/>
            </w:pPr>
            <w:r>
              <w:rPr>
                <w:sz w:val="16"/>
              </w:rPr>
              <w:t>hail size (inches)</w:t>
            </w:r>
          </w:p>
        </w:tc>
        <w:tc>
          <w:tcPr>
            <w:tcW w:type="dxa" w:w="1783"/>
          </w:tcPr>
          <w:p>
            <w:pPr>
              <w:spacing w:after="0"/>
              <w:jc w:val="right"/>
            </w:pPr>
            <w:r>
              <w:rPr>
                <w:sz w:val="16"/>
              </w:rPr>
              <w:t>19 records, 1958 to 2025</w:t>
            </w:r>
          </w:p>
        </w:tc>
        <w:tc>
          <w:tcPr>
            <w:tcW w:type="dxa" w:w="1946"/>
          </w:tcPr>
          <w:p>
            <w:pPr>
              <w:spacing w:after="0"/>
              <w:jc w:val="left"/>
            </w:pPr>
            <w:r>
              <w:rPr>
                <w:sz w:val="16"/>
              </w:rPr>
              <w:t>0.75 in to 4 in (median 1 in); 19 with a recorded value</w:t>
            </w:r>
          </w:p>
        </w:tc>
        <w:tc>
          <w:tcPr>
            <w:tcW w:type="dxa" w:w="1555"/>
          </w:tcPr>
          <w:p>
            <w:pPr>
              <w:spacing w:after="0"/>
              <w:jc w:val="left"/>
            </w:pPr>
            <w:r>
              <w:rPr>
                <w:sz w:val="16"/>
              </w:rPr>
              <w:t>4 in hail, 1958-03-12</w:t>
            </w:r>
          </w:p>
        </w:tc>
        <w:tc>
          <w:tcPr>
            <w:tcW w:type="dxa" w:w="1660"/>
          </w:tcPr>
          <w:p>
            <w:pPr>
              <w:spacing w:after="0"/>
              <w:jc w:val="left"/>
            </w:pPr>
            <w:r>
              <w:rPr>
                <w:sz w:val="16"/>
              </w:rPr>
              <w:t>Hail, 2016-10-08, $1,500,000 property; $4,500,000 crops (2016 dollars)</w:t>
            </w:r>
          </w:p>
        </w:tc>
        <w:tc>
          <w:tcPr>
            <w:tcW w:type="dxa" w:w="1531"/>
          </w:tcPr>
          <w:p>
            <w:pPr>
              <w:spacing w:after="0"/>
              <w:jc w:val="left"/>
            </w:pPr>
            <w:r>
              <w:rPr>
                <w:sz w:val="16"/>
              </w:rPr>
              <w:t>Event records naming jurisdictions in the plan: Safford city (4 records), Pima town (1 record), Thatcher town (1 record).</w:t>
            </w:r>
          </w:p>
        </w:tc>
        <w:tc>
          <w:tcPr>
            <w:tcW w:type="dxa" w:w="1916"/>
          </w:tcPr>
          <w:p>
            <w:pPr>
              <w:spacing w:after="0"/>
              <w:jc w:val="left"/>
            </w:pPr>
          </w:p>
        </w:tc>
      </w:tr>
      <w:tr>
        <w:trPr>
          <w:cantSplit/>
        </w:trPr>
        <w:tc>
          <w:tcPr>
            <w:tcW w:type="dxa" w:w="1850"/>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83"/>
          </w:tcPr>
          <w:p>
            <w:pPr>
              <w:spacing w:after="0"/>
              <w:jc w:val="right"/>
            </w:pPr>
            <w:r>
              <w:rPr>
                <w:sz w:val="16"/>
              </w:rPr>
              <w:t>70 records, 2011 to 2026 (70 zone-level)</w:t>
            </w:r>
          </w:p>
        </w:tc>
        <w:tc>
          <w:tcPr>
            <w:tcW w:type="dxa" w:w="1946"/>
          </w:tcPr>
          <w:p>
            <w:pPr>
              <w:spacing w:after="0"/>
              <w:jc w:val="left"/>
            </w:pPr>
            <w:r>
              <w:rPr>
                <w:sz w:val="16"/>
              </w:rPr>
              <w:t>1 day to 14 days (median 2 days); 58 with a recorded value</w:t>
            </w:r>
          </w:p>
        </w:tc>
        <w:tc>
          <w:tcPr>
            <w:tcW w:type="dxa" w:w="1555"/>
          </w:tcPr>
          <w:p>
            <w:pPr>
              <w:spacing w:after="0"/>
              <w:jc w:val="left"/>
            </w:pPr>
            <w:r>
              <w:rPr>
                <w:sz w:val="16"/>
              </w:rPr>
              <w:t>14 consecutive days, 2023-07-15 to 2023-07-28, 1 direct death, zone-level</w:t>
            </w:r>
          </w:p>
        </w:tc>
        <w:tc>
          <w:tcPr>
            <w:tcW w:type="dxa" w:w="1660"/>
          </w:tcPr>
          <w:p>
            <w:pPr>
              <w:spacing w:after="0"/>
              <w:jc w:val="left"/>
            </w:pPr>
          </w:p>
        </w:tc>
        <w:tc>
          <w:tcPr>
            <w:tcW w:type="dxa" w:w="1531"/>
          </w:tcPr>
          <w:p>
            <w:pPr>
              <w:spacing w:after="0"/>
              <w:jc w:val="left"/>
            </w:pPr>
            <w:r>
              <w:rPr>
                <w:sz w:val="16"/>
              </w:rPr>
              <w:t>Countywide (zone-level records).</w:t>
            </w:r>
          </w:p>
        </w:tc>
        <w:tc>
          <w:tcPr>
            <w:tcW w:type="dxa" w:w="1916"/>
          </w:tcPr>
          <w:p>
            <w:pPr>
              <w:spacing w:after="0"/>
              <w:jc w:val="left"/>
            </w:pPr>
            <w:r>
              <w:rPr>
                <w:sz w:val="16"/>
              </w:rPr>
              <w:t>Heat records from November to March (unseasonable warmth, not a heat wave) are counted but not used for the longest run.</w:t>
            </w:r>
          </w:p>
        </w:tc>
      </w:tr>
      <w:tr>
        <w:trPr>
          <w:cantSplit/>
        </w:trPr>
        <w:tc>
          <w:tcPr>
            <w:tcW w:type="dxa" w:w="1850"/>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83"/>
          </w:tcPr>
          <w:p>
            <w:pPr>
              <w:spacing w:after="0"/>
              <w:jc w:val="right"/>
            </w:pPr>
            <w:r>
              <w:rPr>
                <w:sz w:val="16"/>
              </w:rPr>
              <w:t>0</w:t>
            </w:r>
          </w:p>
        </w:tc>
        <w:tc>
          <w:tcPr>
            <w:tcW w:type="dxa" w:w="1946"/>
          </w:tcPr>
          <w:p>
            <w:pPr>
              <w:spacing w:after="0"/>
              <w:jc w:val="left"/>
            </w:pPr>
          </w:p>
        </w:tc>
        <w:tc>
          <w:tcPr>
            <w:tcW w:type="dxa" w:w="1555"/>
          </w:tcPr>
          <w:p>
            <w:pPr>
              <w:spacing w:after="0"/>
              <w:jc w:val="left"/>
            </w:pPr>
          </w:p>
        </w:tc>
        <w:tc>
          <w:tcPr>
            <w:tcW w:type="dxa" w:w="1660"/>
          </w:tcPr>
          <w:p>
            <w:pPr>
              <w:spacing w:after="0"/>
              <w:jc w:val="left"/>
            </w:pPr>
          </w:p>
        </w:tc>
        <w:tc>
          <w:tcPr>
            <w:tcW w:type="dxa" w:w="1531"/>
          </w:tcPr>
          <w:p>
            <w:pPr>
              <w:spacing w:after="0"/>
              <w:jc w:val="left"/>
            </w:pPr>
          </w:p>
        </w:tc>
        <w:tc>
          <w:tcPr>
            <w:tcW w:type="dxa" w:w="19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0"/>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83"/>
          </w:tcPr>
          <w:p>
            <w:pPr>
              <w:spacing w:after="0"/>
              <w:jc w:val="right"/>
            </w:pPr>
            <w:r>
              <w:rPr>
                <w:sz w:val="16"/>
              </w:rPr>
              <w:t>52 records, 1997 to 2024</w:t>
            </w:r>
          </w:p>
        </w:tc>
        <w:tc>
          <w:tcPr>
            <w:tcW w:type="dxa" w:w="1946"/>
          </w:tcPr>
          <w:p>
            <w:pPr>
              <w:spacing w:after="0"/>
              <w:jc w:val="left"/>
            </w:pPr>
          </w:p>
        </w:tc>
        <w:tc>
          <w:tcPr>
            <w:tcW w:type="dxa" w:w="1555"/>
          </w:tcPr>
          <w:p>
            <w:pPr>
              <w:spacing w:after="0"/>
              <w:jc w:val="left"/>
            </w:pPr>
            <w:r>
              <w:rPr>
                <w:sz w:val="16"/>
              </w:rPr>
              <w:t>Flash Flood, 2018-09-19, $250,000 property; $0 crops (2018 dollars)</w:t>
            </w:r>
          </w:p>
        </w:tc>
        <w:tc>
          <w:tcPr>
            <w:tcW w:type="dxa" w:w="1660"/>
          </w:tcPr>
          <w:p>
            <w:pPr>
              <w:spacing w:after="0"/>
              <w:jc w:val="left"/>
            </w:pPr>
          </w:p>
        </w:tc>
        <w:tc>
          <w:tcPr>
            <w:tcW w:type="dxa" w:w="1531"/>
          </w:tcPr>
          <w:p>
            <w:pPr>
              <w:spacing w:after="0"/>
              <w:jc w:val="left"/>
            </w:pPr>
            <w:r>
              <w:rPr>
                <w:sz w:val="16"/>
              </w:rPr>
              <w:t>Event records naming jurisdictions in the plan: Safford city (17 records), Pima town (5 records), Thatcher town (5 records).</w:t>
            </w:r>
          </w:p>
        </w:tc>
        <w:tc>
          <w:tcPr>
            <w:tcW w:type="dxa" w:w="19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0"/>
          </w:tcPr>
          <w:p>
            <w:pPr>
              <w:spacing w:after="0"/>
              <w:jc w:val="left"/>
            </w:pPr>
            <w:r>
              <w:rPr>
                <w:sz w:val="16"/>
              </w:rPr>
              <w:t>Debris Flow</w:t>
            </w:r>
          </w:p>
        </w:tc>
        <w:tc>
          <w:tcPr>
            <w:tcW w:type="dxa" w:w="1870"/>
          </w:tcPr>
          <w:p>
            <w:pPr>
              <w:spacing w:after="0"/>
              <w:jc w:val="left"/>
            </w:pPr>
            <w:r>
              <w:rPr>
                <w:sz w:val="16"/>
              </w:rPr>
              <w:t>none (count and damage only)</w:t>
            </w:r>
          </w:p>
        </w:tc>
        <w:tc>
          <w:tcPr>
            <w:tcW w:type="dxa" w:w="1783"/>
          </w:tcPr>
          <w:p>
            <w:pPr>
              <w:spacing w:after="0"/>
              <w:jc w:val="right"/>
            </w:pPr>
            <w:r>
              <w:rPr>
                <w:sz w:val="16"/>
              </w:rPr>
              <w:t>1 record, 2022</w:t>
            </w:r>
          </w:p>
        </w:tc>
        <w:tc>
          <w:tcPr>
            <w:tcW w:type="dxa" w:w="1946"/>
          </w:tcPr>
          <w:p>
            <w:pPr>
              <w:spacing w:after="0"/>
              <w:jc w:val="left"/>
            </w:pPr>
          </w:p>
        </w:tc>
        <w:tc>
          <w:tcPr>
            <w:tcW w:type="dxa" w:w="1555"/>
          </w:tcPr>
          <w:p>
            <w:pPr>
              <w:spacing w:after="0"/>
              <w:jc w:val="left"/>
            </w:pPr>
            <w:r>
              <w:rPr>
                <w:sz w:val="16"/>
              </w:rPr>
              <w:t>No damage reported in 1 record.</w:t>
            </w:r>
          </w:p>
        </w:tc>
        <w:tc>
          <w:tcPr>
            <w:tcW w:type="dxa" w:w="1660"/>
          </w:tcPr>
          <w:p>
            <w:pPr>
              <w:spacing w:after="0"/>
              <w:jc w:val="left"/>
            </w:pPr>
          </w:p>
        </w:tc>
        <w:tc>
          <w:tcPr>
            <w:tcW w:type="dxa" w:w="1531"/>
          </w:tcPr>
          <w:p>
            <w:pPr>
              <w:spacing w:after="0"/>
              <w:jc w:val="left"/>
            </w:pPr>
            <w:r>
              <w:rPr>
                <w:sz w:val="16"/>
              </w:rPr>
              <w:t>No event record names a jurisdiction in the plan.</w:t>
            </w:r>
          </w:p>
        </w:tc>
        <w:tc>
          <w:tcPr>
            <w:tcW w:type="dxa" w:w="1916"/>
          </w:tcPr>
          <w:p>
            <w:pPr>
              <w:spacing w:after="0"/>
              <w:jc w:val="left"/>
            </w:pPr>
          </w:p>
        </w:tc>
      </w:tr>
      <w:tr>
        <w:trPr>
          <w:cantSplit/>
        </w:trPr>
        <w:tc>
          <w:tcPr>
            <w:tcW w:type="dxa" w:w="1850"/>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83"/>
          </w:tcPr>
          <w:p>
            <w:pPr>
              <w:spacing w:after="0"/>
              <w:jc w:val="right"/>
            </w:pPr>
            <w:r>
              <w:rPr>
                <w:sz w:val="16"/>
              </w:rPr>
              <w:t>2 records, 2019 to 2021</w:t>
            </w:r>
          </w:p>
        </w:tc>
        <w:tc>
          <w:tcPr>
            <w:tcW w:type="dxa" w:w="1946"/>
          </w:tcPr>
          <w:p>
            <w:pPr>
              <w:spacing w:after="0"/>
              <w:jc w:val="left"/>
            </w:pPr>
          </w:p>
        </w:tc>
        <w:tc>
          <w:tcPr>
            <w:tcW w:type="dxa" w:w="1555"/>
          </w:tcPr>
          <w:p>
            <w:pPr>
              <w:spacing w:after="0"/>
              <w:jc w:val="left"/>
            </w:pPr>
            <w:r>
              <w:rPr>
                <w:sz w:val="16"/>
              </w:rPr>
              <w:t>Lightning, 2021-06-28, $100,000 property; $0 crops (2021 dollars)</w:t>
            </w:r>
          </w:p>
        </w:tc>
        <w:tc>
          <w:tcPr>
            <w:tcW w:type="dxa" w:w="1660"/>
          </w:tcPr>
          <w:p>
            <w:pPr>
              <w:spacing w:after="0"/>
              <w:jc w:val="left"/>
            </w:pPr>
          </w:p>
        </w:tc>
        <w:tc>
          <w:tcPr>
            <w:tcW w:type="dxa" w:w="1531"/>
          </w:tcPr>
          <w:p>
            <w:pPr>
              <w:spacing w:after="0"/>
              <w:jc w:val="left"/>
            </w:pPr>
            <w:r>
              <w:rPr>
                <w:sz w:val="16"/>
              </w:rPr>
              <w:t>Event records naming jurisdictions in the plan: Pima town (1 record).</w:t>
            </w:r>
          </w:p>
        </w:tc>
        <w:tc>
          <w:tcPr>
            <w:tcW w:type="dxa" w:w="1916"/>
          </w:tcPr>
          <w:p>
            <w:pPr>
              <w:spacing w:after="0"/>
              <w:jc w:val="left"/>
            </w:pPr>
            <w:r>
              <w:rPr>
                <w:sz w:val="16"/>
              </w:rPr>
              <w:t>Storm Events lists lightning with damage or casualties.</w:t>
            </w:r>
          </w:p>
        </w:tc>
      </w:tr>
      <w:tr>
        <w:trPr>
          <w:cantSplit/>
        </w:trPr>
        <w:tc>
          <w:tcPr>
            <w:tcW w:type="dxa" w:w="1850"/>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83"/>
          </w:tcPr>
          <w:p>
            <w:pPr>
              <w:spacing w:after="0"/>
              <w:jc w:val="right"/>
            </w:pPr>
            <w:r>
              <w:rPr>
                <w:sz w:val="16"/>
              </w:rPr>
              <w:t>25 records, 2011 to 2026 (25 zone-level)</w:t>
            </w:r>
          </w:p>
        </w:tc>
        <w:tc>
          <w:tcPr>
            <w:tcW w:type="dxa" w:w="1946"/>
          </w:tcPr>
          <w:p>
            <w:pPr>
              <w:spacing w:after="0"/>
              <w:jc w:val="left"/>
            </w:pPr>
            <w:r>
              <w:rPr>
                <w:sz w:val="16"/>
              </w:rPr>
              <w:t>35 kt (40 mph) to 80 kt (92 mph) (median 54 kt (62 mph)); 25 with a recorded value</w:t>
            </w:r>
          </w:p>
        </w:tc>
        <w:tc>
          <w:tcPr>
            <w:tcW w:type="dxa" w:w="1555"/>
          </w:tcPr>
          <w:p>
            <w:pPr>
              <w:spacing w:after="0"/>
              <w:jc w:val="left"/>
            </w:pPr>
            <w:r>
              <w:rPr>
                <w:sz w:val="16"/>
              </w:rPr>
              <w:t>80 kt (92 mph) measured gust, High Wind, 2023-02-22; NWS zone AZZ509</w:t>
            </w:r>
          </w:p>
        </w:tc>
        <w:tc>
          <w:tcPr>
            <w:tcW w:type="dxa" w:w="1660"/>
          </w:tcPr>
          <w:p>
            <w:pPr>
              <w:spacing w:after="0"/>
              <w:jc w:val="left"/>
            </w:pPr>
            <w:r>
              <w:rPr>
                <w:sz w:val="16"/>
              </w:rPr>
              <w:t>Strong Wind, 2011-05-09, $11,200,000 property; $0 crops (zone total, 2011 dollars)</w:t>
            </w:r>
          </w:p>
        </w:tc>
        <w:tc>
          <w:tcPr>
            <w:tcW w:type="dxa" w:w="153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Thunderstorm Wind</w:t>
            </w:r>
          </w:p>
        </w:tc>
        <w:tc>
          <w:tcPr>
            <w:tcW w:type="dxa" w:w="1870"/>
          </w:tcPr>
          <w:p>
            <w:pPr>
              <w:spacing w:after="0"/>
              <w:jc w:val="left"/>
            </w:pPr>
            <w:r>
              <w:rPr>
                <w:sz w:val="16"/>
              </w:rPr>
              <w:t>wind speed (kt and mph)</w:t>
            </w:r>
          </w:p>
        </w:tc>
        <w:tc>
          <w:tcPr>
            <w:tcW w:type="dxa" w:w="1783"/>
          </w:tcPr>
          <w:p>
            <w:pPr>
              <w:spacing w:after="0"/>
              <w:jc w:val="right"/>
            </w:pPr>
            <w:r>
              <w:rPr>
                <w:sz w:val="16"/>
              </w:rPr>
              <w:t>104 records, 1974 to 2025</w:t>
            </w:r>
          </w:p>
        </w:tc>
        <w:tc>
          <w:tcPr>
            <w:tcW w:type="dxa" w:w="1946"/>
          </w:tcPr>
          <w:p>
            <w:pPr>
              <w:spacing w:after="0"/>
              <w:jc w:val="left"/>
            </w:pPr>
            <w:r>
              <w:rPr>
                <w:sz w:val="16"/>
              </w:rPr>
              <w:t>49 kt (56 mph) to 69 kt (79 mph) (median 53 kt (61 mph)); 86 with a recorded value</w:t>
            </w:r>
          </w:p>
        </w:tc>
        <w:tc>
          <w:tcPr>
            <w:tcW w:type="dxa" w:w="1555"/>
          </w:tcPr>
          <w:p>
            <w:pPr>
              <w:spacing w:after="0"/>
              <w:jc w:val="left"/>
            </w:pPr>
            <w:r>
              <w:rPr>
                <w:sz w:val="16"/>
              </w:rPr>
              <w:t>69 kt (79 mph) measured, Thunderstorm Wind, 2002-07-12; same speed and measurement basis also recorded on 2001-08-10</w:t>
            </w:r>
          </w:p>
        </w:tc>
        <w:tc>
          <w:tcPr>
            <w:tcW w:type="dxa" w:w="1660"/>
          </w:tcPr>
          <w:p>
            <w:pPr>
              <w:spacing w:after="0"/>
              <w:jc w:val="left"/>
            </w:pPr>
            <w:r>
              <w:rPr>
                <w:sz w:val="16"/>
              </w:rPr>
              <w:t>Thunderstorm Wind, 2021-09-05, $500,000 property; $0 crops (2021 dollars)</w:t>
            </w:r>
          </w:p>
        </w:tc>
        <w:tc>
          <w:tcPr>
            <w:tcW w:type="dxa" w:w="1531"/>
          </w:tcPr>
          <w:p>
            <w:pPr>
              <w:spacing w:after="0"/>
              <w:jc w:val="left"/>
            </w:pPr>
            <w:r>
              <w:rPr>
                <w:sz w:val="16"/>
              </w:rPr>
              <w:t>Event records naming jurisdictions in the plan: Safford city (23 records), Pima town (3 records), Thatcher town (2 records).</w:t>
            </w:r>
          </w:p>
        </w:tc>
        <w:tc>
          <w:tcPr>
            <w:tcW w:type="dxa" w:w="1916"/>
          </w:tcPr>
          <w:p>
            <w:pPr>
              <w:spacing w:after="0"/>
              <w:jc w:val="left"/>
            </w:pPr>
          </w:p>
        </w:tc>
      </w:tr>
      <w:tr>
        <w:trPr>
          <w:cantSplit/>
        </w:trPr>
        <w:tc>
          <w:tcPr>
            <w:tcW w:type="dxa" w:w="1850"/>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83"/>
          </w:tcPr>
          <w:p>
            <w:pPr>
              <w:spacing w:after="0"/>
              <w:jc w:val="right"/>
            </w:pPr>
            <w:r>
              <w:rPr>
                <w:sz w:val="16"/>
              </w:rPr>
              <w:t>1 record, 2015</w:t>
            </w:r>
          </w:p>
        </w:tc>
        <w:tc>
          <w:tcPr>
            <w:tcW w:type="dxa" w:w="1946"/>
          </w:tcPr>
          <w:p>
            <w:pPr>
              <w:spacing w:after="0"/>
              <w:jc w:val="left"/>
            </w:pPr>
            <w:r>
              <w:rPr>
                <w:sz w:val="16"/>
              </w:rPr>
              <w:t>F/EF0; 1 with a recorded value</w:t>
            </w:r>
          </w:p>
        </w:tc>
        <w:tc>
          <w:tcPr>
            <w:tcW w:type="dxa" w:w="1555"/>
          </w:tcPr>
          <w:p>
            <w:pPr>
              <w:spacing w:after="0"/>
              <w:jc w:val="left"/>
            </w:pPr>
            <w:r>
              <w:rPr>
                <w:sz w:val="16"/>
              </w:rPr>
              <w:t>EF0 tornado, 2015-07-31, 0.58 mi within this county, 15 yd wide, $0 property; $0 crops (2015 dollars)</w:t>
            </w:r>
          </w:p>
        </w:tc>
        <w:tc>
          <w:tcPr>
            <w:tcW w:type="dxa" w:w="1660"/>
          </w:tcPr>
          <w:p>
            <w:pPr>
              <w:spacing w:after="0"/>
              <w:jc w:val="left"/>
            </w:pPr>
          </w:p>
        </w:tc>
        <w:tc>
          <w:tcPr>
            <w:tcW w:type="dxa" w:w="1531"/>
          </w:tcPr>
          <w:p>
            <w:pPr>
              <w:spacing w:after="0"/>
              <w:jc w:val="left"/>
            </w:pPr>
            <w:r>
              <w:rPr>
                <w:sz w:val="16"/>
              </w:rPr>
              <w:t>Event records naming jurisdictions in the plan: Safford city (1 record), Thatcher town (1 record).</w:t>
            </w:r>
          </w:p>
        </w:tc>
        <w:tc>
          <w:tcPr>
            <w:tcW w:type="dxa" w:w="19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0"/>
          </w:tcPr>
          <w:p>
            <w:pPr>
              <w:spacing w:after="0"/>
              <w:jc w:val="left"/>
            </w:pPr>
            <w:r>
              <w:rPr>
                <w:sz w:val="16"/>
              </w:rPr>
              <w:t>Wildfire</w:t>
            </w:r>
          </w:p>
        </w:tc>
        <w:tc>
          <w:tcPr>
            <w:tcW w:type="dxa" w:w="1870"/>
          </w:tcPr>
          <w:p>
            <w:pPr>
              <w:spacing w:after="0"/>
              <w:jc w:val="left"/>
            </w:pPr>
            <w:r>
              <w:rPr>
                <w:sz w:val="16"/>
              </w:rPr>
              <w:t>acres burned (local data)</w:t>
            </w:r>
          </w:p>
        </w:tc>
        <w:tc>
          <w:tcPr>
            <w:tcW w:type="dxa" w:w="1783"/>
          </w:tcPr>
          <w:p>
            <w:pPr>
              <w:spacing w:after="0"/>
              <w:jc w:val="right"/>
            </w:pPr>
            <w:r>
              <w:rPr>
                <w:sz w:val="16"/>
              </w:rPr>
              <w:t>51 records, 2011 to 2025 (51 zone-level)</w:t>
            </w:r>
          </w:p>
        </w:tc>
        <w:tc>
          <w:tcPr>
            <w:tcW w:type="dxa" w:w="1946"/>
          </w:tcPr>
          <w:p>
            <w:pPr>
              <w:spacing w:after="0"/>
              <w:jc w:val="left"/>
            </w:pPr>
          </w:p>
        </w:tc>
        <w:tc>
          <w:tcPr>
            <w:tcW w:type="dxa" w:w="1555"/>
          </w:tcPr>
          <w:p>
            <w:pPr>
              <w:spacing w:after="0"/>
              <w:jc w:val="left"/>
            </w:pPr>
            <w:r>
              <w:rPr>
                <w:sz w:val="16"/>
              </w:rPr>
              <w:t>Wildfire, 2017-06-20, $750,000 property; $0 crops (2017 dollars); NWS zone AZZ507</w:t>
            </w:r>
          </w:p>
        </w:tc>
        <w:tc>
          <w:tcPr>
            <w:tcW w:type="dxa" w:w="1660"/>
          </w:tcPr>
          <w:p>
            <w:pPr>
              <w:spacing w:after="0"/>
              <w:jc w:val="left"/>
            </w:pPr>
          </w:p>
        </w:tc>
        <w:tc>
          <w:tcPr>
            <w:tcW w:type="dxa" w:w="1531"/>
          </w:tcPr>
          <w:p>
            <w:pPr>
              <w:spacing w:after="0"/>
              <w:jc w:val="left"/>
            </w:pPr>
            <w:r>
              <w:rPr>
                <w:sz w:val="16"/>
              </w:rPr>
              <w:t>Countywide (zone-level records).</w:t>
            </w:r>
          </w:p>
        </w:tc>
        <w:tc>
          <w:tcPr>
            <w:tcW w:type="dxa" w:w="1916"/>
          </w:tcPr>
          <w:p>
            <w:pPr>
              <w:spacing w:after="0"/>
              <w:jc w:val="left"/>
            </w:pPr>
          </w:p>
        </w:tc>
      </w:tr>
      <w:tr>
        <w:trPr>
          <w:cantSplit/>
        </w:trPr>
        <w:tc>
          <w:tcPr>
            <w:tcW w:type="dxa" w:w="1850"/>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83"/>
          </w:tcPr>
          <w:p>
            <w:pPr>
              <w:spacing w:after="0"/>
              <w:jc w:val="right"/>
            </w:pPr>
            <w:r>
              <w:rPr>
                <w:sz w:val="16"/>
              </w:rPr>
              <w:t>44 records, 2010 to 2024 (44 zone-level)</w:t>
            </w:r>
          </w:p>
        </w:tc>
        <w:tc>
          <w:tcPr>
            <w:tcW w:type="dxa" w:w="1946"/>
          </w:tcPr>
          <w:p>
            <w:pPr>
              <w:spacing w:after="0"/>
              <w:jc w:val="left"/>
            </w:pPr>
          </w:p>
        </w:tc>
        <w:tc>
          <w:tcPr>
            <w:tcW w:type="dxa" w:w="1555"/>
          </w:tcPr>
          <w:p>
            <w:pPr>
              <w:spacing w:after="0"/>
              <w:jc w:val="left"/>
            </w:pPr>
            <w:r>
              <w:rPr>
                <w:sz w:val="16"/>
              </w:rPr>
              <w:t>Winter Storm, 2019-01-01, $15,000 property; $0 crops (2019 dollars); NWS zone AZZ509</w:t>
            </w:r>
          </w:p>
        </w:tc>
        <w:tc>
          <w:tcPr>
            <w:tcW w:type="dxa" w:w="1660"/>
          </w:tcPr>
          <w:p>
            <w:pPr>
              <w:spacing w:after="0"/>
              <w:jc w:val="left"/>
            </w:pPr>
          </w:p>
        </w:tc>
        <w:tc>
          <w:tcPr>
            <w:tcW w:type="dxa" w:w="1531"/>
          </w:tcPr>
          <w:p>
            <w:pPr>
              <w:spacing w:after="0"/>
              <w:jc w:val="left"/>
            </w:pPr>
            <w:r>
              <w:rPr>
                <w:sz w:val="16"/>
              </w:rPr>
              <w:t>Countywide (zone-level records).</w:t>
            </w:r>
          </w:p>
        </w:tc>
        <w:tc>
          <w:tcPr>
            <w:tcW w:type="dxa" w:w="19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2020-04-04</w:t>
            </w:r>
          </w:p>
        </w:tc>
        <w:tc>
          <w:tcPr>
            <w:tcW w:type="dxa" w:w="1136"/>
          </w:tcPr>
          <w:p>
            <w:pPr>
              <w:spacing w:after="0"/>
              <w:jc w:val="left"/>
            </w:pPr>
            <w:r>
              <w:rPr>
                <w:sz w:val="16"/>
              </w:rPr>
              <w:t>2020-01-20</w:t>
            </w:r>
          </w:p>
        </w:tc>
        <w:tc>
          <w:tcPr>
            <w:tcW w:type="dxa" w:w="1136"/>
          </w:tcPr>
          <w:p>
            <w:pPr>
              <w:spacing w:after="0"/>
              <w:jc w:val="left"/>
            </w:pPr>
            <w:r>
              <w:rPr>
                <w:sz w:val="16"/>
              </w:rPr>
              <w:t>DR-4524-AZ</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$98,504.80</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EM-3442-AZ</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DR-4524</w:t>
            </w:r>
          </w:p>
        </w:tc>
      </w:tr>
      <w:tr>
        <w:trPr>
          <w:cantSplit/>
        </w:trPr>
        <w:tc>
          <w:tcPr>
            <w:tcW w:type="dxa" w:w="1136"/>
          </w:tcPr>
          <w:p>
            <w:pPr>
              <w:spacing w:after="0"/>
              <w:jc w:val="left"/>
            </w:pPr>
            <w:r>
              <w:rPr>
                <w:sz w:val="16"/>
              </w:rPr>
              <w:t>2006-09-07</w:t>
            </w:r>
          </w:p>
        </w:tc>
        <w:tc>
          <w:tcPr>
            <w:tcW w:type="dxa" w:w="1136"/>
          </w:tcPr>
          <w:p>
            <w:pPr>
              <w:spacing w:after="0"/>
              <w:jc w:val="left"/>
            </w:pPr>
            <w:r>
              <w:rPr>
                <w:sz w:val="16"/>
              </w:rPr>
              <w:t>2006-07-25</w:t>
            </w:r>
          </w:p>
        </w:tc>
        <w:tc>
          <w:tcPr>
            <w:tcW w:type="dxa" w:w="1136"/>
          </w:tcPr>
          <w:p>
            <w:pPr>
              <w:spacing w:after="0"/>
              <w:jc w:val="left"/>
            </w:pPr>
            <w:r>
              <w:rPr>
                <w:sz w:val="16"/>
              </w:rPr>
              <w:t>DR-1660-AZ</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$254,134.99</w:t>
            </w:r>
          </w:p>
        </w:tc>
        <w:tc>
          <w:tcPr>
            <w:tcW w:type="dxa" w:w="979"/>
          </w:tcPr>
          <w:p>
            <w:pPr>
              <w:spacing w:after="0"/>
              <w:jc w:val="left"/>
            </w:pPr>
          </w:p>
        </w:tc>
      </w:tr>
      <w:tr>
        <w:trPr>
          <w:cantSplit/>
        </w:trPr>
        <w:tc>
          <w:tcPr>
            <w:tcW w:type="dxa" w:w="1136"/>
          </w:tcPr>
          <w:p>
            <w:pPr>
              <w:spacing w:after="0"/>
              <w:jc w:val="left"/>
            </w:pPr>
            <w:r>
              <w:rPr>
                <w:sz w:val="16"/>
              </w:rPr>
              <w:t>2005-09-12</w:t>
            </w:r>
          </w:p>
        </w:tc>
        <w:tc>
          <w:tcPr>
            <w:tcW w:type="dxa" w:w="1136"/>
          </w:tcPr>
          <w:p>
            <w:pPr>
              <w:spacing w:after="0"/>
              <w:jc w:val="left"/>
            </w:pPr>
            <w:r>
              <w:rPr>
                <w:sz w:val="16"/>
              </w:rPr>
              <w:t>2005-08-29</w:t>
            </w:r>
          </w:p>
        </w:tc>
        <w:tc>
          <w:tcPr>
            <w:tcW w:type="dxa" w:w="1136"/>
          </w:tcPr>
          <w:p>
            <w:pPr>
              <w:spacing w:after="0"/>
              <w:jc w:val="left"/>
            </w:pPr>
            <w:r>
              <w:rPr>
                <w:sz w:val="16"/>
              </w:rPr>
              <w:t>EM-3241-AZ</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2005-04-14</w:t>
            </w:r>
          </w:p>
        </w:tc>
        <w:tc>
          <w:tcPr>
            <w:tcW w:type="dxa" w:w="1136"/>
          </w:tcPr>
          <w:p>
            <w:pPr>
              <w:spacing w:after="0"/>
              <w:jc w:val="left"/>
            </w:pPr>
            <w:r>
              <w:rPr>
                <w:sz w:val="16"/>
              </w:rPr>
              <w:t>2005-02-10</w:t>
            </w:r>
          </w:p>
        </w:tc>
        <w:tc>
          <w:tcPr>
            <w:tcW w:type="dxa" w:w="1136"/>
          </w:tcPr>
          <w:p>
            <w:pPr>
              <w:spacing w:after="0"/>
              <w:jc w:val="left"/>
            </w:pPr>
            <w:r>
              <w:rPr>
                <w:sz w:val="16"/>
              </w:rPr>
              <w:t>DR-1586-AZ</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$263,839.70</w:t>
            </w:r>
          </w:p>
        </w:tc>
        <w:tc>
          <w:tcPr>
            <w:tcW w:type="dxa" w:w="979"/>
          </w:tcPr>
          <w:p>
            <w:pPr>
              <w:spacing w:after="0"/>
              <w:jc w:val="left"/>
            </w:pPr>
          </w:p>
        </w:tc>
      </w:tr>
      <w:tr>
        <w:trPr>
          <w:cantSplit/>
        </w:trPr>
        <w:tc>
          <w:tcPr>
            <w:tcW w:type="dxa" w:w="1136"/>
          </w:tcPr>
          <w:p>
            <w:pPr>
              <w:spacing w:after="0"/>
              <w:jc w:val="left"/>
            </w:pPr>
            <w:r>
              <w:rPr>
                <w:sz w:val="16"/>
              </w:rPr>
              <w:t>1993-01-19</w:t>
            </w:r>
          </w:p>
        </w:tc>
        <w:tc>
          <w:tcPr>
            <w:tcW w:type="dxa" w:w="1136"/>
          </w:tcPr>
          <w:p>
            <w:pPr>
              <w:spacing w:after="0"/>
              <w:jc w:val="left"/>
            </w:pPr>
            <w:r>
              <w:rPr>
                <w:sz w:val="16"/>
              </w:rPr>
              <w:t>1993-01-05</w:t>
            </w:r>
          </w:p>
        </w:tc>
        <w:tc>
          <w:tcPr>
            <w:tcW w:type="dxa" w:w="1136"/>
          </w:tcPr>
          <w:p>
            <w:pPr>
              <w:spacing w:after="0"/>
              <w:jc w:val="left"/>
            </w:pPr>
            <w:r>
              <w:rPr>
                <w:sz w:val="16"/>
              </w:rPr>
              <w:t>DR-977-AZ</w:t>
            </w:r>
          </w:p>
        </w:tc>
        <w:tc>
          <w:tcPr>
            <w:tcW w:type="dxa" w:w="1527"/>
          </w:tcPr>
          <w:p>
            <w:pPr>
              <w:spacing w:after="0"/>
              <w:jc w:val="left"/>
            </w:pPr>
            <w:r>
              <w:rPr>
                <w:sz w:val="16"/>
              </w:rPr>
              <w:t>Major disaster</w:t>
            </w:r>
          </w:p>
        </w:tc>
        <w:tc>
          <w:tcPr>
            <w:tcW w:type="dxa" w:w="2700"/>
          </w:tcPr>
          <w:p>
            <w:pPr>
              <w:spacing w:after="0"/>
              <w:jc w:val="left"/>
            </w:pPr>
            <w:r>
              <w:rPr>
                <w:sz w:val="16"/>
              </w:rPr>
              <w:t>Severe Storms, Tornadoes &amp; Flooding</w:t>
            </w:r>
          </w:p>
        </w:tc>
        <w:tc>
          <w:tcPr>
            <w:tcW w:type="dxa" w:w="2505"/>
          </w:tcPr>
          <w:p>
            <w:pPr>
              <w:spacing w:after="0"/>
              <w:jc w:val="left"/>
            </w:pPr>
            <w:r>
              <w:rPr>
                <w:sz w:val="16"/>
              </w:rPr>
              <w:t>Inland Flooding (primary); also designated: Tornado</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1990-12-06</w:t>
            </w:r>
          </w:p>
        </w:tc>
        <w:tc>
          <w:tcPr>
            <w:tcW w:type="dxa" w:w="1136"/>
          </w:tcPr>
          <w:p>
            <w:pPr>
              <w:spacing w:after="0"/>
              <w:jc w:val="left"/>
            </w:pPr>
            <w:r>
              <w:rPr>
                <w:sz w:val="16"/>
              </w:rPr>
              <w:t>1990-07-08</w:t>
            </w:r>
          </w:p>
        </w:tc>
        <w:tc>
          <w:tcPr>
            <w:tcW w:type="dxa" w:w="1136"/>
          </w:tcPr>
          <w:p>
            <w:pPr>
              <w:spacing w:after="0"/>
              <w:jc w:val="left"/>
            </w:pPr>
            <w:r>
              <w:rPr>
                <w:sz w:val="16"/>
              </w:rPr>
              <w:t>DR-884-AZ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1983-10-05</w:t>
            </w:r>
          </w:p>
        </w:tc>
        <w:tc>
          <w:tcPr>
            <w:tcW w:type="dxa" w:w="1136"/>
          </w:tcPr>
          <w:p>
            <w:pPr>
              <w:spacing w:after="0"/>
              <w:jc w:val="left"/>
            </w:pPr>
            <w:r>
              <w:rPr>
                <w:sz w:val="16"/>
              </w:rPr>
              <w:t>1983-09-23</w:t>
            </w:r>
          </w:p>
        </w:tc>
        <w:tc>
          <w:tcPr>
            <w:tcW w:type="dxa" w:w="1136"/>
          </w:tcPr>
          <w:p>
            <w:pPr>
              <w:spacing w:after="0"/>
              <w:jc w:val="left"/>
            </w:pPr>
            <w:r>
              <w:rPr>
                <w:sz w:val="16"/>
              </w:rPr>
              <w:t>DR-691-AZ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1978-12-21</w:t>
            </w:r>
          </w:p>
        </w:tc>
        <w:tc>
          <w:tcPr>
            <w:tcW w:type="dxa" w:w="1136"/>
          </w:tcPr>
          <w:p>
            <w:pPr>
              <w:spacing w:after="0"/>
              <w:jc w:val="left"/>
            </w:pPr>
            <w:r>
              <w:rPr>
                <w:sz w:val="16"/>
              </w:rPr>
              <w:t>1978-12-21</w:t>
            </w:r>
          </w:p>
        </w:tc>
        <w:tc>
          <w:tcPr>
            <w:tcW w:type="dxa" w:w="1136"/>
          </w:tcPr>
          <w:p>
            <w:pPr>
              <w:spacing w:after="0"/>
              <w:jc w:val="left"/>
            </w:pPr>
            <w:r>
              <w:rPr>
                <w:sz w:val="16"/>
              </w:rPr>
              <w:t>DR-570-AZ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1978-03-04</w:t>
            </w:r>
          </w:p>
        </w:tc>
        <w:tc>
          <w:tcPr>
            <w:tcW w:type="dxa" w:w="1136"/>
          </w:tcPr>
          <w:p>
            <w:pPr>
              <w:spacing w:after="0"/>
              <w:jc w:val="left"/>
            </w:pPr>
            <w:r>
              <w:rPr>
                <w:sz w:val="16"/>
              </w:rPr>
              <w:t>1978-03-04</w:t>
            </w:r>
          </w:p>
        </w:tc>
        <w:tc>
          <w:tcPr>
            <w:tcW w:type="dxa" w:w="1136"/>
          </w:tcPr>
          <w:p>
            <w:pPr>
              <w:spacing w:after="0"/>
              <w:jc w:val="left"/>
            </w:pPr>
            <w:r>
              <w:rPr>
                <w:sz w:val="16"/>
              </w:rPr>
              <w:t>DR-551-AZ</w:t>
            </w:r>
          </w:p>
        </w:tc>
        <w:tc>
          <w:tcPr>
            <w:tcW w:type="dxa" w:w="1527"/>
          </w:tcPr>
          <w:p>
            <w:pPr>
              <w:spacing w:after="0"/>
              <w:jc w:val="left"/>
            </w:pPr>
            <w:r>
              <w:rPr>
                <w:sz w:val="16"/>
              </w:rPr>
              <w:t>Major disaster</w:t>
            </w:r>
          </w:p>
        </w:tc>
        <w:tc>
          <w:tcPr>
            <w:tcW w:type="dxa" w:w="2700"/>
          </w:tcPr>
          <w:p>
            <w:pPr>
              <w:spacing w:after="0"/>
              <w:jc w:val="left"/>
            </w:pPr>
            <w:r>
              <w:rPr>
                <w:sz w:val="16"/>
              </w:rPr>
              <w:t>Severe Storms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1977-04-15</w:t>
            </w:r>
          </w:p>
        </w:tc>
        <w:tc>
          <w:tcPr>
            <w:tcW w:type="dxa" w:w="1136"/>
          </w:tcPr>
          <w:p>
            <w:pPr>
              <w:spacing w:after="0"/>
              <w:jc w:val="left"/>
            </w:pPr>
            <w:r>
              <w:rPr>
                <w:sz w:val="16"/>
              </w:rPr>
              <w:t>1977-04-15</w:t>
            </w:r>
          </w:p>
        </w:tc>
        <w:tc>
          <w:tcPr>
            <w:tcW w:type="dxa" w:w="1136"/>
          </w:tcPr>
          <w:p>
            <w:pPr>
              <w:spacing w:after="0"/>
              <w:jc w:val="left"/>
            </w:pPr>
            <w:r>
              <w:rPr>
                <w:sz w:val="16"/>
              </w:rPr>
              <w:t>EM-3038-AZ</w:t>
            </w:r>
          </w:p>
        </w:tc>
        <w:tc>
          <w:tcPr>
            <w:tcW w:type="dxa" w:w="1527"/>
          </w:tcPr>
          <w:p>
            <w:pPr>
              <w:spacing w:after="0"/>
              <w:jc w:val="left"/>
            </w:pPr>
            <w:r>
              <w:rPr>
                <w:sz w:val="16"/>
              </w:rPr>
              <w:t>Emergency</w:t>
            </w:r>
          </w:p>
        </w:tc>
        <w:tc>
          <w:tcPr>
            <w:tcW w:type="dxa" w:w="2700"/>
          </w:tcPr>
          <w:p>
            <w:pPr>
              <w:spacing w:after="0"/>
              <w:jc w:val="left"/>
            </w:pPr>
            <w:r>
              <w:rPr>
                <w:sz w:val="16"/>
              </w:rPr>
              <w:t>Drought</w:t>
            </w:r>
          </w:p>
        </w:tc>
        <w:tc>
          <w:tcPr>
            <w:tcW w:type="dxa" w:w="2505"/>
          </w:tcPr>
          <w:p>
            <w:pPr>
              <w:spacing w:after="0"/>
              <w:jc w:val="left"/>
            </w:pPr>
            <w:r>
              <w:rPr>
                <w:sz w:val="16"/>
              </w:rPr>
              <w:t>Drought</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1972-10-25</w:t>
            </w:r>
          </w:p>
        </w:tc>
        <w:tc>
          <w:tcPr>
            <w:tcW w:type="dxa" w:w="1136"/>
          </w:tcPr>
          <w:p>
            <w:pPr>
              <w:spacing w:after="0"/>
              <w:jc w:val="left"/>
            </w:pPr>
            <w:r>
              <w:rPr>
                <w:sz w:val="16"/>
              </w:rPr>
              <w:t>1972-10-25</w:t>
            </w:r>
          </w:p>
        </w:tc>
        <w:tc>
          <w:tcPr>
            <w:tcW w:type="dxa" w:w="1136"/>
          </w:tcPr>
          <w:p>
            <w:pPr>
              <w:spacing w:after="0"/>
              <w:jc w:val="left"/>
            </w:pPr>
            <w:r>
              <w:rPr>
                <w:sz w:val="16"/>
              </w:rPr>
              <w:t>DR-360-AZ</w:t>
            </w:r>
          </w:p>
        </w:tc>
        <w:tc>
          <w:tcPr>
            <w:tcW w:type="dxa" w:w="1527"/>
          </w:tcPr>
          <w:p>
            <w:pPr>
              <w:spacing w:after="0"/>
              <w:jc w:val="left"/>
            </w:pPr>
            <w:r>
              <w:rPr>
                <w:sz w:val="16"/>
              </w:rPr>
              <w:t>Major disaster</w:t>
            </w:r>
          </w:p>
        </w:tc>
        <w:tc>
          <w:tcPr>
            <w:tcW w:type="dxa" w:w="2700"/>
          </w:tcPr>
          <w:p>
            <w:pPr>
              <w:spacing w:after="0"/>
              <w:jc w:val="left"/>
            </w:pPr>
            <w:r>
              <w:rPr>
                <w:sz w:val="16"/>
              </w:rPr>
              <w:t>Heavy Rains &amp;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1966-04-30</w:t>
            </w:r>
          </w:p>
        </w:tc>
        <w:tc>
          <w:tcPr>
            <w:tcW w:type="dxa" w:w="1136"/>
          </w:tcPr>
          <w:p>
            <w:pPr>
              <w:spacing w:after="0"/>
              <w:jc w:val="left"/>
            </w:pPr>
            <w:r>
              <w:rPr>
                <w:sz w:val="16"/>
              </w:rPr>
              <w:t>1966-04-30</w:t>
            </w:r>
          </w:p>
        </w:tc>
        <w:tc>
          <w:tcPr>
            <w:tcW w:type="dxa" w:w="1136"/>
          </w:tcPr>
          <w:p>
            <w:pPr>
              <w:spacing w:after="0"/>
              <w:jc w:val="left"/>
            </w:pPr>
            <w:r>
              <w:rPr>
                <w:sz w:val="16"/>
              </w:rPr>
              <w:t>DR-217-AZ</w:t>
            </w:r>
          </w:p>
        </w:tc>
        <w:tc>
          <w:tcPr>
            <w:tcW w:type="dxa" w:w="1527"/>
          </w:tcPr>
          <w:p>
            <w:pPr>
              <w:spacing w:after="0"/>
              <w:jc w:val="left"/>
            </w:pPr>
            <w:r>
              <w:rPr>
                <w:sz w:val="16"/>
              </w:rPr>
              <w:t>Major disaster</w:t>
            </w:r>
          </w:p>
        </w:tc>
        <w:tc>
          <w:tcPr>
            <w:tcW w:type="dxa" w:w="2700"/>
          </w:tcPr>
          <w:p>
            <w:pPr>
              <w:spacing w:after="0"/>
              <w:jc w:val="left"/>
            </w:pPr>
            <w:r>
              <w:rPr>
                <w:sz w:val="16"/>
              </w:rPr>
              <w:t>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1"/>
        <w:gridCol w:w="1731"/>
        <w:gridCol w:w="1731"/>
        <w:gridCol w:w="2327"/>
        <w:gridCol w:w="4116"/>
        <w:gridCol w:w="2476"/>
      </w:tblGrid>
      <w:tr>
        <w:trPr>
          <w:cantSplit/>
          <w:tblHeader/>
        </w:trPr>
        <w:tc>
          <w:tcPr>
            <w:tcW w:type="dxa" w:w="1731"/>
            <w:shd w:val="clear" w:color="auto" w:fill="E8E8E8"/>
          </w:tcPr>
          <w:p>
            <w:pPr>
              <w:spacing w:after="0"/>
              <w:jc w:val="left"/>
            </w:pPr>
            <w:r>
              <w:rPr>
                <w:b/>
                <w:sz w:val="16"/>
              </w:rPr>
              <w:t>Declared</w:t>
            </w:r>
          </w:p>
        </w:tc>
        <w:tc>
          <w:tcPr>
            <w:tcW w:type="dxa" w:w="1731"/>
            <w:shd w:val="clear" w:color="auto" w:fill="E8E8E8"/>
          </w:tcPr>
          <w:p>
            <w:pPr>
              <w:spacing w:after="0"/>
              <w:jc w:val="left"/>
            </w:pPr>
            <w:r>
              <w:rPr>
                <w:b/>
                <w:sz w:val="16"/>
              </w:rPr>
              <w:t>Incident began</w:t>
            </w:r>
          </w:p>
        </w:tc>
        <w:tc>
          <w:tcPr>
            <w:tcW w:type="dxa" w:w="1731"/>
            <w:shd w:val="clear" w:color="auto" w:fill="E8E8E8"/>
          </w:tcPr>
          <w:p>
            <w:pPr>
              <w:spacing w:after="0"/>
              <w:jc w:val="left"/>
            </w:pPr>
            <w:r>
              <w:rPr>
                <w:b/>
                <w:sz w:val="16"/>
              </w:rPr>
              <w:t>FEMA number</w:t>
            </w:r>
          </w:p>
        </w:tc>
        <w:tc>
          <w:tcPr>
            <w:tcW w:type="dxa" w:w="2327"/>
            <w:shd w:val="clear" w:color="auto" w:fill="E8E8E8"/>
          </w:tcPr>
          <w:p>
            <w:pPr>
              <w:spacing w:after="0"/>
              <w:jc w:val="left"/>
            </w:pPr>
            <w:r>
              <w:rPr>
                <w:b/>
                <w:sz w:val="16"/>
              </w:rPr>
              <w:t>Type</w:t>
            </w:r>
          </w:p>
        </w:tc>
        <w:tc>
          <w:tcPr>
            <w:tcW w:type="dxa" w:w="4116"/>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r>
      <w:tr>
        <w:trPr>
          <w:cantSplit/>
        </w:trPr>
        <w:tc>
          <w:tcPr>
            <w:tcW w:type="dxa" w:w="1731"/>
          </w:tcPr>
          <w:p>
            <w:pPr>
              <w:spacing w:after="0"/>
              <w:jc w:val="left"/>
            </w:pPr>
            <w:r>
              <w:rPr>
                <w:sz w:val="16"/>
              </w:rPr>
              <w:t>2000-10-27</w:t>
            </w:r>
          </w:p>
        </w:tc>
        <w:tc>
          <w:tcPr>
            <w:tcW w:type="dxa" w:w="1731"/>
          </w:tcPr>
          <w:p>
            <w:pPr>
              <w:spacing w:after="0"/>
              <w:jc w:val="left"/>
            </w:pPr>
            <w:r>
              <w:rPr>
                <w:sz w:val="16"/>
              </w:rPr>
              <w:t>2000-10-21</w:t>
            </w:r>
          </w:p>
        </w:tc>
        <w:tc>
          <w:tcPr>
            <w:tcW w:type="dxa" w:w="1731"/>
          </w:tcPr>
          <w:p>
            <w:pPr>
              <w:spacing w:after="0"/>
              <w:jc w:val="left"/>
            </w:pPr>
            <w:r>
              <w:rPr>
                <w:sz w:val="16"/>
              </w:rPr>
              <w:t>DR-1347-AZ</w:t>
            </w:r>
          </w:p>
        </w:tc>
        <w:tc>
          <w:tcPr>
            <w:tcW w:type="dxa" w:w="2327"/>
          </w:tcPr>
          <w:p>
            <w:pPr>
              <w:spacing w:after="0"/>
              <w:jc w:val="left"/>
            </w:pPr>
            <w:r>
              <w:rPr>
                <w:sz w:val="16"/>
              </w:rPr>
              <w:t>Major disaster</w:t>
            </w:r>
          </w:p>
        </w:tc>
        <w:tc>
          <w:tcPr>
            <w:tcW w:type="dxa" w:w="4116"/>
          </w:tcPr>
          <w:p>
            <w:pPr>
              <w:spacing w:after="0"/>
              <w:jc w:val="left"/>
            </w:pPr>
            <w:r>
              <w:rPr>
                <w:sz w:val="16"/>
              </w:rPr>
              <w:t>Severe Storms and Flooding</w:t>
            </w:r>
          </w:p>
        </w:tc>
        <w:tc>
          <w:tcPr>
            <w:tcW w:type="dxa" w:w="247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15 Fire Management declarations (1990-06-27 to 1996-06-24)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86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29</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70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37</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9</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129</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24</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21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51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13</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057"/>
        <w:gridCol w:w="2731"/>
        <w:gridCol w:w="931"/>
        <w:gridCol w:w="3232"/>
        <w:gridCol w:w="1274"/>
        <w:gridCol w:w="2542"/>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057"/>
            <w:shd w:val="clear" w:color="auto" w:fill="E8E8E8"/>
          </w:tcPr>
          <w:p>
            <w:pPr>
              <w:spacing w:after="0"/>
              <w:jc w:val="left"/>
            </w:pPr>
            <w:r>
              <w:rPr>
                <w:b/>
                <w:sz w:val="16"/>
              </w:rPr>
              <w:t>Magnitude or extent</w:t>
            </w:r>
          </w:p>
        </w:tc>
        <w:tc>
          <w:tcPr>
            <w:tcW w:type="dxa" w:w="27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232"/>
            <w:shd w:val="clear" w:color="auto" w:fill="E8E8E8"/>
          </w:tcPr>
          <w:p>
            <w:pPr>
              <w:spacing w:after="0"/>
              <w:jc w:val="left"/>
            </w:pPr>
            <w:r>
              <w:rPr>
                <w:b/>
                <w:sz w:val="16"/>
              </w:rPr>
              <w:t>Location</w:t>
            </w:r>
          </w:p>
        </w:tc>
        <w:tc>
          <w:tcPr>
            <w:tcW w:type="dxa" w:w="1274"/>
            <w:shd w:val="clear" w:color="auto" w:fill="E8E8E8"/>
          </w:tcPr>
          <w:p>
            <w:pPr>
              <w:spacing w:after="0"/>
              <w:jc w:val="left"/>
            </w:pPr>
            <w:r>
              <w:rPr>
                <w:b/>
                <w:sz w:val="16"/>
              </w:rPr>
              <w:t>Flags</w:t>
            </w:r>
          </w:p>
        </w:tc>
        <w:tc>
          <w:tcPr>
            <w:tcW w:type="dxa" w:w="25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2026-06-24</w:t>
            </w:r>
          </w:p>
        </w:tc>
        <w:tc>
          <w:tcPr>
            <w:tcW w:type="dxa" w:w="1307"/>
          </w:tcPr>
          <w:p>
            <w:pPr>
              <w:spacing w:after="0"/>
              <w:jc w:val="left"/>
            </w:pPr>
            <w:r>
              <w:rPr>
                <w:sz w:val="16"/>
              </w:rPr>
              <w:t>Excessive Heat</w:t>
            </w:r>
          </w:p>
        </w:tc>
        <w:tc>
          <w:tcPr>
            <w:tcW w:type="dxa" w:w="1057"/>
          </w:tcPr>
          <w:p>
            <w:pPr>
              <w:spacing w:after="0"/>
              <w:jc w:val="left"/>
            </w:pPr>
          </w:p>
        </w:tc>
        <w:tc>
          <w:tcPr>
            <w:tcW w:type="dxa" w:w="2731"/>
          </w:tcPr>
          <w:p>
            <w:pPr>
              <w:spacing w:after="0"/>
              <w:jc w:val="left"/>
            </w:pPr>
            <w:r>
              <w:rPr>
                <w:sz w:val="16"/>
              </w:rPr>
              <w:t>$0 property; $0 crops (zone total, 2026 dollars)</w:t>
            </w:r>
          </w:p>
        </w:tc>
        <w:tc>
          <w:tcPr>
            <w:tcW w:type="dxa" w:w="931"/>
          </w:tcPr>
          <w:p>
            <w:pPr>
              <w:spacing w:after="0"/>
              <w:jc w:val="right"/>
            </w:pPr>
            <w:r>
              <w:rPr>
                <w:sz w:val="16"/>
              </w:rPr>
              <w:t>2, 0</w:t>
            </w:r>
          </w:p>
        </w:tc>
        <w:tc>
          <w:tcPr>
            <w:tcW w:type="dxa" w:w="3232"/>
          </w:tcPr>
          <w:p>
            <w:pPr>
              <w:spacing w:after="0"/>
              <w:jc w:val="left"/>
            </w:pPr>
            <w:r>
              <w:rPr>
                <w:sz w:val="16"/>
              </w:rPr>
              <w:t>NWS zone AZZ507 (UPPER SAN PEDRO RIVER VALLEY), zone-level</w:t>
            </w:r>
          </w:p>
        </w:tc>
        <w:tc>
          <w:tcPr>
            <w:tcW w:type="dxa" w:w="1274"/>
          </w:tcPr>
          <w:p>
            <w:pPr>
              <w:spacing w:after="0"/>
              <w:jc w:val="left"/>
            </w:pPr>
            <w:r>
              <w:rPr>
                <w:sz w:val="16"/>
              </w:rPr>
              <w:t>within last 5 years</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307"/>
          </w:tcPr>
          <w:p>
            <w:pPr>
              <w:spacing w:after="0"/>
              <w:jc w:val="left"/>
            </w:pPr>
            <w:r>
              <w:rPr>
                <w:sz w:val="16"/>
              </w:rPr>
              <w:t>Heat</w:t>
            </w:r>
          </w:p>
        </w:tc>
        <w:tc>
          <w:tcPr>
            <w:tcW w:type="dxa" w:w="1057"/>
          </w:tcPr>
          <w:p>
            <w:pPr>
              <w:spacing w:after="0"/>
              <w:jc w:val="left"/>
            </w:pPr>
          </w:p>
        </w:tc>
        <w:tc>
          <w:tcPr>
            <w:tcW w:type="dxa" w:w="2731"/>
          </w:tcPr>
          <w:p>
            <w:pPr>
              <w:spacing w:after="0"/>
              <w:jc w:val="left"/>
            </w:pPr>
            <w:r>
              <w:rPr>
                <w:sz w:val="16"/>
              </w:rPr>
              <w:t>$0 property; $0 crops (zone total, 2024 dollars)</w:t>
            </w:r>
          </w:p>
        </w:tc>
        <w:tc>
          <w:tcPr>
            <w:tcW w:type="dxa" w:w="931"/>
          </w:tcPr>
          <w:p>
            <w:pPr>
              <w:spacing w:after="0"/>
              <w:jc w:val="right"/>
            </w:pPr>
            <w:r>
              <w:rPr>
                <w:sz w:val="16"/>
              </w:rPr>
              <w:t>2, 0</w:t>
            </w:r>
          </w:p>
        </w:tc>
        <w:tc>
          <w:tcPr>
            <w:tcW w:type="dxa" w:w="3232"/>
          </w:tcPr>
          <w:p>
            <w:pPr>
              <w:spacing w:after="0"/>
              <w:jc w:val="left"/>
            </w:pPr>
            <w:r>
              <w:rPr>
                <w:sz w:val="16"/>
              </w:rPr>
              <w:t>NWS zone AZZ509 (UPPER GILA RIVER AND ARAVAIPA VALLEYS), zone-level</w:t>
            </w:r>
          </w:p>
        </w:tc>
        <w:tc>
          <w:tcPr>
            <w:tcW w:type="dxa" w:w="1274"/>
          </w:tcPr>
          <w:p>
            <w:pPr>
              <w:spacing w:after="0"/>
              <w:jc w:val="left"/>
            </w:pPr>
            <w:r>
              <w:rPr>
                <w:sz w:val="16"/>
              </w:rPr>
              <w:t>within last 5 years</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2023-07-15</w:t>
            </w:r>
          </w:p>
        </w:tc>
        <w:tc>
          <w:tcPr>
            <w:tcW w:type="dxa" w:w="1307"/>
          </w:tcPr>
          <w:p>
            <w:pPr>
              <w:spacing w:after="0"/>
              <w:jc w:val="left"/>
            </w:pPr>
            <w:r>
              <w:rPr>
                <w:sz w:val="16"/>
              </w:rPr>
              <w:t>Excessive Heat</w:t>
            </w:r>
          </w:p>
        </w:tc>
        <w:tc>
          <w:tcPr>
            <w:tcW w:type="dxa" w:w="1057"/>
          </w:tcPr>
          <w:p>
            <w:pPr>
              <w:spacing w:after="0"/>
              <w:jc w:val="left"/>
            </w:pPr>
          </w:p>
        </w:tc>
        <w:tc>
          <w:tcPr>
            <w:tcW w:type="dxa" w:w="2731"/>
          </w:tcPr>
          <w:p>
            <w:pPr>
              <w:spacing w:after="0"/>
              <w:jc w:val="left"/>
            </w:pPr>
            <w:r>
              <w:rPr>
                <w:sz w:val="16"/>
              </w:rPr>
              <w:t>$0 property; $0 crops (zone total, 2023 dollars)</w:t>
            </w:r>
          </w:p>
        </w:tc>
        <w:tc>
          <w:tcPr>
            <w:tcW w:type="dxa" w:w="931"/>
          </w:tcPr>
          <w:p>
            <w:pPr>
              <w:spacing w:after="0"/>
              <w:jc w:val="right"/>
            </w:pPr>
            <w:r>
              <w:rPr>
                <w:sz w:val="16"/>
              </w:rPr>
              <w:t>1, 0</w:t>
            </w:r>
          </w:p>
        </w:tc>
        <w:tc>
          <w:tcPr>
            <w:tcW w:type="dxa" w:w="3232"/>
          </w:tcPr>
          <w:p>
            <w:pPr>
              <w:spacing w:after="0"/>
              <w:jc w:val="left"/>
            </w:pPr>
            <w:r>
              <w:rPr>
                <w:sz w:val="16"/>
              </w:rPr>
              <w:t>NWS zone AZZ507 (UPPER SAN PEDRO RIVER VALLEY), zone-level</w:t>
            </w:r>
          </w:p>
        </w:tc>
        <w:tc>
          <w:tcPr>
            <w:tcW w:type="dxa" w:w="1274"/>
          </w:tcPr>
          <w:p>
            <w:pPr>
              <w:spacing w:after="0"/>
              <w:jc w:val="left"/>
            </w:pPr>
            <w:r>
              <w:rPr>
                <w:sz w:val="16"/>
              </w:rPr>
              <w:t>within last 5 years</w:t>
            </w:r>
          </w:p>
        </w:tc>
        <w:tc>
          <w:tcPr>
            <w:tcW w:type="dxa" w:w="2542"/>
          </w:tcPr>
          <w:p>
            <w:pPr>
              <w:spacing w:after="0"/>
              <w:jc w:val="left"/>
            </w:pPr>
            <w:r>
              <w:rPr>
                <w:sz w:val="16"/>
              </w:rPr>
              <w:t>B1-c worst recorded: Excessive Heat, Heat</w:t>
            </w:r>
          </w:p>
        </w:tc>
      </w:tr>
      <w:tr>
        <w:trPr>
          <w:cantSplit/>
        </w:trPr>
        <w:tc>
          <w:tcPr>
            <w:tcW w:type="dxa" w:w="1037"/>
          </w:tcPr>
          <w:p>
            <w:pPr>
              <w:spacing w:after="0"/>
              <w:jc w:val="left"/>
            </w:pPr>
            <w:r>
              <w:rPr>
                <w:sz w:val="16"/>
              </w:rPr>
              <w:t>2023-07-03</w:t>
            </w:r>
          </w:p>
        </w:tc>
        <w:tc>
          <w:tcPr>
            <w:tcW w:type="dxa" w:w="1307"/>
          </w:tcPr>
          <w:p>
            <w:pPr>
              <w:spacing w:after="0"/>
              <w:jc w:val="left"/>
            </w:pPr>
            <w:r>
              <w:rPr>
                <w:sz w:val="16"/>
              </w:rPr>
              <w:t>Excessive Heat</w:t>
            </w:r>
          </w:p>
        </w:tc>
        <w:tc>
          <w:tcPr>
            <w:tcW w:type="dxa" w:w="1057"/>
          </w:tcPr>
          <w:p>
            <w:pPr>
              <w:spacing w:after="0"/>
              <w:jc w:val="left"/>
            </w:pPr>
          </w:p>
        </w:tc>
        <w:tc>
          <w:tcPr>
            <w:tcW w:type="dxa" w:w="2731"/>
          </w:tcPr>
          <w:p>
            <w:pPr>
              <w:spacing w:after="0"/>
              <w:jc w:val="left"/>
            </w:pPr>
            <w:r>
              <w:rPr>
                <w:sz w:val="16"/>
              </w:rPr>
              <w:t>$0 property; $0 crops (zone total, 2023 dollars)</w:t>
            </w:r>
          </w:p>
        </w:tc>
        <w:tc>
          <w:tcPr>
            <w:tcW w:type="dxa" w:w="931"/>
          </w:tcPr>
          <w:p>
            <w:pPr>
              <w:spacing w:after="0"/>
              <w:jc w:val="right"/>
            </w:pPr>
            <w:r>
              <w:rPr>
                <w:sz w:val="16"/>
              </w:rPr>
              <w:t>2, 0</w:t>
            </w:r>
          </w:p>
        </w:tc>
        <w:tc>
          <w:tcPr>
            <w:tcW w:type="dxa" w:w="3232"/>
          </w:tcPr>
          <w:p>
            <w:pPr>
              <w:spacing w:after="0"/>
              <w:jc w:val="left"/>
            </w:pPr>
            <w:r>
              <w:rPr>
                <w:sz w:val="16"/>
              </w:rPr>
              <w:t>NWS zone AZZ507 (UPPER SAN PEDRO RIVER VALLEY), zone-level</w:t>
            </w:r>
          </w:p>
        </w:tc>
        <w:tc>
          <w:tcPr>
            <w:tcW w:type="dxa" w:w="1274"/>
          </w:tcPr>
          <w:p>
            <w:pPr>
              <w:spacing w:after="0"/>
              <w:jc w:val="left"/>
            </w:pPr>
            <w:r>
              <w:rPr>
                <w:sz w:val="16"/>
              </w:rPr>
              <w:t>within last 5 years</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2023-02-22</w:t>
            </w:r>
          </w:p>
        </w:tc>
        <w:tc>
          <w:tcPr>
            <w:tcW w:type="dxa" w:w="1307"/>
          </w:tcPr>
          <w:p>
            <w:pPr>
              <w:spacing w:after="0"/>
              <w:jc w:val="left"/>
            </w:pPr>
            <w:r>
              <w:rPr>
                <w:sz w:val="16"/>
              </w:rPr>
              <w:t>High Wind</w:t>
            </w:r>
          </w:p>
        </w:tc>
        <w:tc>
          <w:tcPr>
            <w:tcW w:type="dxa" w:w="1057"/>
          </w:tcPr>
          <w:p>
            <w:pPr>
              <w:spacing w:after="0"/>
              <w:jc w:val="left"/>
            </w:pPr>
            <w:r>
              <w:rPr>
                <w:sz w:val="16"/>
              </w:rPr>
              <w:t>80 kt (92 mph) measured gust</w:t>
            </w:r>
          </w:p>
        </w:tc>
        <w:tc>
          <w:tcPr>
            <w:tcW w:type="dxa" w:w="2731"/>
          </w:tcPr>
          <w:p>
            <w:pPr>
              <w:spacing w:after="0"/>
              <w:jc w:val="left"/>
            </w:pPr>
            <w:r>
              <w:rPr>
                <w:sz w:val="16"/>
              </w:rPr>
              <w:t>$0 property; $0 crops (zone total, 2023 dollars)</w:t>
            </w:r>
          </w:p>
        </w:tc>
        <w:tc>
          <w:tcPr>
            <w:tcW w:type="dxa" w:w="931"/>
          </w:tcPr>
          <w:p>
            <w:pPr>
              <w:spacing w:after="0"/>
              <w:jc w:val="right"/>
            </w:pPr>
            <w:r>
              <w:rPr>
                <w:sz w:val="16"/>
              </w:rPr>
              <w:t>0, 0</w:t>
            </w:r>
          </w:p>
        </w:tc>
        <w:tc>
          <w:tcPr>
            <w:tcW w:type="dxa" w:w="3232"/>
          </w:tcPr>
          <w:p>
            <w:pPr>
              <w:spacing w:after="0"/>
              <w:jc w:val="left"/>
            </w:pPr>
            <w:r>
              <w:rPr>
                <w:sz w:val="16"/>
              </w:rPr>
              <w:t>NWS zone AZZ509 (UPPER GILA RIVER AND ARAVAIPA VALLEYS), zone-level</w:t>
            </w:r>
          </w:p>
        </w:tc>
        <w:tc>
          <w:tcPr>
            <w:tcW w:type="dxa" w:w="1274"/>
          </w:tcPr>
          <w:p>
            <w:pPr>
              <w:spacing w:after="0"/>
              <w:jc w:val="left"/>
            </w:pPr>
            <w:r>
              <w:rPr>
                <w:sz w:val="16"/>
              </w:rPr>
              <w:t>within last 5 years</w:t>
            </w:r>
          </w:p>
        </w:tc>
        <w:tc>
          <w:tcPr>
            <w:tcW w:type="dxa" w:w="2542"/>
          </w:tcPr>
          <w:p>
            <w:pPr>
              <w:spacing w:after="0"/>
              <w:jc w:val="left"/>
            </w:pPr>
            <w:r>
              <w:rPr>
                <w:sz w:val="16"/>
              </w:rPr>
              <w:t>B1-c worst recorded: High Wind and Strong Wind</w:t>
            </w:r>
          </w:p>
        </w:tc>
      </w:tr>
      <w:tr>
        <w:trPr>
          <w:cantSplit/>
        </w:trPr>
        <w:tc>
          <w:tcPr>
            <w:tcW w:type="dxa" w:w="1037"/>
          </w:tcPr>
          <w:p>
            <w:pPr>
              <w:spacing w:after="0"/>
              <w:jc w:val="left"/>
            </w:pPr>
            <w:r>
              <w:rPr>
                <w:sz w:val="16"/>
              </w:rPr>
              <w:t>2021-06-28</w:t>
            </w:r>
          </w:p>
        </w:tc>
        <w:tc>
          <w:tcPr>
            <w:tcW w:type="dxa" w:w="1307"/>
          </w:tcPr>
          <w:p>
            <w:pPr>
              <w:spacing w:after="0"/>
              <w:jc w:val="left"/>
            </w:pPr>
            <w:r>
              <w:rPr>
                <w:sz w:val="16"/>
              </w:rPr>
              <w:t>Lightning</w:t>
            </w:r>
          </w:p>
        </w:tc>
        <w:tc>
          <w:tcPr>
            <w:tcW w:type="dxa" w:w="1057"/>
          </w:tcPr>
          <w:p>
            <w:pPr>
              <w:spacing w:after="0"/>
              <w:jc w:val="left"/>
            </w:pPr>
          </w:p>
        </w:tc>
        <w:tc>
          <w:tcPr>
            <w:tcW w:type="dxa" w:w="2731"/>
          </w:tcPr>
          <w:p>
            <w:pPr>
              <w:spacing w:after="0"/>
              <w:jc w:val="left"/>
            </w:pPr>
            <w:r>
              <w:rPr>
                <w:sz w:val="16"/>
              </w:rPr>
              <w:t>$100,000 property; $0 crops (2021 dollars)</w:t>
            </w:r>
          </w:p>
        </w:tc>
        <w:tc>
          <w:tcPr>
            <w:tcW w:type="dxa" w:w="931"/>
          </w:tcPr>
          <w:p>
            <w:pPr>
              <w:spacing w:after="0"/>
              <w:jc w:val="right"/>
            </w:pPr>
            <w:r>
              <w:rPr>
                <w:sz w:val="16"/>
              </w:rPr>
              <w:t>0, 0</w:t>
            </w:r>
          </w:p>
        </w:tc>
        <w:tc>
          <w:tcPr>
            <w:tcW w:type="dxa" w:w="3232"/>
          </w:tcPr>
          <w:p>
            <w:pPr>
              <w:spacing w:after="0"/>
              <w:jc w:val="left"/>
            </w:pPr>
            <w:r>
              <w:rPr>
                <w:sz w:val="16"/>
              </w:rPr>
              <w:t>CENTRAL</w:t>
            </w:r>
          </w:p>
        </w:tc>
        <w:tc>
          <w:tcPr>
            <w:tcW w:type="dxa" w:w="1274"/>
          </w:tcPr>
          <w:p>
            <w:pPr>
              <w:spacing w:after="0"/>
              <w:jc w:val="left"/>
            </w:pPr>
          </w:p>
        </w:tc>
        <w:tc>
          <w:tcPr>
            <w:tcW w:type="dxa" w:w="2542"/>
          </w:tcPr>
          <w:p>
            <w:pPr>
              <w:spacing w:after="0"/>
              <w:jc w:val="left"/>
            </w:pPr>
            <w:r>
              <w:rPr>
                <w:sz w:val="16"/>
              </w:rPr>
              <w:t>B1-c worst recorded: Lightning</w:t>
            </w:r>
          </w:p>
        </w:tc>
      </w:tr>
      <w:tr>
        <w:trPr>
          <w:cantSplit/>
        </w:trPr>
        <w:tc>
          <w:tcPr>
            <w:tcW w:type="dxa" w:w="1037"/>
          </w:tcPr>
          <w:p>
            <w:pPr>
              <w:spacing w:after="0"/>
              <w:jc w:val="left"/>
            </w:pPr>
            <w:r>
              <w:rPr>
                <w:sz w:val="16"/>
              </w:rPr>
              <w:t>2019-01-01</w:t>
            </w:r>
          </w:p>
        </w:tc>
        <w:tc>
          <w:tcPr>
            <w:tcW w:type="dxa" w:w="1307"/>
          </w:tcPr>
          <w:p>
            <w:pPr>
              <w:spacing w:after="0"/>
              <w:jc w:val="left"/>
            </w:pPr>
            <w:r>
              <w:rPr>
                <w:sz w:val="16"/>
              </w:rPr>
              <w:t>Winter Storm</w:t>
            </w:r>
          </w:p>
        </w:tc>
        <w:tc>
          <w:tcPr>
            <w:tcW w:type="dxa" w:w="1057"/>
          </w:tcPr>
          <w:p>
            <w:pPr>
              <w:spacing w:after="0"/>
              <w:jc w:val="left"/>
            </w:pPr>
          </w:p>
        </w:tc>
        <w:tc>
          <w:tcPr>
            <w:tcW w:type="dxa" w:w="2731"/>
          </w:tcPr>
          <w:p>
            <w:pPr>
              <w:spacing w:after="0"/>
              <w:jc w:val="left"/>
            </w:pPr>
            <w:r>
              <w:rPr>
                <w:sz w:val="16"/>
              </w:rPr>
              <w:t>$15,000 property; $0 crops (zone total, 2019 dollars)</w:t>
            </w:r>
          </w:p>
        </w:tc>
        <w:tc>
          <w:tcPr>
            <w:tcW w:type="dxa" w:w="931"/>
          </w:tcPr>
          <w:p>
            <w:pPr>
              <w:spacing w:after="0"/>
              <w:jc w:val="right"/>
            </w:pPr>
            <w:r>
              <w:rPr>
                <w:sz w:val="16"/>
              </w:rPr>
              <w:t>0, 0</w:t>
            </w:r>
          </w:p>
        </w:tc>
        <w:tc>
          <w:tcPr>
            <w:tcW w:type="dxa" w:w="3232"/>
          </w:tcPr>
          <w:p>
            <w:pPr>
              <w:spacing w:after="0"/>
              <w:jc w:val="left"/>
            </w:pPr>
            <w:r>
              <w:rPr>
                <w:sz w:val="16"/>
              </w:rPr>
              <w:t>NWS zone AZZ509 (UPPER GILA RIVER AND ARAVAIPA VALLEYS), zone-level</w:t>
            </w:r>
          </w:p>
        </w:tc>
        <w:tc>
          <w:tcPr>
            <w:tcW w:type="dxa" w:w="1274"/>
          </w:tcPr>
          <w:p>
            <w:pPr>
              <w:spacing w:after="0"/>
              <w:jc w:val="left"/>
            </w:pPr>
          </w:p>
        </w:tc>
        <w:tc>
          <w:tcPr>
            <w:tcW w:type="dxa" w:w="25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2018-09-19</w:t>
            </w:r>
          </w:p>
        </w:tc>
        <w:tc>
          <w:tcPr>
            <w:tcW w:type="dxa" w:w="1307"/>
          </w:tcPr>
          <w:p>
            <w:pPr>
              <w:spacing w:after="0"/>
              <w:jc w:val="left"/>
            </w:pPr>
            <w:r>
              <w:rPr>
                <w:sz w:val="16"/>
              </w:rPr>
              <w:t>Flash Flood</w:t>
            </w:r>
          </w:p>
        </w:tc>
        <w:tc>
          <w:tcPr>
            <w:tcW w:type="dxa" w:w="1057"/>
          </w:tcPr>
          <w:p>
            <w:pPr>
              <w:spacing w:after="0"/>
              <w:jc w:val="left"/>
            </w:pPr>
          </w:p>
        </w:tc>
        <w:tc>
          <w:tcPr>
            <w:tcW w:type="dxa" w:w="2731"/>
          </w:tcPr>
          <w:p>
            <w:pPr>
              <w:spacing w:after="0"/>
              <w:jc w:val="left"/>
            </w:pPr>
            <w:r>
              <w:rPr>
                <w:sz w:val="16"/>
              </w:rPr>
              <w:t>$250,000 property; $0 crops (2018 dollars)</w:t>
            </w:r>
          </w:p>
        </w:tc>
        <w:tc>
          <w:tcPr>
            <w:tcW w:type="dxa" w:w="931"/>
          </w:tcPr>
          <w:p>
            <w:pPr>
              <w:spacing w:after="0"/>
              <w:jc w:val="right"/>
            </w:pPr>
            <w:r>
              <w:rPr>
                <w:sz w:val="16"/>
              </w:rPr>
              <w:t>0, 0</w:t>
            </w:r>
          </w:p>
        </w:tc>
        <w:tc>
          <w:tcPr>
            <w:tcW w:type="dxa" w:w="3232"/>
          </w:tcPr>
          <w:p>
            <w:pPr>
              <w:spacing w:after="0"/>
              <w:jc w:val="left"/>
            </w:pPr>
            <w:r>
              <w:rPr>
                <w:sz w:val="16"/>
              </w:rPr>
              <w:t>THATCHER</w:t>
            </w:r>
          </w:p>
        </w:tc>
        <w:tc>
          <w:tcPr>
            <w:tcW w:type="dxa" w:w="1274"/>
          </w:tcPr>
          <w:p>
            <w:pPr>
              <w:spacing w:after="0"/>
              <w:jc w:val="left"/>
            </w:pPr>
          </w:p>
        </w:tc>
        <w:tc>
          <w:tcPr>
            <w:tcW w:type="dxa" w:w="25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2017-06-20</w:t>
            </w:r>
          </w:p>
        </w:tc>
        <w:tc>
          <w:tcPr>
            <w:tcW w:type="dxa" w:w="1307"/>
          </w:tcPr>
          <w:p>
            <w:pPr>
              <w:spacing w:after="0"/>
              <w:jc w:val="left"/>
            </w:pPr>
            <w:r>
              <w:rPr>
                <w:sz w:val="16"/>
              </w:rPr>
              <w:t>Wildfire</w:t>
            </w:r>
          </w:p>
        </w:tc>
        <w:tc>
          <w:tcPr>
            <w:tcW w:type="dxa" w:w="1057"/>
          </w:tcPr>
          <w:p>
            <w:pPr>
              <w:spacing w:after="0"/>
              <w:jc w:val="left"/>
            </w:pPr>
          </w:p>
        </w:tc>
        <w:tc>
          <w:tcPr>
            <w:tcW w:type="dxa" w:w="2731"/>
          </w:tcPr>
          <w:p>
            <w:pPr>
              <w:spacing w:after="0"/>
              <w:jc w:val="left"/>
            </w:pPr>
            <w:r>
              <w:rPr>
                <w:sz w:val="16"/>
              </w:rPr>
              <w:t>$750,000 property; $0 crops (zone total, 2017 dollars)</w:t>
            </w:r>
          </w:p>
        </w:tc>
        <w:tc>
          <w:tcPr>
            <w:tcW w:type="dxa" w:w="931"/>
          </w:tcPr>
          <w:p>
            <w:pPr>
              <w:spacing w:after="0"/>
              <w:jc w:val="right"/>
            </w:pPr>
            <w:r>
              <w:rPr>
                <w:sz w:val="16"/>
              </w:rPr>
              <w:t>0, 0</w:t>
            </w:r>
          </w:p>
        </w:tc>
        <w:tc>
          <w:tcPr>
            <w:tcW w:type="dxa" w:w="3232"/>
          </w:tcPr>
          <w:p>
            <w:pPr>
              <w:spacing w:after="0"/>
              <w:jc w:val="left"/>
            </w:pPr>
            <w:r>
              <w:rPr>
                <w:sz w:val="16"/>
              </w:rPr>
              <w:t>NWS zone AZZ507 (UPPER SAN PEDRO RIVER VALLEY), zone-level</w:t>
            </w:r>
          </w:p>
        </w:tc>
        <w:tc>
          <w:tcPr>
            <w:tcW w:type="dxa" w:w="1274"/>
          </w:tcPr>
          <w:p>
            <w:pPr>
              <w:spacing w:after="0"/>
              <w:jc w:val="left"/>
            </w:pPr>
          </w:p>
        </w:tc>
        <w:tc>
          <w:tcPr>
            <w:tcW w:type="dxa" w:w="2542"/>
          </w:tcPr>
          <w:p>
            <w:pPr>
              <w:spacing w:after="0"/>
              <w:jc w:val="left"/>
            </w:pPr>
            <w:r>
              <w:rPr>
                <w:sz w:val="16"/>
              </w:rPr>
              <w:t>B1-c worst recorded: Wildfire</w:t>
            </w:r>
          </w:p>
        </w:tc>
      </w:tr>
      <w:tr>
        <w:trPr>
          <w:cantSplit/>
        </w:trPr>
        <w:tc>
          <w:tcPr>
            <w:tcW w:type="dxa" w:w="1037"/>
          </w:tcPr>
          <w:p>
            <w:pPr>
              <w:spacing w:after="0"/>
              <w:jc w:val="left"/>
            </w:pPr>
            <w:r>
              <w:rPr>
                <w:sz w:val="16"/>
              </w:rPr>
              <w:t>2014-02-18</w:t>
            </w:r>
          </w:p>
        </w:tc>
        <w:tc>
          <w:tcPr>
            <w:tcW w:type="dxa" w:w="1307"/>
          </w:tcPr>
          <w:p>
            <w:pPr>
              <w:spacing w:after="0"/>
              <w:jc w:val="left"/>
            </w:pPr>
            <w:r>
              <w:rPr>
                <w:sz w:val="16"/>
              </w:rPr>
              <w:t>Drought</w:t>
            </w:r>
          </w:p>
        </w:tc>
        <w:tc>
          <w:tcPr>
            <w:tcW w:type="dxa" w:w="1057"/>
          </w:tcPr>
          <w:p>
            <w:pPr>
              <w:spacing w:after="0"/>
              <w:jc w:val="left"/>
            </w:pPr>
          </w:p>
        </w:tc>
        <w:tc>
          <w:tcPr>
            <w:tcW w:type="dxa" w:w="2731"/>
          </w:tcPr>
          <w:p>
            <w:pPr>
              <w:spacing w:after="0"/>
              <w:jc w:val="left"/>
            </w:pPr>
            <w:r>
              <w:rPr>
                <w:sz w:val="16"/>
              </w:rPr>
              <w:t>$0 property; crops not reported (zone total, 2014 dollars)</w:t>
            </w:r>
          </w:p>
        </w:tc>
        <w:tc>
          <w:tcPr>
            <w:tcW w:type="dxa" w:w="931"/>
          </w:tcPr>
          <w:p>
            <w:pPr>
              <w:spacing w:after="0"/>
              <w:jc w:val="right"/>
            </w:pPr>
            <w:r>
              <w:rPr>
                <w:sz w:val="16"/>
              </w:rPr>
              <w:t>0, 0</w:t>
            </w:r>
          </w:p>
        </w:tc>
        <w:tc>
          <w:tcPr>
            <w:tcW w:type="dxa" w:w="3232"/>
          </w:tcPr>
          <w:p>
            <w:pPr>
              <w:spacing w:after="0"/>
              <w:jc w:val="left"/>
            </w:pPr>
            <w:r>
              <w:rPr>
                <w:sz w:val="16"/>
              </w:rPr>
              <w:t>NWS zone AZZ507 (UPPER SAN PEDRO RIVER VALLEY), zone-level</w:t>
            </w:r>
          </w:p>
        </w:tc>
        <w:tc>
          <w:tcPr>
            <w:tcW w:type="dxa" w:w="1274"/>
          </w:tcPr>
          <w:p>
            <w:pPr>
              <w:spacing w:after="0"/>
              <w:jc w:val="left"/>
            </w:pPr>
          </w:p>
        </w:tc>
        <w:tc>
          <w:tcPr>
            <w:tcW w:type="dxa" w:w="2542"/>
          </w:tcPr>
          <w:p>
            <w:pPr>
              <w:spacing w:after="0"/>
              <w:jc w:val="left"/>
            </w:pPr>
            <w:r>
              <w:rPr>
                <w:sz w:val="16"/>
              </w:rPr>
              <w:t>B1-c worst recorded: Drought</w:t>
            </w:r>
          </w:p>
        </w:tc>
      </w:tr>
      <w:tr>
        <w:trPr>
          <w:cantSplit/>
        </w:trPr>
        <w:tc>
          <w:tcPr>
            <w:tcW w:type="dxa" w:w="1037"/>
          </w:tcPr>
          <w:p>
            <w:pPr>
              <w:spacing w:after="0"/>
              <w:jc w:val="left"/>
            </w:pPr>
            <w:r>
              <w:rPr>
                <w:sz w:val="16"/>
              </w:rPr>
              <w:t>2002-07-12</w:t>
            </w:r>
          </w:p>
        </w:tc>
        <w:tc>
          <w:tcPr>
            <w:tcW w:type="dxa" w:w="1307"/>
          </w:tcPr>
          <w:p>
            <w:pPr>
              <w:spacing w:after="0"/>
              <w:jc w:val="left"/>
            </w:pPr>
            <w:r>
              <w:rPr>
                <w:sz w:val="16"/>
              </w:rPr>
              <w:t>Thunderstorm Wind</w:t>
            </w:r>
          </w:p>
        </w:tc>
        <w:tc>
          <w:tcPr>
            <w:tcW w:type="dxa" w:w="1057"/>
          </w:tcPr>
          <w:p>
            <w:pPr>
              <w:spacing w:after="0"/>
              <w:jc w:val="left"/>
            </w:pPr>
            <w:r>
              <w:rPr>
                <w:sz w:val="16"/>
              </w:rPr>
              <w:t>69 kt (79 mph) measured</w:t>
            </w:r>
          </w:p>
        </w:tc>
        <w:tc>
          <w:tcPr>
            <w:tcW w:type="dxa" w:w="2731"/>
          </w:tcPr>
          <w:p>
            <w:pPr>
              <w:spacing w:after="0"/>
              <w:jc w:val="left"/>
            </w:pPr>
            <w:r>
              <w:rPr>
                <w:sz w:val="16"/>
              </w:rPr>
              <w:t>$0 property; $0 crops (2002 dollars)</w:t>
            </w:r>
          </w:p>
        </w:tc>
        <w:tc>
          <w:tcPr>
            <w:tcW w:type="dxa" w:w="931"/>
          </w:tcPr>
          <w:p>
            <w:pPr>
              <w:spacing w:after="0"/>
              <w:jc w:val="right"/>
            </w:pPr>
            <w:r>
              <w:rPr>
                <w:sz w:val="16"/>
              </w:rPr>
              <w:t>0, 0</w:t>
            </w:r>
          </w:p>
        </w:tc>
        <w:tc>
          <w:tcPr>
            <w:tcW w:type="dxa" w:w="3232"/>
          </w:tcPr>
          <w:p>
            <w:pPr>
              <w:spacing w:after="0"/>
              <w:jc w:val="left"/>
            </w:pPr>
            <w:r>
              <w:rPr>
                <w:sz w:val="16"/>
              </w:rPr>
              <w:t>SAFFORD ARPT</w:t>
            </w:r>
          </w:p>
        </w:tc>
        <w:tc>
          <w:tcPr>
            <w:tcW w:type="dxa" w:w="1274"/>
          </w:tcPr>
          <w:p>
            <w:pPr>
              <w:spacing w:after="0"/>
              <w:jc w:val="left"/>
            </w:pPr>
          </w:p>
        </w:tc>
        <w:tc>
          <w:tcPr>
            <w:tcW w:type="dxa" w:w="2542"/>
          </w:tcPr>
          <w:p>
            <w:pPr>
              <w:spacing w:after="0"/>
              <w:jc w:val="left"/>
            </w:pPr>
            <w:r>
              <w:rPr>
                <w:sz w:val="16"/>
              </w:rPr>
              <w:t>B1-c worst recorded: Thunderstorm Wind</w:t>
            </w:r>
          </w:p>
        </w:tc>
      </w:tr>
      <w:tr>
        <w:trPr>
          <w:cantSplit/>
        </w:trPr>
        <w:tc>
          <w:tcPr>
            <w:tcW w:type="dxa" w:w="1037"/>
          </w:tcPr>
          <w:p>
            <w:pPr>
              <w:spacing w:after="0"/>
              <w:jc w:val="left"/>
            </w:pPr>
            <w:r>
              <w:rPr>
                <w:sz w:val="16"/>
              </w:rPr>
              <w:t>1958-03-12</w:t>
            </w:r>
          </w:p>
        </w:tc>
        <w:tc>
          <w:tcPr>
            <w:tcW w:type="dxa" w:w="1307"/>
          </w:tcPr>
          <w:p>
            <w:pPr>
              <w:spacing w:after="0"/>
              <w:jc w:val="left"/>
            </w:pPr>
            <w:r>
              <w:rPr>
                <w:sz w:val="16"/>
              </w:rPr>
              <w:t>Hail</w:t>
            </w:r>
          </w:p>
        </w:tc>
        <w:tc>
          <w:tcPr>
            <w:tcW w:type="dxa" w:w="1057"/>
          </w:tcPr>
          <w:p>
            <w:pPr>
              <w:spacing w:after="0"/>
              <w:jc w:val="left"/>
            </w:pPr>
            <w:r>
              <w:rPr>
                <w:sz w:val="16"/>
              </w:rPr>
              <w:t>4 in</w:t>
            </w:r>
          </w:p>
        </w:tc>
        <w:tc>
          <w:tcPr>
            <w:tcW w:type="dxa" w:w="2731"/>
          </w:tcPr>
          <w:p>
            <w:pPr>
              <w:spacing w:after="0"/>
              <w:jc w:val="left"/>
            </w:pPr>
            <w:r>
              <w:rPr>
                <w:sz w:val="16"/>
              </w:rPr>
              <w:t>damage not recorded (pre-1996 record)</w:t>
            </w:r>
          </w:p>
        </w:tc>
        <w:tc>
          <w:tcPr>
            <w:tcW w:type="dxa" w:w="931"/>
          </w:tcPr>
          <w:p>
            <w:pPr>
              <w:spacing w:after="0"/>
              <w:jc w:val="right"/>
            </w:pPr>
            <w:r>
              <w:rPr>
                <w:sz w:val="16"/>
              </w:rPr>
              <w:t>0, 0</w:t>
            </w:r>
          </w:p>
        </w:tc>
        <w:tc>
          <w:tcPr>
            <w:tcW w:type="dxa" w:w="3232"/>
          </w:tcPr>
          <w:p>
            <w:pPr>
              <w:spacing w:after="0"/>
              <w:jc w:val="left"/>
            </w:pPr>
            <w:r>
              <w:rPr>
                <w:sz w:val="16"/>
              </w:rPr>
              <w:t>location not recorded</w:t>
            </w:r>
          </w:p>
        </w:tc>
        <w:tc>
          <w:tcPr>
            <w:tcW w:type="dxa" w:w="1274"/>
          </w:tcPr>
          <w:p>
            <w:pPr>
              <w:spacing w:after="0"/>
              <w:jc w:val="left"/>
            </w:pPr>
          </w:p>
        </w:tc>
        <w:tc>
          <w:tcPr>
            <w:tcW w:type="dxa" w:w="254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2"/>
        <w:gridCol w:w="1037"/>
        <w:gridCol w:w="2100"/>
        <w:gridCol w:w="1538"/>
        <w:gridCol w:w="1636"/>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0"/>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2"/>
          </w:tcPr>
          <w:p>
            <w:pPr>
              <w:spacing w:after="0"/>
              <w:jc w:val="left"/>
            </w:pPr>
            <w:r>
              <w:rPr>
                <w:sz w:val="16"/>
              </w:rPr>
              <w:t>about 1 in 100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0</w:t>
            </w:r>
          </w:p>
        </w:tc>
        <w:tc>
          <w:tcPr>
            <w:tcW w:type="dxa" w:w="1636"/>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0.0169</w:t>
            </w:r>
          </w:p>
        </w:tc>
        <w:tc>
          <w:tcPr>
            <w:tcW w:type="dxa" w:w="1296"/>
          </w:tcPr>
          <w:p>
            <w:pPr>
              <w:spacing w:after="0"/>
              <w:jc w:val="left"/>
            </w:pPr>
            <w:r>
              <w:rPr>
                <w:sz w:val="16"/>
              </w:rPr>
              <w:t>event-days per year</w:t>
            </w:r>
          </w:p>
        </w:tc>
        <w:tc>
          <w:tcPr>
            <w:tcW w:type="dxa" w:w="1622"/>
          </w:tcPr>
          <w:p>
            <w:pPr>
              <w:spacing w:after="0"/>
              <w:jc w:val="left"/>
            </w:pPr>
            <w:r>
              <w:rPr>
                <w:sz w:val="16"/>
              </w:rPr>
              <w:t>about 0.0169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3 of 30 years, 1996 to 2025 (10%)</w:t>
            </w:r>
          </w:p>
        </w:tc>
        <w:tc>
          <w:tcPr>
            <w:tcW w:type="dxa" w:w="1538"/>
          </w:tcPr>
          <w:p>
            <w:pPr>
              <w:spacing w:after="0"/>
              <w:jc w:val="right"/>
            </w:pPr>
            <w:r>
              <w:rPr>
                <w:sz w:val="16"/>
              </w:rPr>
              <w:t>0.32</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85.2</w:t>
            </w:r>
          </w:p>
        </w:tc>
        <w:tc>
          <w:tcPr>
            <w:tcW w:type="dxa" w:w="1296"/>
          </w:tcPr>
          <w:p>
            <w:pPr>
              <w:spacing w:after="0"/>
              <w:jc w:val="left"/>
            </w:pPr>
            <w:r>
              <w:rPr>
                <w:sz w:val="16"/>
              </w:rPr>
              <w:t>event-days per year</w:t>
            </w:r>
          </w:p>
        </w:tc>
        <w:tc>
          <w:tcPr>
            <w:tcW w:type="dxa" w:w="1622"/>
          </w:tcPr>
          <w:p>
            <w:pPr>
              <w:spacing w:after="0"/>
              <w:jc w:val="left"/>
            </w:pPr>
            <w:r>
              <w:rPr>
                <w:sz w:val="16"/>
              </w:rPr>
              <w:t>about 85.2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11 of 30 years, 1996 to 2025 (36.7%)</w:t>
            </w:r>
          </w:p>
        </w:tc>
        <w:tc>
          <w:tcPr>
            <w:tcW w:type="dxa" w:w="1538"/>
          </w:tcPr>
          <w:p>
            <w:pPr>
              <w:spacing w:after="0"/>
              <w:jc w:val="right"/>
            </w:pPr>
            <w:r>
              <w:rPr>
                <w:sz w:val="16"/>
              </w:rPr>
              <w:t>3,143</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0.00118</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2100"/>
          </w:tcPr>
          <w:p>
            <w:pPr>
              <w:spacing w:after="0"/>
              <w:jc w:val="left"/>
            </w:pP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0.187</w:t>
            </w:r>
          </w:p>
        </w:tc>
        <w:tc>
          <w:tcPr>
            <w:tcW w:type="dxa" w:w="1296"/>
          </w:tcPr>
          <w:p>
            <w:pPr>
              <w:spacing w:after="0"/>
              <w:jc w:val="left"/>
            </w:pPr>
            <w:r>
              <w:rPr>
                <w:sz w:val="16"/>
              </w:rPr>
              <w:t>events per year</w:t>
            </w:r>
          </w:p>
        </w:tc>
        <w:tc>
          <w:tcPr>
            <w:tcW w:type="dxa" w:w="1622"/>
          </w:tcPr>
          <w:p>
            <w:pPr>
              <w:spacing w:after="0"/>
              <w:jc w:val="left"/>
            </w:pPr>
            <w:r>
              <w:rPr>
                <w:sz w:val="16"/>
              </w:rPr>
              <w:t>about 1 in 5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7.1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4.85</w:t>
            </w:r>
          </w:p>
        </w:tc>
        <w:tc>
          <w:tcPr>
            <w:tcW w:type="dxa" w:w="1296"/>
          </w:tcPr>
          <w:p>
            <w:pPr>
              <w:spacing w:after="0"/>
              <w:jc w:val="left"/>
            </w:pPr>
            <w:r>
              <w:rPr>
                <w:sz w:val="16"/>
              </w:rPr>
              <w:t>event-days per year</w:t>
            </w:r>
          </w:p>
        </w:tc>
        <w:tc>
          <w:tcPr>
            <w:tcW w:type="dxa" w:w="1622"/>
          </w:tcPr>
          <w:p>
            <w:pPr>
              <w:spacing w:after="0"/>
              <w:jc w:val="left"/>
            </w:pPr>
            <w:r>
              <w:rPr>
                <w:sz w:val="16"/>
              </w:rPr>
              <w:t>about 4.85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11 of 30 years, 1996 to 2025 (36.7%)</w:t>
            </w:r>
          </w:p>
        </w:tc>
        <w:tc>
          <w:tcPr>
            <w:tcW w:type="dxa" w:w="1538"/>
          </w:tcPr>
          <w:p>
            <w:pPr>
              <w:spacing w:after="0"/>
              <w:jc w:val="right"/>
            </w:pPr>
            <w:r>
              <w:rPr>
                <w:sz w:val="16"/>
              </w:rPr>
              <w:t>53.1</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0.0226</w:t>
            </w:r>
          </w:p>
        </w:tc>
        <w:tc>
          <w:tcPr>
            <w:tcW w:type="dxa" w:w="1296"/>
          </w:tcPr>
          <w:p>
            <w:pPr>
              <w:spacing w:after="0"/>
              <w:jc w:val="left"/>
            </w:pPr>
            <w:r>
              <w:rPr>
                <w:sz w:val="16"/>
              </w:rPr>
              <w:t>events per year</w:t>
            </w:r>
          </w:p>
        </w:tc>
        <w:tc>
          <w:tcPr>
            <w:tcW w:type="dxa" w:w="1622"/>
          </w:tcPr>
          <w:p>
            <w:pPr>
              <w:spacing w:after="0"/>
              <w:jc w:val="left"/>
            </w:pPr>
            <w:r>
              <w:rPr>
                <w:sz w:val="16"/>
              </w:rPr>
              <w:t>about 1 in 44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3</w:t>
            </w:r>
          </w:p>
        </w:tc>
        <w:tc>
          <w:tcPr>
            <w:tcW w:type="dxa" w:w="163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1.71</w:t>
            </w:r>
          </w:p>
        </w:tc>
        <w:tc>
          <w:tcPr>
            <w:tcW w:type="dxa" w:w="1296"/>
          </w:tcPr>
          <w:p>
            <w:pPr>
              <w:spacing w:after="0"/>
              <w:jc w:val="left"/>
            </w:pPr>
            <w:r>
              <w:rPr>
                <w:sz w:val="16"/>
              </w:rPr>
              <w:t>event-days per year</w:t>
            </w:r>
          </w:p>
        </w:tc>
        <w:tc>
          <w:tcPr>
            <w:tcW w:type="dxa" w:w="1622"/>
          </w:tcPr>
          <w:p>
            <w:pPr>
              <w:spacing w:after="0"/>
              <w:jc w:val="left"/>
            </w:pPr>
            <w:r>
              <w:rPr>
                <w:sz w:val="16"/>
              </w:rPr>
              <w:t>about 1.71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21 of 30 years, 1996 to 2025 (70%)</w:t>
            </w:r>
          </w:p>
        </w:tc>
        <w:tc>
          <w:tcPr>
            <w:tcW w:type="dxa" w:w="1538"/>
          </w:tcPr>
          <w:p>
            <w:pPr>
              <w:spacing w:after="0"/>
              <w:jc w:val="right"/>
            </w:pPr>
            <w:r>
              <w:rPr>
                <w:sz w:val="16"/>
              </w:rPr>
              <w:t>48</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1.96</w:t>
            </w:r>
          </w:p>
        </w:tc>
        <w:tc>
          <w:tcPr>
            <w:tcW w:type="dxa" w:w="1296"/>
          </w:tcPr>
          <w:p>
            <w:pPr>
              <w:spacing w:after="0"/>
              <w:jc w:val="left"/>
            </w:pPr>
            <w:r>
              <w:rPr>
                <w:sz w:val="16"/>
              </w:rPr>
              <w:t>events per year (modeled)</w:t>
            </w:r>
          </w:p>
        </w:tc>
        <w:tc>
          <w:tcPr>
            <w:tcW w:type="dxa" w:w="1622"/>
          </w:tcPr>
          <w:p>
            <w:pPr>
              <w:spacing w:after="0"/>
              <w:jc w:val="left"/>
            </w:pPr>
            <w:r>
              <w:rPr>
                <w:sz w:val="16"/>
              </w:rPr>
              <w:t>about 1.96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57.8</w:t>
            </w:r>
          </w:p>
        </w:tc>
        <w:tc>
          <w:tcPr>
            <w:tcW w:type="dxa" w:w="1296"/>
          </w:tcPr>
          <w:p>
            <w:pPr>
              <w:spacing w:after="0"/>
              <w:jc w:val="left"/>
            </w:pPr>
            <w:r>
              <w:rPr>
                <w:sz w:val="16"/>
              </w:rPr>
              <w:t>days per year with a strike</w:t>
            </w:r>
          </w:p>
        </w:tc>
        <w:tc>
          <w:tcPr>
            <w:tcW w:type="dxa" w:w="1622"/>
          </w:tcPr>
          <w:p>
            <w:pPr>
              <w:spacing w:after="0"/>
              <w:jc w:val="left"/>
            </w:pPr>
            <w:r>
              <w:rPr>
                <w:sz w:val="16"/>
              </w:rPr>
              <w:t>about 57.8 days per year</w:t>
            </w:r>
          </w:p>
        </w:tc>
        <w:tc>
          <w:tcPr>
            <w:tcW w:type="dxa" w:w="1037"/>
          </w:tcPr>
          <w:p>
            <w:pPr>
              <w:spacing w:after="0"/>
              <w:jc w:val="left"/>
            </w:pPr>
            <w:r>
              <w:rPr>
                <w:sz w:val="16"/>
              </w:rPr>
              <w:t>Highly likely</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0.483</w:t>
            </w:r>
          </w:p>
        </w:tc>
        <w:tc>
          <w:tcPr>
            <w:tcW w:type="dxa" w:w="1296"/>
          </w:tcPr>
          <w:p>
            <w:pPr>
              <w:spacing w:after="0"/>
              <w:jc w:val="left"/>
            </w:pPr>
            <w:r>
              <w:rPr>
                <w:sz w:val="16"/>
              </w:rPr>
              <w:t>events per year</w:t>
            </w:r>
          </w:p>
        </w:tc>
        <w:tc>
          <w:tcPr>
            <w:tcW w:type="dxa" w:w="1622"/>
          </w:tcPr>
          <w:p>
            <w:pPr>
              <w:spacing w:after="0"/>
              <w:jc w:val="left"/>
            </w:pPr>
            <w:r>
              <w:rPr>
                <w:sz w:val="16"/>
              </w:rPr>
              <w:t>about 1 in 2 years</w:t>
            </w:r>
          </w:p>
        </w:tc>
        <w:tc>
          <w:tcPr>
            <w:tcW w:type="dxa" w:w="1037"/>
          </w:tcPr>
          <w:p>
            <w:pPr>
              <w:spacing w:after="0"/>
              <w:jc w:val="left"/>
            </w:pPr>
            <w:r>
              <w:rPr>
                <w:sz w:val="16"/>
              </w:rPr>
              <w:t>Likely</w:t>
            </w:r>
          </w:p>
        </w:tc>
        <w:tc>
          <w:tcPr>
            <w:tcW w:type="dxa" w:w="2100"/>
          </w:tcPr>
          <w:p>
            <w:pPr>
              <w:spacing w:after="0"/>
              <w:jc w:val="left"/>
            </w:pPr>
            <w:r>
              <w:rPr>
                <w:sz w:val="16"/>
              </w:rPr>
              <w:t>FEMA annualized frequency (modeled)</w:t>
            </w:r>
          </w:p>
        </w:tc>
        <w:tc>
          <w:tcPr>
            <w:tcW w:type="dxa" w:w="1538"/>
          </w:tcPr>
          <w:p>
            <w:pPr>
              <w:spacing w:after="0"/>
              <w:jc w:val="right"/>
            </w:pPr>
            <w:r>
              <w:rPr>
                <w:sz w:val="16"/>
              </w:rPr>
              <w:t>19</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0.0888</w:t>
            </w:r>
          </w:p>
        </w:tc>
        <w:tc>
          <w:tcPr>
            <w:tcW w:type="dxa" w:w="1296"/>
          </w:tcPr>
          <w:p>
            <w:pPr>
              <w:spacing w:after="0"/>
              <w:jc w:val="left"/>
            </w:pPr>
            <w:r>
              <w:rPr>
                <w:sz w:val="16"/>
              </w:rPr>
              <w:t>events per year</w:t>
            </w:r>
          </w:p>
        </w:tc>
        <w:tc>
          <w:tcPr>
            <w:tcW w:type="dxa" w:w="1622"/>
          </w:tcPr>
          <w:p>
            <w:pPr>
              <w:spacing w:after="0"/>
              <w:jc w:val="left"/>
            </w:pPr>
            <w:r>
              <w:rPr>
                <w:sz w:val="16"/>
              </w:rPr>
              <w:t>about 1 in 11 years</w:t>
            </w:r>
          </w:p>
        </w:tc>
        <w:tc>
          <w:tcPr>
            <w:tcW w:type="dxa" w:w="1037"/>
          </w:tcPr>
          <w:p>
            <w:pPr>
              <w:spacing w:after="0"/>
              <w:jc w:val="left"/>
            </w:pPr>
            <w:r>
              <w:rPr>
                <w:sz w:val="16"/>
              </w:rPr>
              <w:t>Possible</w:t>
            </w:r>
          </w:p>
        </w:tc>
        <w:tc>
          <w:tcPr>
            <w:tcW w:type="dxa" w:w="2100"/>
          </w:tcPr>
          <w:p>
            <w:pPr>
              <w:spacing w:after="0"/>
              <w:jc w:val="left"/>
            </w:pPr>
            <w:r>
              <w:rPr>
                <w:sz w:val="16"/>
              </w:rPr>
              <w:t>FEMA annualized frequency (modeled)</w:t>
            </w:r>
          </w:p>
        </w:tc>
        <w:tc>
          <w:tcPr>
            <w:tcW w:type="dxa" w:w="1538"/>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0.00556</w:t>
            </w:r>
          </w:p>
        </w:tc>
        <w:tc>
          <w:tcPr>
            <w:tcW w:type="dxa" w:w="1296"/>
          </w:tcPr>
          <w:p>
            <w:pPr>
              <w:spacing w:after="0"/>
              <w:jc w:val="left"/>
            </w:pPr>
            <w:r>
              <w:rPr>
                <w:sz w:val="16"/>
              </w:rPr>
              <w:t>annual probability at a location</w:t>
            </w:r>
          </w:p>
        </w:tc>
        <w:tc>
          <w:tcPr>
            <w:tcW w:type="dxa" w:w="1622"/>
          </w:tcPr>
          <w:p>
            <w:pPr>
              <w:spacing w:after="0"/>
              <w:jc w:val="left"/>
            </w:pPr>
            <w:r>
              <w:rPr>
                <w:sz w:val="16"/>
              </w:rPr>
              <w:t>chance a given location in the county burns in a year: 0.556%</w:t>
            </w:r>
          </w:p>
        </w:tc>
        <w:tc>
          <w:tcPr>
            <w:tcW w:type="dxa" w:w="1037"/>
          </w:tcPr>
          <w:p>
            <w:pPr>
              <w:spacing w:after="0"/>
              <w:jc w:val="left"/>
            </w:pPr>
            <w:r>
              <w:rPr>
                <w:sz w:val="16"/>
              </w:rPr>
              <w:t>Likely</w:t>
            </w:r>
          </w:p>
        </w:tc>
        <w:tc>
          <w:tcPr>
            <w:tcW w:type="dxa" w:w="2100"/>
          </w:tcPr>
          <w:p>
            <w:pPr>
              <w:spacing w:after="0"/>
              <w:jc w:val="left"/>
            </w:pPr>
            <w:r>
              <w:rPr>
                <w:sz w:val="16"/>
              </w:rPr>
              <w:t>Storm Events records in 10 of 30 years, 1996 to 2025 (33.3%)</w:t>
            </w:r>
          </w:p>
        </w:tc>
        <w:tc>
          <w:tcPr>
            <w:tcW w:type="dxa" w:w="1538"/>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7.08</w:t>
            </w:r>
          </w:p>
        </w:tc>
        <w:tc>
          <w:tcPr>
            <w:tcW w:type="dxa" w:w="1296"/>
          </w:tcPr>
          <w:p>
            <w:pPr>
              <w:spacing w:after="0"/>
              <w:jc w:val="left"/>
            </w:pPr>
            <w:r>
              <w:rPr>
                <w:sz w:val="16"/>
              </w:rPr>
              <w:t>event-days per year</w:t>
            </w:r>
          </w:p>
        </w:tc>
        <w:tc>
          <w:tcPr>
            <w:tcW w:type="dxa" w:w="1622"/>
          </w:tcPr>
          <w:p>
            <w:pPr>
              <w:spacing w:after="0"/>
              <w:jc w:val="left"/>
            </w:pPr>
            <w:r>
              <w:rPr>
                <w:sz w:val="16"/>
              </w:rPr>
              <w:t>about 7.08 days per year</w:t>
            </w:r>
          </w:p>
        </w:tc>
        <w:tc>
          <w:tcPr>
            <w:tcW w:type="dxa" w:w="1037"/>
          </w:tcPr>
          <w:p>
            <w:pPr>
              <w:spacing w:after="0"/>
              <w:jc w:val="left"/>
            </w:pPr>
            <w:r>
              <w:rPr>
                <w:sz w:val="16"/>
              </w:rPr>
              <w:t>Likely</w:t>
            </w:r>
          </w:p>
        </w:tc>
        <w:tc>
          <w:tcPr>
            <w:tcW w:type="dxa" w:w="2100"/>
          </w:tcPr>
          <w:p>
            <w:pPr>
              <w:spacing w:after="0"/>
              <w:jc w:val="left"/>
            </w:pPr>
            <w:r>
              <w:rPr>
                <w:sz w:val="16"/>
              </w:rPr>
              <w:t>Storm Events event-days in 15 of 30 years, 1996 to 2025 (50%)</w:t>
            </w:r>
          </w:p>
        </w:tc>
        <w:tc>
          <w:tcPr>
            <w:tcW w:type="dxa" w:w="1538"/>
          </w:tcPr>
          <w:p>
            <w:pPr>
              <w:spacing w:after="0"/>
              <w:jc w:val="right"/>
            </w:pPr>
            <w:r>
              <w:rPr>
                <w:sz w:val="16"/>
              </w:rPr>
              <w:t>134</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79</w:t>
            </w:r>
          </w:p>
        </w:tc>
        <w:tc>
          <w:tcPr>
            <w:tcW w:type="dxa" w:w="1381"/>
          </w:tcPr>
          <w:p>
            <w:pPr>
              <w:spacing w:after="0"/>
              <w:jc w:val="right"/>
            </w:pPr>
            <w:r>
              <w:rPr>
                <w:sz w:val="16"/>
              </w:rPr>
              <w:t>30</w:t>
            </w:r>
          </w:p>
        </w:tc>
        <w:tc>
          <w:tcPr>
            <w:tcW w:type="dxa" w:w="1381"/>
          </w:tcPr>
          <w:p>
            <w:pPr>
              <w:spacing w:after="0"/>
              <w:jc w:val="right"/>
            </w:pPr>
            <w:r>
              <w:rPr>
                <w:sz w:val="16"/>
              </w:rPr>
              <w:t>2.63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5 of 9</w:t>
            </w:r>
          </w:p>
        </w:tc>
        <w:tc>
          <w:tcPr>
            <w:tcW w:type="dxa" w:w="1250"/>
          </w:tcPr>
          <w:p>
            <w:pPr>
              <w:spacing w:after="0"/>
              <w:jc w:val="right"/>
            </w:pPr>
            <w:r>
              <w:rPr>
                <w:sz w:val="16"/>
              </w:rPr>
              <w:t>40.4</w:t>
            </w:r>
          </w:p>
        </w:tc>
        <w:tc>
          <w:tcPr>
            <w:tcW w:type="dxa" w:w="1311"/>
          </w:tcPr>
          <w:p>
            <w:pPr>
              <w:spacing w:after="0"/>
              <w:jc w:val="right"/>
            </w:pPr>
            <w:r>
              <w:rPr>
                <w:sz w:val="16"/>
              </w:rPr>
              <w:t>42.6</w:t>
            </w:r>
          </w:p>
        </w:tc>
        <w:tc>
          <w:tcPr>
            <w:tcW w:type="dxa" w:w="1250"/>
          </w:tcPr>
          <w:p>
            <w:pPr>
              <w:spacing w:after="0"/>
              <w:jc w:val="right"/>
            </w:pPr>
            <w:r>
              <w:rPr>
                <w:sz w:val="16"/>
              </w:rPr>
              <w:t>46.1</w:t>
            </w:r>
          </w:p>
        </w:tc>
        <w:tc>
          <w:tcPr>
            <w:tcW w:type="dxa" w:w="6992"/>
          </w:tcPr>
          <w:p>
            <w:pPr>
              <w:spacing w:after="0"/>
              <w:jc w:val="left"/>
            </w:pPr>
            <w:r>
              <w:rPr>
                <w:sz w:val="16"/>
              </w:rPr>
              <w:t>Very Low 5, Not Applicable 4</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9</w:t>
            </w:r>
          </w:p>
        </w:tc>
        <w:tc>
          <w:tcPr>
            <w:tcW w:type="dxa" w:w="1250"/>
          </w:tcPr>
          <w:p>
            <w:pPr>
              <w:spacing w:after="0"/>
              <w:jc w:val="right"/>
            </w:pPr>
            <w:r>
              <w:rPr>
                <w:sz w:val="16"/>
              </w:rPr>
              <w:t>15.5</w:t>
            </w:r>
          </w:p>
        </w:tc>
        <w:tc>
          <w:tcPr>
            <w:tcW w:type="dxa" w:w="1311"/>
          </w:tcPr>
          <w:p>
            <w:pPr>
              <w:spacing w:after="0"/>
              <w:jc w:val="right"/>
            </w:pPr>
            <w:r>
              <w:rPr>
                <w:sz w:val="16"/>
              </w:rPr>
              <w:t>17.0</w:t>
            </w:r>
          </w:p>
        </w:tc>
        <w:tc>
          <w:tcPr>
            <w:tcW w:type="dxa" w:w="1250"/>
          </w:tcPr>
          <w:p>
            <w:pPr>
              <w:spacing w:after="0"/>
              <w:jc w:val="right"/>
            </w:pPr>
            <w:r>
              <w:rPr>
                <w:sz w:val="16"/>
              </w:rPr>
              <w:t>17.5</w:t>
            </w:r>
          </w:p>
        </w:tc>
        <w:tc>
          <w:tcPr>
            <w:tcW w:type="dxa" w:w="6992"/>
          </w:tcPr>
          <w:p>
            <w:pPr>
              <w:spacing w:after="0"/>
              <w:jc w:val="left"/>
            </w:pPr>
            <w:r>
              <w:rPr>
                <w:sz w:val="16"/>
              </w:rPr>
              <w:t>Very Low 4, No Rating 5</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78.5</w:t>
            </w:r>
          </w:p>
        </w:tc>
        <w:tc>
          <w:tcPr>
            <w:tcW w:type="dxa" w:w="1311"/>
          </w:tcPr>
          <w:p>
            <w:pPr>
              <w:spacing w:after="0"/>
              <w:jc w:val="right"/>
            </w:pPr>
            <w:r>
              <w:rPr>
                <w:sz w:val="16"/>
              </w:rPr>
              <w:t>92.4</w:t>
            </w:r>
          </w:p>
        </w:tc>
        <w:tc>
          <w:tcPr>
            <w:tcW w:type="dxa" w:w="1250"/>
          </w:tcPr>
          <w:p>
            <w:pPr>
              <w:spacing w:after="0"/>
              <w:jc w:val="right"/>
            </w:pPr>
            <w:r>
              <w:rPr>
                <w:sz w:val="16"/>
              </w:rPr>
              <w:t>98.1</w:t>
            </w:r>
          </w:p>
        </w:tc>
        <w:tc>
          <w:tcPr>
            <w:tcW w:type="dxa" w:w="6992"/>
          </w:tcPr>
          <w:p>
            <w:pPr>
              <w:spacing w:after="0"/>
              <w:jc w:val="left"/>
            </w:pPr>
            <w:r>
              <w:rPr>
                <w:sz w:val="16"/>
              </w:rPr>
              <w:t>Relatively High 2, Relatively Moderate 3, Relatively Low 3,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20.8</w:t>
            </w:r>
          </w:p>
        </w:tc>
        <w:tc>
          <w:tcPr>
            <w:tcW w:type="dxa" w:w="1311"/>
          </w:tcPr>
          <w:p>
            <w:pPr>
              <w:spacing w:after="0"/>
              <w:jc w:val="right"/>
            </w:pPr>
            <w:r>
              <w:rPr>
                <w:sz w:val="16"/>
              </w:rPr>
              <w:t>43.7</w:t>
            </w:r>
          </w:p>
        </w:tc>
        <w:tc>
          <w:tcPr>
            <w:tcW w:type="dxa" w:w="1250"/>
          </w:tcPr>
          <w:p>
            <w:pPr>
              <w:spacing w:after="0"/>
              <w:jc w:val="right"/>
            </w:pPr>
            <w:r>
              <w:rPr>
                <w:sz w:val="16"/>
              </w:rPr>
              <w:t>62.1</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49.4</w:t>
            </w:r>
          </w:p>
        </w:tc>
        <w:tc>
          <w:tcPr>
            <w:tcW w:type="dxa" w:w="1311"/>
          </w:tcPr>
          <w:p>
            <w:pPr>
              <w:spacing w:after="0"/>
              <w:jc w:val="right"/>
            </w:pPr>
            <w:r>
              <w:rPr>
                <w:sz w:val="16"/>
              </w:rPr>
              <w:t>54.6</w:t>
            </w:r>
          </w:p>
        </w:tc>
        <w:tc>
          <w:tcPr>
            <w:tcW w:type="dxa" w:w="1250"/>
          </w:tcPr>
          <w:p>
            <w:pPr>
              <w:spacing w:after="0"/>
              <w:jc w:val="right"/>
            </w:pPr>
            <w:r>
              <w:rPr>
                <w:sz w:val="16"/>
              </w:rPr>
              <w:t>78.0</w:t>
            </w:r>
          </w:p>
        </w:tc>
        <w:tc>
          <w:tcPr>
            <w:tcW w:type="dxa" w:w="6992"/>
          </w:tcPr>
          <w:p>
            <w:pPr>
              <w:spacing w:after="0"/>
              <w:jc w:val="left"/>
            </w:pPr>
            <w:r>
              <w:rPr>
                <w:sz w:val="16"/>
              </w:rPr>
              <w:t>Relatively Moderate 2, 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95.5</w:t>
            </w:r>
          </w:p>
        </w:tc>
        <w:tc>
          <w:tcPr>
            <w:tcW w:type="dxa" w:w="1311"/>
          </w:tcPr>
          <w:p>
            <w:pPr>
              <w:spacing w:after="0"/>
              <w:jc w:val="right"/>
            </w:pPr>
            <w:r>
              <w:rPr>
                <w:sz w:val="16"/>
              </w:rPr>
              <w:t>97.8</w:t>
            </w:r>
          </w:p>
        </w:tc>
        <w:tc>
          <w:tcPr>
            <w:tcW w:type="dxa" w:w="1250"/>
          </w:tcPr>
          <w:p>
            <w:pPr>
              <w:spacing w:after="0"/>
              <w:jc w:val="right"/>
            </w:pPr>
            <w:r>
              <w:rPr>
                <w:sz w:val="16"/>
              </w:rPr>
              <w:t>98.9</w:t>
            </w:r>
          </w:p>
        </w:tc>
        <w:tc>
          <w:tcPr>
            <w:tcW w:type="dxa" w:w="6992"/>
          </w:tcPr>
          <w:p>
            <w:pPr>
              <w:spacing w:after="0"/>
              <w:jc w:val="left"/>
            </w:pPr>
            <w:r>
              <w:rPr>
                <w:sz w:val="16"/>
              </w:rPr>
              <w:t>Very High 6, Relatively High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19.4</w:t>
            </w:r>
          </w:p>
        </w:tc>
        <w:tc>
          <w:tcPr>
            <w:tcW w:type="dxa" w:w="1311"/>
          </w:tcPr>
          <w:p>
            <w:pPr>
              <w:spacing w:after="0"/>
              <w:jc w:val="right"/>
            </w:pPr>
            <w:r>
              <w:rPr>
                <w:sz w:val="16"/>
              </w:rPr>
              <w:t>24.4</w:t>
            </w:r>
          </w:p>
        </w:tc>
        <w:tc>
          <w:tcPr>
            <w:tcW w:type="dxa" w:w="1250"/>
          </w:tcPr>
          <w:p>
            <w:pPr>
              <w:spacing w:after="0"/>
              <w:jc w:val="right"/>
            </w:pPr>
            <w:r>
              <w:rPr>
                <w:sz w:val="16"/>
              </w:rPr>
              <w:t>32.2</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42.3</w:t>
            </w:r>
          </w:p>
        </w:tc>
        <w:tc>
          <w:tcPr>
            <w:tcW w:type="dxa" w:w="1311"/>
          </w:tcPr>
          <w:p>
            <w:pPr>
              <w:spacing w:after="0"/>
              <w:jc w:val="right"/>
            </w:pPr>
            <w:r>
              <w:rPr>
                <w:sz w:val="16"/>
              </w:rPr>
              <w:t>77.4</w:t>
            </w:r>
          </w:p>
        </w:tc>
        <w:tc>
          <w:tcPr>
            <w:tcW w:type="dxa" w:w="1250"/>
          </w:tcPr>
          <w:p>
            <w:pPr>
              <w:spacing w:after="0"/>
              <w:jc w:val="right"/>
            </w:pPr>
            <w:r>
              <w:rPr>
                <w:sz w:val="16"/>
              </w:rPr>
              <w:t>94.3</w:t>
            </w:r>
          </w:p>
        </w:tc>
        <w:tc>
          <w:tcPr>
            <w:tcW w:type="dxa" w:w="6992"/>
          </w:tcPr>
          <w:p>
            <w:pPr>
              <w:spacing w:after="0"/>
              <w:jc w:val="left"/>
            </w:pPr>
            <w:r>
              <w:rPr>
                <w:sz w:val="16"/>
              </w:rPr>
              <w:t>Relatively High 4,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9</w:t>
            </w:r>
          </w:p>
        </w:tc>
        <w:tc>
          <w:tcPr>
            <w:tcW w:type="dxa" w:w="1250"/>
          </w:tcPr>
          <w:p>
            <w:pPr>
              <w:spacing w:after="0"/>
              <w:jc w:val="right"/>
            </w:pPr>
            <w:r>
              <w:rPr>
                <w:sz w:val="16"/>
              </w:rPr>
              <w:t>8.8</w:t>
            </w:r>
          </w:p>
        </w:tc>
        <w:tc>
          <w:tcPr>
            <w:tcW w:type="dxa" w:w="1311"/>
          </w:tcPr>
          <w:p>
            <w:pPr>
              <w:spacing w:after="0"/>
              <w:jc w:val="right"/>
            </w:pPr>
            <w:r>
              <w:rPr>
                <w:sz w:val="16"/>
              </w:rPr>
              <w:t>67.0</w:t>
            </w:r>
          </w:p>
        </w:tc>
        <w:tc>
          <w:tcPr>
            <w:tcW w:type="dxa" w:w="1250"/>
          </w:tcPr>
          <w:p>
            <w:pPr>
              <w:spacing w:after="0"/>
              <w:jc w:val="right"/>
            </w:pPr>
            <w:r>
              <w:rPr>
                <w:sz w:val="16"/>
              </w:rPr>
              <w:t>88.5</w:t>
            </w:r>
          </w:p>
        </w:tc>
        <w:tc>
          <w:tcPr>
            <w:tcW w:type="dxa" w:w="6992"/>
          </w:tcPr>
          <w:p>
            <w:pPr>
              <w:spacing w:after="0"/>
              <w:jc w:val="left"/>
            </w:pPr>
            <w:r>
              <w:rPr>
                <w:sz w:val="16"/>
              </w:rPr>
              <w:t>Relatively Low 2, Very Low 6, No Rating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97.4</w:t>
            </w:r>
          </w:p>
        </w:tc>
        <w:tc>
          <w:tcPr>
            <w:tcW w:type="dxa" w:w="1311"/>
          </w:tcPr>
          <w:p>
            <w:pPr>
              <w:spacing w:after="0"/>
              <w:jc w:val="right"/>
            </w:pPr>
            <w:r>
              <w:rPr>
                <w:sz w:val="16"/>
              </w:rPr>
              <w:t>99.5</w:t>
            </w:r>
          </w:p>
        </w:tc>
        <w:tc>
          <w:tcPr>
            <w:tcW w:type="dxa" w:w="1250"/>
          </w:tcPr>
          <w:p>
            <w:pPr>
              <w:spacing w:after="0"/>
              <w:jc w:val="right"/>
            </w:pPr>
            <w:r>
              <w:rPr>
                <w:sz w:val="16"/>
              </w:rPr>
              <w:t>99.8</w:t>
            </w:r>
          </w:p>
        </w:tc>
        <w:tc>
          <w:tcPr>
            <w:tcW w:type="dxa" w:w="6992"/>
          </w:tcPr>
          <w:p>
            <w:pPr>
              <w:spacing w:after="0"/>
              <w:jc w:val="left"/>
            </w:pPr>
            <w:r>
              <w:rPr>
                <w:sz w:val="16"/>
              </w:rPr>
              <w:t>Very High 9</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29.2</w:t>
            </w:r>
          </w:p>
        </w:tc>
        <w:tc>
          <w:tcPr>
            <w:tcW w:type="dxa" w:w="1311"/>
          </w:tcPr>
          <w:p>
            <w:pPr>
              <w:spacing w:after="0"/>
              <w:jc w:val="right"/>
            </w:pPr>
            <w:r>
              <w:rPr>
                <w:sz w:val="16"/>
              </w:rPr>
              <w:t>41.1</w:t>
            </w:r>
          </w:p>
        </w:tc>
        <w:tc>
          <w:tcPr>
            <w:tcW w:type="dxa" w:w="1250"/>
          </w:tcPr>
          <w:p>
            <w:pPr>
              <w:spacing w:after="0"/>
              <w:jc w:val="right"/>
            </w:pPr>
            <w:r>
              <w:rPr>
                <w:sz w:val="16"/>
              </w:rPr>
              <w:t>53.4</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1.0</w:t>
            </w:r>
          </w:p>
        </w:tc>
        <w:tc>
          <w:tcPr>
            <w:tcW w:type="dxa" w:w="1311"/>
          </w:tcPr>
          <w:p>
            <w:pPr>
              <w:spacing w:after="0"/>
              <w:jc w:val="right"/>
            </w:pPr>
            <w:r>
              <w:rPr>
                <w:sz w:val="16"/>
              </w:rPr>
              <w:t>1.7</w:t>
            </w:r>
          </w:p>
        </w:tc>
        <w:tc>
          <w:tcPr>
            <w:tcW w:type="dxa" w:w="1250"/>
          </w:tcPr>
          <w:p>
            <w:pPr>
              <w:spacing w:after="0"/>
              <w:jc w:val="right"/>
            </w:pPr>
            <w:r>
              <w:rPr>
                <w:sz w:val="16"/>
              </w:rPr>
              <w:t>3.6</w:t>
            </w:r>
          </w:p>
        </w:tc>
        <w:tc>
          <w:tcPr>
            <w:tcW w:type="dxa" w:w="6992"/>
          </w:tcPr>
          <w:p>
            <w:pPr>
              <w:spacing w:after="0"/>
              <w:jc w:val="left"/>
            </w:pPr>
            <w:r>
              <w:rPr>
                <w:sz w:val="16"/>
              </w:rPr>
              <w:t>Very Low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73.7</w:t>
            </w:r>
          </w:p>
        </w:tc>
        <w:tc>
          <w:tcPr>
            <w:tcW w:type="dxa" w:w="1311"/>
          </w:tcPr>
          <w:p>
            <w:pPr>
              <w:spacing w:after="0"/>
              <w:jc w:val="right"/>
            </w:pPr>
            <w:r>
              <w:rPr>
                <w:sz w:val="16"/>
              </w:rPr>
              <w:t>96.5</w:t>
            </w:r>
          </w:p>
        </w:tc>
        <w:tc>
          <w:tcPr>
            <w:tcW w:type="dxa" w:w="1250"/>
          </w:tcPr>
          <w:p>
            <w:pPr>
              <w:spacing w:after="0"/>
              <w:jc w:val="right"/>
            </w:pPr>
            <w:r>
              <w:rPr>
                <w:sz w:val="16"/>
              </w:rPr>
              <w:t>98.7</w:t>
            </w:r>
          </w:p>
        </w:tc>
        <w:tc>
          <w:tcPr>
            <w:tcW w:type="dxa" w:w="6992"/>
          </w:tcPr>
          <w:p>
            <w:pPr>
              <w:spacing w:after="0"/>
              <w:jc w:val="left"/>
            </w:pPr>
            <w:r>
              <w:rPr>
                <w:sz w:val="16"/>
              </w:rPr>
              <w:t>Relatively High 5, Relatively Moderate 3, Relatively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79.6</w:t>
            </w:r>
          </w:p>
        </w:tc>
        <w:tc>
          <w:tcPr>
            <w:tcW w:type="dxa" w:w="1311"/>
          </w:tcPr>
          <w:p>
            <w:pPr>
              <w:spacing w:after="0"/>
              <w:jc w:val="right"/>
            </w:pPr>
            <w:r>
              <w:rPr>
                <w:sz w:val="16"/>
              </w:rPr>
              <w:t>90.8</w:t>
            </w:r>
          </w:p>
        </w:tc>
        <w:tc>
          <w:tcPr>
            <w:tcW w:type="dxa" w:w="1250"/>
          </w:tcPr>
          <w:p>
            <w:pPr>
              <w:spacing w:after="0"/>
              <w:jc w:val="right"/>
            </w:pPr>
            <w:r>
              <w:rPr>
                <w:sz w:val="16"/>
              </w:rPr>
              <w:t>94.6</w:t>
            </w:r>
          </w:p>
        </w:tc>
        <w:tc>
          <w:tcPr>
            <w:tcW w:type="dxa" w:w="6992"/>
          </w:tcPr>
          <w:p>
            <w:pPr>
              <w:spacing w:after="0"/>
              <w:jc w:val="left"/>
            </w:pPr>
            <w:r>
              <w:rPr>
                <w:sz w:val="16"/>
              </w:rPr>
              <w:t>Relatively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6"/>
        <w:gridCol w:w="816"/>
        <w:gridCol w:w="2959"/>
        <w:gridCol w:w="2531"/>
        <w:gridCol w:w="3281"/>
        <w:gridCol w:w="2959"/>
      </w:tblGrid>
      <w:tr>
        <w:trPr>
          <w:cantSplit/>
          <w:tblHeader/>
        </w:trPr>
        <w:tc>
          <w:tcPr>
            <w:tcW w:type="dxa" w:w="1566"/>
            <w:shd w:val="clear" w:color="auto" w:fill="E8E8E8"/>
          </w:tcPr>
          <w:p>
            <w:pPr>
              <w:spacing w:after="0"/>
              <w:jc w:val="left"/>
            </w:pPr>
            <w:r>
              <w:rPr>
                <w:b/>
                <w:sz w:val="16"/>
              </w:rPr>
              <w:t>Jurisdiction</w:t>
            </w:r>
          </w:p>
        </w:tc>
        <w:tc>
          <w:tcPr>
            <w:tcW w:type="dxa" w:w="816"/>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5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66"/>
          </w:tcPr>
          <w:p>
            <w:pPr>
              <w:spacing w:after="0"/>
              <w:jc w:val="left"/>
            </w:pPr>
            <w:r>
              <w:rPr>
                <w:sz w:val="16"/>
              </w:rPr>
              <w:t>Graham County</w:t>
            </w:r>
          </w:p>
        </w:tc>
        <w:tc>
          <w:tcPr>
            <w:tcW w:type="dxa" w:w="816"/>
          </w:tcPr>
          <w:p>
            <w:pPr>
              <w:spacing w:after="0"/>
              <w:jc w:val="left"/>
            </w:pPr>
            <w:r>
              <w:rPr>
                <w:sz w:val="16"/>
              </w:rPr>
              <w:t>County</w:t>
            </w:r>
          </w:p>
        </w:tc>
        <w:tc>
          <w:tcPr>
            <w:tcW w:type="dxa" w:w="2959"/>
          </w:tcPr>
          <w:p>
            <w:pPr>
              <w:spacing w:after="0"/>
              <w:jc w:val="left"/>
            </w:pPr>
            <w:r>
              <w:rPr>
                <w:sz w:val="16"/>
              </w:rPr>
              <w:t>No approved plan on record</w:t>
            </w:r>
          </w:p>
        </w:tc>
        <w:tc>
          <w:tcPr>
            <w:tcW w:type="dxa" w:w="2531"/>
          </w:tcPr>
          <w:p>
            <w:pPr>
              <w:spacing w:after="0"/>
              <w:jc w:val="right"/>
            </w:pPr>
            <w:r>
              <w:rPr>
                <w:sz w:val="16"/>
              </w:rPr>
              <w:t>FMA RL 0, SRL 0; any 1</w:t>
            </w:r>
          </w:p>
        </w:tc>
        <w:tc>
          <w:tcPr>
            <w:tcW w:type="dxa" w:w="3281"/>
          </w:tcPr>
          <w:p>
            <w:pPr>
              <w:spacing w:after="0"/>
              <w:jc w:val="right"/>
            </w:pPr>
            <w:r>
              <w:rPr>
                <w:sz w:val="16"/>
              </w:rPr>
              <w:t>$157,551.21</w:t>
            </w:r>
          </w:p>
        </w:tc>
        <w:tc>
          <w:tcPr>
            <w:tcW w:type="dxa" w:w="2959"/>
          </w:tcPr>
          <w:p>
            <w:pPr>
              <w:spacing w:after="0"/>
              <w:jc w:val="right"/>
            </w:pPr>
            <w:r>
              <w:rPr>
                <w:sz w:val="16"/>
              </w:rPr>
              <w:t>0 total; no approved plan</w:t>
            </w:r>
          </w:p>
        </w:tc>
      </w:tr>
      <w:tr>
        <w:trPr>
          <w:cantSplit/>
        </w:trPr>
        <w:tc>
          <w:tcPr>
            <w:tcW w:type="dxa" w:w="1566"/>
          </w:tcPr>
          <w:p>
            <w:pPr>
              <w:spacing w:after="0"/>
              <w:jc w:val="left"/>
            </w:pPr>
            <w:r>
              <w:rPr>
                <w:sz w:val="16"/>
              </w:rPr>
              <w:t>Pima town</w:t>
            </w:r>
          </w:p>
        </w:tc>
        <w:tc>
          <w:tcPr>
            <w:tcW w:type="dxa" w:w="816"/>
          </w:tcPr>
          <w:p>
            <w:pPr>
              <w:spacing w:after="0"/>
              <w:jc w:val="left"/>
            </w:pPr>
            <w:r>
              <w:rPr>
                <w:sz w:val="16"/>
              </w:rPr>
              <w:t>Town</w:t>
            </w:r>
          </w:p>
        </w:tc>
        <w:tc>
          <w:tcPr>
            <w:tcW w:type="dxa" w:w="2959"/>
          </w:tcPr>
          <w:p>
            <w:pPr>
              <w:spacing w:after="0"/>
              <w:jc w:val="left"/>
            </w:pPr>
            <w:r>
              <w:rPr>
                <w:sz w:val="16"/>
              </w:rPr>
              <w:t>No approved plan on record</w:t>
            </w:r>
          </w:p>
        </w:tc>
        <w:tc>
          <w:tcPr>
            <w:tcW w:type="dxa" w:w="2531"/>
          </w:tcPr>
          <w:p>
            <w:pPr>
              <w:spacing w:after="0"/>
              <w:jc w:val="right"/>
            </w:pPr>
            <w:r>
              <w:rPr>
                <w:sz w:val="16"/>
              </w:rPr>
              <w:t>FMA RL 0, SRL 0; any 0</w:t>
            </w:r>
          </w:p>
        </w:tc>
        <w:tc>
          <w:tcPr>
            <w:tcW w:type="dxa" w:w="3281"/>
          </w:tcPr>
          <w:p>
            <w:pPr>
              <w:spacing w:after="0"/>
              <w:jc w:val="right"/>
            </w:pPr>
            <w:r>
              <w:rPr>
                <w:sz w:val="16"/>
              </w:rPr>
              <w:t>$30,550.56</w:t>
            </w:r>
          </w:p>
        </w:tc>
        <w:tc>
          <w:tcPr>
            <w:tcW w:type="dxa" w:w="2959"/>
          </w:tcPr>
          <w:p>
            <w:pPr>
              <w:spacing w:after="0"/>
              <w:jc w:val="right"/>
            </w:pPr>
            <w:r>
              <w:rPr>
                <w:sz w:val="16"/>
              </w:rPr>
              <w:t>10 total; no approved plan</w:t>
            </w:r>
          </w:p>
        </w:tc>
      </w:tr>
      <w:tr>
        <w:trPr>
          <w:cantSplit/>
        </w:trPr>
        <w:tc>
          <w:tcPr>
            <w:tcW w:type="dxa" w:w="1566"/>
          </w:tcPr>
          <w:p>
            <w:pPr>
              <w:spacing w:after="0"/>
              <w:jc w:val="left"/>
            </w:pPr>
            <w:r>
              <w:rPr>
                <w:sz w:val="16"/>
              </w:rPr>
              <w:t>Safford city</w:t>
            </w:r>
          </w:p>
        </w:tc>
        <w:tc>
          <w:tcPr>
            <w:tcW w:type="dxa" w:w="816"/>
          </w:tcPr>
          <w:p>
            <w:pPr>
              <w:spacing w:after="0"/>
              <w:jc w:val="left"/>
            </w:pPr>
            <w:r>
              <w:rPr>
                <w:sz w:val="16"/>
              </w:rPr>
              <w:t>City</w:t>
            </w:r>
          </w:p>
        </w:tc>
        <w:tc>
          <w:tcPr>
            <w:tcW w:type="dxa" w:w="2959"/>
          </w:tcPr>
          <w:p>
            <w:pPr>
              <w:spacing w:after="0"/>
              <w:jc w:val="left"/>
            </w:pPr>
            <w:r>
              <w:rPr>
                <w:sz w:val="16"/>
              </w:rPr>
              <w:t>No approved plan on record</w:t>
            </w:r>
          </w:p>
        </w:tc>
        <w:tc>
          <w:tcPr>
            <w:tcW w:type="dxa" w:w="2531"/>
          </w:tcPr>
          <w:p>
            <w:pPr>
              <w:spacing w:after="0"/>
              <w:jc w:val="right"/>
            </w:pPr>
            <w:r>
              <w:rPr>
                <w:sz w:val="16"/>
              </w:rPr>
              <w:t>FMA RL 0, SRL 1; any 2</w:t>
            </w:r>
          </w:p>
        </w:tc>
        <w:tc>
          <w:tcPr>
            <w:tcW w:type="dxa" w:w="3281"/>
          </w:tcPr>
          <w:p>
            <w:pPr>
              <w:spacing w:after="0"/>
              <w:jc w:val="right"/>
            </w:pPr>
            <w:r>
              <w:rPr>
                <w:sz w:val="16"/>
              </w:rPr>
              <w:t>no Public Assistance recorded</w:t>
            </w:r>
          </w:p>
        </w:tc>
        <w:tc>
          <w:tcPr>
            <w:tcW w:type="dxa" w:w="2959"/>
          </w:tcPr>
          <w:p>
            <w:pPr>
              <w:spacing w:after="0"/>
              <w:jc w:val="right"/>
            </w:pPr>
            <w:r>
              <w:rPr>
                <w:sz w:val="16"/>
              </w:rPr>
              <w:t>45 total; no approved plan</w:t>
            </w:r>
          </w:p>
        </w:tc>
      </w:tr>
      <w:tr>
        <w:trPr>
          <w:cantSplit/>
        </w:trPr>
        <w:tc>
          <w:tcPr>
            <w:tcW w:type="dxa" w:w="1566"/>
          </w:tcPr>
          <w:p>
            <w:pPr>
              <w:spacing w:after="0"/>
              <w:jc w:val="left"/>
            </w:pPr>
            <w:r>
              <w:rPr>
                <w:sz w:val="16"/>
              </w:rPr>
              <w:t>Thatcher town</w:t>
            </w:r>
          </w:p>
        </w:tc>
        <w:tc>
          <w:tcPr>
            <w:tcW w:type="dxa" w:w="816"/>
          </w:tcPr>
          <w:p>
            <w:pPr>
              <w:spacing w:after="0"/>
              <w:jc w:val="left"/>
            </w:pPr>
            <w:r>
              <w:rPr>
                <w:sz w:val="16"/>
              </w:rPr>
              <w:t>Town</w:t>
            </w:r>
          </w:p>
        </w:tc>
        <w:tc>
          <w:tcPr>
            <w:tcW w:type="dxa" w:w="2959"/>
          </w:tcPr>
          <w:p>
            <w:pPr>
              <w:spacing w:after="0"/>
              <w:jc w:val="left"/>
            </w:pPr>
            <w:r>
              <w:rPr>
                <w:sz w:val="16"/>
              </w:rPr>
              <w:t>No approved plan on record</w:t>
            </w:r>
          </w:p>
        </w:tc>
        <w:tc>
          <w:tcPr>
            <w:tcW w:type="dxa" w:w="2531"/>
          </w:tcPr>
          <w:p>
            <w:pPr>
              <w:spacing w:after="0"/>
              <w:jc w:val="right"/>
            </w:pPr>
            <w:r>
              <w:rPr>
                <w:sz w:val="16"/>
              </w:rPr>
              <w:t>FMA RL 0, SRL 0; any 0</w:t>
            </w:r>
          </w:p>
        </w:tc>
        <w:tc>
          <w:tcPr>
            <w:tcW w:type="dxa" w:w="3281"/>
          </w:tcPr>
          <w:p>
            <w:pPr>
              <w:spacing w:after="0"/>
              <w:jc w:val="right"/>
            </w:pPr>
            <w:r>
              <w:rPr>
                <w:sz w:val="16"/>
              </w:rPr>
              <w:t>no Public Assistance recorded</w:t>
            </w:r>
          </w:p>
        </w:tc>
        <w:tc>
          <w:tcPr>
            <w:tcW w:type="dxa" w:w="2959"/>
          </w:tcPr>
          <w:p>
            <w:pPr>
              <w:spacing w:after="0"/>
              <w:jc w:val="right"/>
            </w:pPr>
            <w:r>
              <w:rPr>
                <w:sz w:val="16"/>
              </w:rPr>
              <w:t>9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24"/>
        <w:gridCol w:w="1305"/>
        <w:gridCol w:w="1162"/>
        <w:gridCol w:w="1088"/>
        <w:gridCol w:w="1088"/>
        <w:gridCol w:w="14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$6,802,486</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124"/>
          </w:tcPr>
          <w:p>
            <w:pPr>
              <w:spacing w:after="0"/>
              <w:jc w:val="right"/>
            </w:pPr>
            <w:r>
              <w:rPr>
                <w:sz w:val="16"/>
              </w:rPr>
              <w:t>$586</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$202,285,611</w:t>
            </w:r>
          </w:p>
        </w:tc>
        <w:tc>
          <w:tcPr>
            <w:tcW w:type="dxa" w:w="1134"/>
          </w:tcPr>
          <w:p>
            <w:pPr>
              <w:spacing w:after="0"/>
              <w:jc w:val="right"/>
            </w:pPr>
            <w:r>
              <w:rPr>
                <w:sz w:val="16"/>
              </w:rPr>
              <w:t>$851,658</w:t>
            </w:r>
          </w:p>
        </w:tc>
        <w:tc>
          <w:tcPr>
            <w:tcW w:type="dxa" w:w="1043"/>
          </w:tcPr>
          <w:p>
            <w:pPr>
              <w:spacing w:after="0"/>
              <w:jc w:val="right"/>
            </w:pPr>
            <w:r>
              <w:rPr>
                <w:sz w:val="16"/>
              </w:rPr>
              <w:t>337</w:t>
            </w:r>
          </w:p>
        </w:tc>
        <w:tc>
          <w:tcPr>
            <w:tcW w:type="dxa" w:w="1037"/>
          </w:tcPr>
          <w:p>
            <w:pPr>
              <w:spacing w:after="0"/>
              <w:jc w:val="right"/>
            </w:pPr>
            <w:r>
              <w:rPr>
                <w:sz w:val="16"/>
              </w:rPr>
              <w:t>$88</w:t>
            </w:r>
          </w:p>
        </w:tc>
        <w:tc>
          <w:tcPr>
            <w:tcW w:type="dxa" w:w="1126"/>
          </w:tcPr>
          <w:p>
            <w:pPr>
              <w:spacing w:after="0"/>
              <w:jc w:val="right"/>
            </w:pPr>
            <w:r>
              <w:rPr>
                <w:sz w:val="16"/>
              </w:rPr>
              <w:t>$3</w:t>
            </w:r>
          </w:p>
        </w:tc>
        <w:tc>
          <w:tcPr>
            <w:tcW w:type="dxa" w:w="1124"/>
          </w:tcPr>
          <w:p>
            <w:pPr>
              <w:spacing w:after="0"/>
              <w:jc w:val="right"/>
            </w:pPr>
            <w:r>
              <w:rPr>
                <w:sz w:val="16"/>
              </w:rPr>
              <w:t>$2,969</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$44,575,658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$676,503</w:t>
            </w:r>
          </w:p>
        </w:tc>
        <w:tc>
          <w:tcPr>
            <w:tcW w:type="dxa" w:w="1124"/>
          </w:tcPr>
          <w:p>
            <w:pPr>
              <w:spacing w:after="0"/>
              <w:jc w:val="right"/>
            </w:pPr>
            <w:r>
              <w:rPr>
                <w:sz w:val="16"/>
              </w:rPr>
              <w:t>n/a</w:t>
            </w:r>
          </w:p>
        </w:tc>
        <w:tc>
          <w:tcPr>
            <w:tcW w:type="dxa" w:w="1305"/>
          </w:tcPr>
          <w:p>
            <w:pPr>
              <w:spacing w:after="0"/>
              <w:jc w:val="right"/>
            </w:pPr>
            <w:r>
              <w:rPr>
                <w:sz w:val="16"/>
              </w:rPr>
              <w:t>1.52% (agriculture)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$10,926,179,138</w:t>
            </w:r>
          </w:p>
        </w:tc>
        <w:tc>
          <w:tcPr>
            <w:tcW w:type="dxa" w:w="1134"/>
          </w:tcPr>
          <w:p>
            <w:pPr>
              <w:spacing w:after="0"/>
              <w:jc w:val="right"/>
            </w:pPr>
            <w:r>
              <w:rPr>
                <w:sz w:val="16"/>
              </w:rPr>
              <w:t>n/a</w:t>
            </w:r>
          </w:p>
        </w:tc>
        <w:tc>
          <w:tcPr>
            <w:tcW w:type="dxa" w:w="1043"/>
          </w:tcPr>
          <w:p>
            <w:pPr>
              <w:spacing w:after="0"/>
              <w:jc w:val="right"/>
            </w:pPr>
            <w:r>
              <w:rPr>
                <w:sz w:val="16"/>
              </w:rPr>
              <w:t>38,533</w:t>
            </w:r>
          </w:p>
        </w:tc>
        <w:tc>
          <w:tcPr>
            <w:tcW w:type="dxa" w:w="1037"/>
          </w:tcPr>
          <w:p>
            <w:pPr>
              <w:spacing w:after="0"/>
              <w:jc w:val="right"/>
            </w:pPr>
            <w:r>
              <w:rPr>
                <w:sz w:val="16"/>
              </w:rPr>
              <w:t>$147,955</w:t>
            </w:r>
          </w:p>
        </w:tc>
        <w:tc>
          <w:tcPr>
            <w:tcW w:type="dxa" w:w="1126"/>
          </w:tcPr>
          <w:p>
            <w:pPr>
              <w:spacing w:after="0"/>
              <w:jc w:val="right"/>
            </w:pPr>
            <w:r>
              <w:rPr>
                <w:sz w:val="16"/>
              </w:rPr>
              <w:t>n/a</w:t>
            </w:r>
          </w:p>
        </w:tc>
        <w:tc>
          <w:tcPr>
            <w:tcW w:type="dxa" w:w="1124"/>
          </w:tcPr>
          <w:p>
            <w:pPr>
              <w:spacing w:after="0"/>
              <w:jc w:val="right"/>
            </w:pPr>
            <w:r>
              <w:rPr>
                <w:sz w:val="16"/>
              </w:rPr>
              <w:t>$37,094</w:t>
            </w:r>
          </w:p>
        </w:tc>
        <w:tc>
          <w:tcPr>
            <w:tcW w:type="dxa" w:w="1305"/>
          </w:tcPr>
          <w:p>
            <w:pPr>
              <w:spacing w:after="0"/>
              <w:jc w:val="right"/>
            </w:pPr>
            <w:r>
              <w:rPr>
                <w:sz w:val="16"/>
              </w:rPr>
              <w:t>0.00135%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$6,305,824,046</w:t>
            </w:r>
          </w:p>
        </w:tc>
        <w:tc>
          <w:tcPr>
            <w:tcW w:type="dxa" w:w="1134"/>
          </w:tcPr>
          <w:p>
            <w:pPr>
              <w:spacing w:after="0"/>
              <w:jc w:val="right"/>
            </w:pPr>
            <w:r>
              <w:rPr>
                <w:sz w:val="16"/>
              </w:rPr>
              <w:t>$79,930,432</w:t>
            </w:r>
          </w:p>
        </w:tc>
        <w:tc>
          <w:tcPr>
            <w:tcW w:type="dxa" w:w="1043"/>
          </w:tcPr>
          <w:p>
            <w:pPr>
              <w:spacing w:after="0"/>
              <w:jc w:val="right"/>
            </w:pPr>
            <w:r>
              <w:rPr>
                <w:sz w:val="16"/>
              </w:rPr>
              <w:t>38,453</w:t>
            </w:r>
          </w:p>
        </w:tc>
        <w:tc>
          <w:tcPr>
            <w:tcW w:type="dxa" w:w="1037"/>
          </w:tcPr>
          <w:p>
            <w:pPr>
              <w:spacing w:after="0"/>
              <w:jc w:val="right"/>
            </w:pPr>
            <w:r>
              <w:rPr>
                <w:sz w:val="16"/>
              </w:rPr>
              <w:t>$61,019</w:t>
            </w:r>
          </w:p>
        </w:tc>
        <w:tc>
          <w:tcPr>
            <w:tcW w:type="dxa" w:w="1126"/>
          </w:tcPr>
          <w:p>
            <w:pPr>
              <w:spacing w:after="0"/>
              <w:jc w:val="right"/>
            </w:pPr>
            <w:r>
              <w:rPr>
                <w:sz w:val="16"/>
              </w:rPr>
              <w:t>$37,119</w:t>
            </w:r>
          </w:p>
        </w:tc>
        <w:tc>
          <w:tcPr>
            <w:tcW w:type="dxa" w:w="1124"/>
          </w:tcPr>
          <w:p>
            <w:pPr>
              <w:spacing w:after="0"/>
              <w:jc w:val="right"/>
            </w:pPr>
            <w:r>
              <w:rPr>
                <w:sz w:val="16"/>
              </w:rPr>
              <w:t>$633</w:t>
            </w:r>
          </w:p>
        </w:tc>
        <w:tc>
          <w:tcPr>
            <w:tcW w:type="dxa" w:w="1305"/>
          </w:tcPr>
          <w:p>
            <w:pPr>
              <w:spacing w:after="0"/>
              <w:jc w:val="right"/>
            </w:pPr>
            <w:r>
              <w:rPr>
                <w:sz w:val="16"/>
              </w:rPr>
              <w:t>0.000968%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$6,305,824,046</w:t>
            </w:r>
          </w:p>
        </w:tc>
        <w:tc>
          <w:tcPr>
            <w:tcW w:type="dxa" w:w="1134"/>
          </w:tcPr>
          <w:p>
            <w:pPr>
              <w:spacing w:after="0"/>
              <w:jc w:val="right"/>
            </w:pPr>
            <w:r>
              <w:rPr>
                <w:sz w:val="16"/>
              </w:rPr>
              <w:t>$79,930,432</w:t>
            </w:r>
          </w:p>
        </w:tc>
        <w:tc>
          <w:tcPr>
            <w:tcW w:type="dxa" w:w="1043"/>
          </w:tcPr>
          <w:p>
            <w:pPr>
              <w:spacing w:after="0"/>
              <w:jc w:val="right"/>
            </w:pPr>
            <w:r>
              <w:rPr>
                <w:sz w:val="16"/>
              </w:rPr>
              <w:t>38,453</w:t>
            </w:r>
          </w:p>
        </w:tc>
        <w:tc>
          <w:tcPr>
            <w:tcW w:type="dxa" w:w="1037"/>
          </w:tcPr>
          <w:p>
            <w:pPr>
              <w:spacing w:after="0"/>
              <w:jc w:val="right"/>
            </w:pPr>
            <w:r>
              <w:rPr>
                <w:sz w:val="16"/>
              </w:rPr>
              <w:t>$167</w:t>
            </w:r>
          </w:p>
        </w:tc>
        <w:tc>
          <w:tcPr>
            <w:tcW w:type="dxa" w:w="1126"/>
          </w:tcPr>
          <w:p>
            <w:pPr>
              <w:spacing w:after="0"/>
              <w:jc w:val="right"/>
            </w:pPr>
            <w:r>
              <w:rPr>
                <w:sz w:val="16"/>
              </w:rPr>
              <w:t>$15,971</w:t>
            </w:r>
          </w:p>
        </w:tc>
        <w:tc>
          <w:tcPr>
            <w:tcW w:type="dxa" w:w="1124"/>
          </w:tcPr>
          <w:p>
            <w:pPr>
              <w:spacing w:after="0"/>
              <w:jc w:val="right"/>
            </w:pPr>
            <w:r>
              <w:rPr>
                <w:sz w:val="16"/>
              </w:rPr>
              <w:t>$4,579,862</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$6,305,566,646</w:t>
            </w:r>
          </w:p>
        </w:tc>
        <w:tc>
          <w:tcPr>
            <w:tcW w:type="dxa" w:w="1134"/>
          </w:tcPr>
          <w:p>
            <w:pPr>
              <w:spacing w:after="0"/>
              <w:jc w:val="right"/>
            </w:pPr>
            <w:r>
              <w:rPr>
                <w:sz w:val="16"/>
              </w:rPr>
              <w:t>$79,606,928</w:t>
            </w:r>
          </w:p>
        </w:tc>
        <w:tc>
          <w:tcPr>
            <w:tcW w:type="dxa" w:w="1043"/>
          </w:tcPr>
          <w:p>
            <w:pPr>
              <w:spacing w:after="0"/>
              <w:jc w:val="right"/>
            </w:pPr>
            <w:r>
              <w:rPr>
                <w:sz w:val="16"/>
              </w:rPr>
              <w:t>38,453</w:t>
            </w:r>
          </w:p>
        </w:tc>
        <w:tc>
          <w:tcPr>
            <w:tcW w:type="dxa" w:w="1037"/>
          </w:tcPr>
          <w:p>
            <w:pPr>
              <w:spacing w:after="0"/>
              <w:jc w:val="right"/>
            </w:pPr>
            <w:r>
              <w:rPr>
                <w:sz w:val="16"/>
              </w:rPr>
              <w:t>$1,230</w:t>
            </w:r>
          </w:p>
        </w:tc>
        <w:tc>
          <w:tcPr>
            <w:tcW w:type="dxa" w:w="1126"/>
          </w:tcPr>
          <w:p>
            <w:pPr>
              <w:spacing w:after="0"/>
              <w:jc w:val="right"/>
            </w:pPr>
            <w:r>
              <w:rPr>
                <w:sz w:val="16"/>
              </w:rPr>
              <w:t>$1,225</w:t>
            </w:r>
          </w:p>
        </w:tc>
        <w:tc>
          <w:tcPr>
            <w:tcW w:type="dxa" w:w="1124"/>
          </w:tcPr>
          <w:p>
            <w:pPr>
              <w:spacing w:after="0"/>
              <w:jc w:val="right"/>
            </w:pPr>
            <w:r>
              <w:rPr>
                <w:sz w:val="16"/>
              </w:rPr>
              <w:t>under $1</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$6,305,605,598</w:t>
            </w:r>
          </w:p>
        </w:tc>
        <w:tc>
          <w:tcPr>
            <w:tcW w:type="dxa" w:w="1134"/>
          </w:tcPr>
          <w:p>
            <w:pPr>
              <w:spacing w:after="0"/>
              <w:jc w:val="right"/>
            </w:pPr>
            <w:r>
              <w:rPr>
                <w:sz w:val="16"/>
              </w:rPr>
              <w:t>$29,235,570</w:t>
            </w:r>
          </w:p>
        </w:tc>
        <w:tc>
          <w:tcPr>
            <w:tcW w:type="dxa" w:w="1043"/>
          </w:tcPr>
          <w:p>
            <w:pPr>
              <w:spacing w:after="0"/>
              <w:jc w:val="right"/>
            </w:pPr>
            <w:r>
              <w:rPr>
                <w:sz w:val="16"/>
              </w:rPr>
              <w:t>2,530</w:t>
            </w:r>
          </w:p>
        </w:tc>
        <w:tc>
          <w:tcPr>
            <w:tcW w:type="dxa" w:w="1037"/>
          </w:tcPr>
          <w:p>
            <w:pPr>
              <w:spacing w:after="0"/>
              <w:jc w:val="right"/>
            </w:pPr>
            <w:r>
              <w:rPr>
                <w:sz w:val="16"/>
              </w:rPr>
              <w:t>$8,154,341</w:t>
            </w:r>
          </w:p>
        </w:tc>
        <w:tc>
          <w:tcPr>
            <w:tcW w:type="dxa" w:w="1126"/>
          </w:tcPr>
          <w:p>
            <w:pPr>
              <w:spacing w:after="0"/>
              <w:jc w:val="right"/>
            </w:pPr>
            <w:r>
              <w:rPr>
                <w:sz w:val="16"/>
              </w:rPr>
              <w:t>$1,124</w:t>
            </w:r>
          </w:p>
        </w:tc>
        <w:tc>
          <w:tcPr>
            <w:tcW w:type="dxa" w:w="1124"/>
          </w:tcPr>
          <w:p>
            <w:pPr>
              <w:spacing w:after="0"/>
              <w:jc w:val="right"/>
            </w:pPr>
            <w:r>
              <w:rPr>
                <w:sz w:val="16"/>
              </w:rPr>
              <w:t>$881,538</w:t>
            </w:r>
          </w:p>
        </w:tc>
        <w:tc>
          <w:tcPr>
            <w:tcW w:type="dxa" w:w="1305"/>
          </w:tcPr>
          <w:p>
            <w:pPr>
              <w:spacing w:after="0"/>
              <w:jc w:val="right"/>
            </w:pPr>
            <w:r>
              <w:rPr>
                <w:sz w:val="16"/>
              </w:rPr>
              <w:t>n/a (see note)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$52,557,468</w:t>
            </w:r>
          </w:p>
        </w:tc>
        <w:tc>
          <w:tcPr>
            <w:tcW w:type="dxa" w:w="1134"/>
          </w:tcPr>
          <w:p>
            <w:pPr>
              <w:spacing w:after="0"/>
              <w:jc w:val="right"/>
            </w:pPr>
            <w:r>
              <w:rPr>
                <w:sz w:val="16"/>
              </w:rPr>
              <w:t>n/a</w:t>
            </w:r>
          </w:p>
        </w:tc>
        <w:tc>
          <w:tcPr>
            <w:tcW w:type="dxa" w:w="1043"/>
          </w:tcPr>
          <w:p>
            <w:pPr>
              <w:spacing w:after="0"/>
              <w:jc w:val="right"/>
            </w:pPr>
            <w:r>
              <w:rPr>
                <w:sz w:val="16"/>
              </w:rPr>
              <w:t>166</w:t>
            </w:r>
          </w:p>
        </w:tc>
        <w:tc>
          <w:tcPr>
            <w:tcW w:type="dxa" w:w="1037"/>
          </w:tcPr>
          <w:p>
            <w:pPr>
              <w:spacing w:after="0"/>
              <w:jc w:val="right"/>
            </w:pPr>
            <w:r>
              <w:rPr>
                <w:sz w:val="16"/>
              </w:rPr>
              <w:t>$304</w:t>
            </w:r>
          </w:p>
        </w:tc>
        <w:tc>
          <w:tcPr>
            <w:tcW w:type="dxa" w:w="1126"/>
          </w:tcPr>
          <w:p>
            <w:pPr>
              <w:spacing w:after="0"/>
              <w:jc w:val="right"/>
            </w:pPr>
            <w:r>
              <w:rPr>
                <w:sz w:val="16"/>
              </w:rPr>
              <w:t>n/a</w:t>
            </w:r>
          </w:p>
        </w:tc>
        <w:tc>
          <w:tcPr>
            <w:tcW w:type="dxa" w:w="1124"/>
          </w:tcPr>
          <w:p>
            <w:pPr>
              <w:spacing w:after="0"/>
              <w:jc w:val="right"/>
            </w:pPr>
            <w:r>
              <w:rPr>
                <w:sz w:val="16"/>
              </w:rPr>
              <w:t>$304</w:t>
            </w:r>
          </w:p>
        </w:tc>
        <w:tc>
          <w:tcPr>
            <w:tcW w:type="dxa" w:w="1305"/>
          </w:tcPr>
          <w:p>
            <w:pPr>
              <w:spacing w:after="0"/>
              <w:jc w:val="right"/>
            </w:pPr>
            <w:r>
              <w:rPr>
                <w:sz w:val="16"/>
              </w:rPr>
              <w:t>0.000578%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$6,305,824,046</w:t>
            </w:r>
          </w:p>
        </w:tc>
        <w:tc>
          <w:tcPr>
            <w:tcW w:type="dxa" w:w="1134"/>
          </w:tcPr>
          <w:p>
            <w:pPr>
              <w:spacing w:after="0"/>
              <w:jc w:val="right"/>
            </w:pPr>
            <w:r>
              <w:rPr>
                <w:sz w:val="16"/>
              </w:rPr>
              <w:t>n/a</w:t>
            </w:r>
          </w:p>
        </w:tc>
        <w:tc>
          <w:tcPr>
            <w:tcW w:type="dxa" w:w="1043"/>
          </w:tcPr>
          <w:p>
            <w:pPr>
              <w:spacing w:after="0"/>
              <w:jc w:val="right"/>
            </w:pPr>
            <w:r>
              <w:rPr>
                <w:sz w:val="16"/>
              </w:rPr>
              <w:t>38,453</w:t>
            </w:r>
          </w:p>
        </w:tc>
        <w:tc>
          <w:tcPr>
            <w:tcW w:type="dxa" w:w="1037"/>
          </w:tcPr>
          <w:p>
            <w:pPr>
              <w:spacing w:after="0"/>
              <w:jc w:val="right"/>
            </w:pPr>
            <w:r>
              <w:rPr>
                <w:sz w:val="16"/>
              </w:rPr>
              <w:t>$4,372</w:t>
            </w:r>
          </w:p>
        </w:tc>
        <w:tc>
          <w:tcPr>
            <w:tcW w:type="dxa" w:w="1126"/>
          </w:tcPr>
          <w:p>
            <w:pPr>
              <w:spacing w:after="0"/>
              <w:jc w:val="right"/>
            </w:pPr>
            <w:r>
              <w:rPr>
                <w:sz w:val="16"/>
              </w:rPr>
              <w:t>n/a</w:t>
            </w:r>
          </w:p>
        </w:tc>
        <w:tc>
          <w:tcPr>
            <w:tcW w:type="dxa" w:w="1124"/>
          </w:tcPr>
          <w:p>
            <w:pPr>
              <w:spacing w:after="0"/>
              <w:jc w:val="right"/>
            </w:pPr>
            <w:r>
              <w:rPr>
                <w:sz w:val="16"/>
              </w:rPr>
              <w:t>$1,147,961</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$6,305,824,046</w:t>
            </w:r>
          </w:p>
        </w:tc>
        <w:tc>
          <w:tcPr>
            <w:tcW w:type="dxa" w:w="1134"/>
          </w:tcPr>
          <w:p>
            <w:pPr>
              <w:spacing w:after="0"/>
              <w:jc w:val="right"/>
            </w:pPr>
            <w:r>
              <w:rPr>
                <w:sz w:val="16"/>
              </w:rPr>
              <w:t>$79,930,432</w:t>
            </w:r>
          </w:p>
        </w:tc>
        <w:tc>
          <w:tcPr>
            <w:tcW w:type="dxa" w:w="1043"/>
          </w:tcPr>
          <w:p>
            <w:pPr>
              <w:spacing w:after="0"/>
              <w:jc w:val="right"/>
            </w:pPr>
            <w:r>
              <w:rPr>
                <w:sz w:val="16"/>
              </w:rPr>
              <w:t>38,453</w:t>
            </w:r>
          </w:p>
        </w:tc>
        <w:tc>
          <w:tcPr>
            <w:tcW w:type="dxa" w:w="1037"/>
          </w:tcPr>
          <w:p>
            <w:pPr>
              <w:spacing w:after="0"/>
              <w:jc w:val="right"/>
            </w:pPr>
            <w:r>
              <w:rPr>
                <w:sz w:val="16"/>
              </w:rPr>
              <w:t>$45,730</w:t>
            </w:r>
          </w:p>
        </w:tc>
        <w:tc>
          <w:tcPr>
            <w:tcW w:type="dxa" w:w="1126"/>
          </w:tcPr>
          <w:p>
            <w:pPr>
              <w:spacing w:after="0"/>
              <w:jc w:val="right"/>
            </w:pPr>
            <w:r>
              <w:rPr>
                <w:sz w:val="16"/>
              </w:rPr>
              <w:t>$6,014</w:t>
            </w:r>
          </w:p>
        </w:tc>
        <w:tc>
          <w:tcPr>
            <w:tcW w:type="dxa" w:w="1124"/>
          </w:tcPr>
          <w:p>
            <w:pPr>
              <w:spacing w:after="0"/>
              <w:jc w:val="right"/>
            </w:pPr>
            <w:r>
              <w:rPr>
                <w:sz w:val="16"/>
              </w:rPr>
              <w:t>$43,072</w:t>
            </w:r>
          </w:p>
        </w:tc>
        <w:tc>
          <w:tcPr>
            <w:tcW w:type="dxa" w:w="1305"/>
          </w:tcPr>
          <w:p>
            <w:pPr>
              <w:spacing w:after="0"/>
              <w:jc w:val="right"/>
            </w:pPr>
            <w:r>
              <w:rPr>
                <w:sz w:val="16"/>
              </w:rPr>
              <w:t>0.000725%</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$6,305,824,046</w:t>
            </w:r>
          </w:p>
        </w:tc>
        <w:tc>
          <w:tcPr>
            <w:tcW w:type="dxa" w:w="1134"/>
          </w:tcPr>
          <w:p>
            <w:pPr>
              <w:spacing w:after="0"/>
              <w:jc w:val="right"/>
            </w:pPr>
            <w:r>
              <w:rPr>
                <w:sz w:val="16"/>
              </w:rPr>
              <w:t>$79,930,432</w:t>
            </w:r>
          </w:p>
        </w:tc>
        <w:tc>
          <w:tcPr>
            <w:tcW w:type="dxa" w:w="1043"/>
          </w:tcPr>
          <w:p>
            <w:pPr>
              <w:spacing w:after="0"/>
              <w:jc w:val="right"/>
            </w:pPr>
            <w:r>
              <w:rPr>
                <w:sz w:val="16"/>
              </w:rPr>
              <w:t>38,453</w:t>
            </w:r>
          </w:p>
        </w:tc>
        <w:tc>
          <w:tcPr>
            <w:tcW w:type="dxa" w:w="1037"/>
          </w:tcPr>
          <w:p>
            <w:pPr>
              <w:spacing w:after="0"/>
              <w:jc w:val="right"/>
            </w:pPr>
            <w:r>
              <w:rPr>
                <w:sz w:val="16"/>
              </w:rPr>
              <w:t>$2,378</w:t>
            </w:r>
          </w:p>
        </w:tc>
        <w:tc>
          <w:tcPr>
            <w:tcW w:type="dxa" w:w="1126"/>
          </w:tcPr>
          <w:p>
            <w:pPr>
              <w:spacing w:after="0"/>
              <w:jc w:val="right"/>
            </w:pPr>
            <w:r>
              <w:rPr>
                <w:sz w:val="16"/>
              </w:rPr>
              <w:t>$136</w:t>
            </w:r>
          </w:p>
        </w:tc>
        <w:tc>
          <w:tcPr>
            <w:tcW w:type="dxa" w:w="1124"/>
          </w:tcPr>
          <w:p>
            <w:pPr>
              <w:spacing w:after="0"/>
              <w:jc w:val="right"/>
            </w:pPr>
            <w:r>
              <w:rPr>
                <w:sz w:val="16"/>
              </w:rPr>
              <w:t>$1,382</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$1,650,520,057</w:t>
            </w:r>
          </w:p>
        </w:tc>
        <w:tc>
          <w:tcPr>
            <w:tcW w:type="dxa" w:w="1134"/>
          </w:tcPr>
          <w:p>
            <w:pPr>
              <w:spacing w:after="0"/>
              <w:jc w:val="right"/>
            </w:pPr>
            <w:r>
              <w:rPr>
                <w:sz w:val="16"/>
              </w:rPr>
              <w:t>$31,341,220</w:t>
            </w:r>
          </w:p>
        </w:tc>
        <w:tc>
          <w:tcPr>
            <w:tcW w:type="dxa" w:w="1043"/>
          </w:tcPr>
          <w:p>
            <w:pPr>
              <w:spacing w:after="0"/>
              <w:jc w:val="right"/>
            </w:pPr>
            <w:r>
              <w:rPr>
                <w:sz w:val="16"/>
              </w:rPr>
              <w:t>16,493</w:t>
            </w:r>
          </w:p>
        </w:tc>
        <w:tc>
          <w:tcPr>
            <w:tcW w:type="dxa" w:w="1037"/>
          </w:tcPr>
          <w:p>
            <w:pPr>
              <w:spacing w:after="0"/>
              <w:jc w:val="right"/>
            </w:pPr>
            <w:r>
              <w:rPr>
                <w:sz w:val="16"/>
              </w:rPr>
              <w:t>$2,046,814</w:t>
            </w:r>
          </w:p>
        </w:tc>
        <w:tc>
          <w:tcPr>
            <w:tcW w:type="dxa" w:w="1126"/>
          </w:tcPr>
          <w:p>
            <w:pPr>
              <w:spacing w:after="0"/>
              <w:jc w:val="right"/>
            </w:pPr>
            <w:r>
              <w:rPr>
                <w:sz w:val="16"/>
              </w:rPr>
              <w:t>$447</w:t>
            </w:r>
          </w:p>
        </w:tc>
        <w:tc>
          <w:tcPr>
            <w:tcW w:type="dxa" w:w="1124"/>
          </w:tcPr>
          <w:p>
            <w:pPr>
              <w:spacing w:after="0"/>
              <w:jc w:val="right"/>
            </w:pPr>
            <w:r>
              <w:rPr>
                <w:sz w:val="16"/>
              </w:rPr>
              <w:t>$155,186</w:t>
            </w:r>
          </w:p>
        </w:tc>
        <w:tc>
          <w:tcPr>
            <w:tcW w:type="dxa" w:w="1305"/>
          </w:tcPr>
          <w:p>
            <w:pPr>
              <w:spacing w:after="0"/>
              <w:jc w:val="right"/>
            </w:pPr>
            <w:r>
              <w:rPr>
                <w:sz w:val="16"/>
              </w:rPr>
              <w:t>0.124%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$6,305,824,046</w:t>
            </w:r>
          </w:p>
        </w:tc>
        <w:tc>
          <w:tcPr>
            <w:tcW w:type="dxa" w:w="1134"/>
          </w:tcPr>
          <w:p>
            <w:pPr>
              <w:spacing w:after="0"/>
              <w:jc w:val="right"/>
            </w:pPr>
            <w:r>
              <w:rPr>
                <w:sz w:val="16"/>
              </w:rPr>
              <w:t>$79,930,432</w:t>
            </w:r>
          </w:p>
        </w:tc>
        <w:tc>
          <w:tcPr>
            <w:tcW w:type="dxa" w:w="1043"/>
          </w:tcPr>
          <w:p>
            <w:pPr>
              <w:spacing w:after="0"/>
              <w:jc w:val="right"/>
            </w:pPr>
            <w:r>
              <w:rPr>
                <w:sz w:val="16"/>
              </w:rPr>
              <w:t>38,453</w:t>
            </w:r>
          </w:p>
        </w:tc>
        <w:tc>
          <w:tcPr>
            <w:tcW w:type="dxa" w:w="1037"/>
          </w:tcPr>
          <w:p>
            <w:pPr>
              <w:spacing w:after="0"/>
              <w:jc w:val="right"/>
            </w:pPr>
            <w:r>
              <w:rPr>
                <w:sz w:val="16"/>
              </w:rPr>
              <w:t>$1,161</w:t>
            </w:r>
          </w:p>
        </w:tc>
        <w:tc>
          <w:tcPr>
            <w:tcW w:type="dxa" w:w="1126"/>
          </w:tcPr>
          <w:p>
            <w:pPr>
              <w:spacing w:after="0"/>
              <w:jc w:val="right"/>
            </w:pPr>
            <w:r>
              <w:rPr>
                <w:sz w:val="16"/>
              </w:rPr>
              <w:t>under $1</w:t>
            </w:r>
          </w:p>
        </w:tc>
        <w:tc>
          <w:tcPr>
            <w:tcW w:type="dxa" w:w="1124"/>
          </w:tcPr>
          <w:p>
            <w:pPr>
              <w:spacing w:after="0"/>
              <w:jc w:val="right"/>
            </w:pPr>
            <w:r>
              <w:rPr>
                <w:sz w:val="16"/>
              </w:rPr>
              <w:t>$115,593</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38,453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$6,305,824,046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$79,930,432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$11,204,104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$6,966,180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Graham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Safford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Graham County</w:t>
            </w:r>
          </w:p>
        </w:tc>
        <w:tc>
          <w:tcPr>
            <w:tcW w:type="dxa" w:w="1636"/>
          </w:tcPr>
          <w:p>
            <w:pPr>
              <w:spacing w:after="0"/>
              <w:jc w:val="left"/>
            </w:pPr>
            <w:r>
              <w:rPr>
                <w:sz w:val="16"/>
              </w:rPr>
              <w:t>040032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Pima town</w:t>
            </w:r>
          </w:p>
        </w:tc>
        <w:tc>
          <w:tcPr>
            <w:tcW w:type="dxa" w:w="1636"/>
          </w:tcPr>
          <w:p>
            <w:pPr>
              <w:spacing w:after="0"/>
              <w:jc w:val="left"/>
            </w:pPr>
            <w:r>
              <w:rPr>
                <w:sz w:val="16"/>
              </w:rPr>
              <w:t>040033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Safford city</w:t>
            </w:r>
          </w:p>
        </w:tc>
        <w:tc>
          <w:tcPr>
            <w:tcW w:type="dxa" w:w="1636"/>
          </w:tcPr>
          <w:p>
            <w:pPr>
              <w:spacing w:after="0"/>
              <w:jc w:val="left"/>
            </w:pPr>
            <w:r>
              <w:rPr>
                <w:sz w:val="16"/>
              </w:rPr>
              <w:t>040124</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1</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Thatcher town</w:t>
            </w:r>
          </w:p>
        </w:tc>
        <w:tc>
          <w:tcPr>
            <w:tcW w:type="dxa" w:w="1636"/>
          </w:tcPr>
          <w:p>
            <w:pPr>
              <w:spacing w:after="0"/>
              <w:jc w:val="left"/>
            </w:pPr>
            <w:r>
              <w:rPr>
                <w:sz w:val="16"/>
              </w:rPr>
              <w:t>040117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Graham County, AZ: risk-assessment baseline packet, release 2026-10 (data as of 2026-09-30; County FIPS 04009). Automated baseline. </w:t>
      </w:r>
      <w:hyperlink r:id="rId15">
        <w:r>
          <w:rPr>
            <w:color w:val="1F4E99"/>
            <w:sz w:val="17"/>
            <w:u w:val="single"/>
          </w:rPr>
          <w:t>https://hazardplain.org/az/04009/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Graham County, AZ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z/04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Graham County, AZ: Risk-assessment baseline packet</dc:title>
  <dc:subject>Hazard Plain release 2026-10, as of 2026-09-30. Automated baseline</dc:subject>
  <dc:creator>Hazard Plain</dc:creator>
  <cp:keywords>Hazard Plain; hazard mitigation; risk assessment; 04009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