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Manu'a District, AS</w:t>
      </w:r>
    </w:p>
    <w:p>
      <w:pPr>
        <w:spacing w:after="120" w:before="0"/>
      </w:pPr>
      <w:r>
        <w:rPr>
          <w:color w:val="555555"/>
          <w:sz w:val="24"/>
        </w:rPr>
        <w:t>Risk-assessment baseline packet</w:t>
      </w:r>
    </w:p>
    <w:p>
      <w:pPr>
        <w:spacing w:after="120" w:before="0"/>
      </w:pPr>
      <w:r>
        <w:rPr>
          <w:b/>
          <w:sz w:val="18"/>
        </w:rPr>
        <w:t xml:space="preserve">County FIPS: </w:t>
      </w:r>
      <w:r>
        <w:rPr>
          <w:sz w:val="18"/>
        </w:rPr>
        <w:t>60020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2030-06-04. Plan: American Samoa state-level plan (plan 110788), approved 2025-06-05.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2025-06-05: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Tsunami ($1,613,302 a year), Earthquake ($488,326) and Hurricane ($139,927).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60020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2030-06-04</w:t>
      </w:r>
    </w:p>
    <w:p>
      <w:pPr>
        <w:keepNext/>
        <w:spacing w:after="40" w:before="0"/>
      </w:pPr>
      <w:r>
        <w:rPr>
          <w:b/>
        </w:rPr>
        <w:t xml:space="preserve">Plan: </w:t>
      </w:r>
      <w:r>
        <w:rPr/>
        <w:t>American Samoa state-level plan (plan 110788)</w:t>
      </w:r>
    </w:p>
    <w:p>
      <w:pPr>
        <w:keepNext/>
        <w:spacing w:after="40" w:before="0"/>
      </w:pPr>
      <w:r>
        <w:rPr>
          <w:b/>
        </w:rPr>
        <w:t xml:space="preserve">Approved: </w:t>
      </w:r>
      <w:r>
        <w:rPr/>
        <w:t>2025-06-05</w:t>
      </w:r>
    </w:p>
    <w:p>
      <w:pPr>
        <w:keepNext/>
        <w:spacing w:after="40" w:before="0"/>
      </w:pPr>
      <w:r>
        <w:rPr>
          <w:b/>
        </w:rPr>
        <w:t xml:space="preserve">Days to expiry: </w:t>
      </w:r>
      <w:r>
        <w:rPr/>
        <w:t>1,343</w:t>
      </w:r>
    </w:p>
    <w:p>
      <w:pPr>
        <w:spacing w:after="80" w:before="0"/>
      </w:pPr>
      <w:r>
        <w:rPr/>
        <w:t>Plan clock from the American Samoa state-level plan; FEMA plan data has no county-level or local plan row for this area.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40" w:before="0"/>
      </w:pPr>
      <w:r>
        <w:rPr>
          <w:sz w:val="15"/>
        </w:rPr>
        <w:t>Plan 110788 covers 1 other participant: American Samoa.</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104"/>
        <w:gridCol w:w="1551"/>
        <w:gridCol w:w="1551"/>
        <w:gridCol w:w="1037"/>
        <w:gridCol w:w="1126"/>
        <w:gridCol w:w="1772"/>
        <w:gridCol w:w="1171"/>
        <w:gridCol w:w="1977"/>
        <w:gridCol w:w="2110"/>
      </w:tblGrid>
      <w:tr>
        <w:trPr>
          <w:cantSplit/>
          <w:tblHeader/>
        </w:trPr>
        <w:tc>
          <w:tcPr>
            <w:tcW w:type="dxa" w:w="712"/>
            <w:shd w:val="clear" w:color="auto" w:fill="E8E8E8"/>
          </w:tcPr>
          <w:p>
            <w:pPr>
              <w:spacing w:after="0"/>
              <w:jc w:val="right"/>
            </w:pPr>
            <w:r>
              <w:rPr>
                <w:b/>
                <w:sz w:val="16"/>
              </w:rPr>
              <w:t>Rank by EAL</w:t>
            </w:r>
          </w:p>
        </w:tc>
        <w:tc>
          <w:tcPr>
            <w:tcW w:type="dxa" w:w="1104"/>
            <w:shd w:val="clear" w:color="auto" w:fill="E8E8E8"/>
          </w:tcPr>
          <w:p>
            <w:pPr>
              <w:spacing w:after="0"/>
              <w:jc w:val="left"/>
            </w:pPr>
            <w:r>
              <w:rPr>
                <w:b/>
                <w:sz w:val="16"/>
              </w:rPr>
              <w:t>Hazard</w:t>
            </w:r>
          </w:p>
        </w:tc>
        <w:tc>
          <w:tcPr>
            <w:tcW w:type="dxa" w:w="1551"/>
            <w:shd w:val="clear" w:color="auto" w:fill="E8E8E8"/>
          </w:tcPr>
          <w:p>
            <w:pPr>
              <w:spacing w:after="0"/>
              <w:jc w:val="left"/>
            </w:pPr>
            <w:r>
              <w:rPr>
                <w:b/>
                <w:sz w:val="16"/>
              </w:rPr>
              <w:t>NRI risk rating</w:t>
            </w:r>
          </w:p>
        </w:tc>
        <w:tc>
          <w:tcPr>
            <w:tcW w:type="dxa" w:w="15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104"/>
          </w:tcPr>
          <w:p>
            <w:pPr>
              <w:spacing w:after="0"/>
              <w:jc w:val="left"/>
            </w:pPr>
            <w:r>
              <w:rPr>
                <w:sz w:val="16"/>
              </w:rPr>
              <w:t>Tsunami</w:t>
            </w:r>
          </w:p>
        </w:tc>
        <w:tc>
          <w:tcPr>
            <w:tcW w:type="dxa" w:w="1551"/>
          </w:tcPr>
          <w:p>
            <w:pPr>
              <w:spacing w:after="0"/>
              <w:jc w:val="left"/>
            </w:pPr>
            <w:r>
              <w:rPr>
                <w:sz w:val="16"/>
              </w:rPr>
              <w:t>Insufficient Data</w:t>
            </w:r>
          </w:p>
        </w:tc>
        <w:tc>
          <w:tcPr>
            <w:tcW w:type="dxa" w:w="1551"/>
          </w:tcPr>
          <w:p>
            <w:pPr>
              <w:spacing w:after="0"/>
              <w:jc w:val="left"/>
            </w:pPr>
            <w:r>
              <w:rPr>
                <w:sz w:val="16"/>
              </w:rPr>
              <w:t>Relatively Low</w:t>
            </w:r>
          </w:p>
        </w:tc>
        <w:tc>
          <w:tcPr>
            <w:tcW w:type="dxa" w:w="1037"/>
          </w:tcPr>
          <w:p>
            <w:pPr>
              <w:spacing w:after="0"/>
              <w:jc w:val="right"/>
            </w:pPr>
            <w:r>
              <w:rPr>
                <w:sz w:val="16"/>
              </w:rPr>
              <w:t>$1,340,280</w:t>
            </w:r>
          </w:p>
        </w:tc>
        <w:tc>
          <w:tcPr>
            <w:tcW w:type="dxa" w:w="1126"/>
          </w:tcPr>
          <w:p>
            <w:pPr>
              <w:spacing w:after="0"/>
              <w:jc w:val="right"/>
            </w:pPr>
            <w:r>
              <w:rPr>
                <w:sz w:val="16"/>
              </w:rPr>
              <w:t>n/a</w:t>
            </w:r>
          </w:p>
        </w:tc>
        <w:tc>
          <w:tcPr>
            <w:tcW w:type="dxa" w:w="1772"/>
          </w:tcPr>
          <w:p>
            <w:pPr>
              <w:spacing w:after="0"/>
              <w:jc w:val="right"/>
            </w:pPr>
            <w:r>
              <w:rPr>
                <w:sz w:val="16"/>
              </w:rPr>
              <w:t>$273,021</w:t>
            </w:r>
          </w:p>
        </w:tc>
        <w:tc>
          <w:tcPr>
            <w:tcW w:type="dxa" w:w="1171"/>
          </w:tcPr>
          <w:p>
            <w:pPr>
              <w:spacing w:after="0"/>
              <w:jc w:val="right"/>
            </w:pPr>
            <w:r>
              <w:rPr>
                <w:sz w:val="16"/>
              </w:rPr>
              <w:t>$1,613,302</w:t>
            </w:r>
          </w:p>
        </w:tc>
        <w:tc>
          <w:tcPr>
            <w:tcW w:type="dxa" w:w="1977"/>
          </w:tcPr>
          <w:p>
            <w:pPr>
              <w:spacing w:after="0"/>
              <w:jc w:val="right"/>
            </w:pPr>
            <w:r>
              <w:rPr>
                <w:sz w:val="16"/>
              </w:rPr>
              <w:t>3</w:t>
            </w:r>
          </w:p>
        </w:tc>
        <w:tc>
          <w:tcPr>
            <w:tcW w:type="dxa" w:w="2110"/>
          </w:tcPr>
          <w:p>
            <w:pPr>
              <w:spacing w:after="0"/>
              <w:jc w:val="left"/>
            </w:pPr>
          </w:p>
        </w:tc>
      </w:tr>
      <w:tr>
        <w:trPr>
          <w:cantSplit/>
        </w:trPr>
        <w:tc>
          <w:tcPr>
            <w:tcW w:type="dxa" w:w="712"/>
          </w:tcPr>
          <w:p>
            <w:pPr>
              <w:spacing w:after="0"/>
              <w:jc w:val="right"/>
            </w:pPr>
            <w:r>
              <w:rPr>
                <w:sz w:val="16"/>
              </w:rPr>
              <w:t>2</w:t>
            </w:r>
          </w:p>
        </w:tc>
        <w:tc>
          <w:tcPr>
            <w:tcW w:type="dxa" w:w="1104"/>
          </w:tcPr>
          <w:p>
            <w:pPr>
              <w:spacing w:after="0"/>
              <w:jc w:val="left"/>
            </w:pPr>
            <w:r>
              <w:rPr>
                <w:sz w:val="16"/>
              </w:rPr>
              <w:t>Earthquake</w:t>
            </w:r>
          </w:p>
        </w:tc>
        <w:tc>
          <w:tcPr>
            <w:tcW w:type="dxa" w:w="1551"/>
          </w:tcPr>
          <w:p>
            <w:pPr>
              <w:spacing w:after="0"/>
              <w:jc w:val="left"/>
            </w:pPr>
            <w:r>
              <w:rPr>
                <w:sz w:val="16"/>
              </w:rPr>
              <w:t>Insufficient Data</w:t>
            </w:r>
          </w:p>
        </w:tc>
        <w:tc>
          <w:tcPr>
            <w:tcW w:type="dxa" w:w="1551"/>
          </w:tcPr>
          <w:p>
            <w:pPr>
              <w:spacing w:after="0"/>
              <w:jc w:val="left"/>
            </w:pPr>
            <w:r>
              <w:rPr>
                <w:sz w:val="16"/>
              </w:rPr>
              <w:t>Relatively Low</w:t>
            </w:r>
          </w:p>
        </w:tc>
        <w:tc>
          <w:tcPr>
            <w:tcW w:type="dxa" w:w="1037"/>
          </w:tcPr>
          <w:p>
            <w:pPr>
              <w:spacing w:after="0"/>
              <w:jc w:val="right"/>
            </w:pPr>
            <w:r>
              <w:rPr>
                <w:sz w:val="16"/>
              </w:rPr>
              <w:t>$205,919</w:t>
            </w:r>
          </w:p>
        </w:tc>
        <w:tc>
          <w:tcPr>
            <w:tcW w:type="dxa" w:w="1126"/>
          </w:tcPr>
          <w:p>
            <w:pPr>
              <w:spacing w:after="0"/>
              <w:jc w:val="right"/>
            </w:pPr>
            <w:r>
              <w:rPr>
                <w:sz w:val="16"/>
              </w:rPr>
              <w:t>n/a</w:t>
            </w:r>
          </w:p>
        </w:tc>
        <w:tc>
          <w:tcPr>
            <w:tcW w:type="dxa" w:w="1772"/>
          </w:tcPr>
          <w:p>
            <w:pPr>
              <w:spacing w:after="0"/>
              <w:jc w:val="right"/>
            </w:pPr>
            <w:r>
              <w:rPr>
                <w:sz w:val="16"/>
              </w:rPr>
              <w:t>$282,408</w:t>
            </w:r>
          </w:p>
        </w:tc>
        <w:tc>
          <w:tcPr>
            <w:tcW w:type="dxa" w:w="1171"/>
          </w:tcPr>
          <w:p>
            <w:pPr>
              <w:spacing w:after="0"/>
              <w:jc w:val="right"/>
            </w:pPr>
            <w:r>
              <w:rPr>
                <w:sz w:val="16"/>
              </w:rPr>
              <w:t>$488,326</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3</w:t>
            </w:r>
          </w:p>
        </w:tc>
        <w:tc>
          <w:tcPr>
            <w:tcW w:type="dxa" w:w="1104"/>
          </w:tcPr>
          <w:p>
            <w:pPr>
              <w:spacing w:after="0"/>
              <w:jc w:val="left"/>
            </w:pPr>
            <w:r>
              <w:rPr>
                <w:sz w:val="16"/>
              </w:rPr>
              <w:t>Hurricane</w:t>
            </w:r>
          </w:p>
        </w:tc>
        <w:tc>
          <w:tcPr>
            <w:tcW w:type="dxa" w:w="1551"/>
          </w:tcPr>
          <w:p>
            <w:pPr>
              <w:spacing w:after="0"/>
              <w:jc w:val="left"/>
            </w:pPr>
            <w:r>
              <w:rPr>
                <w:sz w:val="16"/>
              </w:rPr>
              <w:t>Insufficient Data</w:t>
            </w:r>
          </w:p>
        </w:tc>
        <w:tc>
          <w:tcPr>
            <w:tcW w:type="dxa" w:w="1551"/>
          </w:tcPr>
          <w:p>
            <w:pPr>
              <w:spacing w:after="0"/>
              <w:jc w:val="left"/>
            </w:pPr>
            <w:r>
              <w:rPr>
                <w:sz w:val="16"/>
              </w:rPr>
              <w:t>Relatively Low</w:t>
            </w:r>
          </w:p>
        </w:tc>
        <w:tc>
          <w:tcPr>
            <w:tcW w:type="dxa" w:w="1037"/>
          </w:tcPr>
          <w:p>
            <w:pPr>
              <w:spacing w:after="0"/>
              <w:jc w:val="right"/>
            </w:pPr>
            <w:r>
              <w:rPr>
                <w:sz w:val="16"/>
              </w:rPr>
              <w:t>$134,725</w:t>
            </w:r>
          </w:p>
        </w:tc>
        <w:tc>
          <w:tcPr>
            <w:tcW w:type="dxa" w:w="1126"/>
          </w:tcPr>
          <w:p>
            <w:pPr>
              <w:spacing w:after="0"/>
              <w:jc w:val="right"/>
            </w:pPr>
            <w:r>
              <w:rPr>
                <w:sz w:val="16"/>
              </w:rPr>
              <w:t>$180</w:t>
            </w:r>
          </w:p>
        </w:tc>
        <w:tc>
          <w:tcPr>
            <w:tcW w:type="dxa" w:w="1772"/>
          </w:tcPr>
          <w:p>
            <w:pPr>
              <w:spacing w:after="0"/>
              <w:jc w:val="right"/>
            </w:pPr>
            <w:r>
              <w:rPr>
                <w:sz w:val="16"/>
              </w:rPr>
              <w:t>$5,022</w:t>
            </w:r>
          </w:p>
        </w:tc>
        <w:tc>
          <w:tcPr>
            <w:tcW w:type="dxa" w:w="1171"/>
          </w:tcPr>
          <w:p>
            <w:pPr>
              <w:spacing w:after="0"/>
              <w:jc w:val="right"/>
            </w:pPr>
            <w:r>
              <w:rPr>
                <w:sz w:val="16"/>
              </w:rPr>
              <w:t>$139,927</w:t>
            </w:r>
          </w:p>
        </w:tc>
        <w:tc>
          <w:tcPr>
            <w:tcW w:type="dxa" w:w="1977"/>
          </w:tcPr>
          <w:p>
            <w:pPr>
              <w:spacing w:after="0"/>
              <w:jc w:val="right"/>
            </w:pPr>
            <w:r>
              <w:rPr>
                <w:sz w:val="16"/>
              </w:rPr>
              <w:t>9</w:t>
            </w:r>
          </w:p>
        </w:tc>
        <w:tc>
          <w:tcPr>
            <w:tcW w:type="dxa" w:w="2110"/>
          </w:tcPr>
          <w:p>
            <w:pPr>
              <w:spacing w:after="0"/>
              <w:jc w:val="left"/>
            </w:pPr>
          </w:p>
        </w:tc>
      </w:tr>
      <w:tr>
        <w:trPr>
          <w:cantSplit/>
        </w:trPr>
        <w:tc>
          <w:tcPr>
            <w:tcW w:type="dxa" w:w="712"/>
          </w:tcPr>
          <w:p>
            <w:pPr>
              <w:spacing w:after="0"/>
              <w:jc w:val="right"/>
            </w:pPr>
            <w:r>
              <w:rPr>
                <w:sz w:val="16"/>
              </w:rPr>
              <w:t>4</w:t>
            </w:r>
          </w:p>
        </w:tc>
        <w:tc>
          <w:tcPr>
            <w:tcW w:type="dxa" w:w="1104"/>
          </w:tcPr>
          <w:p>
            <w:pPr>
              <w:spacing w:after="0"/>
              <w:jc w:val="left"/>
            </w:pPr>
            <w:r>
              <w:rPr>
                <w:sz w:val="16"/>
              </w:rPr>
              <w:t>Inland Flooding</w:t>
            </w:r>
          </w:p>
        </w:tc>
        <w:tc>
          <w:tcPr>
            <w:tcW w:type="dxa" w:w="1551"/>
          </w:tcPr>
          <w:p>
            <w:pPr>
              <w:spacing w:after="0"/>
              <w:jc w:val="left"/>
            </w:pPr>
            <w:r>
              <w:rPr>
                <w:sz w:val="16"/>
              </w:rPr>
              <w:t>Insufficient Data</w:t>
            </w:r>
          </w:p>
        </w:tc>
        <w:tc>
          <w:tcPr>
            <w:tcW w:type="dxa" w:w="1551"/>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$126</w:t>
            </w:r>
          </w:p>
        </w:tc>
        <w:tc>
          <w:tcPr>
            <w:tcW w:type="dxa" w:w="1772"/>
          </w:tcPr>
          <w:p>
            <w:pPr>
              <w:spacing w:after="0"/>
              <w:jc w:val="right"/>
            </w:pPr>
            <w:r>
              <w:rPr>
                <w:sz w:val="16"/>
              </w:rPr>
              <w:t>$4,445</w:t>
            </w:r>
          </w:p>
        </w:tc>
        <w:tc>
          <w:tcPr>
            <w:tcW w:type="dxa" w:w="1171"/>
          </w:tcPr>
          <w:p>
            <w:pPr>
              <w:spacing w:after="0"/>
              <w:jc w:val="right"/>
            </w:pPr>
            <w:r>
              <w:rPr>
                <w:sz w:val="16"/>
              </w:rPr>
              <w:t>$4,571</w:t>
            </w:r>
          </w:p>
        </w:tc>
        <w:tc>
          <w:tcPr>
            <w:tcW w:type="dxa" w:w="1977"/>
          </w:tcPr>
          <w:p>
            <w:pPr>
              <w:spacing w:after="0"/>
              <w:jc w:val="right"/>
            </w:pPr>
            <w:r>
              <w:rPr>
                <w:sz w:val="16"/>
              </w:rPr>
              <w:t>14</w:t>
            </w:r>
          </w:p>
        </w:tc>
        <w:tc>
          <w:tcPr>
            <w:tcW w:type="dxa" w:w="2110"/>
          </w:tcPr>
          <w:p>
            <w:pPr>
              <w:spacing w:after="0"/>
              <w:jc w:val="left"/>
            </w:pPr>
          </w:p>
        </w:tc>
      </w:tr>
      <w:tr>
        <w:trPr>
          <w:cantSplit/>
        </w:trPr>
        <w:tc>
          <w:tcPr>
            <w:tcW w:type="dxa" w:w="712"/>
          </w:tcPr>
          <w:p>
            <w:pPr>
              <w:spacing w:after="0"/>
              <w:jc w:val="right"/>
            </w:pPr>
            <w:r>
              <w:rPr>
                <w:sz w:val="16"/>
              </w:rPr>
              <w:t>5</w:t>
            </w:r>
          </w:p>
        </w:tc>
        <w:tc>
          <w:tcPr>
            <w:tcW w:type="dxa" w:w="1104"/>
          </w:tcPr>
          <w:p>
            <w:pPr>
              <w:spacing w:after="0"/>
              <w:jc w:val="left"/>
            </w:pPr>
            <w:r>
              <w:rPr>
                <w:sz w:val="16"/>
              </w:rPr>
              <w:t>Coastal Flooding</w:t>
            </w:r>
          </w:p>
        </w:tc>
        <w:tc>
          <w:tcPr>
            <w:tcW w:type="dxa" w:w="1551"/>
          </w:tcPr>
          <w:p>
            <w:pPr>
              <w:spacing w:after="0"/>
              <w:jc w:val="left"/>
            </w:pPr>
            <w:r>
              <w:rPr>
                <w:sz w:val="16"/>
              </w:rPr>
              <w:t>Insufficient Data</w:t>
            </w:r>
          </w:p>
        </w:tc>
        <w:tc>
          <w:tcPr>
            <w:tcW w:type="dxa" w:w="1551"/>
          </w:tcPr>
          <w:p>
            <w:pPr>
              <w:spacing w:after="0"/>
              <w:jc w:val="left"/>
            </w:pPr>
            <w:r>
              <w:rPr>
                <w:sz w:val="16"/>
              </w:rPr>
              <w:t>Very Low</w:t>
            </w:r>
          </w:p>
        </w:tc>
        <w:tc>
          <w:tcPr>
            <w:tcW w:type="dxa" w:w="1037"/>
          </w:tcPr>
          <w:p>
            <w:pPr>
              <w:spacing w:after="0"/>
              <w:jc w:val="right"/>
            </w:pPr>
            <w:r>
              <w:rPr>
                <w:sz w:val="16"/>
              </w:rPr>
              <w:t>$4,211</w:t>
            </w:r>
          </w:p>
        </w:tc>
        <w:tc>
          <w:tcPr>
            <w:tcW w:type="dxa" w:w="1126"/>
          </w:tcPr>
          <w:p>
            <w:pPr>
              <w:spacing w:after="0"/>
              <w:jc w:val="right"/>
            </w:pPr>
            <w:r>
              <w:rPr>
                <w:sz w:val="16"/>
              </w:rPr>
              <w:t>n/a</w:t>
            </w:r>
          </w:p>
        </w:tc>
        <w:tc>
          <w:tcPr>
            <w:tcW w:type="dxa" w:w="1772"/>
          </w:tcPr>
          <w:p>
            <w:pPr>
              <w:spacing w:after="0"/>
              <w:jc w:val="right"/>
            </w:pPr>
            <w:r>
              <w:rPr>
                <w:sz w:val="16"/>
              </w:rPr>
              <w:t>$11</w:t>
            </w:r>
          </w:p>
        </w:tc>
        <w:tc>
          <w:tcPr>
            <w:tcW w:type="dxa" w:w="1171"/>
          </w:tcPr>
          <w:p>
            <w:pPr>
              <w:spacing w:after="0"/>
              <w:jc w:val="right"/>
            </w:pPr>
            <w:r>
              <w:rPr>
                <w:sz w:val="16"/>
              </w:rPr>
              <w:t>$4,223</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6</w:t>
            </w:r>
          </w:p>
        </w:tc>
        <w:tc>
          <w:tcPr>
            <w:tcW w:type="dxa" w:w="1104"/>
          </w:tcPr>
          <w:p>
            <w:pPr>
              <w:spacing w:after="0"/>
              <w:jc w:val="left"/>
            </w:pPr>
            <w:r>
              <w:rPr>
                <w:sz w:val="16"/>
              </w:rPr>
              <w:t>Volcanic Activity</w:t>
            </w:r>
          </w:p>
        </w:tc>
        <w:tc>
          <w:tcPr>
            <w:tcW w:type="dxa" w:w="1551"/>
          </w:tcPr>
          <w:p>
            <w:pPr>
              <w:spacing w:after="0"/>
              <w:jc w:val="left"/>
            </w:pPr>
            <w:r>
              <w:rPr>
                <w:sz w:val="16"/>
              </w:rPr>
              <w:t>Insufficient Data</w:t>
            </w:r>
          </w:p>
        </w:tc>
        <w:tc>
          <w:tcPr>
            <w:tcW w:type="dxa" w:w="1551"/>
          </w:tcPr>
          <w:p>
            <w:pPr>
              <w:spacing w:after="0"/>
              <w:jc w:val="left"/>
            </w:pPr>
            <w:r>
              <w:rPr>
                <w:sz w:val="16"/>
              </w:rPr>
              <w:t>Relatively Low</w:t>
            </w:r>
          </w:p>
        </w:tc>
        <w:tc>
          <w:tcPr>
            <w:tcW w:type="dxa" w:w="1037"/>
          </w:tcPr>
          <w:p>
            <w:pPr>
              <w:spacing w:after="0"/>
              <w:jc w:val="right"/>
            </w:pPr>
            <w:r>
              <w:rPr>
                <w:sz w:val="16"/>
              </w:rPr>
              <w:t>$1,232</w:t>
            </w:r>
          </w:p>
        </w:tc>
        <w:tc>
          <w:tcPr>
            <w:tcW w:type="dxa" w:w="1126"/>
          </w:tcPr>
          <w:p>
            <w:pPr>
              <w:spacing w:after="0"/>
              <w:jc w:val="right"/>
            </w:pPr>
            <w:r>
              <w:rPr>
                <w:sz w:val="16"/>
              </w:rPr>
              <w:t>n/a</w:t>
            </w:r>
          </w:p>
        </w:tc>
        <w:tc>
          <w:tcPr>
            <w:tcW w:type="dxa" w:w="1772"/>
          </w:tcPr>
          <w:p>
            <w:pPr>
              <w:spacing w:after="0"/>
              <w:jc w:val="right"/>
            </w:pPr>
            <w:r>
              <w:rPr>
                <w:sz w:val="16"/>
              </w:rPr>
              <w:t>$233</w:t>
            </w:r>
          </w:p>
        </w:tc>
        <w:tc>
          <w:tcPr>
            <w:tcW w:type="dxa" w:w="1171"/>
          </w:tcPr>
          <w:p>
            <w:pPr>
              <w:spacing w:after="0"/>
              <w:jc w:val="right"/>
            </w:pPr>
            <w:r>
              <w:rPr>
                <w:sz w:val="16"/>
              </w:rPr>
              <w:t>$1,466</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7</w:t>
            </w:r>
          </w:p>
        </w:tc>
        <w:tc>
          <w:tcPr>
            <w:tcW w:type="dxa" w:w="1104"/>
          </w:tcPr>
          <w:p>
            <w:pPr>
              <w:spacing w:after="0"/>
              <w:jc w:val="left"/>
            </w:pPr>
            <w:r>
              <w:rPr>
                <w:sz w:val="16"/>
              </w:rPr>
              <w:t>Cold Wave</w:t>
            </w:r>
          </w:p>
        </w:tc>
        <w:tc>
          <w:tcPr>
            <w:tcW w:type="dxa" w:w="1551"/>
          </w:tcPr>
          <w:p>
            <w:pPr>
              <w:spacing w:after="0"/>
              <w:jc w:val="left"/>
            </w:pPr>
            <w:r>
              <w:rPr>
                <w:sz w:val="16"/>
              </w:rPr>
              <w:t>Insufficient Data</w:t>
            </w:r>
          </w:p>
        </w:tc>
        <w:tc>
          <w:tcPr>
            <w:tcW w:type="dxa" w:w="155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772"/>
          </w:tcPr>
          <w:p>
            <w:pPr>
              <w:spacing w:after="0"/>
              <w:jc w:val="right"/>
            </w:pPr>
            <w:r>
              <w:rPr>
                <w:sz w:val="16"/>
              </w:rPr>
              <w:t>$0</w:t>
            </w:r>
          </w:p>
        </w:tc>
        <w:tc>
          <w:tcPr>
            <w:tcW w:type="dxa" w:w="1171"/>
          </w:tcPr>
          <w:p>
            <w:pPr>
              <w:spacing w:after="0"/>
              <w:jc w:val="right"/>
            </w:pPr>
            <w:r>
              <w:rPr>
                <w:sz w:val="16"/>
              </w:rPr>
              <w:t>$0</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8</w:t>
            </w:r>
          </w:p>
        </w:tc>
        <w:tc>
          <w:tcPr>
            <w:tcW w:type="dxa" w:w="1104"/>
          </w:tcPr>
          <w:p>
            <w:pPr>
              <w:spacing w:after="0"/>
              <w:jc w:val="left"/>
            </w:pPr>
            <w:r>
              <w:rPr>
                <w:sz w:val="16"/>
              </w:rPr>
              <w:t>Heat Wave</w:t>
            </w:r>
          </w:p>
        </w:tc>
        <w:tc>
          <w:tcPr>
            <w:tcW w:type="dxa" w:w="1551"/>
          </w:tcPr>
          <w:p>
            <w:pPr>
              <w:spacing w:after="0"/>
              <w:jc w:val="left"/>
            </w:pPr>
            <w:r>
              <w:rPr>
                <w:sz w:val="16"/>
              </w:rPr>
              <w:t>Insufficient Data</w:t>
            </w:r>
          </w:p>
        </w:tc>
        <w:tc>
          <w:tcPr>
            <w:tcW w:type="dxa" w:w="155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772"/>
          </w:tcPr>
          <w:p>
            <w:pPr>
              <w:spacing w:after="0"/>
              <w:jc w:val="right"/>
            </w:pPr>
            <w:r>
              <w:rPr>
                <w:sz w:val="16"/>
              </w:rPr>
              <w:t>$0</w:t>
            </w:r>
          </w:p>
        </w:tc>
        <w:tc>
          <w:tcPr>
            <w:tcW w:type="dxa" w:w="1171"/>
          </w:tcPr>
          <w:p>
            <w:pPr>
              <w:spacing w:after="0"/>
              <w:jc w:val="right"/>
            </w:pPr>
            <w:r>
              <w:rPr>
                <w:sz w:val="16"/>
              </w:rPr>
              <w:t>$0</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9</w:t>
            </w:r>
          </w:p>
        </w:tc>
        <w:tc>
          <w:tcPr>
            <w:tcW w:type="dxa" w:w="1104"/>
          </w:tcPr>
          <w:p>
            <w:pPr>
              <w:spacing w:after="0"/>
              <w:jc w:val="left"/>
            </w:pPr>
            <w:r>
              <w:rPr>
                <w:sz w:val="16"/>
              </w:rPr>
              <w:t>Winter Weather</w:t>
            </w:r>
          </w:p>
        </w:tc>
        <w:tc>
          <w:tcPr>
            <w:tcW w:type="dxa" w:w="1551"/>
          </w:tcPr>
          <w:p>
            <w:pPr>
              <w:spacing w:after="0"/>
              <w:jc w:val="left"/>
            </w:pPr>
            <w:r>
              <w:rPr>
                <w:sz w:val="16"/>
              </w:rPr>
              <w:t>Insufficient Data</w:t>
            </w:r>
          </w:p>
        </w:tc>
        <w:tc>
          <w:tcPr>
            <w:tcW w:type="dxa" w:w="155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772"/>
          </w:tcPr>
          <w:p>
            <w:pPr>
              <w:spacing w:after="0"/>
              <w:jc w:val="right"/>
            </w:pPr>
            <w:r>
              <w:rPr>
                <w:sz w:val="16"/>
              </w:rPr>
              <w:t>$0</w:t>
            </w:r>
          </w:p>
        </w:tc>
        <w:tc>
          <w:tcPr>
            <w:tcW w:type="dxa" w:w="1171"/>
          </w:tcPr>
          <w:p>
            <w:pPr>
              <w:spacing w:after="0"/>
              <w:jc w:val="right"/>
            </w:pPr>
            <w:r>
              <w:rPr>
                <w:sz w:val="16"/>
              </w:rPr>
              <w:t>$0</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p>
        </w:tc>
        <w:tc>
          <w:tcPr>
            <w:tcW w:type="dxa" w:w="1104"/>
          </w:tcPr>
          <w:p>
            <w:pPr>
              <w:spacing w:after="0"/>
              <w:jc w:val="left"/>
            </w:pPr>
            <w:r>
              <w:rPr>
                <w:sz w:val="16"/>
              </w:rPr>
              <w:t>Drought</w:t>
            </w:r>
          </w:p>
        </w:tc>
        <w:tc>
          <w:tcPr>
            <w:tcW w:type="dxa" w:w="1551"/>
          </w:tcPr>
          <w:p>
            <w:pPr>
              <w:spacing w:after="0"/>
              <w:jc w:val="left"/>
            </w:pPr>
            <w:r>
              <w:rPr>
                <w:sz w:val="16"/>
              </w:rPr>
              <w:t>Insufficient Data</w:t>
            </w:r>
          </w:p>
        </w:tc>
        <w:tc>
          <w:tcPr>
            <w:tcW w:type="dxa" w:w="155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72"/>
          </w:tcPr>
          <w:p>
            <w:pPr>
              <w:spacing w:after="0"/>
              <w:jc w:val="right"/>
            </w:pPr>
            <w:r>
              <w:rPr>
                <w:sz w:val="16"/>
              </w:rPr>
              <w:t>n/a</w:t>
            </w:r>
          </w:p>
        </w:tc>
        <w:tc>
          <w:tcPr>
            <w:tcW w:type="dxa" w:w="1171"/>
          </w:tcPr>
          <w:p>
            <w:pPr>
              <w:spacing w:after="0"/>
              <w:jc w:val="right"/>
            </w:pPr>
            <w:r>
              <w:rPr>
                <w:sz w:val="16"/>
              </w:rPr>
              <w:t>n/a</w:t>
            </w:r>
          </w:p>
        </w:tc>
        <w:tc>
          <w:tcPr>
            <w:tcW w:type="dxa" w:w="1977"/>
          </w:tcPr>
          <w:p>
            <w:pPr>
              <w:spacing w:after="0"/>
              <w:jc w:val="right"/>
            </w:pPr>
            <w:r>
              <w:rPr>
                <w:sz w:val="16"/>
              </w:rPr>
              <w:t>4</w:t>
            </w:r>
          </w:p>
        </w:tc>
        <w:tc>
          <w:tcPr>
            <w:tcW w:type="dxa" w:w="2110"/>
          </w:tcPr>
          <w:p>
            <w:pPr>
              <w:spacing w:after="0"/>
              <w:jc w:val="left"/>
            </w:pPr>
          </w:p>
        </w:tc>
      </w:tr>
      <w:tr>
        <w:trPr>
          <w:cantSplit/>
        </w:trPr>
        <w:tc>
          <w:tcPr>
            <w:tcW w:type="dxa" w:w="712"/>
          </w:tcPr>
          <w:p>
            <w:pPr>
              <w:spacing w:after="0"/>
              <w:jc w:val="right"/>
            </w:pPr>
          </w:p>
        </w:tc>
        <w:tc>
          <w:tcPr>
            <w:tcW w:type="dxa" w:w="1104"/>
          </w:tcPr>
          <w:p>
            <w:pPr>
              <w:spacing w:after="0"/>
              <w:jc w:val="left"/>
            </w:pPr>
            <w:r>
              <w:rPr>
                <w:sz w:val="16"/>
              </w:rPr>
              <w:t>Hail</w:t>
            </w:r>
          </w:p>
        </w:tc>
        <w:tc>
          <w:tcPr>
            <w:tcW w:type="dxa" w:w="1551"/>
          </w:tcPr>
          <w:p>
            <w:pPr>
              <w:spacing w:after="0"/>
              <w:jc w:val="left"/>
            </w:pPr>
            <w:r>
              <w:rPr>
                <w:sz w:val="16"/>
              </w:rPr>
              <w:t>Insufficient Data</w:t>
            </w:r>
          </w:p>
        </w:tc>
        <w:tc>
          <w:tcPr>
            <w:tcW w:type="dxa" w:w="155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72"/>
          </w:tcPr>
          <w:p>
            <w:pPr>
              <w:spacing w:after="0"/>
              <w:jc w:val="right"/>
            </w:pPr>
            <w:r>
              <w:rPr>
                <w:sz w:val="16"/>
              </w:rPr>
              <w:t>n/a</w:t>
            </w:r>
          </w:p>
        </w:tc>
        <w:tc>
          <w:tcPr>
            <w:tcW w:type="dxa" w:w="1171"/>
          </w:tcPr>
          <w:p>
            <w:pPr>
              <w:spacing w:after="0"/>
              <w:jc w:val="right"/>
            </w:pPr>
            <w:r>
              <w:rPr>
                <w:sz w:val="16"/>
              </w:rPr>
              <w:t>n/a</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p>
        </w:tc>
        <w:tc>
          <w:tcPr>
            <w:tcW w:type="dxa" w:w="1104"/>
          </w:tcPr>
          <w:p>
            <w:pPr>
              <w:spacing w:after="0"/>
              <w:jc w:val="left"/>
            </w:pPr>
            <w:r>
              <w:rPr>
                <w:sz w:val="16"/>
              </w:rPr>
              <w:t>Landslide</w:t>
            </w:r>
          </w:p>
        </w:tc>
        <w:tc>
          <w:tcPr>
            <w:tcW w:type="dxa" w:w="1551"/>
          </w:tcPr>
          <w:p>
            <w:pPr>
              <w:spacing w:after="0"/>
              <w:jc w:val="left"/>
            </w:pPr>
            <w:r>
              <w:rPr>
                <w:sz w:val="16"/>
              </w:rPr>
              <w:t>Insufficient Data</w:t>
            </w:r>
          </w:p>
        </w:tc>
        <w:tc>
          <w:tcPr>
            <w:tcW w:type="dxa" w:w="155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72"/>
          </w:tcPr>
          <w:p>
            <w:pPr>
              <w:spacing w:after="0"/>
              <w:jc w:val="right"/>
            </w:pPr>
            <w:r>
              <w:rPr>
                <w:sz w:val="16"/>
              </w:rPr>
              <w:t>n/a</w:t>
            </w:r>
          </w:p>
        </w:tc>
        <w:tc>
          <w:tcPr>
            <w:tcW w:type="dxa" w:w="1171"/>
          </w:tcPr>
          <w:p>
            <w:pPr>
              <w:spacing w:after="0"/>
              <w:jc w:val="right"/>
            </w:pPr>
            <w:r>
              <w:rPr>
                <w:sz w:val="16"/>
              </w:rPr>
              <w:t>n/a</w:t>
            </w:r>
          </w:p>
        </w:tc>
        <w:tc>
          <w:tcPr>
            <w:tcW w:type="dxa" w:w="1977"/>
          </w:tcPr>
          <w:p>
            <w:pPr>
              <w:spacing w:after="0"/>
              <w:jc w:val="right"/>
            </w:pPr>
            <w:r>
              <w:rPr>
                <w:sz w:val="16"/>
              </w:rPr>
              <w:t>1</w:t>
            </w:r>
          </w:p>
        </w:tc>
        <w:tc>
          <w:tcPr>
            <w:tcW w:type="dxa" w:w="2110"/>
          </w:tcPr>
          <w:p>
            <w:pPr>
              <w:spacing w:after="0"/>
              <w:jc w:val="left"/>
            </w:pPr>
          </w:p>
        </w:tc>
      </w:tr>
      <w:tr>
        <w:trPr>
          <w:cantSplit/>
        </w:trPr>
        <w:tc>
          <w:tcPr>
            <w:tcW w:type="dxa" w:w="712"/>
          </w:tcPr>
          <w:p>
            <w:pPr>
              <w:spacing w:after="0"/>
              <w:jc w:val="right"/>
            </w:pPr>
          </w:p>
        </w:tc>
        <w:tc>
          <w:tcPr>
            <w:tcW w:type="dxa" w:w="1104"/>
          </w:tcPr>
          <w:p>
            <w:pPr>
              <w:spacing w:after="0"/>
              <w:jc w:val="left"/>
            </w:pPr>
            <w:r>
              <w:rPr>
                <w:sz w:val="16"/>
              </w:rPr>
              <w:t>Lightning</w:t>
            </w:r>
          </w:p>
        </w:tc>
        <w:tc>
          <w:tcPr>
            <w:tcW w:type="dxa" w:w="1551"/>
          </w:tcPr>
          <w:p>
            <w:pPr>
              <w:spacing w:after="0"/>
              <w:jc w:val="left"/>
            </w:pPr>
            <w:r>
              <w:rPr>
                <w:sz w:val="16"/>
              </w:rPr>
              <w:t>Insufficient Data</w:t>
            </w:r>
          </w:p>
        </w:tc>
        <w:tc>
          <w:tcPr>
            <w:tcW w:type="dxa" w:w="155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72"/>
          </w:tcPr>
          <w:p>
            <w:pPr>
              <w:spacing w:after="0"/>
              <w:jc w:val="right"/>
            </w:pPr>
            <w:r>
              <w:rPr>
                <w:sz w:val="16"/>
              </w:rPr>
              <w:t>n/a</w:t>
            </w:r>
          </w:p>
        </w:tc>
        <w:tc>
          <w:tcPr>
            <w:tcW w:type="dxa" w:w="1171"/>
          </w:tcPr>
          <w:p>
            <w:pPr>
              <w:spacing w:after="0"/>
              <w:jc w:val="right"/>
            </w:pPr>
            <w:r>
              <w:rPr>
                <w:sz w:val="16"/>
              </w:rPr>
              <w:t>n/a</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p>
        </w:tc>
        <w:tc>
          <w:tcPr>
            <w:tcW w:type="dxa" w:w="1104"/>
          </w:tcPr>
          <w:p>
            <w:pPr>
              <w:spacing w:after="0"/>
              <w:jc w:val="left"/>
            </w:pPr>
            <w:r>
              <w:rPr>
                <w:sz w:val="16"/>
              </w:rPr>
              <w:t>Strong Wind</w:t>
            </w:r>
          </w:p>
        </w:tc>
        <w:tc>
          <w:tcPr>
            <w:tcW w:type="dxa" w:w="1551"/>
          </w:tcPr>
          <w:p>
            <w:pPr>
              <w:spacing w:after="0"/>
              <w:jc w:val="left"/>
            </w:pPr>
            <w:r>
              <w:rPr>
                <w:sz w:val="16"/>
              </w:rPr>
              <w:t>Insufficient Data</w:t>
            </w:r>
          </w:p>
        </w:tc>
        <w:tc>
          <w:tcPr>
            <w:tcW w:type="dxa" w:w="155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72"/>
          </w:tcPr>
          <w:p>
            <w:pPr>
              <w:spacing w:after="0"/>
              <w:jc w:val="right"/>
            </w:pPr>
            <w:r>
              <w:rPr>
                <w:sz w:val="16"/>
              </w:rPr>
              <w:t>n/a</w:t>
            </w:r>
          </w:p>
        </w:tc>
        <w:tc>
          <w:tcPr>
            <w:tcW w:type="dxa" w:w="1171"/>
          </w:tcPr>
          <w:p>
            <w:pPr>
              <w:spacing w:after="0"/>
              <w:jc w:val="right"/>
            </w:pPr>
            <w:r>
              <w:rPr>
                <w:sz w:val="16"/>
              </w:rPr>
              <w:t>n/a</w:t>
            </w:r>
          </w:p>
        </w:tc>
        <w:tc>
          <w:tcPr>
            <w:tcW w:type="dxa" w:w="1977"/>
          </w:tcPr>
          <w:p>
            <w:pPr>
              <w:spacing w:after="0"/>
              <w:jc w:val="right"/>
            </w:pPr>
            <w:r>
              <w:rPr>
                <w:sz w:val="16"/>
              </w:rPr>
              <w:t>9</w:t>
            </w:r>
          </w:p>
        </w:tc>
        <w:tc>
          <w:tcPr>
            <w:tcW w:type="dxa" w:w="2110"/>
          </w:tcPr>
          <w:p>
            <w:pPr>
              <w:spacing w:after="0"/>
              <w:jc w:val="left"/>
            </w:pPr>
            <w:r>
              <w:rPr>
                <w:sz w:val="16"/>
              </w:rPr>
              <w:t>Includes 6 High Wind and 3 Strong Wind records (NOAA non-thunderstorm wind types, outside NRI's Strong Wind definition).</w:t>
            </w:r>
          </w:p>
        </w:tc>
      </w:tr>
      <w:tr>
        <w:trPr>
          <w:cantSplit/>
        </w:trPr>
        <w:tc>
          <w:tcPr>
            <w:tcW w:type="dxa" w:w="712"/>
          </w:tcPr>
          <w:p>
            <w:pPr>
              <w:spacing w:after="0"/>
              <w:jc w:val="right"/>
            </w:pPr>
          </w:p>
        </w:tc>
        <w:tc>
          <w:tcPr>
            <w:tcW w:type="dxa" w:w="1104"/>
          </w:tcPr>
          <w:p>
            <w:pPr>
              <w:spacing w:after="0"/>
              <w:jc w:val="left"/>
            </w:pPr>
            <w:r>
              <w:rPr>
                <w:sz w:val="16"/>
              </w:rPr>
              <w:t>Tornado</w:t>
            </w:r>
          </w:p>
        </w:tc>
        <w:tc>
          <w:tcPr>
            <w:tcW w:type="dxa" w:w="1551"/>
          </w:tcPr>
          <w:p>
            <w:pPr>
              <w:spacing w:after="0"/>
              <w:jc w:val="left"/>
            </w:pPr>
            <w:r>
              <w:rPr>
                <w:sz w:val="16"/>
              </w:rPr>
              <w:t>Insufficient Data</w:t>
            </w:r>
          </w:p>
        </w:tc>
        <w:tc>
          <w:tcPr>
            <w:tcW w:type="dxa" w:w="155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72"/>
          </w:tcPr>
          <w:p>
            <w:pPr>
              <w:spacing w:after="0"/>
              <w:jc w:val="right"/>
            </w:pPr>
            <w:r>
              <w:rPr>
                <w:sz w:val="16"/>
              </w:rPr>
              <w:t>n/a</w:t>
            </w:r>
          </w:p>
        </w:tc>
        <w:tc>
          <w:tcPr>
            <w:tcW w:type="dxa" w:w="1171"/>
          </w:tcPr>
          <w:p>
            <w:pPr>
              <w:spacing w:after="0"/>
              <w:jc w:val="right"/>
            </w:pPr>
            <w:r>
              <w:rPr>
                <w:sz w:val="16"/>
              </w:rPr>
              <w:t>n/a</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p>
        </w:tc>
        <w:tc>
          <w:tcPr>
            <w:tcW w:type="dxa" w:w="1104"/>
          </w:tcPr>
          <w:p>
            <w:pPr>
              <w:spacing w:after="0"/>
              <w:jc w:val="left"/>
            </w:pPr>
            <w:r>
              <w:rPr>
                <w:sz w:val="16"/>
              </w:rPr>
              <w:t>Wildfire</w:t>
            </w:r>
          </w:p>
        </w:tc>
        <w:tc>
          <w:tcPr>
            <w:tcW w:type="dxa" w:w="1551"/>
          </w:tcPr>
          <w:p>
            <w:pPr>
              <w:spacing w:after="0"/>
              <w:jc w:val="left"/>
            </w:pPr>
            <w:r>
              <w:rPr>
                <w:sz w:val="16"/>
              </w:rPr>
              <w:t>Insufficient Data</w:t>
            </w:r>
          </w:p>
        </w:tc>
        <w:tc>
          <w:tcPr>
            <w:tcW w:type="dxa" w:w="155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72"/>
          </w:tcPr>
          <w:p>
            <w:pPr>
              <w:spacing w:after="0"/>
              <w:jc w:val="right"/>
            </w:pPr>
            <w:r>
              <w:rPr>
                <w:sz w:val="16"/>
              </w:rPr>
              <w:t>n/a</w:t>
            </w:r>
          </w:p>
        </w:tc>
        <w:tc>
          <w:tcPr>
            <w:tcW w:type="dxa" w:w="1171"/>
          </w:tcPr>
          <w:p>
            <w:pPr>
              <w:spacing w:after="0"/>
              <w:jc w:val="right"/>
            </w:pPr>
            <w:r>
              <w:rPr>
                <w:sz w:val="16"/>
              </w:rPr>
              <w:t>n/a</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coastal flooding, volcanic activity, cold wave, heat wave, winter weather, hail, lightning, tornado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24"/>
        <w:gridCol w:w="2133"/>
        <w:gridCol w:w="1759"/>
        <w:gridCol w:w="1599"/>
        <w:gridCol w:w="1643"/>
        <w:gridCol w:w="1318"/>
        <w:gridCol w:w="1973"/>
        <w:gridCol w:w="1663"/>
      </w:tblGrid>
      <w:tr>
        <w:trPr>
          <w:cantSplit/>
          <w:tblHeader/>
        </w:trPr>
        <w:tc>
          <w:tcPr>
            <w:tcW w:type="dxa" w:w="2024"/>
            <w:shd w:val="clear" w:color="auto" w:fill="E8E8E8"/>
          </w:tcPr>
          <w:p>
            <w:pPr>
              <w:spacing w:after="0"/>
              <w:jc w:val="left"/>
            </w:pPr>
            <w:r>
              <w:rPr>
                <w:b/>
                <w:sz w:val="16"/>
              </w:rPr>
              <w:t>Hazard</w:t>
            </w:r>
          </w:p>
        </w:tc>
        <w:tc>
          <w:tcPr>
            <w:tcW w:type="dxa" w:w="2133"/>
            <w:shd w:val="clear" w:color="auto" w:fill="E8E8E8"/>
          </w:tcPr>
          <w:p>
            <w:pPr>
              <w:spacing w:after="0"/>
              <w:jc w:val="left"/>
            </w:pPr>
            <w:r>
              <w:rPr>
                <w:b/>
                <w:sz w:val="16"/>
              </w:rPr>
              <w:t>Scale</w:t>
            </w:r>
          </w:p>
        </w:tc>
        <w:tc>
          <w:tcPr>
            <w:tcW w:type="dxa" w:w="17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99"/>
            <w:shd w:val="clear" w:color="auto" w:fill="E8E8E8"/>
          </w:tcPr>
          <w:p>
            <w:pPr>
              <w:spacing w:after="0"/>
              <w:jc w:val="left"/>
            </w:pPr>
            <w:r>
              <w:rPr>
                <w:b/>
                <w:sz w:val="16"/>
              </w:rPr>
              <w:t>Observed range</w:t>
            </w:r>
          </w:p>
        </w:tc>
        <w:tc>
          <w:tcPr>
            <w:tcW w:type="dxa" w:w="1643"/>
            <w:shd w:val="clear" w:color="auto" w:fill="E8E8E8"/>
          </w:tcPr>
          <w:p>
            <w:pPr>
              <w:spacing w:after="0"/>
              <w:jc w:val="left"/>
            </w:pPr>
            <w:r>
              <w:rPr>
                <w:b/>
                <w:sz w:val="16"/>
              </w:rPr>
              <w:t>Worst recorded event</w:t>
            </w:r>
          </w:p>
        </w:tc>
        <w:tc>
          <w:tcPr>
            <w:tcW w:type="dxa" w:w="1318"/>
            <w:shd w:val="clear" w:color="auto" w:fill="E8E8E8"/>
          </w:tcPr>
          <w:p>
            <w:pPr>
              <w:spacing w:after="0"/>
              <w:jc w:val="left"/>
            </w:pPr>
            <w:r>
              <w:rPr>
                <w:b/>
                <w:sz w:val="16"/>
              </w:rPr>
              <w:t>Most damaging (when different)</w:t>
            </w:r>
          </w:p>
        </w:tc>
        <w:tc>
          <w:tcPr>
            <w:tcW w:type="dxa" w:w="1973"/>
            <w:shd w:val="clear" w:color="auto" w:fill="E8E8E8"/>
          </w:tcPr>
          <w:p>
            <w:pPr>
              <w:spacing w:after="0"/>
              <w:jc w:val="left"/>
            </w:pPr>
            <w:r>
              <w:rPr>
                <w:b/>
                <w:sz w:val="16"/>
              </w:rPr>
              <w:t>How it applies to jurisdictions</w:t>
            </w:r>
          </w:p>
        </w:tc>
        <w:tc>
          <w:tcPr>
            <w:tcW w:type="dxa" w:w="1663"/>
            <w:shd w:val="clear" w:color="auto" w:fill="E8E8E8"/>
          </w:tcPr>
          <w:p>
            <w:pPr>
              <w:spacing w:after="0"/>
              <w:jc w:val="left"/>
            </w:pPr>
            <w:r>
              <w:rPr>
                <w:b/>
                <w:sz w:val="16"/>
              </w:rPr>
              <w:t>Note</w:t>
            </w:r>
          </w:p>
        </w:tc>
      </w:tr>
      <w:tr>
        <w:trPr>
          <w:cantSplit/>
        </w:trPr>
        <w:tc>
          <w:tcPr>
            <w:tcW w:type="dxa" w:w="2024"/>
          </w:tcPr>
          <w:p>
            <w:pPr>
              <w:spacing w:after="0"/>
              <w:jc w:val="left"/>
            </w:pPr>
            <w:r>
              <w:rPr>
                <w:sz w:val="16"/>
              </w:rPr>
              <w:t>Coastal Flood, Storm Surge/Tide</w:t>
            </w:r>
          </w:p>
        </w:tc>
        <w:tc>
          <w:tcPr>
            <w:tcW w:type="dxa" w:w="2133"/>
          </w:tcPr>
          <w:p>
            <w:pPr>
              <w:spacing w:after="0"/>
              <w:jc w:val="left"/>
            </w:pPr>
            <w:r>
              <w:rPr>
                <w:sz w:val="16"/>
              </w:rPr>
              <w:t>none in data (flood depth: FIRM)</w:t>
            </w:r>
          </w:p>
        </w:tc>
        <w:tc>
          <w:tcPr>
            <w:tcW w:type="dxa" w:w="1759"/>
          </w:tcPr>
          <w:p>
            <w:pPr>
              <w:spacing w:after="0"/>
              <w:jc w:val="right"/>
            </w:pPr>
            <w:r>
              <w:rPr>
                <w:sz w:val="16"/>
              </w:rPr>
              <w:t>0</w:t>
            </w:r>
          </w:p>
        </w:tc>
        <w:tc>
          <w:tcPr>
            <w:tcW w:type="dxa" w:w="1599"/>
          </w:tcPr>
          <w:p>
            <w:pPr>
              <w:spacing w:after="0"/>
              <w:jc w:val="left"/>
            </w:pPr>
          </w:p>
        </w:tc>
        <w:tc>
          <w:tcPr>
            <w:tcW w:type="dxa" w:w="1643"/>
          </w:tcPr>
          <w:p>
            <w:pPr>
              <w:spacing w:after="0"/>
              <w:jc w:val="left"/>
            </w:pPr>
          </w:p>
        </w:tc>
        <w:tc>
          <w:tcPr>
            <w:tcW w:type="dxa" w:w="1318"/>
          </w:tcPr>
          <w:p>
            <w:pPr>
              <w:spacing w:after="0"/>
              <w:jc w:val="left"/>
            </w:pPr>
          </w:p>
        </w:tc>
        <w:tc>
          <w:tcPr>
            <w:tcW w:type="dxa" w:w="1973"/>
          </w:tcPr>
          <w:p>
            <w:pPr>
              <w:spacing w:after="0"/>
              <w:jc w:val="left"/>
            </w:pPr>
          </w:p>
        </w:tc>
        <w:tc>
          <w:tcPr>
            <w:tcW w:type="dxa" w:w="1663"/>
          </w:tcPr>
          <w:p>
            <w:pPr>
              <w:spacing w:after="0"/>
              <w:jc w:val="left"/>
            </w:pPr>
            <w:r>
              <w:rPr>
                <w:sz w:val="16"/>
              </w:rPr>
              <w:t>Flood depth: see the FEMA Flood Insurance Rate Map.</w:t>
            </w:r>
          </w:p>
        </w:tc>
      </w:tr>
      <w:tr>
        <w:trPr>
          <w:cantSplit/>
        </w:trPr>
        <w:tc>
          <w:tcPr>
            <w:tcW w:type="dxa" w:w="2024"/>
          </w:tcPr>
          <w:p>
            <w:pPr>
              <w:spacing w:after="0"/>
              <w:jc w:val="left"/>
            </w:pPr>
            <w:r>
              <w:rPr>
                <w:sz w:val="16"/>
              </w:rPr>
              <w:t>Cold/Wind Chill, Extreme Cold/Wind Chill</w:t>
            </w:r>
          </w:p>
        </w:tc>
        <w:tc>
          <w:tcPr>
            <w:tcW w:type="dxa" w:w="2133"/>
          </w:tcPr>
          <w:p>
            <w:pPr>
              <w:spacing w:after="0"/>
              <w:jc w:val="left"/>
            </w:pPr>
            <w:r>
              <w:rPr>
                <w:sz w:val="16"/>
              </w:rPr>
              <w:t>wind chill</w:t>
            </w:r>
          </w:p>
        </w:tc>
        <w:tc>
          <w:tcPr>
            <w:tcW w:type="dxa" w:w="1759"/>
          </w:tcPr>
          <w:p>
            <w:pPr>
              <w:spacing w:after="0"/>
              <w:jc w:val="right"/>
            </w:pPr>
            <w:r>
              <w:rPr>
                <w:sz w:val="16"/>
              </w:rPr>
              <w:t>0</w:t>
            </w:r>
          </w:p>
        </w:tc>
        <w:tc>
          <w:tcPr>
            <w:tcW w:type="dxa" w:w="1599"/>
          </w:tcPr>
          <w:p>
            <w:pPr>
              <w:spacing w:after="0"/>
              <w:jc w:val="left"/>
            </w:pPr>
          </w:p>
        </w:tc>
        <w:tc>
          <w:tcPr>
            <w:tcW w:type="dxa" w:w="1643"/>
          </w:tcPr>
          <w:p>
            <w:pPr>
              <w:spacing w:after="0"/>
              <w:jc w:val="left"/>
            </w:pPr>
          </w:p>
        </w:tc>
        <w:tc>
          <w:tcPr>
            <w:tcW w:type="dxa" w:w="1318"/>
          </w:tcPr>
          <w:p>
            <w:pPr>
              <w:spacing w:after="0"/>
              <w:jc w:val="left"/>
            </w:pPr>
          </w:p>
        </w:tc>
        <w:tc>
          <w:tcPr>
            <w:tcW w:type="dxa" w:w="1973"/>
          </w:tcPr>
          <w:p>
            <w:pPr>
              <w:spacing w:after="0"/>
              <w:jc w:val="left"/>
            </w:pPr>
          </w:p>
        </w:tc>
        <w:tc>
          <w:tcPr>
            <w:tcW w:type="dxa" w:w="1663"/>
          </w:tcPr>
          <w:p>
            <w:pPr>
              <w:spacing w:after="0"/>
              <w:jc w:val="left"/>
            </w:pPr>
          </w:p>
        </w:tc>
      </w:tr>
      <w:tr>
        <w:trPr>
          <w:cantSplit/>
        </w:trPr>
        <w:tc>
          <w:tcPr>
            <w:tcW w:type="dxa" w:w="2024"/>
          </w:tcPr>
          <w:p>
            <w:pPr>
              <w:spacing w:after="0"/>
              <w:jc w:val="left"/>
            </w:pPr>
            <w:r>
              <w:rPr>
                <w:sz w:val="16"/>
              </w:rPr>
              <w:t>Frost/Freeze (outside NRI's Cold Wave definition)</w:t>
            </w:r>
          </w:p>
        </w:tc>
        <w:tc>
          <w:tcPr>
            <w:tcW w:type="dxa" w:w="2133"/>
          </w:tcPr>
          <w:p>
            <w:pPr>
              <w:spacing w:after="0"/>
              <w:jc w:val="left"/>
            </w:pPr>
            <w:r>
              <w:rPr>
                <w:sz w:val="16"/>
              </w:rPr>
              <w:t>crop damage</w:t>
            </w:r>
          </w:p>
        </w:tc>
        <w:tc>
          <w:tcPr>
            <w:tcW w:type="dxa" w:w="1759"/>
          </w:tcPr>
          <w:p>
            <w:pPr>
              <w:spacing w:after="0"/>
              <w:jc w:val="right"/>
            </w:pPr>
            <w:r>
              <w:rPr>
                <w:sz w:val="16"/>
              </w:rPr>
              <w:t>0</w:t>
            </w:r>
          </w:p>
        </w:tc>
        <w:tc>
          <w:tcPr>
            <w:tcW w:type="dxa" w:w="1599"/>
          </w:tcPr>
          <w:p>
            <w:pPr>
              <w:spacing w:after="0"/>
              <w:jc w:val="left"/>
            </w:pPr>
          </w:p>
        </w:tc>
        <w:tc>
          <w:tcPr>
            <w:tcW w:type="dxa" w:w="1643"/>
          </w:tcPr>
          <w:p>
            <w:pPr>
              <w:spacing w:after="0"/>
              <w:jc w:val="left"/>
            </w:pPr>
          </w:p>
        </w:tc>
        <w:tc>
          <w:tcPr>
            <w:tcW w:type="dxa" w:w="1318"/>
          </w:tcPr>
          <w:p>
            <w:pPr>
              <w:spacing w:after="0"/>
              <w:jc w:val="left"/>
            </w:pPr>
          </w:p>
        </w:tc>
        <w:tc>
          <w:tcPr>
            <w:tcW w:type="dxa" w:w="1973"/>
          </w:tcPr>
          <w:p>
            <w:pPr>
              <w:spacing w:after="0"/>
              <w:jc w:val="left"/>
            </w:pPr>
          </w:p>
        </w:tc>
        <w:tc>
          <w:tcPr>
            <w:tcW w:type="dxa" w:w="1663"/>
          </w:tcPr>
          <w:p>
            <w:pPr>
              <w:spacing w:after="0"/>
              <w:jc w:val="left"/>
            </w:pPr>
          </w:p>
        </w:tc>
      </w:tr>
      <w:tr>
        <w:trPr>
          <w:cantSplit/>
        </w:trPr>
        <w:tc>
          <w:tcPr>
            <w:tcW w:type="dxa" w:w="2024"/>
          </w:tcPr>
          <w:p>
            <w:pPr>
              <w:spacing w:after="0"/>
              <w:jc w:val="left"/>
            </w:pPr>
            <w:r>
              <w:rPr>
                <w:sz w:val="16"/>
              </w:rPr>
              <w:t>Drought</w:t>
            </w:r>
          </w:p>
        </w:tc>
        <w:tc>
          <w:tcPr>
            <w:tcW w:type="dxa" w:w="2133"/>
          </w:tcPr>
          <w:p>
            <w:pPr>
              <w:spacing w:after="0"/>
              <w:jc w:val="left"/>
            </w:pPr>
            <w:r>
              <w:rPr>
                <w:sz w:val="16"/>
              </w:rPr>
              <w:t>U.S. Drought Monitor scale (D0 to D4)</w:t>
            </w:r>
          </w:p>
        </w:tc>
        <w:tc>
          <w:tcPr>
            <w:tcW w:type="dxa" w:w="1759"/>
          </w:tcPr>
          <w:p>
            <w:pPr>
              <w:spacing w:after="0"/>
              <w:jc w:val="right"/>
            </w:pPr>
            <w:r>
              <w:rPr>
                <w:sz w:val="16"/>
              </w:rPr>
              <w:t>4 records, 1998 (4 zone-level)</w:t>
            </w:r>
          </w:p>
        </w:tc>
        <w:tc>
          <w:tcPr>
            <w:tcW w:type="dxa" w:w="1599"/>
          </w:tcPr>
          <w:p>
            <w:pPr>
              <w:spacing w:after="0"/>
              <w:jc w:val="left"/>
            </w:pPr>
            <w:r>
              <w:rPr>
                <w:sz w:val="16"/>
              </w:rPr>
              <w:t>28 days to 31 days (median 30 days); 4 with a recorded value</w:t>
            </w:r>
          </w:p>
        </w:tc>
        <w:tc>
          <w:tcPr>
            <w:tcW w:type="dxa" w:w="1643"/>
          </w:tcPr>
          <w:p>
            <w:pPr>
              <w:spacing w:after="0"/>
              <w:jc w:val="left"/>
            </w:pPr>
            <w:r>
              <w:rPr>
                <w:sz w:val="16"/>
              </w:rPr>
              <w:t>31 days (1 month), 1998-08-01 to 1998-08-31, zone-level</w:t>
            </w:r>
          </w:p>
        </w:tc>
        <w:tc>
          <w:tcPr>
            <w:tcW w:type="dxa" w:w="1318"/>
          </w:tcPr>
          <w:p>
            <w:pPr>
              <w:spacing w:after="0"/>
              <w:jc w:val="left"/>
            </w:pPr>
          </w:p>
        </w:tc>
        <w:tc>
          <w:tcPr>
            <w:tcW w:type="dxa" w:w="1973"/>
          </w:tcPr>
          <w:p>
            <w:pPr>
              <w:spacing w:after="0"/>
              <w:jc w:val="left"/>
            </w:pPr>
            <w:r>
              <w:rPr>
                <w:sz w:val="16"/>
              </w:rPr>
              <w:t>Countywide (zone-level records).</w:t>
            </w:r>
          </w:p>
        </w:tc>
        <w:tc>
          <w:tcPr>
            <w:tcW w:type="dxa" w:w="16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24"/>
          </w:tcPr>
          <w:p>
            <w:pPr>
              <w:spacing w:after="0"/>
              <w:jc w:val="left"/>
            </w:pPr>
            <w:r>
              <w:rPr>
                <w:sz w:val="16"/>
              </w:rPr>
              <w:t>Earthquake</w:t>
            </w:r>
          </w:p>
        </w:tc>
        <w:tc>
          <w:tcPr>
            <w:tcW w:type="dxa" w:w="2133"/>
          </w:tcPr>
          <w:p>
            <w:pPr>
              <w:spacing w:after="0"/>
              <w:jc w:val="left"/>
            </w:pPr>
            <w:r>
              <w:rPr>
                <w:sz w:val="16"/>
              </w:rPr>
              <w:t>Modified Mercalli (local data)</w:t>
            </w:r>
          </w:p>
        </w:tc>
        <w:tc>
          <w:tcPr>
            <w:tcW w:type="dxa" w:w="1759"/>
          </w:tcPr>
          <w:p>
            <w:pPr>
              <w:spacing w:after="0"/>
              <w:jc w:val="right"/>
            </w:pPr>
            <w:r>
              <w:rPr>
                <w:sz w:val="16"/>
              </w:rPr>
              <w:t>0</w:t>
            </w:r>
          </w:p>
        </w:tc>
        <w:tc>
          <w:tcPr>
            <w:tcW w:type="dxa" w:w="1599"/>
          </w:tcPr>
          <w:p>
            <w:pPr>
              <w:spacing w:after="0"/>
              <w:jc w:val="left"/>
            </w:pPr>
          </w:p>
        </w:tc>
        <w:tc>
          <w:tcPr>
            <w:tcW w:type="dxa" w:w="1643"/>
          </w:tcPr>
          <w:p>
            <w:pPr>
              <w:spacing w:after="0"/>
              <w:jc w:val="left"/>
            </w:pPr>
          </w:p>
        </w:tc>
        <w:tc>
          <w:tcPr>
            <w:tcW w:type="dxa" w:w="1318"/>
          </w:tcPr>
          <w:p>
            <w:pPr>
              <w:spacing w:after="0"/>
              <w:jc w:val="left"/>
            </w:pPr>
          </w:p>
        </w:tc>
        <w:tc>
          <w:tcPr>
            <w:tcW w:type="dxa" w:w="1973"/>
          </w:tcPr>
          <w:p>
            <w:pPr>
              <w:spacing w:after="0"/>
              <w:jc w:val="left"/>
            </w:pPr>
          </w:p>
        </w:tc>
        <w:tc>
          <w:tcPr>
            <w:tcW w:type="dxa" w:w="1663"/>
          </w:tcPr>
          <w:p>
            <w:pPr>
              <w:spacing w:after="0"/>
              <w:jc w:val="left"/>
            </w:pPr>
            <w:r>
              <w:rPr>
                <w:sz w:val="16"/>
              </w:rPr>
              <w:t>Storm Events does not record earthquakes; the USGS earthquake catalog is the source.</w:t>
            </w:r>
          </w:p>
        </w:tc>
      </w:tr>
      <w:tr>
        <w:trPr>
          <w:cantSplit/>
        </w:trPr>
        <w:tc>
          <w:tcPr>
            <w:tcW w:type="dxa" w:w="2024"/>
          </w:tcPr>
          <w:p>
            <w:pPr>
              <w:spacing w:after="0"/>
              <w:jc w:val="left"/>
            </w:pPr>
            <w:r>
              <w:rPr>
                <w:sz w:val="16"/>
              </w:rPr>
              <w:t>Hail</w:t>
            </w:r>
          </w:p>
        </w:tc>
        <w:tc>
          <w:tcPr>
            <w:tcW w:type="dxa" w:w="2133"/>
          </w:tcPr>
          <w:p>
            <w:pPr>
              <w:spacing w:after="0"/>
              <w:jc w:val="left"/>
            </w:pPr>
            <w:r>
              <w:rPr>
                <w:sz w:val="16"/>
              </w:rPr>
              <w:t>hail size (inches)</w:t>
            </w:r>
          </w:p>
        </w:tc>
        <w:tc>
          <w:tcPr>
            <w:tcW w:type="dxa" w:w="1759"/>
          </w:tcPr>
          <w:p>
            <w:pPr>
              <w:spacing w:after="0"/>
              <w:jc w:val="right"/>
            </w:pPr>
            <w:r>
              <w:rPr>
                <w:sz w:val="16"/>
              </w:rPr>
              <w:t>0</w:t>
            </w:r>
          </w:p>
        </w:tc>
        <w:tc>
          <w:tcPr>
            <w:tcW w:type="dxa" w:w="1599"/>
          </w:tcPr>
          <w:p>
            <w:pPr>
              <w:spacing w:after="0"/>
              <w:jc w:val="left"/>
            </w:pPr>
          </w:p>
        </w:tc>
        <w:tc>
          <w:tcPr>
            <w:tcW w:type="dxa" w:w="1643"/>
          </w:tcPr>
          <w:p>
            <w:pPr>
              <w:spacing w:after="0"/>
              <w:jc w:val="left"/>
            </w:pPr>
          </w:p>
        </w:tc>
        <w:tc>
          <w:tcPr>
            <w:tcW w:type="dxa" w:w="1318"/>
          </w:tcPr>
          <w:p>
            <w:pPr>
              <w:spacing w:after="0"/>
              <w:jc w:val="left"/>
            </w:pPr>
          </w:p>
        </w:tc>
        <w:tc>
          <w:tcPr>
            <w:tcW w:type="dxa" w:w="1973"/>
          </w:tcPr>
          <w:p>
            <w:pPr>
              <w:spacing w:after="0"/>
              <w:jc w:val="left"/>
            </w:pPr>
          </w:p>
        </w:tc>
        <w:tc>
          <w:tcPr>
            <w:tcW w:type="dxa" w:w="1663"/>
          </w:tcPr>
          <w:p>
            <w:pPr>
              <w:spacing w:after="0"/>
              <w:jc w:val="left"/>
            </w:pPr>
          </w:p>
        </w:tc>
      </w:tr>
      <w:tr>
        <w:trPr>
          <w:cantSplit/>
        </w:trPr>
        <w:tc>
          <w:tcPr>
            <w:tcW w:type="dxa" w:w="2024"/>
          </w:tcPr>
          <w:p>
            <w:pPr>
              <w:spacing w:after="0"/>
              <w:jc w:val="left"/>
            </w:pPr>
            <w:r>
              <w:rPr>
                <w:sz w:val="16"/>
              </w:rPr>
              <w:t>Excessive Heat, Heat</w:t>
            </w:r>
          </w:p>
        </w:tc>
        <w:tc>
          <w:tcPr>
            <w:tcW w:type="dxa" w:w="2133"/>
          </w:tcPr>
          <w:p>
            <w:pPr>
              <w:spacing w:after="0"/>
              <w:jc w:val="left"/>
            </w:pPr>
            <w:r>
              <w:rPr>
                <w:sz w:val="16"/>
              </w:rPr>
              <w:t>heat index (in event narratives)</w:t>
            </w:r>
          </w:p>
        </w:tc>
        <w:tc>
          <w:tcPr>
            <w:tcW w:type="dxa" w:w="1759"/>
          </w:tcPr>
          <w:p>
            <w:pPr>
              <w:spacing w:after="0"/>
              <w:jc w:val="right"/>
            </w:pPr>
            <w:r>
              <w:rPr>
                <w:sz w:val="16"/>
              </w:rPr>
              <w:t>0</w:t>
            </w:r>
          </w:p>
        </w:tc>
        <w:tc>
          <w:tcPr>
            <w:tcW w:type="dxa" w:w="1599"/>
          </w:tcPr>
          <w:p>
            <w:pPr>
              <w:spacing w:after="0"/>
              <w:jc w:val="left"/>
            </w:pPr>
          </w:p>
        </w:tc>
        <w:tc>
          <w:tcPr>
            <w:tcW w:type="dxa" w:w="1643"/>
          </w:tcPr>
          <w:p>
            <w:pPr>
              <w:spacing w:after="0"/>
              <w:jc w:val="left"/>
            </w:pPr>
          </w:p>
        </w:tc>
        <w:tc>
          <w:tcPr>
            <w:tcW w:type="dxa" w:w="1318"/>
          </w:tcPr>
          <w:p>
            <w:pPr>
              <w:spacing w:after="0"/>
              <w:jc w:val="left"/>
            </w:pPr>
          </w:p>
        </w:tc>
        <w:tc>
          <w:tcPr>
            <w:tcW w:type="dxa" w:w="1973"/>
          </w:tcPr>
          <w:p>
            <w:pPr>
              <w:spacing w:after="0"/>
              <w:jc w:val="left"/>
            </w:pPr>
          </w:p>
        </w:tc>
        <w:tc>
          <w:tcPr>
            <w:tcW w:type="dxa" w:w="1663"/>
          </w:tcPr>
          <w:p>
            <w:pPr>
              <w:spacing w:after="0"/>
              <w:jc w:val="left"/>
            </w:pPr>
          </w:p>
        </w:tc>
      </w:tr>
      <w:tr>
        <w:trPr>
          <w:cantSplit/>
        </w:trPr>
        <w:tc>
          <w:tcPr>
            <w:tcW w:type="dxa" w:w="2024"/>
          </w:tcPr>
          <w:p>
            <w:pPr>
              <w:spacing w:after="0"/>
              <w:jc w:val="left"/>
            </w:pPr>
            <w:r>
              <w:rPr>
                <w:sz w:val="16"/>
              </w:rPr>
              <w:t>Hurricane, Tropical Storm, Tropical Depression</w:t>
            </w:r>
          </w:p>
        </w:tc>
        <w:tc>
          <w:tcPr>
            <w:tcW w:type="dxa" w:w="2133"/>
          </w:tcPr>
          <w:p>
            <w:pPr>
              <w:spacing w:after="0"/>
              <w:jc w:val="left"/>
            </w:pPr>
            <w:r>
              <w:rPr>
                <w:sz w:val="16"/>
              </w:rPr>
              <w:t>Saffir-Simpson</w:t>
            </w:r>
          </w:p>
        </w:tc>
        <w:tc>
          <w:tcPr>
            <w:tcW w:type="dxa" w:w="1759"/>
          </w:tcPr>
          <w:p>
            <w:pPr>
              <w:spacing w:after="0"/>
              <w:jc w:val="right"/>
            </w:pPr>
            <w:r>
              <w:rPr>
                <w:sz w:val="16"/>
              </w:rPr>
              <w:t>9 records, 1998 to 2016 (9 zone-level)</w:t>
            </w:r>
          </w:p>
        </w:tc>
        <w:tc>
          <w:tcPr>
            <w:tcW w:type="dxa" w:w="1599"/>
          </w:tcPr>
          <w:p>
            <w:pPr>
              <w:spacing w:after="0"/>
              <w:jc w:val="left"/>
            </w:pPr>
          </w:p>
        </w:tc>
        <w:tc>
          <w:tcPr>
            <w:tcW w:type="dxa" w:w="1643"/>
          </w:tcPr>
          <w:p>
            <w:pPr>
              <w:spacing w:after="0"/>
              <w:jc w:val="left"/>
            </w:pPr>
            <w:r>
              <w:rPr>
                <w:sz w:val="16"/>
              </w:rPr>
              <w:t>Strongest recorded: Hurricane record (NOAA event type 'Hurricane (Typhoon)'), 2005-02-14 to 2005-02-16, $10,000,000 property; $100,000 crops (2005 dollars); Storm Events area MANU'A (legacy zone code ASZ003)</w:t>
            </w:r>
          </w:p>
        </w:tc>
        <w:tc>
          <w:tcPr>
            <w:tcW w:type="dxa" w:w="1318"/>
          </w:tcPr>
          <w:p>
            <w:pPr>
              <w:spacing w:after="0"/>
              <w:jc w:val="left"/>
            </w:pPr>
          </w:p>
        </w:tc>
        <w:tc>
          <w:tcPr>
            <w:tcW w:type="dxa" w:w="1973"/>
          </w:tcPr>
          <w:p>
            <w:pPr>
              <w:spacing w:after="0"/>
              <w:jc w:val="left"/>
            </w:pPr>
            <w:r>
              <w:rPr>
                <w:sz w:val="16"/>
              </w:rPr>
              <w:t>Countywide (zone-level records).</w:t>
            </w:r>
          </w:p>
        </w:tc>
        <w:tc>
          <w:tcPr>
            <w:tcW w:type="dxa" w:w="16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24"/>
          </w:tcPr>
          <w:p>
            <w:pPr>
              <w:spacing w:after="0"/>
              <w:jc w:val="left"/>
            </w:pPr>
            <w:r>
              <w:rPr>
                <w:sz w:val="16"/>
              </w:rPr>
              <w:t>Flash Flood, Flood, Lakeshore Flood</w:t>
            </w:r>
          </w:p>
        </w:tc>
        <w:tc>
          <w:tcPr>
            <w:tcW w:type="dxa" w:w="2133"/>
          </w:tcPr>
          <w:p>
            <w:pPr>
              <w:spacing w:after="0"/>
              <w:jc w:val="left"/>
            </w:pPr>
            <w:r>
              <w:rPr>
                <w:sz w:val="16"/>
              </w:rPr>
              <w:t>damage and flood days (flood depth: FIRM)</w:t>
            </w:r>
          </w:p>
        </w:tc>
        <w:tc>
          <w:tcPr>
            <w:tcW w:type="dxa" w:w="1759"/>
          </w:tcPr>
          <w:p>
            <w:pPr>
              <w:spacing w:after="0"/>
              <w:jc w:val="right"/>
            </w:pPr>
            <w:r>
              <w:rPr>
                <w:sz w:val="16"/>
              </w:rPr>
              <w:t>14 records, 1999 to 2023 (1 zone-level)</w:t>
            </w:r>
          </w:p>
        </w:tc>
        <w:tc>
          <w:tcPr>
            <w:tcW w:type="dxa" w:w="1599"/>
          </w:tcPr>
          <w:p>
            <w:pPr>
              <w:spacing w:after="0"/>
              <w:jc w:val="left"/>
            </w:pPr>
          </w:p>
        </w:tc>
        <w:tc>
          <w:tcPr>
            <w:tcW w:type="dxa" w:w="1643"/>
          </w:tcPr>
          <w:p>
            <w:pPr>
              <w:spacing w:after="0"/>
              <w:jc w:val="left"/>
            </w:pPr>
            <w:r>
              <w:rPr>
                <w:sz w:val="16"/>
              </w:rPr>
              <w:t>Flash Flood, 2023-05-17, $250,000 property; $0 crops (2023 dollars)</w:t>
            </w:r>
          </w:p>
        </w:tc>
        <w:tc>
          <w:tcPr>
            <w:tcW w:type="dxa" w:w="1318"/>
          </w:tcPr>
          <w:p>
            <w:pPr>
              <w:spacing w:after="0"/>
              <w:jc w:val="left"/>
            </w:pPr>
          </w:p>
        </w:tc>
        <w:tc>
          <w:tcPr>
            <w:tcW w:type="dxa" w:w="1973"/>
          </w:tcPr>
          <w:p>
            <w:pPr>
              <w:spacing w:after="0"/>
              <w:jc w:val="left"/>
            </w:pPr>
            <w:r>
              <w:rPr>
                <w:sz w:val="16"/>
              </w:rPr>
              <w:t>No event record names a jurisdiction in the plan. Zone-level records (1) apply countywide.</w:t>
            </w:r>
          </w:p>
        </w:tc>
        <w:tc>
          <w:tcPr>
            <w:tcW w:type="dxa" w:w="16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24"/>
          </w:tcPr>
          <w:p>
            <w:pPr>
              <w:spacing w:after="0"/>
              <w:jc w:val="left"/>
            </w:pPr>
            <w:r>
              <w:rPr>
                <w:sz w:val="16"/>
              </w:rPr>
              <w:t>Debris Flow</w:t>
            </w:r>
          </w:p>
        </w:tc>
        <w:tc>
          <w:tcPr>
            <w:tcW w:type="dxa" w:w="2133"/>
          </w:tcPr>
          <w:p>
            <w:pPr>
              <w:spacing w:after="0"/>
              <w:jc w:val="left"/>
            </w:pPr>
            <w:r>
              <w:rPr>
                <w:sz w:val="16"/>
              </w:rPr>
              <w:t>none (count and damage only)</w:t>
            </w:r>
          </w:p>
        </w:tc>
        <w:tc>
          <w:tcPr>
            <w:tcW w:type="dxa" w:w="1759"/>
          </w:tcPr>
          <w:p>
            <w:pPr>
              <w:spacing w:after="0"/>
              <w:jc w:val="right"/>
            </w:pPr>
            <w:r>
              <w:rPr>
                <w:sz w:val="16"/>
              </w:rPr>
              <w:t>1 record, 2006 (1 zone-level)</w:t>
            </w:r>
          </w:p>
        </w:tc>
        <w:tc>
          <w:tcPr>
            <w:tcW w:type="dxa" w:w="1599"/>
          </w:tcPr>
          <w:p>
            <w:pPr>
              <w:spacing w:after="0"/>
              <w:jc w:val="left"/>
            </w:pPr>
          </w:p>
        </w:tc>
        <w:tc>
          <w:tcPr>
            <w:tcW w:type="dxa" w:w="1643"/>
          </w:tcPr>
          <w:p>
            <w:pPr>
              <w:spacing w:after="0"/>
              <w:jc w:val="left"/>
            </w:pPr>
            <w:r>
              <w:rPr>
                <w:sz w:val="16"/>
              </w:rPr>
              <w:t>Debris Flow, 2006-05-16, $20,000 property; crops not reported (2006 dollars); Storm Events area MANU'A (legacy zone code ASZ003)</w:t>
            </w:r>
          </w:p>
        </w:tc>
        <w:tc>
          <w:tcPr>
            <w:tcW w:type="dxa" w:w="1318"/>
          </w:tcPr>
          <w:p>
            <w:pPr>
              <w:spacing w:after="0"/>
              <w:jc w:val="left"/>
            </w:pPr>
          </w:p>
        </w:tc>
        <w:tc>
          <w:tcPr>
            <w:tcW w:type="dxa" w:w="1973"/>
          </w:tcPr>
          <w:p>
            <w:pPr>
              <w:spacing w:after="0"/>
              <w:jc w:val="left"/>
            </w:pPr>
            <w:r>
              <w:rPr>
                <w:sz w:val="16"/>
              </w:rPr>
              <w:t>Countywide (zone-level records).</w:t>
            </w:r>
          </w:p>
        </w:tc>
        <w:tc>
          <w:tcPr>
            <w:tcW w:type="dxa" w:w="1663"/>
          </w:tcPr>
          <w:p>
            <w:pPr>
              <w:spacing w:after="0"/>
              <w:jc w:val="left"/>
            </w:pPr>
          </w:p>
        </w:tc>
      </w:tr>
      <w:tr>
        <w:trPr>
          <w:cantSplit/>
        </w:trPr>
        <w:tc>
          <w:tcPr>
            <w:tcW w:type="dxa" w:w="2024"/>
          </w:tcPr>
          <w:p>
            <w:pPr>
              <w:spacing w:after="0"/>
              <w:jc w:val="left"/>
            </w:pPr>
            <w:r>
              <w:rPr>
                <w:sz w:val="16"/>
              </w:rPr>
              <w:t>Lightning</w:t>
            </w:r>
          </w:p>
        </w:tc>
        <w:tc>
          <w:tcPr>
            <w:tcW w:type="dxa" w:w="2133"/>
          </w:tcPr>
          <w:p>
            <w:pPr>
              <w:spacing w:after="0"/>
              <w:jc w:val="left"/>
            </w:pPr>
            <w:r>
              <w:rPr>
                <w:sz w:val="16"/>
              </w:rPr>
              <w:t>annualized frequency (the measure FEMA's Local Mitigation Planning Handbook names)</w:t>
            </w:r>
          </w:p>
        </w:tc>
        <w:tc>
          <w:tcPr>
            <w:tcW w:type="dxa" w:w="1759"/>
          </w:tcPr>
          <w:p>
            <w:pPr>
              <w:spacing w:after="0"/>
              <w:jc w:val="right"/>
            </w:pPr>
            <w:r>
              <w:rPr>
                <w:sz w:val="16"/>
              </w:rPr>
              <w:t>0</w:t>
            </w:r>
          </w:p>
        </w:tc>
        <w:tc>
          <w:tcPr>
            <w:tcW w:type="dxa" w:w="1599"/>
          </w:tcPr>
          <w:p>
            <w:pPr>
              <w:spacing w:after="0"/>
              <w:jc w:val="left"/>
            </w:pPr>
          </w:p>
        </w:tc>
        <w:tc>
          <w:tcPr>
            <w:tcW w:type="dxa" w:w="1643"/>
          </w:tcPr>
          <w:p>
            <w:pPr>
              <w:spacing w:after="0"/>
              <w:jc w:val="left"/>
            </w:pPr>
          </w:p>
        </w:tc>
        <w:tc>
          <w:tcPr>
            <w:tcW w:type="dxa" w:w="1318"/>
          </w:tcPr>
          <w:p>
            <w:pPr>
              <w:spacing w:after="0"/>
              <w:jc w:val="left"/>
            </w:pPr>
          </w:p>
        </w:tc>
        <w:tc>
          <w:tcPr>
            <w:tcW w:type="dxa" w:w="1973"/>
          </w:tcPr>
          <w:p>
            <w:pPr>
              <w:spacing w:after="0"/>
              <w:jc w:val="left"/>
            </w:pPr>
          </w:p>
        </w:tc>
        <w:tc>
          <w:tcPr>
            <w:tcW w:type="dxa" w:w="1663"/>
          </w:tcPr>
          <w:p>
            <w:pPr>
              <w:spacing w:after="0"/>
              <w:jc w:val="left"/>
            </w:pPr>
            <w:r>
              <w:rPr>
                <w:sz w:val="16"/>
              </w:rPr>
              <w:t>Storm Events lists lightning with damage or casualties.</w:t>
            </w:r>
          </w:p>
        </w:tc>
      </w:tr>
      <w:tr>
        <w:trPr>
          <w:cantSplit/>
        </w:trPr>
        <w:tc>
          <w:tcPr>
            <w:tcW w:type="dxa" w:w="2024"/>
          </w:tcPr>
          <w:p>
            <w:pPr>
              <w:spacing w:after="0"/>
              <w:jc w:val="left"/>
            </w:pPr>
            <w:r>
              <w:rPr>
                <w:sz w:val="16"/>
              </w:rPr>
              <w:t>High Wind and Strong Wind (outside NRI's Strong Wind definition)</w:t>
            </w:r>
          </w:p>
        </w:tc>
        <w:tc>
          <w:tcPr>
            <w:tcW w:type="dxa" w:w="2133"/>
          </w:tcPr>
          <w:p>
            <w:pPr>
              <w:spacing w:after="0"/>
              <w:jc w:val="left"/>
            </w:pPr>
            <w:r>
              <w:rPr>
                <w:sz w:val="16"/>
              </w:rPr>
              <w:t>wind speed (kt and mph)</w:t>
            </w:r>
          </w:p>
        </w:tc>
        <w:tc>
          <w:tcPr>
            <w:tcW w:type="dxa" w:w="1759"/>
          </w:tcPr>
          <w:p>
            <w:pPr>
              <w:spacing w:after="0"/>
              <w:jc w:val="right"/>
            </w:pPr>
            <w:r>
              <w:rPr>
                <w:sz w:val="16"/>
              </w:rPr>
              <w:t>9 records, 1999 to 2025 (9 zone-level)</w:t>
            </w:r>
          </w:p>
        </w:tc>
        <w:tc>
          <w:tcPr>
            <w:tcW w:type="dxa" w:w="1599"/>
          </w:tcPr>
          <w:p>
            <w:pPr>
              <w:spacing w:after="0"/>
              <w:jc w:val="left"/>
            </w:pPr>
            <w:r>
              <w:rPr>
                <w:sz w:val="16"/>
              </w:rPr>
              <w:t>33 kt (38 mph) to 57 kt (66 mph) (median 40.5 kt (47 mph)); 8 with a recorded value</w:t>
            </w:r>
          </w:p>
        </w:tc>
        <w:tc>
          <w:tcPr>
            <w:tcW w:type="dxa" w:w="1643"/>
          </w:tcPr>
          <w:p>
            <w:pPr>
              <w:spacing w:after="0"/>
              <w:jc w:val="left"/>
            </w:pPr>
            <w:r>
              <w:rPr>
                <w:sz w:val="16"/>
              </w:rPr>
              <w:t>57 kt (66 mph) estimated gust, High Wind, 2025-02-19; Storm Events area MANU'A (legacy zone code ASZ003)</w:t>
            </w:r>
          </w:p>
        </w:tc>
        <w:tc>
          <w:tcPr>
            <w:tcW w:type="dxa" w:w="1318"/>
          </w:tcPr>
          <w:p>
            <w:pPr>
              <w:spacing w:after="0"/>
              <w:jc w:val="left"/>
            </w:pPr>
          </w:p>
        </w:tc>
        <w:tc>
          <w:tcPr>
            <w:tcW w:type="dxa" w:w="1973"/>
          </w:tcPr>
          <w:p>
            <w:pPr>
              <w:spacing w:after="0"/>
              <w:jc w:val="left"/>
            </w:pPr>
            <w:r>
              <w:rPr>
                <w:sz w:val="16"/>
              </w:rPr>
              <w:t>Countywide (zone-level records).</w:t>
            </w:r>
          </w:p>
        </w:tc>
        <w:tc>
          <w:tcPr>
            <w:tcW w:type="dxa" w:w="1663"/>
          </w:tcPr>
          <w:p>
            <w:pPr>
              <w:spacing w:after="0"/>
              <w:jc w:val="left"/>
            </w:pPr>
          </w:p>
        </w:tc>
      </w:tr>
      <w:tr>
        <w:trPr>
          <w:cantSplit/>
        </w:trPr>
        <w:tc>
          <w:tcPr>
            <w:tcW w:type="dxa" w:w="2024"/>
          </w:tcPr>
          <w:p>
            <w:pPr>
              <w:spacing w:after="0"/>
              <w:jc w:val="left"/>
            </w:pPr>
            <w:r>
              <w:rPr>
                <w:sz w:val="16"/>
              </w:rPr>
              <w:t>Thunderstorm Wind</w:t>
            </w:r>
          </w:p>
        </w:tc>
        <w:tc>
          <w:tcPr>
            <w:tcW w:type="dxa" w:w="2133"/>
          </w:tcPr>
          <w:p>
            <w:pPr>
              <w:spacing w:after="0"/>
              <w:jc w:val="left"/>
            </w:pPr>
            <w:r>
              <w:rPr>
                <w:sz w:val="16"/>
              </w:rPr>
              <w:t>wind speed (kt and mph)</w:t>
            </w:r>
          </w:p>
        </w:tc>
        <w:tc>
          <w:tcPr>
            <w:tcW w:type="dxa" w:w="1759"/>
          </w:tcPr>
          <w:p>
            <w:pPr>
              <w:spacing w:after="0"/>
              <w:jc w:val="right"/>
            </w:pPr>
            <w:r>
              <w:rPr>
                <w:sz w:val="16"/>
              </w:rPr>
              <w:t>0</w:t>
            </w:r>
          </w:p>
        </w:tc>
        <w:tc>
          <w:tcPr>
            <w:tcW w:type="dxa" w:w="1599"/>
          </w:tcPr>
          <w:p>
            <w:pPr>
              <w:spacing w:after="0"/>
              <w:jc w:val="left"/>
            </w:pPr>
          </w:p>
        </w:tc>
        <w:tc>
          <w:tcPr>
            <w:tcW w:type="dxa" w:w="1643"/>
          </w:tcPr>
          <w:p>
            <w:pPr>
              <w:spacing w:after="0"/>
              <w:jc w:val="left"/>
            </w:pPr>
          </w:p>
        </w:tc>
        <w:tc>
          <w:tcPr>
            <w:tcW w:type="dxa" w:w="1318"/>
          </w:tcPr>
          <w:p>
            <w:pPr>
              <w:spacing w:after="0"/>
              <w:jc w:val="left"/>
            </w:pPr>
          </w:p>
        </w:tc>
        <w:tc>
          <w:tcPr>
            <w:tcW w:type="dxa" w:w="1973"/>
          </w:tcPr>
          <w:p>
            <w:pPr>
              <w:spacing w:after="0"/>
              <w:jc w:val="left"/>
            </w:pPr>
          </w:p>
        </w:tc>
        <w:tc>
          <w:tcPr>
            <w:tcW w:type="dxa" w:w="1663"/>
          </w:tcPr>
          <w:p>
            <w:pPr>
              <w:spacing w:after="0"/>
              <w:jc w:val="left"/>
            </w:pPr>
          </w:p>
        </w:tc>
      </w:tr>
      <w:tr>
        <w:trPr>
          <w:cantSplit/>
        </w:trPr>
        <w:tc>
          <w:tcPr>
            <w:tcW w:type="dxa" w:w="2024"/>
          </w:tcPr>
          <w:p>
            <w:pPr>
              <w:spacing w:after="0"/>
              <w:jc w:val="left"/>
            </w:pPr>
            <w:r>
              <w:rPr>
                <w:sz w:val="16"/>
              </w:rPr>
              <w:t>Tornado</w:t>
            </w:r>
          </w:p>
        </w:tc>
        <w:tc>
          <w:tcPr>
            <w:tcW w:type="dxa" w:w="2133"/>
          </w:tcPr>
          <w:p>
            <w:pPr>
              <w:spacing w:after="0"/>
              <w:jc w:val="left"/>
            </w:pPr>
            <w:r>
              <w:rPr>
                <w:sz w:val="16"/>
              </w:rPr>
              <w:t>Enhanced Fujita (Fujita before Feb 2007)</w:t>
            </w:r>
          </w:p>
        </w:tc>
        <w:tc>
          <w:tcPr>
            <w:tcW w:type="dxa" w:w="1759"/>
          </w:tcPr>
          <w:p>
            <w:pPr>
              <w:spacing w:after="0"/>
              <w:jc w:val="right"/>
            </w:pPr>
            <w:r>
              <w:rPr>
                <w:sz w:val="16"/>
              </w:rPr>
              <w:t>0</w:t>
            </w:r>
          </w:p>
        </w:tc>
        <w:tc>
          <w:tcPr>
            <w:tcW w:type="dxa" w:w="1599"/>
          </w:tcPr>
          <w:p>
            <w:pPr>
              <w:spacing w:after="0"/>
              <w:jc w:val="left"/>
            </w:pPr>
          </w:p>
        </w:tc>
        <w:tc>
          <w:tcPr>
            <w:tcW w:type="dxa" w:w="1643"/>
          </w:tcPr>
          <w:p>
            <w:pPr>
              <w:spacing w:after="0"/>
              <w:jc w:val="left"/>
            </w:pPr>
          </w:p>
        </w:tc>
        <w:tc>
          <w:tcPr>
            <w:tcW w:type="dxa" w:w="1318"/>
          </w:tcPr>
          <w:p>
            <w:pPr>
              <w:spacing w:after="0"/>
              <w:jc w:val="left"/>
            </w:pPr>
          </w:p>
        </w:tc>
        <w:tc>
          <w:tcPr>
            <w:tcW w:type="dxa" w:w="1973"/>
          </w:tcPr>
          <w:p>
            <w:pPr>
              <w:spacing w:after="0"/>
              <w:jc w:val="left"/>
            </w:pPr>
          </w:p>
        </w:tc>
        <w:tc>
          <w:tcPr>
            <w:tcW w:type="dxa" w:w="16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24"/>
          </w:tcPr>
          <w:p>
            <w:pPr>
              <w:spacing w:after="0"/>
              <w:jc w:val="left"/>
            </w:pPr>
            <w:r>
              <w:rPr>
                <w:sz w:val="16"/>
              </w:rPr>
              <w:t>Tsunami</w:t>
            </w:r>
          </w:p>
        </w:tc>
        <w:tc>
          <w:tcPr>
            <w:tcW w:type="dxa" w:w="2133"/>
          </w:tcPr>
          <w:p>
            <w:pPr>
              <w:spacing w:after="0"/>
              <w:jc w:val="left"/>
            </w:pPr>
            <w:r>
              <w:rPr>
                <w:sz w:val="16"/>
              </w:rPr>
              <w:t>none (count and damage only)</w:t>
            </w:r>
          </w:p>
        </w:tc>
        <w:tc>
          <w:tcPr>
            <w:tcW w:type="dxa" w:w="1759"/>
          </w:tcPr>
          <w:p>
            <w:pPr>
              <w:spacing w:after="0"/>
              <w:jc w:val="right"/>
            </w:pPr>
            <w:r>
              <w:rPr>
                <w:sz w:val="16"/>
              </w:rPr>
              <w:t>3 records, 2006 to 2011 (3 zone-level)</w:t>
            </w:r>
          </w:p>
        </w:tc>
        <w:tc>
          <w:tcPr>
            <w:tcW w:type="dxa" w:w="1599"/>
          </w:tcPr>
          <w:p>
            <w:pPr>
              <w:spacing w:after="0"/>
              <w:jc w:val="left"/>
            </w:pPr>
          </w:p>
        </w:tc>
        <w:tc>
          <w:tcPr>
            <w:tcW w:type="dxa" w:w="1643"/>
          </w:tcPr>
          <w:p>
            <w:pPr>
              <w:spacing w:after="0"/>
              <w:jc w:val="left"/>
            </w:pPr>
            <w:r>
              <w:rPr>
                <w:sz w:val="16"/>
              </w:rPr>
              <w:t>No damage reported in 3 records.</w:t>
            </w:r>
          </w:p>
        </w:tc>
        <w:tc>
          <w:tcPr>
            <w:tcW w:type="dxa" w:w="1318"/>
          </w:tcPr>
          <w:p>
            <w:pPr>
              <w:spacing w:after="0"/>
              <w:jc w:val="left"/>
            </w:pPr>
          </w:p>
        </w:tc>
        <w:tc>
          <w:tcPr>
            <w:tcW w:type="dxa" w:w="1973"/>
          </w:tcPr>
          <w:p>
            <w:pPr>
              <w:spacing w:after="0"/>
              <w:jc w:val="left"/>
            </w:pPr>
            <w:r>
              <w:rPr>
                <w:sz w:val="16"/>
              </w:rPr>
              <w:t>Countywide (zone-level records).</w:t>
            </w:r>
          </w:p>
        </w:tc>
        <w:tc>
          <w:tcPr>
            <w:tcW w:type="dxa" w:w="1663"/>
          </w:tcPr>
          <w:p>
            <w:pPr>
              <w:spacing w:after="0"/>
              <w:jc w:val="left"/>
            </w:pPr>
          </w:p>
        </w:tc>
      </w:tr>
      <w:tr>
        <w:trPr>
          <w:cantSplit/>
        </w:trPr>
        <w:tc>
          <w:tcPr>
            <w:tcW w:type="dxa" w:w="2024"/>
          </w:tcPr>
          <w:p>
            <w:pPr>
              <w:spacing w:after="0"/>
              <w:jc w:val="left"/>
            </w:pPr>
            <w:r>
              <w:rPr>
                <w:sz w:val="16"/>
              </w:rPr>
              <w:t>Volcanic Ash, Volcanic Ashfall</w:t>
            </w:r>
          </w:p>
        </w:tc>
        <w:tc>
          <w:tcPr>
            <w:tcW w:type="dxa" w:w="2133"/>
          </w:tcPr>
          <w:p>
            <w:pPr>
              <w:spacing w:after="0"/>
              <w:jc w:val="left"/>
            </w:pPr>
            <w:r>
              <w:rPr>
                <w:sz w:val="16"/>
              </w:rPr>
              <w:t>Volcanic Explosivity Index (local data)</w:t>
            </w:r>
          </w:p>
        </w:tc>
        <w:tc>
          <w:tcPr>
            <w:tcW w:type="dxa" w:w="1759"/>
          </w:tcPr>
          <w:p>
            <w:pPr>
              <w:spacing w:after="0"/>
              <w:jc w:val="right"/>
            </w:pPr>
            <w:r>
              <w:rPr>
                <w:sz w:val="16"/>
              </w:rPr>
              <w:t>0</w:t>
            </w:r>
          </w:p>
        </w:tc>
        <w:tc>
          <w:tcPr>
            <w:tcW w:type="dxa" w:w="1599"/>
          </w:tcPr>
          <w:p>
            <w:pPr>
              <w:spacing w:after="0"/>
              <w:jc w:val="left"/>
            </w:pPr>
          </w:p>
        </w:tc>
        <w:tc>
          <w:tcPr>
            <w:tcW w:type="dxa" w:w="1643"/>
          </w:tcPr>
          <w:p>
            <w:pPr>
              <w:spacing w:after="0"/>
              <w:jc w:val="left"/>
            </w:pPr>
          </w:p>
        </w:tc>
        <w:tc>
          <w:tcPr>
            <w:tcW w:type="dxa" w:w="1318"/>
          </w:tcPr>
          <w:p>
            <w:pPr>
              <w:spacing w:after="0"/>
              <w:jc w:val="left"/>
            </w:pPr>
          </w:p>
        </w:tc>
        <w:tc>
          <w:tcPr>
            <w:tcW w:type="dxa" w:w="1973"/>
          </w:tcPr>
          <w:p>
            <w:pPr>
              <w:spacing w:after="0"/>
              <w:jc w:val="left"/>
            </w:pPr>
          </w:p>
        </w:tc>
        <w:tc>
          <w:tcPr>
            <w:tcW w:type="dxa" w:w="1663"/>
          </w:tcPr>
          <w:p>
            <w:pPr>
              <w:spacing w:after="0"/>
              <w:jc w:val="left"/>
            </w:pPr>
          </w:p>
        </w:tc>
      </w:tr>
      <w:tr>
        <w:trPr>
          <w:cantSplit/>
        </w:trPr>
        <w:tc>
          <w:tcPr>
            <w:tcW w:type="dxa" w:w="2024"/>
          </w:tcPr>
          <w:p>
            <w:pPr>
              <w:spacing w:after="0"/>
              <w:jc w:val="left"/>
            </w:pPr>
            <w:r>
              <w:rPr>
                <w:sz w:val="16"/>
              </w:rPr>
              <w:t>Wildfire</w:t>
            </w:r>
          </w:p>
        </w:tc>
        <w:tc>
          <w:tcPr>
            <w:tcW w:type="dxa" w:w="2133"/>
          </w:tcPr>
          <w:p>
            <w:pPr>
              <w:spacing w:after="0"/>
              <w:jc w:val="left"/>
            </w:pPr>
            <w:r>
              <w:rPr>
                <w:sz w:val="16"/>
              </w:rPr>
              <w:t>acres burned (local data)</w:t>
            </w:r>
          </w:p>
        </w:tc>
        <w:tc>
          <w:tcPr>
            <w:tcW w:type="dxa" w:w="1759"/>
          </w:tcPr>
          <w:p>
            <w:pPr>
              <w:spacing w:after="0"/>
              <w:jc w:val="right"/>
            </w:pPr>
            <w:r>
              <w:rPr>
                <w:sz w:val="16"/>
              </w:rPr>
              <w:t>0</w:t>
            </w:r>
          </w:p>
        </w:tc>
        <w:tc>
          <w:tcPr>
            <w:tcW w:type="dxa" w:w="1599"/>
          </w:tcPr>
          <w:p>
            <w:pPr>
              <w:spacing w:after="0"/>
              <w:jc w:val="left"/>
            </w:pPr>
          </w:p>
        </w:tc>
        <w:tc>
          <w:tcPr>
            <w:tcW w:type="dxa" w:w="1643"/>
          </w:tcPr>
          <w:p>
            <w:pPr>
              <w:spacing w:after="0"/>
              <w:jc w:val="left"/>
            </w:pPr>
          </w:p>
        </w:tc>
        <w:tc>
          <w:tcPr>
            <w:tcW w:type="dxa" w:w="1318"/>
          </w:tcPr>
          <w:p>
            <w:pPr>
              <w:spacing w:after="0"/>
              <w:jc w:val="left"/>
            </w:pPr>
          </w:p>
        </w:tc>
        <w:tc>
          <w:tcPr>
            <w:tcW w:type="dxa" w:w="1973"/>
          </w:tcPr>
          <w:p>
            <w:pPr>
              <w:spacing w:after="0"/>
              <w:jc w:val="left"/>
            </w:pPr>
          </w:p>
        </w:tc>
        <w:tc>
          <w:tcPr>
            <w:tcW w:type="dxa" w:w="1663"/>
          </w:tcPr>
          <w:p>
            <w:pPr>
              <w:spacing w:after="0"/>
              <w:jc w:val="left"/>
            </w:pPr>
          </w:p>
        </w:tc>
      </w:tr>
      <w:tr>
        <w:trPr>
          <w:cantSplit/>
        </w:trPr>
        <w:tc>
          <w:tcPr>
            <w:tcW w:type="dxa" w:w="2024"/>
          </w:tcPr>
          <w:p>
            <w:pPr>
              <w:spacing w:after="0"/>
              <w:jc w:val="left"/>
            </w:pPr>
            <w:r>
              <w:rPr>
                <w:sz w:val="16"/>
              </w:rPr>
              <w:t>Winter Storm, Heavy Snow, Blizzard, Lake-Effect Snow, Winter Weather, Sleet</w:t>
            </w:r>
          </w:p>
        </w:tc>
        <w:tc>
          <w:tcPr>
            <w:tcW w:type="dxa" w:w="2133"/>
          </w:tcPr>
          <w:p>
            <w:pPr>
              <w:spacing w:after="0"/>
              <w:jc w:val="left"/>
            </w:pPr>
            <w:r>
              <w:rPr>
                <w:sz w:val="16"/>
              </w:rPr>
              <w:t>none in data (snowfall: local data)</w:t>
            </w:r>
          </w:p>
        </w:tc>
        <w:tc>
          <w:tcPr>
            <w:tcW w:type="dxa" w:w="1759"/>
          </w:tcPr>
          <w:p>
            <w:pPr>
              <w:spacing w:after="0"/>
              <w:jc w:val="right"/>
            </w:pPr>
            <w:r>
              <w:rPr>
                <w:sz w:val="16"/>
              </w:rPr>
              <w:t>0</w:t>
            </w:r>
          </w:p>
        </w:tc>
        <w:tc>
          <w:tcPr>
            <w:tcW w:type="dxa" w:w="1599"/>
          </w:tcPr>
          <w:p>
            <w:pPr>
              <w:spacing w:after="0"/>
              <w:jc w:val="left"/>
            </w:pPr>
          </w:p>
        </w:tc>
        <w:tc>
          <w:tcPr>
            <w:tcW w:type="dxa" w:w="1643"/>
          </w:tcPr>
          <w:p>
            <w:pPr>
              <w:spacing w:after="0"/>
              <w:jc w:val="left"/>
            </w:pPr>
          </w:p>
        </w:tc>
        <w:tc>
          <w:tcPr>
            <w:tcW w:type="dxa" w:w="1318"/>
          </w:tcPr>
          <w:p>
            <w:pPr>
              <w:spacing w:after="0"/>
              <w:jc w:val="left"/>
            </w:pPr>
          </w:p>
        </w:tc>
        <w:tc>
          <w:tcPr>
            <w:tcW w:type="dxa" w:w="1973"/>
          </w:tcPr>
          <w:p>
            <w:pPr>
              <w:spacing w:after="0"/>
              <w:jc w:val="left"/>
            </w:pPr>
          </w:p>
        </w:tc>
        <w:tc>
          <w:tcPr>
            <w:tcW w:type="dxa" w:w="16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0"/>
        <w:gridCol w:w="1090"/>
        <w:gridCol w:w="1090"/>
        <w:gridCol w:w="1466"/>
        <w:gridCol w:w="3156"/>
        <w:gridCol w:w="2405"/>
        <w:gridCol w:w="2874"/>
        <w:gridCol w:w="940"/>
      </w:tblGrid>
      <w:tr>
        <w:trPr>
          <w:cantSplit/>
          <w:tblHeader/>
        </w:trPr>
        <w:tc>
          <w:tcPr>
            <w:tcW w:type="dxa" w:w="1090"/>
            <w:shd w:val="clear" w:color="auto" w:fill="E8E8E8"/>
          </w:tcPr>
          <w:p>
            <w:pPr>
              <w:spacing w:after="0"/>
              <w:jc w:val="left"/>
            </w:pPr>
            <w:r>
              <w:rPr>
                <w:b/>
                <w:sz w:val="16"/>
              </w:rPr>
              <w:t>Declared</w:t>
            </w:r>
          </w:p>
        </w:tc>
        <w:tc>
          <w:tcPr>
            <w:tcW w:type="dxa" w:w="1090"/>
            <w:shd w:val="clear" w:color="auto" w:fill="E8E8E8"/>
          </w:tcPr>
          <w:p>
            <w:pPr>
              <w:spacing w:after="0"/>
              <w:jc w:val="left"/>
            </w:pPr>
            <w:r>
              <w:rPr>
                <w:b/>
                <w:sz w:val="16"/>
              </w:rPr>
              <w:t>Incident began</w:t>
            </w:r>
          </w:p>
        </w:tc>
        <w:tc>
          <w:tcPr>
            <w:tcW w:type="dxa" w:w="1090"/>
            <w:shd w:val="clear" w:color="auto" w:fill="E8E8E8"/>
          </w:tcPr>
          <w:p>
            <w:pPr>
              <w:spacing w:after="0"/>
              <w:jc w:val="left"/>
            </w:pPr>
            <w:r>
              <w:rPr>
                <w:b/>
                <w:sz w:val="16"/>
              </w:rPr>
              <w:t>FEMA number</w:t>
            </w:r>
          </w:p>
        </w:tc>
        <w:tc>
          <w:tcPr>
            <w:tcW w:type="dxa" w:w="1466"/>
            <w:shd w:val="clear" w:color="auto" w:fill="E8E8E8"/>
          </w:tcPr>
          <w:p>
            <w:pPr>
              <w:spacing w:after="0"/>
              <w:jc w:val="left"/>
            </w:pPr>
            <w:r>
              <w:rPr>
                <w:b/>
                <w:sz w:val="16"/>
              </w:rPr>
              <w:t>Type</w:t>
            </w:r>
          </w:p>
        </w:tc>
        <w:tc>
          <w:tcPr>
            <w:tcW w:type="dxa" w:w="3156"/>
            <w:shd w:val="clear" w:color="auto" w:fill="E8E8E8"/>
          </w:tcPr>
          <w:p>
            <w:pPr>
              <w:spacing w:after="0"/>
              <w:jc w:val="left"/>
            </w:pPr>
            <w:r>
              <w:rPr>
                <w:b/>
                <w:sz w:val="16"/>
              </w:rPr>
              <w:t>Title</w:t>
            </w:r>
          </w:p>
        </w:tc>
        <w:tc>
          <w:tcPr>
            <w:tcW w:type="dxa" w:w="2405"/>
            <w:shd w:val="clear" w:color="auto" w:fill="E8E8E8"/>
          </w:tcPr>
          <w:p>
            <w:pPr>
              <w:spacing w:after="0"/>
              <w:jc w:val="left"/>
            </w:pPr>
            <w:r>
              <w:rPr>
                <w:b/>
                <w:sz w:val="16"/>
              </w:rPr>
              <w:t>Mapped hazard</w:t>
            </w:r>
          </w:p>
        </w:tc>
        <w:tc>
          <w:tcPr>
            <w:tcW w:type="dxa" w:w="28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40"/>
            <w:shd w:val="clear" w:color="auto" w:fill="E8E8E8"/>
          </w:tcPr>
          <w:p>
            <w:pPr>
              <w:spacing w:after="0"/>
              <w:jc w:val="left"/>
            </w:pPr>
            <w:r>
              <w:rPr>
                <w:b/>
                <w:sz w:val="16"/>
              </w:rPr>
              <w:t>Notes</w:t>
            </w:r>
          </w:p>
        </w:tc>
      </w:tr>
      <w:tr>
        <w:trPr>
          <w:cantSplit/>
        </w:trPr>
        <w:tc>
          <w:tcPr>
            <w:tcW w:type="dxa" w:w="1090"/>
          </w:tcPr>
          <w:p>
            <w:pPr>
              <w:spacing w:after="0"/>
              <w:jc w:val="left"/>
            </w:pPr>
            <w:r>
              <w:rPr>
                <w:sz w:val="16"/>
              </w:rPr>
              <w:t>2020-04-17</w:t>
            </w:r>
          </w:p>
        </w:tc>
        <w:tc>
          <w:tcPr>
            <w:tcW w:type="dxa" w:w="1090"/>
          </w:tcPr>
          <w:p>
            <w:pPr>
              <w:spacing w:after="0"/>
              <w:jc w:val="left"/>
            </w:pPr>
            <w:r>
              <w:rPr>
                <w:sz w:val="16"/>
              </w:rPr>
              <w:t>2020-01-20</w:t>
            </w:r>
          </w:p>
        </w:tc>
        <w:tc>
          <w:tcPr>
            <w:tcW w:type="dxa" w:w="1090"/>
          </w:tcPr>
          <w:p>
            <w:pPr>
              <w:spacing w:after="0"/>
              <w:jc w:val="left"/>
            </w:pPr>
            <w:r>
              <w:rPr>
                <w:sz w:val="16"/>
              </w:rPr>
              <w:t>DR-4537-AS</w:t>
            </w:r>
          </w:p>
        </w:tc>
        <w:tc>
          <w:tcPr>
            <w:tcW w:type="dxa" w:w="1466"/>
          </w:tcPr>
          <w:p>
            <w:pPr>
              <w:spacing w:after="0"/>
              <w:jc w:val="left"/>
            </w:pPr>
            <w:r>
              <w:rPr>
                <w:sz w:val="16"/>
              </w:rPr>
              <w:t>Major disaster</w:t>
            </w:r>
          </w:p>
        </w:tc>
        <w:tc>
          <w:tcPr>
            <w:tcW w:type="dxa" w:w="3156"/>
          </w:tcPr>
          <w:p>
            <w:pPr>
              <w:spacing w:after="0"/>
              <w:jc w:val="left"/>
            </w:pPr>
            <w:r>
              <w:rPr>
                <w:sz w:val="16"/>
              </w:rPr>
              <w:t>COVID-19 Pandemic</w:t>
            </w:r>
          </w:p>
        </w:tc>
        <w:tc>
          <w:tcPr>
            <w:tcW w:type="dxa" w:w="2405"/>
          </w:tcPr>
          <w:p>
            <w:pPr>
              <w:spacing w:after="0"/>
              <w:jc w:val="left"/>
            </w:pPr>
            <w:r>
              <w:rPr>
                <w:sz w:val="16"/>
              </w:rPr>
              <w:t>Non-natural, not counted</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2020-03-13</w:t>
            </w:r>
          </w:p>
        </w:tc>
        <w:tc>
          <w:tcPr>
            <w:tcW w:type="dxa" w:w="1090"/>
          </w:tcPr>
          <w:p>
            <w:pPr>
              <w:spacing w:after="0"/>
              <w:jc w:val="left"/>
            </w:pPr>
            <w:r>
              <w:rPr>
                <w:sz w:val="16"/>
              </w:rPr>
              <w:t>2020-01-20</w:t>
            </w:r>
          </w:p>
        </w:tc>
        <w:tc>
          <w:tcPr>
            <w:tcW w:type="dxa" w:w="1090"/>
          </w:tcPr>
          <w:p>
            <w:pPr>
              <w:spacing w:after="0"/>
              <w:jc w:val="left"/>
            </w:pPr>
            <w:r>
              <w:rPr>
                <w:sz w:val="16"/>
              </w:rPr>
              <w:t>EM-3465-AS</w:t>
            </w:r>
          </w:p>
        </w:tc>
        <w:tc>
          <w:tcPr>
            <w:tcW w:type="dxa" w:w="1466"/>
          </w:tcPr>
          <w:p>
            <w:pPr>
              <w:spacing w:after="0"/>
              <w:jc w:val="left"/>
            </w:pPr>
            <w:r>
              <w:rPr>
                <w:sz w:val="16"/>
              </w:rPr>
              <w:t>Emergency</w:t>
            </w:r>
          </w:p>
        </w:tc>
        <w:tc>
          <w:tcPr>
            <w:tcW w:type="dxa" w:w="3156"/>
          </w:tcPr>
          <w:p>
            <w:pPr>
              <w:spacing w:after="0"/>
              <w:jc w:val="left"/>
            </w:pPr>
            <w:r>
              <w:rPr>
                <w:sz w:val="16"/>
              </w:rPr>
              <w:t>COVID-19</w:t>
            </w:r>
          </w:p>
        </w:tc>
        <w:tc>
          <w:tcPr>
            <w:tcW w:type="dxa" w:w="2405"/>
          </w:tcPr>
          <w:p>
            <w:pPr>
              <w:spacing w:after="0"/>
              <w:jc w:val="left"/>
            </w:pPr>
            <w:r>
              <w:rPr>
                <w:sz w:val="16"/>
              </w:rPr>
              <w:t>Non-natural, not counted</w:t>
            </w:r>
          </w:p>
        </w:tc>
        <w:tc>
          <w:tcPr>
            <w:tcW w:type="dxa" w:w="2874"/>
          </w:tcPr>
          <w:p>
            <w:pPr>
              <w:spacing w:after="0"/>
              <w:jc w:val="right"/>
            </w:pPr>
            <w:r>
              <w:rPr>
                <w:sz w:val="16"/>
              </w:rPr>
              <w:t>no Public Assistance recorded</w:t>
            </w:r>
          </w:p>
        </w:tc>
        <w:tc>
          <w:tcPr>
            <w:tcW w:type="dxa" w:w="940"/>
          </w:tcPr>
          <w:p>
            <w:pPr>
              <w:spacing w:after="0"/>
              <w:jc w:val="left"/>
            </w:pPr>
            <w:r>
              <w:rPr>
                <w:sz w:val="16"/>
              </w:rPr>
              <w:t>same incident as DR-4537</w:t>
            </w:r>
          </w:p>
        </w:tc>
      </w:tr>
      <w:tr>
        <w:trPr>
          <w:cantSplit/>
        </w:trPr>
        <w:tc>
          <w:tcPr>
            <w:tcW w:type="dxa" w:w="1090"/>
          </w:tcPr>
          <w:p>
            <w:pPr>
              <w:spacing w:after="0"/>
              <w:jc w:val="left"/>
            </w:pPr>
            <w:r>
              <w:rPr>
                <w:sz w:val="16"/>
              </w:rPr>
              <w:t>2018-03-02</w:t>
            </w:r>
          </w:p>
        </w:tc>
        <w:tc>
          <w:tcPr>
            <w:tcW w:type="dxa" w:w="1090"/>
          </w:tcPr>
          <w:p>
            <w:pPr>
              <w:spacing w:after="0"/>
              <w:jc w:val="left"/>
            </w:pPr>
            <w:r>
              <w:rPr>
                <w:sz w:val="16"/>
              </w:rPr>
              <w:t>2018-02-07</w:t>
            </w:r>
          </w:p>
        </w:tc>
        <w:tc>
          <w:tcPr>
            <w:tcW w:type="dxa" w:w="1090"/>
          </w:tcPr>
          <w:p>
            <w:pPr>
              <w:spacing w:after="0"/>
              <w:jc w:val="left"/>
            </w:pPr>
            <w:r>
              <w:rPr>
                <w:sz w:val="16"/>
              </w:rPr>
              <w:t>DR-4357-AS</w:t>
            </w:r>
          </w:p>
        </w:tc>
        <w:tc>
          <w:tcPr>
            <w:tcW w:type="dxa" w:w="1466"/>
          </w:tcPr>
          <w:p>
            <w:pPr>
              <w:spacing w:after="0"/>
              <w:jc w:val="left"/>
            </w:pPr>
            <w:r>
              <w:rPr>
                <w:sz w:val="16"/>
              </w:rPr>
              <w:t>Major disaster</w:t>
            </w:r>
          </w:p>
        </w:tc>
        <w:tc>
          <w:tcPr>
            <w:tcW w:type="dxa" w:w="3156"/>
          </w:tcPr>
          <w:p>
            <w:pPr>
              <w:spacing w:after="0"/>
              <w:jc w:val="left"/>
            </w:pPr>
            <w:r>
              <w:rPr>
                <w:sz w:val="16"/>
              </w:rPr>
              <w:t>Tropical Storm Gita</w:t>
            </w:r>
          </w:p>
        </w:tc>
        <w:tc>
          <w:tcPr>
            <w:tcW w:type="dxa" w:w="2405"/>
          </w:tcPr>
          <w:p>
            <w:pPr>
              <w:spacing w:after="0"/>
              <w:jc w:val="left"/>
            </w:pPr>
            <w:r>
              <w:rPr>
                <w:sz w:val="16"/>
              </w:rPr>
              <w:t>Hurricane</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2018-02-11</w:t>
            </w:r>
          </w:p>
        </w:tc>
        <w:tc>
          <w:tcPr>
            <w:tcW w:type="dxa" w:w="1090"/>
          </w:tcPr>
          <w:p>
            <w:pPr>
              <w:spacing w:after="0"/>
              <w:jc w:val="left"/>
            </w:pPr>
            <w:r>
              <w:rPr>
                <w:sz w:val="16"/>
              </w:rPr>
              <w:t>2018-02-07</w:t>
            </w:r>
          </w:p>
        </w:tc>
        <w:tc>
          <w:tcPr>
            <w:tcW w:type="dxa" w:w="1090"/>
          </w:tcPr>
          <w:p>
            <w:pPr>
              <w:spacing w:after="0"/>
              <w:jc w:val="left"/>
            </w:pPr>
            <w:r>
              <w:rPr>
                <w:sz w:val="16"/>
              </w:rPr>
              <w:t>EM-3397-AS</w:t>
            </w:r>
          </w:p>
        </w:tc>
        <w:tc>
          <w:tcPr>
            <w:tcW w:type="dxa" w:w="1466"/>
          </w:tcPr>
          <w:p>
            <w:pPr>
              <w:spacing w:after="0"/>
              <w:jc w:val="left"/>
            </w:pPr>
            <w:r>
              <w:rPr>
                <w:sz w:val="16"/>
              </w:rPr>
              <w:t>Emergency</w:t>
            </w:r>
          </w:p>
        </w:tc>
        <w:tc>
          <w:tcPr>
            <w:tcW w:type="dxa" w:w="3156"/>
          </w:tcPr>
          <w:p>
            <w:pPr>
              <w:spacing w:after="0"/>
              <w:jc w:val="left"/>
            </w:pPr>
            <w:r>
              <w:rPr>
                <w:sz w:val="16"/>
              </w:rPr>
              <w:t>Tropical Storm Gita</w:t>
            </w:r>
          </w:p>
        </w:tc>
        <w:tc>
          <w:tcPr>
            <w:tcW w:type="dxa" w:w="2405"/>
          </w:tcPr>
          <w:p>
            <w:pPr>
              <w:spacing w:after="0"/>
              <w:jc w:val="left"/>
            </w:pPr>
            <w:r>
              <w:rPr>
                <w:sz w:val="16"/>
              </w:rPr>
              <w:t>Hurricane</w:t>
            </w:r>
          </w:p>
        </w:tc>
        <w:tc>
          <w:tcPr>
            <w:tcW w:type="dxa" w:w="2874"/>
          </w:tcPr>
          <w:p>
            <w:pPr>
              <w:spacing w:after="0"/>
              <w:jc w:val="right"/>
            </w:pPr>
            <w:r>
              <w:rPr>
                <w:sz w:val="16"/>
              </w:rPr>
              <w:t>no Public Assistance recorded</w:t>
            </w:r>
          </w:p>
        </w:tc>
        <w:tc>
          <w:tcPr>
            <w:tcW w:type="dxa" w:w="940"/>
          </w:tcPr>
          <w:p>
            <w:pPr>
              <w:spacing w:after="0"/>
              <w:jc w:val="left"/>
            </w:pPr>
            <w:r>
              <w:rPr>
                <w:sz w:val="16"/>
              </w:rPr>
              <w:t>same incident as DR-4357</w:t>
            </w:r>
          </w:p>
        </w:tc>
      </w:tr>
      <w:tr>
        <w:trPr>
          <w:cantSplit/>
        </w:trPr>
        <w:tc>
          <w:tcPr>
            <w:tcW w:type="dxa" w:w="1090"/>
          </w:tcPr>
          <w:p>
            <w:pPr>
              <w:spacing w:after="0"/>
              <w:jc w:val="left"/>
            </w:pPr>
            <w:r>
              <w:rPr>
                <w:sz w:val="16"/>
              </w:rPr>
              <w:t>2014-09-10</w:t>
            </w:r>
          </w:p>
        </w:tc>
        <w:tc>
          <w:tcPr>
            <w:tcW w:type="dxa" w:w="1090"/>
          </w:tcPr>
          <w:p>
            <w:pPr>
              <w:spacing w:after="0"/>
              <w:jc w:val="left"/>
            </w:pPr>
            <w:r>
              <w:rPr>
                <w:sz w:val="16"/>
              </w:rPr>
              <w:t>2014-07-29</w:t>
            </w:r>
          </w:p>
        </w:tc>
        <w:tc>
          <w:tcPr>
            <w:tcW w:type="dxa" w:w="1090"/>
          </w:tcPr>
          <w:p>
            <w:pPr>
              <w:spacing w:after="0"/>
              <w:jc w:val="left"/>
            </w:pPr>
            <w:r>
              <w:rPr>
                <w:sz w:val="16"/>
              </w:rPr>
              <w:t>DR-4192-AS</w:t>
            </w:r>
          </w:p>
        </w:tc>
        <w:tc>
          <w:tcPr>
            <w:tcW w:type="dxa" w:w="1466"/>
          </w:tcPr>
          <w:p>
            <w:pPr>
              <w:spacing w:after="0"/>
              <w:jc w:val="left"/>
            </w:pPr>
            <w:r>
              <w:rPr>
                <w:sz w:val="16"/>
              </w:rPr>
              <w:t>Major disaster</w:t>
            </w:r>
          </w:p>
        </w:tc>
        <w:tc>
          <w:tcPr>
            <w:tcW w:type="dxa" w:w="3156"/>
          </w:tcPr>
          <w:p>
            <w:pPr>
              <w:spacing w:after="0"/>
              <w:jc w:val="left"/>
            </w:pPr>
            <w:r>
              <w:rPr>
                <w:sz w:val="16"/>
              </w:rPr>
              <w:t>Severe Storms, Flooding, and Landslides</w:t>
            </w:r>
          </w:p>
        </w:tc>
        <w:tc>
          <w:tcPr>
            <w:tcW w:type="dxa" w:w="2405"/>
          </w:tcPr>
          <w:p>
            <w:pPr>
              <w:spacing w:after="0"/>
              <w:jc w:val="left"/>
            </w:pPr>
            <w:r>
              <w:rPr>
                <w:sz w:val="16"/>
              </w:rPr>
              <w:t>Inland Flooding; Landslide</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2009-09-29</w:t>
            </w:r>
          </w:p>
        </w:tc>
        <w:tc>
          <w:tcPr>
            <w:tcW w:type="dxa" w:w="1090"/>
          </w:tcPr>
          <w:p>
            <w:pPr>
              <w:spacing w:after="0"/>
              <w:jc w:val="left"/>
            </w:pPr>
            <w:r>
              <w:rPr>
                <w:sz w:val="16"/>
              </w:rPr>
              <w:t>2009-09-29</w:t>
            </w:r>
          </w:p>
        </w:tc>
        <w:tc>
          <w:tcPr>
            <w:tcW w:type="dxa" w:w="1090"/>
          </w:tcPr>
          <w:p>
            <w:pPr>
              <w:spacing w:after="0"/>
              <w:jc w:val="left"/>
            </w:pPr>
            <w:r>
              <w:rPr>
                <w:sz w:val="16"/>
              </w:rPr>
              <w:t>DR-1859-AS</w:t>
            </w:r>
          </w:p>
        </w:tc>
        <w:tc>
          <w:tcPr>
            <w:tcW w:type="dxa" w:w="1466"/>
          </w:tcPr>
          <w:p>
            <w:pPr>
              <w:spacing w:after="0"/>
              <w:jc w:val="left"/>
            </w:pPr>
            <w:r>
              <w:rPr>
                <w:sz w:val="16"/>
              </w:rPr>
              <w:t>Major disaster</w:t>
            </w:r>
          </w:p>
        </w:tc>
        <w:tc>
          <w:tcPr>
            <w:tcW w:type="dxa" w:w="3156"/>
          </w:tcPr>
          <w:p>
            <w:pPr>
              <w:spacing w:after="0"/>
              <w:jc w:val="left"/>
            </w:pPr>
            <w:r>
              <w:rPr>
                <w:sz w:val="16"/>
              </w:rPr>
              <w:t>Earthquake,Tsunami, and Flooding</w:t>
            </w:r>
          </w:p>
        </w:tc>
        <w:tc>
          <w:tcPr>
            <w:tcW w:type="dxa" w:w="2405"/>
          </w:tcPr>
          <w:p>
            <w:pPr>
              <w:spacing w:after="0"/>
              <w:jc w:val="left"/>
            </w:pPr>
            <w:r>
              <w:rPr>
                <w:sz w:val="16"/>
              </w:rPr>
              <w:t>Earthquake (primary); also designated: Tsunami</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2005-02-18</w:t>
            </w:r>
          </w:p>
        </w:tc>
        <w:tc>
          <w:tcPr>
            <w:tcW w:type="dxa" w:w="1090"/>
          </w:tcPr>
          <w:p>
            <w:pPr>
              <w:spacing w:after="0"/>
              <w:jc w:val="left"/>
            </w:pPr>
            <w:r>
              <w:rPr>
                <w:sz w:val="16"/>
              </w:rPr>
              <w:t>2005-02-15</w:t>
            </w:r>
          </w:p>
        </w:tc>
        <w:tc>
          <w:tcPr>
            <w:tcW w:type="dxa" w:w="1090"/>
          </w:tcPr>
          <w:p>
            <w:pPr>
              <w:spacing w:after="0"/>
              <w:jc w:val="left"/>
            </w:pPr>
            <w:r>
              <w:rPr>
                <w:sz w:val="16"/>
              </w:rPr>
              <w:t>DR-1582-AS</w:t>
            </w:r>
          </w:p>
        </w:tc>
        <w:tc>
          <w:tcPr>
            <w:tcW w:type="dxa" w:w="1466"/>
          </w:tcPr>
          <w:p>
            <w:pPr>
              <w:spacing w:after="0"/>
              <w:jc w:val="left"/>
            </w:pPr>
            <w:r>
              <w:rPr>
                <w:sz w:val="16"/>
              </w:rPr>
              <w:t>Major disaster</w:t>
            </w:r>
          </w:p>
        </w:tc>
        <w:tc>
          <w:tcPr>
            <w:tcW w:type="dxa" w:w="3156"/>
          </w:tcPr>
          <w:p>
            <w:pPr>
              <w:spacing w:after="0"/>
              <w:jc w:val="left"/>
            </w:pPr>
            <w:r>
              <w:rPr>
                <w:sz w:val="16"/>
              </w:rPr>
              <w:t>Tc Olaf, Includ. High Winds and Surf and Heavy Rainfall</w:t>
            </w:r>
          </w:p>
        </w:tc>
        <w:tc>
          <w:tcPr>
            <w:tcW w:type="dxa" w:w="2405"/>
          </w:tcPr>
          <w:p>
            <w:pPr>
              <w:spacing w:after="0"/>
              <w:jc w:val="left"/>
            </w:pPr>
            <w:r>
              <w:rPr>
                <w:sz w:val="16"/>
              </w:rPr>
              <w:t>Hurricane</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2004-01-13</w:t>
            </w:r>
          </w:p>
        </w:tc>
        <w:tc>
          <w:tcPr>
            <w:tcW w:type="dxa" w:w="1090"/>
          </w:tcPr>
          <w:p>
            <w:pPr>
              <w:spacing w:after="0"/>
              <w:jc w:val="left"/>
            </w:pPr>
            <w:r>
              <w:rPr>
                <w:sz w:val="16"/>
              </w:rPr>
              <w:t>2004-01-02</w:t>
            </w:r>
          </w:p>
        </w:tc>
        <w:tc>
          <w:tcPr>
            <w:tcW w:type="dxa" w:w="1090"/>
          </w:tcPr>
          <w:p>
            <w:pPr>
              <w:spacing w:after="0"/>
              <w:jc w:val="left"/>
            </w:pPr>
            <w:r>
              <w:rPr>
                <w:sz w:val="16"/>
              </w:rPr>
              <w:t>DR-1506-AS</w:t>
            </w:r>
          </w:p>
        </w:tc>
        <w:tc>
          <w:tcPr>
            <w:tcW w:type="dxa" w:w="1466"/>
          </w:tcPr>
          <w:p>
            <w:pPr>
              <w:spacing w:after="0"/>
              <w:jc w:val="left"/>
            </w:pPr>
            <w:r>
              <w:rPr>
                <w:sz w:val="16"/>
              </w:rPr>
              <w:t>Major disaster</w:t>
            </w:r>
          </w:p>
        </w:tc>
        <w:tc>
          <w:tcPr>
            <w:tcW w:type="dxa" w:w="3156"/>
          </w:tcPr>
          <w:p>
            <w:pPr>
              <w:spacing w:after="0"/>
              <w:jc w:val="left"/>
            </w:pPr>
            <w:r>
              <w:rPr>
                <w:sz w:val="16"/>
              </w:rPr>
              <w:t>High Winds, High Surf, and Heavy Rainfall Associated with Tropcial Cyclone Heta</w:t>
            </w:r>
          </w:p>
        </w:tc>
        <w:tc>
          <w:tcPr>
            <w:tcW w:type="dxa" w:w="2405"/>
          </w:tcPr>
          <w:p>
            <w:pPr>
              <w:spacing w:after="0"/>
              <w:jc w:val="left"/>
            </w:pPr>
            <w:r>
              <w:rPr>
                <w:sz w:val="16"/>
              </w:rPr>
              <w:t>Hurricane</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1991-12-13</w:t>
            </w:r>
          </w:p>
        </w:tc>
        <w:tc>
          <w:tcPr>
            <w:tcW w:type="dxa" w:w="1090"/>
          </w:tcPr>
          <w:p>
            <w:pPr>
              <w:spacing w:after="0"/>
              <w:jc w:val="left"/>
            </w:pPr>
            <w:r>
              <w:rPr>
                <w:sz w:val="16"/>
              </w:rPr>
              <w:t>1991-12-06</w:t>
            </w:r>
          </w:p>
        </w:tc>
        <w:tc>
          <w:tcPr>
            <w:tcW w:type="dxa" w:w="1090"/>
          </w:tcPr>
          <w:p>
            <w:pPr>
              <w:spacing w:after="0"/>
              <w:jc w:val="left"/>
            </w:pPr>
            <w:r>
              <w:rPr>
                <w:sz w:val="16"/>
              </w:rPr>
              <w:t>DR-927-AS</w:t>
            </w:r>
          </w:p>
        </w:tc>
        <w:tc>
          <w:tcPr>
            <w:tcW w:type="dxa" w:w="1466"/>
          </w:tcPr>
          <w:p>
            <w:pPr>
              <w:spacing w:after="0"/>
              <w:jc w:val="left"/>
            </w:pPr>
            <w:r>
              <w:rPr>
                <w:sz w:val="16"/>
              </w:rPr>
              <w:t>Major disaster</w:t>
            </w:r>
          </w:p>
        </w:tc>
        <w:tc>
          <w:tcPr>
            <w:tcW w:type="dxa" w:w="3156"/>
          </w:tcPr>
          <w:p>
            <w:pPr>
              <w:spacing w:after="0"/>
              <w:jc w:val="left"/>
            </w:pPr>
            <w:r>
              <w:rPr>
                <w:sz w:val="16"/>
              </w:rPr>
              <w:t>Hurricane Val</w:t>
            </w:r>
          </w:p>
        </w:tc>
        <w:tc>
          <w:tcPr>
            <w:tcW w:type="dxa" w:w="2405"/>
          </w:tcPr>
          <w:p>
            <w:pPr>
              <w:spacing w:after="0"/>
              <w:jc w:val="left"/>
            </w:pPr>
            <w:r>
              <w:rPr>
                <w:sz w:val="16"/>
              </w:rPr>
              <w:t>Hurricane</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1990-02-09</w:t>
            </w:r>
          </w:p>
        </w:tc>
        <w:tc>
          <w:tcPr>
            <w:tcW w:type="dxa" w:w="1090"/>
          </w:tcPr>
          <w:p>
            <w:pPr>
              <w:spacing w:after="0"/>
              <w:jc w:val="left"/>
            </w:pPr>
            <w:r>
              <w:rPr>
                <w:sz w:val="16"/>
              </w:rPr>
              <w:t>1990-02-02</w:t>
            </w:r>
          </w:p>
        </w:tc>
        <w:tc>
          <w:tcPr>
            <w:tcW w:type="dxa" w:w="1090"/>
          </w:tcPr>
          <w:p>
            <w:pPr>
              <w:spacing w:after="0"/>
              <w:jc w:val="left"/>
            </w:pPr>
            <w:r>
              <w:rPr>
                <w:sz w:val="16"/>
              </w:rPr>
              <w:t>DR-855-AS</w:t>
            </w:r>
          </w:p>
        </w:tc>
        <w:tc>
          <w:tcPr>
            <w:tcW w:type="dxa" w:w="1466"/>
          </w:tcPr>
          <w:p>
            <w:pPr>
              <w:spacing w:after="0"/>
              <w:jc w:val="left"/>
            </w:pPr>
            <w:r>
              <w:rPr>
                <w:sz w:val="16"/>
              </w:rPr>
              <w:t>Major disaster</w:t>
            </w:r>
          </w:p>
        </w:tc>
        <w:tc>
          <w:tcPr>
            <w:tcW w:type="dxa" w:w="3156"/>
          </w:tcPr>
          <w:p>
            <w:pPr>
              <w:spacing w:after="0"/>
              <w:jc w:val="left"/>
            </w:pPr>
            <w:r>
              <w:rPr>
                <w:sz w:val="16"/>
              </w:rPr>
              <w:t>Hurricane Ofa</w:t>
            </w:r>
          </w:p>
        </w:tc>
        <w:tc>
          <w:tcPr>
            <w:tcW w:type="dxa" w:w="2405"/>
          </w:tcPr>
          <w:p>
            <w:pPr>
              <w:spacing w:after="0"/>
              <w:jc w:val="left"/>
            </w:pPr>
            <w:r>
              <w:rPr>
                <w:sz w:val="16"/>
              </w:rPr>
              <w:t>Hurricane</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1987-01-24</w:t>
            </w:r>
          </w:p>
        </w:tc>
        <w:tc>
          <w:tcPr>
            <w:tcW w:type="dxa" w:w="1090"/>
          </w:tcPr>
          <w:p>
            <w:pPr>
              <w:spacing w:after="0"/>
              <w:jc w:val="left"/>
            </w:pPr>
            <w:r>
              <w:rPr>
                <w:sz w:val="16"/>
              </w:rPr>
              <w:t>1987-01-17</w:t>
            </w:r>
          </w:p>
        </w:tc>
        <w:tc>
          <w:tcPr>
            <w:tcW w:type="dxa" w:w="1090"/>
          </w:tcPr>
          <w:p>
            <w:pPr>
              <w:spacing w:after="0"/>
              <w:jc w:val="left"/>
            </w:pPr>
            <w:r>
              <w:rPr>
                <w:sz w:val="16"/>
              </w:rPr>
              <w:t>DR-785-AS</w:t>
            </w:r>
          </w:p>
        </w:tc>
        <w:tc>
          <w:tcPr>
            <w:tcW w:type="dxa" w:w="1466"/>
          </w:tcPr>
          <w:p>
            <w:pPr>
              <w:spacing w:after="0"/>
              <w:jc w:val="left"/>
            </w:pPr>
            <w:r>
              <w:rPr>
                <w:sz w:val="16"/>
              </w:rPr>
              <w:t>Major disaster</w:t>
            </w:r>
          </w:p>
        </w:tc>
        <w:tc>
          <w:tcPr>
            <w:tcW w:type="dxa" w:w="3156"/>
          </w:tcPr>
          <w:p>
            <w:pPr>
              <w:spacing w:after="0"/>
              <w:jc w:val="left"/>
            </w:pPr>
            <w:r>
              <w:rPr>
                <w:sz w:val="16"/>
              </w:rPr>
              <w:t>Hurricane Tusi</w:t>
            </w:r>
          </w:p>
        </w:tc>
        <w:tc>
          <w:tcPr>
            <w:tcW w:type="dxa" w:w="2405"/>
          </w:tcPr>
          <w:p>
            <w:pPr>
              <w:spacing w:after="0"/>
              <w:jc w:val="left"/>
            </w:pPr>
            <w:r>
              <w:rPr>
                <w:sz w:val="16"/>
              </w:rPr>
              <w:t>Hurricane</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1981-03-24</w:t>
            </w:r>
          </w:p>
        </w:tc>
        <w:tc>
          <w:tcPr>
            <w:tcW w:type="dxa" w:w="1090"/>
          </w:tcPr>
          <w:p>
            <w:pPr>
              <w:spacing w:after="0"/>
              <w:jc w:val="left"/>
            </w:pPr>
            <w:r>
              <w:rPr>
                <w:sz w:val="16"/>
              </w:rPr>
              <w:t>1981-03-24</w:t>
            </w:r>
          </w:p>
        </w:tc>
        <w:tc>
          <w:tcPr>
            <w:tcW w:type="dxa" w:w="1090"/>
          </w:tcPr>
          <w:p>
            <w:pPr>
              <w:spacing w:after="0"/>
              <w:jc w:val="left"/>
            </w:pPr>
            <w:r>
              <w:rPr>
                <w:sz w:val="16"/>
              </w:rPr>
              <w:t>DR-637-AS</w:t>
            </w:r>
          </w:p>
        </w:tc>
        <w:tc>
          <w:tcPr>
            <w:tcW w:type="dxa" w:w="1466"/>
          </w:tcPr>
          <w:p>
            <w:pPr>
              <w:spacing w:after="0"/>
              <w:jc w:val="left"/>
            </w:pPr>
            <w:r>
              <w:rPr>
                <w:sz w:val="16"/>
              </w:rPr>
              <w:t>Major disaster</w:t>
            </w:r>
          </w:p>
        </w:tc>
        <w:tc>
          <w:tcPr>
            <w:tcW w:type="dxa" w:w="3156"/>
          </w:tcPr>
          <w:p>
            <w:pPr>
              <w:spacing w:after="0"/>
              <w:jc w:val="left"/>
            </w:pPr>
            <w:r>
              <w:rPr>
                <w:sz w:val="16"/>
              </w:rPr>
              <w:t>Typhoon Esau</w:t>
            </w:r>
          </w:p>
        </w:tc>
        <w:tc>
          <w:tcPr>
            <w:tcW w:type="dxa" w:w="2405"/>
          </w:tcPr>
          <w:p>
            <w:pPr>
              <w:spacing w:after="0"/>
              <w:jc w:val="left"/>
            </w:pPr>
            <w:r>
              <w:rPr>
                <w:sz w:val="16"/>
              </w:rPr>
              <w:t>Hurricane</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1979-11-09</w:t>
            </w:r>
          </w:p>
        </w:tc>
        <w:tc>
          <w:tcPr>
            <w:tcW w:type="dxa" w:w="1090"/>
          </w:tcPr>
          <w:p>
            <w:pPr>
              <w:spacing w:after="0"/>
              <w:jc w:val="left"/>
            </w:pPr>
            <w:r>
              <w:rPr>
                <w:sz w:val="16"/>
              </w:rPr>
              <w:t>1979-11-09</w:t>
            </w:r>
          </w:p>
        </w:tc>
        <w:tc>
          <w:tcPr>
            <w:tcW w:type="dxa" w:w="1090"/>
          </w:tcPr>
          <w:p>
            <w:pPr>
              <w:spacing w:after="0"/>
              <w:jc w:val="left"/>
            </w:pPr>
            <w:r>
              <w:rPr>
                <w:sz w:val="16"/>
              </w:rPr>
              <w:t>DR-610-AS</w:t>
            </w:r>
          </w:p>
        </w:tc>
        <w:tc>
          <w:tcPr>
            <w:tcW w:type="dxa" w:w="1466"/>
          </w:tcPr>
          <w:p>
            <w:pPr>
              <w:spacing w:after="0"/>
              <w:jc w:val="left"/>
            </w:pPr>
            <w:r>
              <w:rPr>
                <w:sz w:val="16"/>
              </w:rPr>
              <w:t>Major disaster</w:t>
            </w:r>
          </w:p>
        </w:tc>
        <w:tc>
          <w:tcPr>
            <w:tcW w:type="dxa" w:w="3156"/>
          </w:tcPr>
          <w:p>
            <w:pPr>
              <w:spacing w:after="0"/>
              <w:jc w:val="left"/>
            </w:pPr>
            <w:r>
              <w:rPr>
                <w:sz w:val="16"/>
              </w:rPr>
              <w:t>Flooding, Mudslides &amp; Landslides</w:t>
            </w:r>
          </w:p>
        </w:tc>
        <w:tc>
          <w:tcPr>
            <w:tcW w:type="dxa" w:w="2405"/>
          </w:tcPr>
          <w:p>
            <w:pPr>
              <w:spacing w:after="0"/>
              <w:jc w:val="left"/>
            </w:pPr>
            <w:r>
              <w:rPr>
                <w:sz w:val="16"/>
              </w:rPr>
              <w:t>Inland Flooding (primary); also designated: Landslide</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1974-09-30</w:t>
            </w:r>
          </w:p>
        </w:tc>
        <w:tc>
          <w:tcPr>
            <w:tcW w:type="dxa" w:w="1090"/>
          </w:tcPr>
          <w:p>
            <w:pPr>
              <w:spacing w:after="0"/>
              <w:jc w:val="left"/>
            </w:pPr>
            <w:r>
              <w:rPr>
                <w:sz w:val="16"/>
              </w:rPr>
              <w:t>1974-09-30</w:t>
            </w:r>
          </w:p>
        </w:tc>
        <w:tc>
          <w:tcPr>
            <w:tcW w:type="dxa" w:w="1090"/>
          </w:tcPr>
          <w:p>
            <w:pPr>
              <w:spacing w:after="0"/>
              <w:jc w:val="left"/>
            </w:pPr>
            <w:r>
              <w:rPr>
                <w:sz w:val="16"/>
              </w:rPr>
              <w:t>DR-449-AS</w:t>
            </w:r>
          </w:p>
        </w:tc>
        <w:tc>
          <w:tcPr>
            <w:tcW w:type="dxa" w:w="1466"/>
          </w:tcPr>
          <w:p>
            <w:pPr>
              <w:spacing w:after="0"/>
              <w:jc w:val="left"/>
            </w:pPr>
            <w:r>
              <w:rPr>
                <w:sz w:val="16"/>
              </w:rPr>
              <w:t>Major disaster</w:t>
            </w:r>
          </w:p>
        </w:tc>
        <w:tc>
          <w:tcPr>
            <w:tcW w:type="dxa" w:w="3156"/>
          </w:tcPr>
          <w:p>
            <w:pPr>
              <w:spacing w:after="0"/>
              <w:jc w:val="left"/>
            </w:pPr>
            <w:r>
              <w:rPr>
                <w:sz w:val="16"/>
              </w:rPr>
              <w:t>Drought</w:t>
            </w:r>
          </w:p>
        </w:tc>
        <w:tc>
          <w:tcPr>
            <w:tcW w:type="dxa" w:w="2405"/>
          </w:tcPr>
          <w:p>
            <w:pPr>
              <w:spacing w:after="0"/>
              <w:jc w:val="left"/>
            </w:pPr>
            <w:r>
              <w:rPr>
                <w:sz w:val="16"/>
              </w:rPr>
              <w:t>Drought</w:t>
            </w:r>
          </w:p>
        </w:tc>
        <w:tc>
          <w:tcPr>
            <w:tcW w:type="dxa" w:w="2874"/>
          </w:tcPr>
          <w:p>
            <w:pPr>
              <w:spacing w:after="0"/>
              <w:jc w:val="right"/>
            </w:pPr>
            <w:r>
              <w:rPr>
                <w:sz w:val="16"/>
              </w:rPr>
              <w:t>PA not declared for this county</w:t>
            </w:r>
          </w:p>
        </w:tc>
        <w:tc>
          <w:tcPr>
            <w:tcW w:type="dxa" w:w="940"/>
          </w:tcPr>
          <w:p>
            <w:pPr>
              <w:spacing w:after="0"/>
              <w:jc w:val="left"/>
            </w:pPr>
          </w:p>
        </w:tc>
      </w:tr>
      <w:tr>
        <w:trPr>
          <w:cantSplit/>
        </w:trPr>
        <w:tc>
          <w:tcPr>
            <w:tcW w:type="dxa" w:w="1090"/>
          </w:tcPr>
          <w:p>
            <w:pPr>
              <w:spacing w:after="0"/>
              <w:jc w:val="left"/>
            </w:pPr>
            <w:r>
              <w:rPr>
                <w:sz w:val="16"/>
              </w:rPr>
              <w:t>1966-02-10</w:t>
            </w:r>
          </w:p>
        </w:tc>
        <w:tc>
          <w:tcPr>
            <w:tcW w:type="dxa" w:w="1090"/>
          </w:tcPr>
          <w:p>
            <w:pPr>
              <w:spacing w:after="0"/>
              <w:jc w:val="left"/>
            </w:pPr>
            <w:r>
              <w:rPr>
                <w:sz w:val="16"/>
              </w:rPr>
              <w:t>1966-02-10</w:t>
            </w:r>
          </w:p>
        </w:tc>
        <w:tc>
          <w:tcPr>
            <w:tcW w:type="dxa" w:w="1090"/>
          </w:tcPr>
          <w:p>
            <w:pPr>
              <w:spacing w:after="0"/>
              <w:jc w:val="left"/>
            </w:pPr>
            <w:r>
              <w:rPr>
                <w:sz w:val="16"/>
              </w:rPr>
              <w:t>DR-213-AS</w:t>
            </w:r>
          </w:p>
        </w:tc>
        <w:tc>
          <w:tcPr>
            <w:tcW w:type="dxa" w:w="1466"/>
          </w:tcPr>
          <w:p>
            <w:pPr>
              <w:spacing w:after="0"/>
              <w:jc w:val="left"/>
            </w:pPr>
            <w:r>
              <w:rPr>
                <w:sz w:val="16"/>
              </w:rPr>
              <w:t>Major disaster</w:t>
            </w:r>
          </w:p>
        </w:tc>
        <w:tc>
          <w:tcPr>
            <w:tcW w:type="dxa" w:w="3156"/>
          </w:tcPr>
          <w:p>
            <w:pPr>
              <w:spacing w:after="0"/>
              <w:jc w:val="left"/>
            </w:pPr>
            <w:r>
              <w:rPr>
                <w:sz w:val="16"/>
              </w:rPr>
              <w:t>Typhoon &amp; High Tides</w:t>
            </w:r>
          </w:p>
        </w:tc>
        <w:tc>
          <w:tcPr>
            <w:tcW w:type="dxa" w:w="2405"/>
          </w:tcPr>
          <w:p>
            <w:pPr>
              <w:spacing w:after="0"/>
              <w:jc w:val="left"/>
            </w:pPr>
            <w:r>
              <w:rPr>
                <w:sz w:val="16"/>
              </w:rPr>
              <w:t>Hurricane (primary); also designated: Inland Flooding</w:t>
            </w:r>
          </w:p>
        </w:tc>
        <w:tc>
          <w:tcPr>
            <w:tcW w:type="dxa" w:w="2874"/>
          </w:tcPr>
          <w:p>
            <w:pPr>
              <w:spacing w:after="0"/>
              <w:jc w:val="right"/>
            </w:pPr>
            <w:r>
              <w:rPr>
                <w:sz w:val="16"/>
              </w:rPr>
              <w:t>no Public Assistance recorded</w:t>
            </w:r>
          </w:p>
        </w:tc>
        <w:tc>
          <w:tcPr>
            <w:tcW w:type="dxa" w:w="9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All Public Assistance rows for this state or territory in FEMA data are recorded as Statewide or with a blank county; see the state page.</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94"/>
        <w:gridCol w:w="1194"/>
        <w:gridCol w:w="1194"/>
        <w:gridCol w:w="1605"/>
        <w:gridCol w:w="3763"/>
        <w:gridCol w:w="3044"/>
        <w:gridCol w:w="2119"/>
      </w:tblGrid>
      <w:tr>
        <w:trPr>
          <w:cantSplit/>
          <w:tblHeader/>
        </w:trPr>
        <w:tc>
          <w:tcPr>
            <w:tcW w:type="dxa" w:w="1194"/>
            <w:shd w:val="clear" w:color="auto" w:fill="E8E8E8"/>
          </w:tcPr>
          <w:p>
            <w:pPr>
              <w:spacing w:after="0"/>
              <w:jc w:val="left"/>
            </w:pPr>
            <w:r>
              <w:rPr>
                <w:b/>
                <w:sz w:val="16"/>
              </w:rPr>
              <w:t>Declared</w:t>
            </w:r>
          </w:p>
        </w:tc>
        <w:tc>
          <w:tcPr>
            <w:tcW w:type="dxa" w:w="1194"/>
            <w:shd w:val="clear" w:color="auto" w:fill="E8E8E8"/>
          </w:tcPr>
          <w:p>
            <w:pPr>
              <w:spacing w:after="0"/>
              <w:jc w:val="left"/>
            </w:pPr>
            <w:r>
              <w:rPr>
                <w:b/>
                <w:sz w:val="16"/>
              </w:rPr>
              <w:t>Incident began</w:t>
            </w:r>
          </w:p>
        </w:tc>
        <w:tc>
          <w:tcPr>
            <w:tcW w:type="dxa" w:w="1194"/>
            <w:shd w:val="clear" w:color="auto" w:fill="E8E8E8"/>
          </w:tcPr>
          <w:p>
            <w:pPr>
              <w:spacing w:after="0"/>
              <w:jc w:val="left"/>
            </w:pPr>
            <w:r>
              <w:rPr>
                <w:b/>
                <w:sz w:val="16"/>
              </w:rPr>
              <w:t>FEMA number</w:t>
            </w:r>
          </w:p>
        </w:tc>
        <w:tc>
          <w:tcPr>
            <w:tcW w:type="dxa" w:w="1605"/>
            <w:shd w:val="clear" w:color="auto" w:fill="E8E8E8"/>
          </w:tcPr>
          <w:p>
            <w:pPr>
              <w:spacing w:after="0"/>
              <w:jc w:val="left"/>
            </w:pPr>
            <w:r>
              <w:rPr>
                <w:b/>
                <w:sz w:val="16"/>
              </w:rPr>
              <w:t>Type</w:t>
            </w:r>
          </w:p>
        </w:tc>
        <w:tc>
          <w:tcPr>
            <w:tcW w:type="dxa" w:w="3763"/>
            <w:shd w:val="clear" w:color="auto" w:fill="E8E8E8"/>
          </w:tcPr>
          <w:p>
            <w:pPr>
              <w:spacing w:after="0"/>
              <w:jc w:val="left"/>
            </w:pPr>
            <w:r>
              <w:rPr>
                <w:b/>
                <w:sz w:val="16"/>
              </w:rPr>
              <w:t>Title</w:t>
            </w:r>
          </w:p>
        </w:tc>
        <w:tc>
          <w:tcPr>
            <w:tcW w:type="dxa" w:w="3044"/>
            <w:shd w:val="clear" w:color="auto" w:fill="E8E8E8"/>
          </w:tcPr>
          <w:p>
            <w:pPr>
              <w:spacing w:after="0"/>
              <w:jc w:val="left"/>
            </w:pPr>
            <w:r>
              <w:rPr>
                <w:b/>
                <w:sz w:val="16"/>
              </w:rPr>
              <w:t>Mapped hazard</w:t>
            </w:r>
          </w:p>
        </w:tc>
        <w:tc>
          <w:tcPr>
            <w:tcW w:type="dxa" w:w="2119"/>
            <w:shd w:val="clear" w:color="auto" w:fill="E8E8E8"/>
          </w:tcPr>
          <w:p>
            <w:pPr>
              <w:spacing w:after="0"/>
              <w:jc w:val="left"/>
            </w:pPr>
            <w:r>
              <w:rPr>
                <w:b/>
                <w:sz w:val="16"/>
              </w:rPr>
              <w:t>Flags</w:t>
            </w:r>
          </w:p>
        </w:tc>
      </w:tr>
      <w:tr>
        <w:trPr>
          <w:cantSplit/>
        </w:trPr>
        <w:tc>
          <w:tcPr>
            <w:tcW w:type="dxa" w:w="1194"/>
          </w:tcPr>
          <w:p>
            <w:pPr>
              <w:spacing w:after="0"/>
              <w:jc w:val="left"/>
            </w:pPr>
            <w:r>
              <w:rPr>
                <w:sz w:val="16"/>
              </w:rPr>
              <w:t>2022-09-15</w:t>
            </w:r>
          </w:p>
        </w:tc>
        <w:tc>
          <w:tcPr>
            <w:tcW w:type="dxa" w:w="1194"/>
          </w:tcPr>
          <w:p>
            <w:pPr>
              <w:spacing w:after="0"/>
              <w:jc w:val="left"/>
            </w:pPr>
            <w:r>
              <w:rPr>
                <w:sz w:val="16"/>
              </w:rPr>
              <w:t>2022-07-12</w:t>
            </w:r>
          </w:p>
        </w:tc>
        <w:tc>
          <w:tcPr>
            <w:tcW w:type="dxa" w:w="1194"/>
          </w:tcPr>
          <w:p>
            <w:pPr>
              <w:spacing w:after="0"/>
              <w:jc w:val="left"/>
            </w:pPr>
            <w:r>
              <w:rPr>
                <w:sz w:val="16"/>
              </w:rPr>
              <w:t>DR-4669-AS</w:t>
            </w:r>
          </w:p>
        </w:tc>
        <w:tc>
          <w:tcPr>
            <w:tcW w:type="dxa" w:w="1605"/>
          </w:tcPr>
          <w:p>
            <w:pPr>
              <w:spacing w:after="0"/>
              <w:jc w:val="left"/>
            </w:pPr>
            <w:r>
              <w:rPr>
                <w:sz w:val="16"/>
              </w:rPr>
              <w:t>Major disaster</w:t>
            </w:r>
          </w:p>
        </w:tc>
        <w:tc>
          <w:tcPr>
            <w:tcW w:type="dxa" w:w="3763"/>
          </w:tcPr>
          <w:p>
            <w:pPr>
              <w:spacing w:after="0"/>
              <w:jc w:val="left"/>
            </w:pPr>
            <w:r>
              <w:rPr>
                <w:sz w:val="16"/>
              </w:rPr>
              <w:t>High Surf, High Winds, and Flooding</w:t>
            </w:r>
          </w:p>
        </w:tc>
        <w:tc>
          <w:tcPr>
            <w:tcW w:type="dxa" w:w="3044"/>
          </w:tcPr>
          <w:p>
            <w:pPr>
              <w:spacing w:after="0"/>
              <w:jc w:val="left"/>
            </w:pPr>
            <w:r>
              <w:rPr>
                <w:sz w:val="16"/>
              </w:rPr>
              <w:t>Inland Flooding; Strong Wind</w:t>
            </w:r>
          </w:p>
        </w:tc>
        <w:tc>
          <w:tcPr>
            <w:tcW w:type="dxa" w:w="2119"/>
          </w:tcPr>
          <w:p>
            <w:pPr>
              <w:spacing w:after="0"/>
              <w:jc w:val="left"/>
            </w:pPr>
            <w:r>
              <w:rPr>
                <w:sz w:val="16"/>
              </w:rPr>
              <w:t>within last 5 years</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9</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8</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3</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9</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6 High Wind and 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8"/>
        <w:gridCol w:w="1077"/>
        <w:gridCol w:w="3447"/>
        <w:gridCol w:w="945"/>
        <w:gridCol w:w="1612"/>
        <w:gridCol w:w="1557"/>
        <w:gridCol w:w="2979"/>
      </w:tblGrid>
      <w:tr>
        <w:trPr>
          <w:cantSplit/>
          <w:tblHeader/>
        </w:trPr>
        <w:tc>
          <w:tcPr>
            <w:tcW w:type="dxa" w:w="1037"/>
            <w:shd w:val="clear" w:color="auto" w:fill="E8E8E8"/>
          </w:tcPr>
          <w:p>
            <w:pPr>
              <w:spacing w:after="0"/>
              <w:jc w:val="left"/>
            </w:pPr>
            <w:r>
              <w:rPr>
                <w:b/>
                <w:sz w:val="16"/>
              </w:rPr>
              <w:t>Date</w:t>
            </w:r>
          </w:p>
        </w:tc>
        <w:tc>
          <w:tcPr>
            <w:tcW w:type="dxa" w:w="1458"/>
            <w:shd w:val="clear" w:color="auto" w:fill="E8E8E8"/>
          </w:tcPr>
          <w:p>
            <w:pPr>
              <w:spacing w:after="0"/>
              <w:jc w:val="left"/>
            </w:pPr>
            <w:r>
              <w:rPr>
                <w:b/>
                <w:sz w:val="16"/>
              </w:rPr>
              <w:t>Event type</w:t>
            </w:r>
          </w:p>
        </w:tc>
        <w:tc>
          <w:tcPr>
            <w:tcW w:type="dxa" w:w="1077"/>
            <w:shd w:val="clear" w:color="auto" w:fill="E8E8E8"/>
          </w:tcPr>
          <w:p>
            <w:pPr>
              <w:spacing w:after="0"/>
              <w:jc w:val="left"/>
            </w:pPr>
            <w:r>
              <w:rPr>
                <w:b/>
                <w:sz w:val="16"/>
              </w:rPr>
              <w:t>Magnitude or extent</w:t>
            </w:r>
          </w:p>
        </w:tc>
        <w:tc>
          <w:tcPr>
            <w:tcW w:type="dxa" w:w="3447"/>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12"/>
            <w:shd w:val="clear" w:color="auto" w:fill="E8E8E8"/>
          </w:tcPr>
          <w:p>
            <w:pPr>
              <w:spacing w:after="0"/>
              <w:jc w:val="left"/>
            </w:pPr>
            <w:r>
              <w:rPr>
                <w:b/>
                <w:sz w:val="16"/>
              </w:rPr>
              <w:t>Location</w:t>
            </w:r>
          </w:p>
        </w:tc>
        <w:tc>
          <w:tcPr>
            <w:tcW w:type="dxa" w:w="1557"/>
            <w:shd w:val="clear" w:color="auto" w:fill="E8E8E8"/>
          </w:tcPr>
          <w:p>
            <w:pPr>
              <w:spacing w:after="0"/>
              <w:jc w:val="left"/>
            </w:pPr>
            <w:r>
              <w:rPr>
                <w:b/>
                <w:sz w:val="16"/>
              </w:rPr>
              <w:t>Flags</w:t>
            </w:r>
          </w:p>
        </w:tc>
        <w:tc>
          <w:tcPr>
            <w:tcW w:type="dxa" w:w="29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2025-02-19</w:t>
            </w:r>
          </w:p>
        </w:tc>
        <w:tc>
          <w:tcPr>
            <w:tcW w:type="dxa" w:w="1458"/>
          </w:tcPr>
          <w:p>
            <w:pPr>
              <w:spacing w:after="0"/>
              <w:jc w:val="left"/>
            </w:pPr>
            <w:r>
              <w:rPr>
                <w:sz w:val="16"/>
              </w:rPr>
              <w:t>High Wind</w:t>
            </w:r>
          </w:p>
        </w:tc>
        <w:tc>
          <w:tcPr>
            <w:tcW w:type="dxa" w:w="1077"/>
          </w:tcPr>
          <w:p>
            <w:pPr>
              <w:spacing w:after="0"/>
              <w:jc w:val="left"/>
            </w:pPr>
            <w:r>
              <w:rPr>
                <w:sz w:val="16"/>
              </w:rPr>
              <w:t>57 kt (66 mph) estimated gust</w:t>
            </w:r>
          </w:p>
        </w:tc>
        <w:tc>
          <w:tcPr>
            <w:tcW w:type="dxa" w:w="3447"/>
          </w:tcPr>
          <w:p>
            <w:pPr>
              <w:spacing w:after="0"/>
              <w:jc w:val="left"/>
            </w:pPr>
            <w:r>
              <w:rPr>
                <w:sz w:val="16"/>
              </w:rPr>
              <w:t>$250,000 property; $0 crops (zone total, 2025 dollars)</w:t>
            </w:r>
          </w:p>
        </w:tc>
        <w:tc>
          <w:tcPr>
            <w:tcW w:type="dxa" w:w="945"/>
          </w:tcPr>
          <w:p>
            <w:pPr>
              <w:spacing w:after="0"/>
              <w:jc w:val="right"/>
            </w:pPr>
            <w:r>
              <w:rPr>
                <w:sz w:val="16"/>
              </w:rPr>
              <w:t>0, 0</w:t>
            </w:r>
          </w:p>
        </w:tc>
        <w:tc>
          <w:tcPr>
            <w:tcW w:type="dxa" w:w="1612"/>
          </w:tcPr>
          <w:p>
            <w:pPr>
              <w:spacing w:after="0"/>
              <w:jc w:val="left"/>
            </w:pPr>
            <w:r>
              <w:rPr>
                <w:sz w:val="16"/>
              </w:rPr>
              <w:t>Storm Events area MANU'A (legacy zone code ASZ003), zone-level</w:t>
            </w:r>
          </w:p>
        </w:tc>
        <w:tc>
          <w:tcPr>
            <w:tcW w:type="dxa" w:w="1557"/>
          </w:tcPr>
          <w:p>
            <w:pPr>
              <w:spacing w:after="0"/>
              <w:jc w:val="left"/>
            </w:pPr>
            <w:r>
              <w:rPr>
                <w:sz w:val="16"/>
              </w:rPr>
              <w:t>in the 12 months before plan approval; within last 5 years</w:t>
            </w:r>
          </w:p>
        </w:tc>
        <w:tc>
          <w:tcPr>
            <w:tcW w:type="dxa" w:w="2979"/>
          </w:tcPr>
          <w:p>
            <w:pPr>
              <w:spacing w:after="0"/>
              <w:jc w:val="left"/>
            </w:pPr>
            <w:r>
              <w:rPr>
                <w:sz w:val="16"/>
              </w:rPr>
              <w:t>B1-c worst recorded: High Wind and Strong Wind</w:t>
            </w:r>
          </w:p>
        </w:tc>
      </w:tr>
      <w:tr>
        <w:trPr>
          <w:cantSplit/>
        </w:trPr>
        <w:tc>
          <w:tcPr>
            <w:tcW w:type="dxa" w:w="1037"/>
          </w:tcPr>
          <w:p>
            <w:pPr>
              <w:spacing w:after="0"/>
              <w:jc w:val="left"/>
            </w:pPr>
            <w:r>
              <w:rPr>
                <w:sz w:val="16"/>
              </w:rPr>
              <w:t>2023-05-17</w:t>
            </w:r>
          </w:p>
        </w:tc>
        <w:tc>
          <w:tcPr>
            <w:tcW w:type="dxa" w:w="1458"/>
          </w:tcPr>
          <w:p>
            <w:pPr>
              <w:spacing w:after="0"/>
              <w:jc w:val="left"/>
            </w:pPr>
            <w:r>
              <w:rPr>
                <w:sz w:val="16"/>
              </w:rPr>
              <w:t>Flash Flood</w:t>
            </w:r>
          </w:p>
        </w:tc>
        <w:tc>
          <w:tcPr>
            <w:tcW w:type="dxa" w:w="1077"/>
          </w:tcPr>
          <w:p>
            <w:pPr>
              <w:spacing w:after="0"/>
              <w:jc w:val="left"/>
            </w:pPr>
          </w:p>
        </w:tc>
        <w:tc>
          <w:tcPr>
            <w:tcW w:type="dxa" w:w="3447"/>
          </w:tcPr>
          <w:p>
            <w:pPr>
              <w:spacing w:after="0"/>
              <w:jc w:val="left"/>
            </w:pPr>
            <w:r>
              <w:rPr>
                <w:sz w:val="16"/>
              </w:rPr>
              <w:t>$250,000 property; $0 crops (2023 dollars)</w:t>
            </w:r>
          </w:p>
        </w:tc>
        <w:tc>
          <w:tcPr>
            <w:tcW w:type="dxa" w:w="945"/>
          </w:tcPr>
          <w:p>
            <w:pPr>
              <w:spacing w:after="0"/>
              <w:jc w:val="right"/>
            </w:pPr>
            <w:r>
              <w:rPr>
                <w:sz w:val="16"/>
              </w:rPr>
              <w:t>0, 0</w:t>
            </w:r>
          </w:p>
        </w:tc>
        <w:tc>
          <w:tcPr>
            <w:tcW w:type="dxa" w:w="1612"/>
          </w:tcPr>
          <w:p>
            <w:pPr>
              <w:spacing w:after="0"/>
              <w:jc w:val="left"/>
            </w:pPr>
            <w:r>
              <w:rPr>
                <w:sz w:val="16"/>
              </w:rPr>
              <w:t>TA'U</w:t>
            </w:r>
          </w:p>
        </w:tc>
        <w:tc>
          <w:tcPr>
            <w:tcW w:type="dxa" w:w="1557"/>
          </w:tcPr>
          <w:p>
            <w:pPr>
              <w:spacing w:after="0"/>
              <w:jc w:val="left"/>
            </w:pPr>
            <w:r>
              <w:rPr>
                <w:sz w:val="16"/>
              </w:rPr>
              <w:t>within last 5 years</w:t>
            </w:r>
          </w:p>
        </w:tc>
        <w:tc>
          <w:tcPr>
            <w:tcW w:type="dxa" w:w="29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2019-10-28</w:t>
            </w:r>
          </w:p>
        </w:tc>
        <w:tc>
          <w:tcPr>
            <w:tcW w:type="dxa" w:w="1458"/>
          </w:tcPr>
          <w:p>
            <w:pPr>
              <w:spacing w:after="0"/>
              <w:jc w:val="left"/>
            </w:pPr>
            <w:r>
              <w:rPr>
                <w:sz w:val="16"/>
              </w:rPr>
              <w:t>Flash Flood</w:t>
            </w:r>
          </w:p>
        </w:tc>
        <w:tc>
          <w:tcPr>
            <w:tcW w:type="dxa" w:w="1077"/>
          </w:tcPr>
          <w:p>
            <w:pPr>
              <w:spacing w:after="0"/>
              <w:jc w:val="left"/>
            </w:pPr>
          </w:p>
        </w:tc>
        <w:tc>
          <w:tcPr>
            <w:tcW w:type="dxa" w:w="3447"/>
          </w:tcPr>
          <w:p>
            <w:pPr>
              <w:spacing w:after="0"/>
              <w:jc w:val="left"/>
            </w:pPr>
            <w:r>
              <w:rPr>
                <w:sz w:val="16"/>
              </w:rPr>
              <w:t>$5,000 property; $0 crops (2019 dollars)</w:t>
            </w:r>
          </w:p>
        </w:tc>
        <w:tc>
          <w:tcPr>
            <w:tcW w:type="dxa" w:w="945"/>
          </w:tcPr>
          <w:p>
            <w:pPr>
              <w:spacing w:after="0"/>
              <w:jc w:val="right"/>
            </w:pPr>
            <w:r>
              <w:rPr>
                <w:sz w:val="16"/>
              </w:rPr>
              <w:t>0, 0</w:t>
            </w:r>
          </w:p>
        </w:tc>
        <w:tc>
          <w:tcPr>
            <w:tcW w:type="dxa" w:w="1612"/>
          </w:tcPr>
          <w:p>
            <w:pPr>
              <w:spacing w:after="0"/>
              <w:jc w:val="left"/>
            </w:pPr>
            <w:r>
              <w:rPr>
                <w:sz w:val="16"/>
              </w:rPr>
              <w:t>OFU to OLOSEGA</w:t>
            </w:r>
          </w:p>
        </w:tc>
        <w:tc>
          <w:tcPr>
            <w:tcW w:type="dxa" w:w="1557"/>
          </w:tcPr>
          <w:p>
            <w:pPr>
              <w:spacing w:after="0"/>
              <w:jc w:val="left"/>
            </w:pPr>
          </w:p>
        </w:tc>
        <w:tc>
          <w:tcPr>
            <w:tcW w:type="dxa" w:w="2979"/>
          </w:tcPr>
          <w:p>
            <w:pPr>
              <w:spacing w:after="0"/>
              <w:jc w:val="left"/>
            </w:pPr>
            <w:r>
              <w:rPr>
                <w:sz w:val="16"/>
              </w:rPr>
              <w:t>large reported damage</w:t>
            </w:r>
          </w:p>
        </w:tc>
      </w:tr>
      <w:tr>
        <w:trPr>
          <w:cantSplit/>
        </w:trPr>
        <w:tc>
          <w:tcPr>
            <w:tcW w:type="dxa" w:w="1037"/>
          </w:tcPr>
          <w:p>
            <w:pPr>
              <w:spacing w:after="0"/>
              <w:jc w:val="left"/>
            </w:pPr>
            <w:r>
              <w:rPr>
                <w:sz w:val="16"/>
              </w:rPr>
              <w:t>2006-05-16</w:t>
            </w:r>
          </w:p>
        </w:tc>
        <w:tc>
          <w:tcPr>
            <w:tcW w:type="dxa" w:w="1458"/>
          </w:tcPr>
          <w:p>
            <w:pPr>
              <w:spacing w:after="0"/>
              <w:jc w:val="left"/>
            </w:pPr>
            <w:r>
              <w:rPr>
                <w:sz w:val="16"/>
              </w:rPr>
              <w:t>Debris Flow</w:t>
            </w:r>
          </w:p>
        </w:tc>
        <w:tc>
          <w:tcPr>
            <w:tcW w:type="dxa" w:w="1077"/>
          </w:tcPr>
          <w:p>
            <w:pPr>
              <w:spacing w:after="0"/>
              <w:jc w:val="left"/>
            </w:pPr>
          </w:p>
        </w:tc>
        <w:tc>
          <w:tcPr>
            <w:tcW w:type="dxa" w:w="3447"/>
          </w:tcPr>
          <w:p>
            <w:pPr>
              <w:spacing w:after="0"/>
              <w:jc w:val="left"/>
            </w:pPr>
            <w:r>
              <w:rPr>
                <w:sz w:val="16"/>
              </w:rPr>
              <w:t>$20,000 property; crops not reported (zone total, 2006 dollars)</w:t>
            </w:r>
          </w:p>
        </w:tc>
        <w:tc>
          <w:tcPr>
            <w:tcW w:type="dxa" w:w="945"/>
          </w:tcPr>
          <w:p>
            <w:pPr>
              <w:spacing w:after="0"/>
              <w:jc w:val="right"/>
            </w:pPr>
            <w:r>
              <w:rPr>
                <w:sz w:val="16"/>
              </w:rPr>
              <w:t>0, 0</w:t>
            </w:r>
          </w:p>
        </w:tc>
        <w:tc>
          <w:tcPr>
            <w:tcW w:type="dxa" w:w="1612"/>
          </w:tcPr>
          <w:p>
            <w:pPr>
              <w:spacing w:after="0"/>
              <w:jc w:val="left"/>
            </w:pPr>
            <w:r>
              <w:rPr>
                <w:sz w:val="16"/>
              </w:rPr>
              <w:t>Storm Events area MANU'A (legacy zone code ASZ003), zone-level</w:t>
            </w:r>
          </w:p>
        </w:tc>
        <w:tc>
          <w:tcPr>
            <w:tcW w:type="dxa" w:w="1557"/>
          </w:tcPr>
          <w:p>
            <w:pPr>
              <w:spacing w:after="0"/>
              <w:jc w:val="left"/>
            </w:pPr>
          </w:p>
        </w:tc>
        <w:tc>
          <w:tcPr>
            <w:tcW w:type="dxa" w:w="2979"/>
          </w:tcPr>
          <w:p>
            <w:pPr>
              <w:spacing w:after="0"/>
              <w:jc w:val="left"/>
            </w:pPr>
            <w:r>
              <w:rPr>
                <w:sz w:val="16"/>
              </w:rPr>
              <w:t>B1-c worst recorded: Debris Flow</w:t>
            </w:r>
          </w:p>
        </w:tc>
      </w:tr>
      <w:tr>
        <w:trPr>
          <w:cantSplit/>
        </w:trPr>
        <w:tc>
          <w:tcPr>
            <w:tcW w:type="dxa" w:w="1037"/>
          </w:tcPr>
          <w:p>
            <w:pPr>
              <w:spacing w:after="0"/>
              <w:jc w:val="left"/>
            </w:pPr>
            <w:r>
              <w:rPr>
                <w:sz w:val="16"/>
              </w:rPr>
              <w:t>2005-02-14</w:t>
            </w:r>
          </w:p>
        </w:tc>
        <w:tc>
          <w:tcPr>
            <w:tcW w:type="dxa" w:w="1458"/>
          </w:tcPr>
          <w:p>
            <w:pPr>
              <w:spacing w:after="0"/>
              <w:jc w:val="left"/>
            </w:pPr>
            <w:r>
              <w:rPr>
                <w:sz w:val="16"/>
              </w:rPr>
              <w:t>Hurricane (NOAA event type 'Hurricane (Typhoon)')</w:t>
            </w:r>
          </w:p>
        </w:tc>
        <w:tc>
          <w:tcPr>
            <w:tcW w:type="dxa" w:w="1077"/>
          </w:tcPr>
          <w:p>
            <w:pPr>
              <w:spacing w:after="0"/>
              <w:jc w:val="left"/>
            </w:pPr>
          </w:p>
        </w:tc>
        <w:tc>
          <w:tcPr>
            <w:tcW w:type="dxa" w:w="3447"/>
          </w:tcPr>
          <w:p>
            <w:pPr>
              <w:spacing w:after="0"/>
              <w:jc w:val="left"/>
            </w:pPr>
            <w:r>
              <w:rPr>
                <w:sz w:val="16"/>
              </w:rPr>
              <w:t>$10,000,000 property; $100,000 crops (zone total, 2005 dollars)</w:t>
            </w:r>
          </w:p>
        </w:tc>
        <w:tc>
          <w:tcPr>
            <w:tcW w:type="dxa" w:w="945"/>
          </w:tcPr>
          <w:p>
            <w:pPr>
              <w:spacing w:after="0"/>
              <w:jc w:val="right"/>
            </w:pPr>
            <w:r>
              <w:rPr>
                <w:sz w:val="16"/>
              </w:rPr>
              <w:t>0, 0</w:t>
            </w:r>
          </w:p>
        </w:tc>
        <w:tc>
          <w:tcPr>
            <w:tcW w:type="dxa" w:w="1612"/>
          </w:tcPr>
          <w:p>
            <w:pPr>
              <w:spacing w:after="0"/>
              <w:jc w:val="left"/>
            </w:pPr>
            <w:r>
              <w:rPr>
                <w:sz w:val="16"/>
              </w:rPr>
              <w:t>Storm Events area MANU'A (legacy zone code ASZ003), zone-level</w:t>
            </w:r>
          </w:p>
        </w:tc>
        <w:tc>
          <w:tcPr>
            <w:tcW w:type="dxa" w:w="1557"/>
          </w:tcPr>
          <w:p>
            <w:pPr>
              <w:spacing w:after="0"/>
              <w:jc w:val="left"/>
            </w:pPr>
          </w:p>
        </w:tc>
        <w:tc>
          <w:tcPr>
            <w:tcW w:type="dxa" w:w="297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2000-01-19</w:t>
            </w:r>
          </w:p>
        </w:tc>
        <w:tc>
          <w:tcPr>
            <w:tcW w:type="dxa" w:w="1458"/>
          </w:tcPr>
          <w:p>
            <w:pPr>
              <w:spacing w:after="0"/>
              <w:jc w:val="left"/>
            </w:pPr>
            <w:r>
              <w:rPr>
                <w:sz w:val="16"/>
              </w:rPr>
              <w:t>Flash Flood</w:t>
            </w:r>
          </w:p>
        </w:tc>
        <w:tc>
          <w:tcPr>
            <w:tcW w:type="dxa" w:w="1077"/>
          </w:tcPr>
          <w:p>
            <w:pPr>
              <w:spacing w:after="0"/>
              <w:jc w:val="left"/>
            </w:pPr>
          </w:p>
        </w:tc>
        <w:tc>
          <w:tcPr>
            <w:tcW w:type="dxa" w:w="3447"/>
          </w:tcPr>
          <w:p>
            <w:pPr>
              <w:spacing w:after="0"/>
              <w:jc w:val="left"/>
            </w:pPr>
            <w:r>
              <w:rPr>
                <w:sz w:val="16"/>
              </w:rPr>
              <w:t>$20,000 property; crops not reported (2000 dollars)</w:t>
            </w:r>
          </w:p>
        </w:tc>
        <w:tc>
          <w:tcPr>
            <w:tcW w:type="dxa" w:w="945"/>
          </w:tcPr>
          <w:p>
            <w:pPr>
              <w:spacing w:after="0"/>
              <w:jc w:val="right"/>
            </w:pPr>
            <w:r>
              <w:rPr>
                <w:sz w:val="16"/>
              </w:rPr>
              <w:t>0, 0</w:t>
            </w:r>
          </w:p>
        </w:tc>
        <w:tc>
          <w:tcPr>
            <w:tcW w:type="dxa" w:w="1612"/>
          </w:tcPr>
          <w:p>
            <w:pPr>
              <w:spacing w:after="0"/>
              <w:jc w:val="left"/>
            </w:pPr>
            <w:r>
              <w:rPr>
                <w:sz w:val="16"/>
              </w:rPr>
              <w:t>TA'U</w:t>
            </w:r>
          </w:p>
        </w:tc>
        <w:tc>
          <w:tcPr>
            <w:tcW w:type="dxa" w:w="1557"/>
          </w:tcPr>
          <w:p>
            <w:pPr>
              <w:spacing w:after="0"/>
              <w:jc w:val="left"/>
            </w:pPr>
          </w:p>
        </w:tc>
        <w:tc>
          <w:tcPr>
            <w:tcW w:type="dxa" w:w="2979"/>
          </w:tcPr>
          <w:p>
            <w:pPr>
              <w:spacing w:after="0"/>
              <w:jc w:val="left"/>
            </w:pPr>
            <w:r>
              <w:rPr>
                <w:sz w:val="16"/>
              </w:rPr>
              <w:t>large reported damage</w:t>
            </w:r>
          </w:p>
        </w:tc>
      </w:tr>
      <w:tr>
        <w:trPr>
          <w:cantSplit/>
        </w:trPr>
        <w:tc>
          <w:tcPr>
            <w:tcW w:type="dxa" w:w="1037"/>
          </w:tcPr>
          <w:p>
            <w:pPr>
              <w:spacing w:after="0"/>
              <w:jc w:val="left"/>
            </w:pPr>
            <w:r>
              <w:rPr>
                <w:sz w:val="16"/>
              </w:rPr>
              <w:t>1998-08-01</w:t>
            </w:r>
          </w:p>
        </w:tc>
        <w:tc>
          <w:tcPr>
            <w:tcW w:type="dxa" w:w="1458"/>
          </w:tcPr>
          <w:p>
            <w:pPr>
              <w:spacing w:after="0"/>
              <w:jc w:val="left"/>
            </w:pPr>
            <w:r>
              <w:rPr>
                <w:sz w:val="16"/>
              </w:rPr>
              <w:t>Drought</w:t>
            </w:r>
          </w:p>
        </w:tc>
        <w:tc>
          <w:tcPr>
            <w:tcW w:type="dxa" w:w="1077"/>
          </w:tcPr>
          <w:p>
            <w:pPr>
              <w:spacing w:after="0"/>
              <w:jc w:val="left"/>
            </w:pPr>
          </w:p>
        </w:tc>
        <w:tc>
          <w:tcPr>
            <w:tcW w:type="dxa" w:w="3447"/>
          </w:tcPr>
          <w:p>
            <w:pPr>
              <w:spacing w:after="0"/>
              <w:jc w:val="left"/>
            </w:pPr>
            <w:r>
              <w:rPr>
                <w:sz w:val="16"/>
              </w:rPr>
              <w:t>damage not reported</w:t>
            </w:r>
          </w:p>
        </w:tc>
        <w:tc>
          <w:tcPr>
            <w:tcW w:type="dxa" w:w="945"/>
          </w:tcPr>
          <w:p>
            <w:pPr>
              <w:spacing w:after="0"/>
              <w:jc w:val="right"/>
            </w:pPr>
            <w:r>
              <w:rPr>
                <w:sz w:val="16"/>
              </w:rPr>
              <w:t>0, 0</w:t>
            </w:r>
          </w:p>
        </w:tc>
        <w:tc>
          <w:tcPr>
            <w:tcW w:type="dxa" w:w="1612"/>
          </w:tcPr>
          <w:p>
            <w:pPr>
              <w:spacing w:after="0"/>
              <w:jc w:val="left"/>
            </w:pPr>
            <w:r>
              <w:rPr>
                <w:sz w:val="16"/>
              </w:rPr>
              <w:t>Storm Events area MANU'A (legacy zone code ASZ003), zone-level</w:t>
            </w:r>
          </w:p>
        </w:tc>
        <w:tc>
          <w:tcPr>
            <w:tcW w:type="dxa" w:w="1557"/>
          </w:tcPr>
          <w:p>
            <w:pPr>
              <w:spacing w:after="0"/>
              <w:jc w:val="left"/>
            </w:pPr>
          </w:p>
        </w:tc>
        <w:tc>
          <w:tcPr>
            <w:tcW w:type="dxa" w:w="2979"/>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2"/>
        <w:gridCol w:w="1481"/>
        <w:gridCol w:w="1607"/>
        <w:gridCol w:w="1037"/>
        <w:gridCol w:w="2040"/>
        <w:gridCol w:w="1533"/>
        <w:gridCol w:w="1549"/>
        <w:gridCol w:w="1037"/>
        <w:gridCol w:w="1509"/>
      </w:tblGrid>
      <w:tr>
        <w:trPr>
          <w:cantSplit/>
          <w:tblHeader/>
        </w:trPr>
        <w:tc>
          <w:tcPr>
            <w:tcW w:type="dxa" w:w="1057"/>
            <w:shd w:val="clear" w:color="auto" w:fill="E8E8E8"/>
          </w:tcPr>
          <w:p>
            <w:pPr>
              <w:spacing w:after="0"/>
              <w:jc w:val="left"/>
            </w:pPr>
            <w:r>
              <w:rPr>
                <w:b/>
                <w:sz w:val="16"/>
              </w:rPr>
              <w:t>Hazard</w:t>
            </w:r>
          </w:p>
        </w:tc>
        <w:tc>
          <w:tcPr>
            <w:tcW w:type="dxa" w:w="126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81"/>
            <w:shd w:val="clear" w:color="auto" w:fill="E8E8E8"/>
          </w:tcPr>
          <w:p>
            <w:pPr>
              <w:spacing w:after="0"/>
              <w:jc w:val="left"/>
            </w:pPr>
            <w:r>
              <w:rPr>
                <w:b/>
                <w:sz w:val="16"/>
              </w:rPr>
              <w:t>Unit</w:t>
            </w:r>
          </w:p>
        </w:tc>
        <w:tc>
          <w:tcPr>
            <w:tcW w:type="dxa" w:w="160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40"/>
            <w:shd w:val="clear" w:color="auto" w:fill="E8E8E8"/>
          </w:tcPr>
          <w:p>
            <w:pPr>
              <w:spacing w:after="0"/>
              <w:jc w:val="left"/>
            </w:pPr>
            <w:r>
              <w:rPr>
                <w:b/>
                <w:sz w:val="16"/>
              </w:rPr>
              <w:t>Descriptor basis</w:t>
            </w:r>
          </w:p>
        </w:tc>
        <w:tc>
          <w:tcPr>
            <w:tcW w:type="dxa" w:w="1533"/>
            <w:shd w:val="clear" w:color="auto" w:fill="E8E8E8"/>
          </w:tcPr>
          <w:p>
            <w:pPr>
              <w:spacing w:after="0"/>
              <w:jc w:val="right"/>
            </w:pPr>
            <w:r>
              <w:rPr>
                <w:b/>
                <w:sz w:val="16"/>
              </w:rPr>
              <w:t>NRI events or days in its record period (hail, wind and tornado are area-weighted, so can be fractional)</w:t>
            </w:r>
          </w:p>
        </w:tc>
        <w:tc>
          <w:tcPr>
            <w:tcW w:type="dxa" w:w="154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09"/>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2"/>
          </w:tcPr>
          <w:p>
            <w:pPr>
              <w:spacing w:after="0"/>
              <w:jc w:val="right"/>
            </w:pPr>
            <w:r>
              <w:rPr>
                <w:sz w:val="16"/>
              </w:rPr>
              <w:t>0.325</w:t>
            </w:r>
          </w:p>
        </w:tc>
        <w:tc>
          <w:tcPr>
            <w:tcW w:type="dxa" w:w="1481"/>
          </w:tcPr>
          <w:p>
            <w:pPr>
              <w:spacing w:after="0"/>
              <w:jc w:val="left"/>
            </w:pPr>
            <w:r>
              <w:rPr>
                <w:sz w:val="16"/>
              </w:rPr>
              <w:t>events per year at a location (modeled)</w:t>
            </w:r>
          </w:p>
        </w:tc>
        <w:tc>
          <w:tcPr>
            <w:tcW w:type="dxa" w:w="1607"/>
          </w:tcPr>
          <w:p>
            <w:pPr>
              <w:spacing w:after="0"/>
              <w:jc w:val="left"/>
            </w:pPr>
            <w:r>
              <w:rPr>
                <w:sz w:val="16"/>
              </w:rPr>
              <w:t>about 0.33 per year at a given location in the county</w:t>
            </w:r>
          </w:p>
        </w:tc>
        <w:tc>
          <w:tcPr>
            <w:tcW w:type="dxa" w:w="1037"/>
          </w:tcPr>
          <w:p>
            <w:pPr>
              <w:spacing w:after="0"/>
              <w:jc w:val="left"/>
            </w:pPr>
          </w:p>
        </w:tc>
        <w:tc>
          <w:tcPr>
            <w:tcW w:type="dxa" w:w="2040"/>
          </w:tcPr>
          <w:p>
            <w:pPr>
              <w:spacing w:after="0"/>
              <w:jc w:val="left"/>
            </w:pPr>
            <w:r>
              <w:rPr>
                <w:sz w:val="16"/>
              </w:rPr>
              <w:t>Storm Events records in 0 of 30 years, 1996 to 2025 (0%)</w:t>
            </w:r>
          </w:p>
        </w:tc>
        <w:tc>
          <w:tcPr>
            <w:tcW w:type="dxa" w:w="1533"/>
          </w:tcPr>
          <w:p>
            <w:pPr>
              <w:spacing w:after="0"/>
              <w:jc w:val="right"/>
            </w:pPr>
            <w:r>
              <w:rPr>
                <w:sz w:val="16"/>
              </w:rPr>
              <w:t>not shown</w:t>
            </w:r>
          </w:p>
        </w:tc>
        <w:tc>
          <w:tcPr>
            <w:tcW w:type="dxa" w:w="1549"/>
          </w:tcPr>
          <w:p>
            <w:pPr>
              <w:spacing w:after="0"/>
              <w:jc w:val="left"/>
            </w:pPr>
            <w:r>
              <w:rPr>
                <w:sz w:val="16"/>
              </w:rPr>
              <w:t>modeled</w:t>
            </w:r>
          </w:p>
        </w:tc>
        <w:tc>
          <w:tcPr>
            <w:tcW w:type="dxa" w:w="1037"/>
          </w:tcPr>
          <w:p>
            <w:pPr>
              <w:spacing w:after="0"/>
              <w:jc w:val="left"/>
            </w:pPr>
            <w:r>
              <w:rPr>
                <w:sz w:val="16"/>
              </w:rPr>
              <w:t>see B1-f</w:t>
            </w:r>
          </w:p>
        </w:tc>
        <w:tc>
          <w:tcPr>
            <w:tcW w:type="dxa" w:w="1509"/>
          </w:tcPr>
          <w:p>
            <w:pPr>
              <w:spacing w:after="0"/>
              <w:jc w:val="left"/>
            </w:pPr>
            <w:r>
              <w:rPr>
                <w:sz w:val="16"/>
              </w:rPr>
              <w:t>No descriptor: no Storm Events record 1996 to 2025</w:t>
            </w:r>
          </w:p>
        </w:tc>
      </w:tr>
      <w:tr>
        <w:trPr>
          <w:cantSplit/>
        </w:trPr>
        <w:tc>
          <w:tcPr>
            <w:tcW w:type="dxa" w:w="1057"/>
          </w:tcPr>
          <w:p>
            <w:pPr>
              <w:spacing w:after="0"/>
              <w:jc w:val="left"/>
            </w:pPr>
            <w:r>
              <w:rPr>
                <w:sz w:val="16"/>
              </w:rPr>
              <w:t>Cold Wave</w:t>
            </w:r>
          </w:p>
        </w:tc>
        <w:tc>
          <w:tcPr>
            <w:tcW w:type="dxa" w:w="1262"/>
          </w:tcPr>
          <w:p>
            <w:pPr>
              <w:spacing w:after="0"/>
              <w:jc w:val="right"/>
            </w:pPr>
            <w:r>
              <w:rPr>
                <w:sz w:val="16"/>
              </w:rPr>
              <w:t>0</w:t>
            </w:r>
          </w:p>
        </w:tc>
        <w:tc>
          <w:tcPr>
            <w:tcW w:type="dxa" w:w="1481"/>
          </w:tcPr>
          <w:p>
            <w:pPr>
              <w:spacing w:after="0"/>
              <w:jc w:val="left"/>
            </w:pPr>
            <w:r>
              <w:rPr>
                <w:sz w:val="16"/>
              </w:rPr>
              <w:t>event-days per year</w:t>
            </w:r>
          </w:p>
        </w:tc>
        <w:tc>
          <w:tcPr>
            <w:tcW w:type="dxa" w:w="1607"/>
          </w:tcPr>
          <w:p>
            <w:pPr>
              <w:spacing w:after="0"/>
              <w:jc w:val="left"/>
            </w:pPr>
            <w:r>
              <w:rPr>
                <w:sz w:val="16"/>
              </w:rPr>
              <w:t>none modeled</w:t>
            </w:r>
          </w:p>
        </w:tc>
        <w:tc>
          <w:tcPr>
            <w:tcW w:type="dxa" w:w="1037"/>
          </w:tcPr>
          <w:p>
            <w:pPr>
              <w:spacing w:after="0"/>
              <w:jc w:val="left"/>
            </w:pPr>
          </w:p>
        </w:tc>
        <w:tc>
          <w:tcPr>
            <w:tcW w:type="dxa" w:w="2040"/>
          </w:tcPr>
          <w:p>
            <w:pPr>
              <w:spacing w:after="0"/>
              <w:jc w:val="left"/>
            </w:pPr>
            <w:r>
              <w:rPr>
                <w:sz w:val="16"/>
              </w:rPr>
              <w:t>Storm Events event-days in 0 of 30 years, 1996 to 2025 (0%)</w:t>
            </w:r>
          </w:p>
        </w:tc>
        <w:tc>
          <w:tcPr>
            <w:tcW w:type="dxa" w:w="1533"/>
          </w:tcPr>
          <w:p>
            <w:pPr>
              <w:spacing w:after="0"/>
              <w:jc w:val="right"/>
            </w:pPr>
            <w:r>
              <w:rPr>
                <w:sz w:val="16"/>
              </w:rPr>
              <w:t>0</w:t>
            </w:r>
          </w:p>
        </w:tc>
        <w:tc>
          <w:tcPr>
            <w:tcW w:type="dxa" w:w="1549"/>
          </w:tcPr>
          <w:p>
            <w:pPr>
              <w:spacing w:after="0"/>
              <w:jc w:val="left"/>
            </w:pPr>
            <w:r>
              <w:rPr>
                <w:sz w:val="16"/>
              </w:rPr>
              <w:t>2005-11-12 to 2024-11-12 (19 years)</w:t>
            </w:r>
          </w:p>
        </w:tc>
        <w:tc>
          <w:tcPr>
            <w:tcW w:type="dxa" w:w="1037"/>
          </w:tcPr>
          <w:p>
            <w:pPr>
              <w:spacing w:after="0"/>
              <w:jc w:val="left"/>
            </w:pPr>
            <w:r>
              <w:rPr>
                <w:sz w:val="16"/>
              </w:rPr>
              <w:t>countywide</w:t>
            </w:r>
          </w:p>
        </w:tc>
        <w:tc>
          <w:tcPr>
            <w:tcW w:type="dxa" w:w="1509"/>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2"/>
          </w:tcPr>
          <w:p>
            <w:pPr>
              <w:spacing w:after="0"/>
              <w:jc w:val="right"/>
            </w:pPr>
          </w:p>
        </w:tc>
        <w:tc>
          <w:tcPr>
            <w:tcW w:type="dxa" w:w="1481"/>
          </w:tcPr>
          <w:p>
            <w:pPr>
              <w:spacing w:after="0"/>
              <w:jc w:val="left"/>
            </w:pPr>
            <w:r>
              <w:rPr>
                <w:sz w:val="16"/>
              </w:rPr>
              <w:t>event-days per year</w:t>
            </w:r>
          </w:p>
        </w:tc>
        <w:tc>
          <w:tcPr>
            <w:tcW w:type="dxa" w:w="1607"/>
          </w:tcPr>
          <w:p>
            <w:pPr>
              <w:spacing w:after="0"/>
              <w:jc w:val="left"/>
            </w:pPr>
          </w:p>
        </w:tc>
        <w:tc>
          <w:tcPr>
            <w:tcW w:type="dxa" w:w="1037"/>
          </w:tcPr>
          <w:p>
            <w:pPr>
              <w:spacing w:after="0"/>
              <w:jc w:val="left"/>
            </w:pPr>
            <w:r>
              <w:rPr>
                <w:sz w:val="16"/>
              </w:rPr>
              <w:t>Possible</w:t>
            </w:r>
          </w:p>
        </w:tc>
        <w:tc>
          <w:tcPr>
            <w:tcW w:type="dxa" w:w="2040"/>
          </w:tcPr>
          <w:p>
            <w:pPr>
              <w:spacing w:after="0"/>
              <w:jc w:val="left"/>
            </w:pPr>
            <w:r>
              <w:rPr>
                <w:sz w:val="16"/>
              </w:rPr>
              <w:t>Storm Events event-days in 1 of 30 years, 1996 to 2025 (3.33%)</w:t>
            </w:r>
          </w:p>
        </w:tc>
        <w:tc>
          <w:tcPr>
            <w:tcW w:type="dxa" w:w="1533"/>
          </w:tcPr>
          <w:p>
            <w:pPr>
              <w:spacing w:after="0"/>
              <w:jc w:val="right"/>
            </w:pPr>
          </w:p>
        </w:tc>
        <w:tc>
          <w:tcPr>
            <w:tcW w:type="dxa" w:w="154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09"/>
          </w:tcPr>
          <w:p>
            <w:pPr>
              <w:spacing w:after="0"/>
              <w:jc w:val="left"/>
            </w:pPr>
          </w:p>
        </w:tc>
      </w:tr>
      <w:tr>
        <w:trPr>
          <w:cantSplit/>
        </w:trPr>
        <w:tc>
          <w:tcPr>
            <w:tcW w:type="dxa" w:w="1057"/>
          </w:tcPr>
          <w:p>
            <w:pPr>
              <w:spacing w:after="0"/>
              <w:jc w:val="left"/>
            </w:pPr>
            <w:r>
              <w:rPr>
                <w:sz w:val="16"/>
              </w:rPr>
              <w:t>Earthquake</w:t>
            </w:r>
          </w:p>
        </w:tc>
        <w:tc>
          <w:tcPr>
            <w:tcW w:type="dxa" w:w="1262"/>
          </w:tcPr>
          <w:p>
            <w:pPr>
              <w:spacing w:after="0"/>
              <w:jc w:val="right"/>
            </w:pPr>
            <w:r>
              <w:rPr>
                <w:sz w:val="16"/>
              </w:rPr>
              <w:t>0.00504</w:t>
            </w:r>
          </w:p>
        </w:tc>
        <w:tc>
          <w:tcPr>
            <w:tcW w:type="dxa" w:w="1481"/>
          </w:tcPr>
          <w:p>
            <w:pPr>
              <w:spacing w:after="0"/>
              <w:jc w:val="left"/>
            </w:pPr>
            <w:r>
              <w:rPr>
                <w:sz w:val="16"/>
              </w:rPr>
              <w:t>annual probability at a location</w:t>
            </w:r>
          </w:p>
        </w:tc>
        <w:tc>
          <w:tcPr>
            <w:tcW w:type="dxa" w:w="1607"/>
          </w:tcPr>
          <w:p>
            <w:pPr>
              <w:spacing w:after="0"/>
              <w:jc w:val="left"/>
            </w:pPr>
            <w:r>
              <w:rPr>
                <w:sz w:val="16"/>
              </w:rPr>
              <w:t>chance a given location in the county has at least minor-damage shaking in a year: 0.504%</w:t>
            </w:r>
          </w:p>
        </w:tc>
        <w:tc>
          <w:tcPr>
            <w:tcW w:type="dxa" w:w="1037"/>
          </w:tcPr>
          <w:p>
            <w:pPr>
              <w:spacing w:after="0"/>
              <w:jc w:val="left"/>
            </w:pPr>
          </w:p>
        </w:tc>
        <w:tc>
          <w:tcPr>
            <w:tcW w:type="dxa" w:w="2040"/>
          </w:tcPr>
          <w:p>
            <w:pPr>
              <w:spacing w:after="0"/>
              <w:jc w:val="left"/>
            </w:pPr>
          </w:p>
        </w:tc>
        <w:tc>
          <w:tcPr>
            <w:tcW w:type="dxa" w:w="1533"/>
          </w:tcPr>
          <w:p>
            <w:pPr>
              <w:spacing w:after="0"/>
              <w:jc w:val="right"/>
            </w:pPr>
            <w:r>
              <w:rPr>
                <w:sz w:val="16"/>
              </w:rPr>
              <w:t>not shown</w:t>
            </w:r>
          </w:p>
        </w:tc>
        <w:tc>
          <w:tcPr>
            <w:tcW w:type="dxa" w:w="1549"/>
          </w:tcPr>
          <w:p>
            <w:pPr>
              <w:spacing w:after="0"/>
              <w:jc w:val="left"/>
            </w:pPr>
            <w:r>
              <w:rPr>
                <w:sz w:val="16"/>
              </w:rPr>
              <w:t>modeled</w:t>
            </w:r>
          </w:p>
        </w:tc>
        <w:tc>
          <w:tcPr>
            <w:tcW w:type="dxa" w:w="1037"/>
          </w:tcPr>
          <w:p>
            <w:pPr>
              <w:spacing w:after="0"/>
              <w:jc w:val="left"/>
            </w:pPr>
            <w:r>
              <w:rPr>
                <w:sz w:val="16"/>
              </w:rPr>
              <w:t>see B1-f</w:t>
            </w:r>
          </w:p>
        </w:tc>
        <w:tc>
          <w:tcPr>
            <w:tcW w:type="dxa" w:w="1509"/>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2"/>
          </w:tcPr>
          <w:p>
            <w:pPr>
              <w:spacing w:after="0"/>
              <w:jc w:val="right"/>
            </w:pPr>
          </w:p>
        </w:tc>
        <w:tc>
          <w:tcPr>
            <w:tcW w:type="dxa" w:w="1481"/>
          </w:tcPr>
          <w:p>
            <w:pPr>
              <w:spacing w:after="0"/>
              <w:jc w:val="left"/>
            </w:pPr>
            <w:r>
              <w:rPr>
                <w:sz w:val="16"/>
              </w:rPr>
              <w:t>events per year</w:t>
            </w:r>
          </w:p>
        </w:tc>
        <w:tc>
          <w:tcPr>
            <w:tcW w:type="dxa" w:w="1607"/>
          </w:tcPr>
          <w:p>
            <w:pPr>
              <w:spacing w:after="0"/>
              <w:jc w:val="left"/>
            </w:pPr>
          </w:p>
        </w:tc>
        <w:tc>
          <w:tcPr>
            <w:tcW w:type="dxa" w:w="1037"/>
          </w:tcPr>
          <w:p>
            <w:pPr>
              <w:spacing w:after="0"/>
              <w:jc w:val="left"/>
            </w:pPr>
          </w:p>
        </w:tc>
        <w:tc>
          <w:tcPr>
            <w:tcW w:type="dxa" w:w="2040"/>
          </w:tcPr>
          <w:p>
            <w:pPr>
              <w:spacing w:after="0"/>
              <w:jc w:val="left"/>
            </w:pPr>
          </w:p>
        </w:tc>
        <w:tc>
          <w:tcPr>
            <w:tcW w:type="dxa" w:w="1533"/>
          </w:tcPr>
          <w:p>
            <w:pPr>
              <w:spacing w:after="0"/>
              <w:jc w:val="right"/>
            </w:pPr>
          </w:p>
        </w:tc>
        <w:tc>
          <w:tcPr>
            <w:tcW w:type="dxa" w:w="1549"/>
          </w:tcPr>
          <w:p>
            <w:pPr>
              <w:spacing w:after="0"/>
              <w:jc w:val="left"/>
            </w:pPr>
            <w:r>
              <w:rPr>
                <w:sz w:val="16"/>
              </w:rPr>
              <w:t>1986 to 2023 (38 years)</w:t>
            </w:r>
          </w:p>
        </w:tc>
        <w:tc>
          <w:tcPr>
            <w:tcW w:type="dxa" w:w="1037"/>
          </w:tcPr>
          <w:p>
            <w:pPr>
              <w:spacing w:after="0"/>
              <w:jc w:val="left"/>
            </w:pPr>
            <w:r>
              <w:rPr>
                <w:sz w:val="16"/>
              </w:rPr>
              <w:t>countywide</w:t>
            </w:r>
          </w:p>
        </w:tc>
        <w:tc>
          <w:tcPr>
            <w:tcW w:type="dxa" w:w="1509"/>
          </w:tcPr>
          <w:p>
            <w:pPr>
              <w:spacing w:after="0"/>
              <w:jc w:val="left"/>
            </w:pPr>
            <w:r>
              <w:rPr>
                <w:sz w:val="16"/>
              </w:rPr>
              <w:t>NRI publishes no annualized frequency for this hazard in this county.</w:t>
            </w:r>
          </w:p>
        </w:tc>
      </w:tr>
      <w:tr>
        <w:trPr>
          <w:cantSplit/>
        </w:trPr>
        <w:tc>
          <w:tcPr>
            <w:tcW w:type="dxa" w:w="1057"/>
          </w:tcPr>
          <w:p>
            <w:pPr>
              <w:spacing w:after="0"/>
              <w:jc w:val="left"/>
            </w:pPr>
            <w:r>
              <w:rPr>
                <w:sz w:val="16"/>
              </w:rPr>
              <w:t>Heat Wave</w:t>
            </w:r>
          </w:p>
        </w:tc>
        <w:tc>
          <w:tcPr>
            <w:tcW w:type="dxa" w:w="1262"/>
          </w:tcPr>
          <w:p>
            <w:pPr>
              <w:spacing w:after="0"/>
              <w:jc w:val="right"/>
            </w:pPr>
            <w:r>
              <w:rPr>
                <w:sz w:val="16"/>
              </w:rPr>
              <w:t>0</w:t>
            </w:r>
          </w:p>
        </w:tc>
        <w:tc>
          <w:tcPr>
            <w:tcW w:type="dxa" w:w="1481"/>
          </w:tcPr>
          <w:p>
            <w:pPr>
              <w:spacing w:after="0"/>
              <w:jc w:val="left"/>
            </w:pPr>
            <w:r>
              <w:rPr>
                <w:sz w:val="16"/>
              </w:rPr>
              <w:t>event-days per year</w:t>
            </w:r>
          </w:p>
        </w:tc>
        <w:tc>
          <w:tcPr>
            <w:tcW w:type="dxa" w:w="1607"/>
          </w:tcPr>
          <w:p>
            <w:pPr>
              <w:spacing w:after="0"/>
              <w:jc w:val="left"/>
            </w:pPr>
            <w:r>
              <w:rPr>
                <w:sz w:val="16"/>
              </w:rPr>
              <w:t>none modeled</w:t>
            </w:r>
          </w:p>
        </w:tc>
        <w:tc>
          <w:tcPr>
            <w:tcW w:type="dxa" w:w="1037"/>
          </w:tcPr>
          <w:p>
            <w:pPr>
              <w:spacing w:after="0"/>
              <w:jc w:val="left"/>
            </w:pPr>
          </w:p>
        </w:tc>
        <w:tc>
          <w:tcPr>
            <w:tcW w:type="dxa" w:w="2040"/>
          </w:tcPr>
          <w:p>
            <w:pPr>
              <w:spacing w:after="0"/>
              <w:jc w:val="left"/>
            </w:pPr>
            <w:r>
              <w:rPr>
                <w:sz w:val="16"/>
              </w:rPr>
              <w:t>Storm Events event-days in 0 of 30 years, 1996 to 2025 (0%)</w:t>
            </w:r>
          </w:p>
        </w:tc>
        <w:tc>
          <w:tcPr>
            <w:tcW w:type="dxa" w:w="1533"/>
          </w:tcPr>
          <w:p>
            <w:pPr>
              <w:spacing w:after="0"/>
              <w:jc w:val="right"/>
            </w:pPr>
            <w:r>
              <w:rPr>
                <w:sz w:val="16"/>
              </w:rPr>
              <w:t>0</w:t>
            </w:r>
          </w:p>
        </w:tc>
        <w:tc>
          <w:tcPr>
            <w:tcW w:type="dxa" w:w="1549"/>
          </w:tcPr>
          <w:p>
            <w:pPr>
              <w:spacing w:after="0"/>
              <w:jc w:val="left"/>
            </w:pPr>
            <w:r>
              <w:rPr>
                <w:sz w:val="16"/>
              </w:rPr>
              <w:t>2005-11-12 to 2024-11-12 (19 years)</w:t>
            </w:r>
          </w:p>
        </w:tc>
        <w:tc>
          <w:tcPr>
            <w:tcW w:type="dxa" w:w="1037"/>
          </w:tcPr>
          <w:p>
            <w:pPr>
              <w:spacing w:after="0"/>
              <w:jc w:val="left"/>
            </w:pPr>
            <w:r>
              <w:rPr>
                <w:sz w:val="16"/>
              </w:rPr>
              <w:t>countywide</w:t>
            </w:r>
          </w:p>
        </w:tc>
        <w:tc>
          <w:tcPr>
            <w:tcW w:type="dxa" w:w="1509"/>
          </w:tcPr>
          <w:p>
            <w:pPr>
              <w:spacing w:after="0"/>
              <w:jc w:val="left"/>
            </w:pPr>
            <w:r>
              <w:rPr>
                <w:sz w:val="16"/>
              </w:rPr>
              <w:t>No Storm Events heat wave record, 1996 to 2025</w:t>
            </w:r>
          </w:p>
        </w:tc>
      </w:tr>
      <w:tr>
        <w:trPr>
          <w:cantSplit/>
        </w:trPr>
        <w:tc>
          <w:tcPr>
            <w:tcW w:type="dxa" w:w="1057"/>
          </w:tcPr>
          <w:p>
            <w:pPr>
              <w:spacing w:after="0"/>
              <w:jc w:val="left"/>
            </w:pPr>
            <w:r>
              <w:rPr>
                <w:sz w:val="16"/>
              </w:rPr>
              <w:t>Hurricane</w:t>
            </w:r>
          </w:p>
        </w:tc>
        <w:tc>
          <w:tcPr>
            <w:tcW w:type="dxa" w:w="1262"/>
          </w:tcPr>
          <w:p>
            <w:pPr>
              <w:spacing w:after="0"/>
              <w:jc w:val="right"/>
            </w:pPr>
            <w:r>
              <w:rPr>
                <w:sz w:val="16"/>
              </w:rPr>
              <w:t>0.0395</w:t>
            </w:r>
          </w:p>
        </w:tc>
        <w:tc>
          <w:tcPr>
            <w:tcW w:type="dxa" w:w="1481"/>
          </w:tcPr>
          <w:p>
            <w:pPr>
              <w:spacing w:after="0"/>
              <w:jc w:val="left"/>
            </w:pPr>
            <w:r>
              <w:rPr>
                <w:sz w:val="16"/>
              </w:rPr>
              <w:t>events per year</w:t>
            </w:r>
          </w:p>
        </w:tc>
        <w:tc>
          <w:tcPr>
            <w:tcW w:type="dxa" w:w="1607"/>
          </w:tcPr>
          <w:p>
            <w:pPr>
              <w:spacing w:after="0"/>
              <w:jc w:val="left"/>
            </w:pPr>
            <w:r>
              <w:rPr>
                <w:sz w:val="16"/>
              </w:rPr>
              <w:t>about 1 in 25 years</w:t>
            </w:r>
          </w:p>
        </w:tc>
        <w:tc>
          <w:tcPr>
            <w:tcW w:type="dxa" w:w="1037"/>
          </w:tcPr>
          <w:p>
            <w:pPr>
              <w:spacing w:after="0"/>
              <w:jc w:val="left"/>
            </w:pPr>
            <w:r>
              <w:rPr>
                <w:sz w:val="16"/>
              </w:rPr>
              <w:t>Possible</w:t>
            </w:r>
          </w:p>
        </w:tc>
        <w:tc>
          <w:tcPr>
            <w:tcW w:type="dxa" w:w="2040"/>
          </w:tcPr>
          <w:p>
            <w:pPr>
              <w:spacing w:after="0"/>
              <w:jc w:val="left"/>
            </w:pPr>
            <w:r>
              <w:rPr>
                <w:sz w:val="16"/>
              </w:rPr>
              <w:t>FEMA annualized frequency (modeled)</w:t>
            </w:r>
          </w:p>
        </w:tc>
        <w:tc>
          <w:tcPr>
            <w:tcW w:type="dxa" w:w="1533"/>
          </w:tcPr>
          <w:p>
            <w:pPr>
              <w:spacing w:after="0"/>
              <w:jc w:val="right"/>
            </w:pPr>
            <w:r>
              <w:rPr>
                <w:sz w:val="16"/>
              </w:rPr>
              <w:t>3</w:t>
            </w:r>
          </w:p>
        </w:tc>
        <w:tc>
          <w:tcPr>
            <w:tcW w:type="dxa" w:w="1549"/>
          </w:tcPr>
          <w:p>
            <w:pPr>
              <w:spacing w:after="0"/>
              <w:jc w:val="left"/>
            </w:pPr>
            <w:r>
              <w:rPr>
                <w:sz w:val="16"/>
              </w:rPr>
              <w:t>1949 to 2024 (Pacific)</w:t>
            </w:r>
          </w:p>
        </w:tc>
        <w:tc>
          <w:tcPr>
            <w:tcW w:type="dxa" w:w="1037"/>
          </w:tcPr>
          <w:p>
            <w:pPr>
              <w:spacing w:after="0"/>
              <w:jc w:val="left"/>
            </w:pPr>
            <w:r>
              <w:rPr>
                <w:sz w:val="16"/>
              </w:rPr>
              <w:t>see B1-f</w:t>
            </w:r>
          </w:p>
        </w:tc>
        <w:tc>
          <w:tcPr>
            <w:tcW w:type="dxa" w:w="1509"/>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2"/>
          </w:tcPr>
          <w:p>
            <w:pPr>
              <w:spacing w:after="0"/>
              <w:jc w:val="right"/>
            </w:pPr>
            <w:r>
              <w:rPr>
                <w:sz w:val="16"/>
              </w:rPr>
              <w:t>0.464</w:t>
            </w:r>
          </w:p>
        </w:tc>
        <w:tc>
          <w:tcPr>
            <w:tcW w:type="dxa" w:w="1481"/>
          </w:tcPr>
          <w:p>
            <w:pPr>
              <w:spacing w:after="0"/>
              <w:jc w:val="left"/>
            </w:pPr>
            <w:r>
              <w:rPr>
                <w:sz w:val="16"/>
              </w:rPr>
              <w:t>event-days per year</w:t>
            </w:r>
          </w:p>
        </w:tc>
        <w:tc>
          <w:tcPr>
            <w:tcW w:type="dxa" w:w="1607"/>
          </w:tcPr>
          <w:p>
            <w:pPr>
              <w:spacing w:after="0"/>
              <w:jc w:val="left"/>
            </w:pPr>
            <w:r>
              <w:rPr>
                <w:sz w:val="16"/>
              </w:rPr>
              <w:t>about 0.464 days per year</w:t>
            </w:r>
          </w:p>
        </w:tc>
        <w:tc>
          <w:tcPr>
            <w:tcW w:type="dxa" w:w="1037"/>
          </w:tcPr>
          <w:p>
            <w:pPr>
              <w:spacing w:after="0"/>
              <w:jc w:val="left"/>
            </w:pPr>
            <w:r>
              <w:rPr>
                <w:sz w:val="16"/>
              </w:rPr>
              <w:t>Likely</w:t>
            </w:r>
          </w:p>
        </w:tc>
        <w:tc>
          <w:tcPr>
            <w:tcW w:type="dxa" w:w="2040"/>
          </w:tcPr>
          <w:p>
            <w:pPr>
              <w:spacing w:after="0"/>
              <w:jc w:val="left"/>
            </w:pPr>
            <w:r>
              <w:rPr>
                <w:sz w:val="16"/>
              </w:rPr>
              <w:t>Storm Events event-days in 8 of 30 years, 1996 to 2025 (26.7%)</w:t>
            </w:r>
          </w:p>
        </w:tc>
        <w:tc>
          <w:tcPr>
            <w:tcW w:type="dxa" w:w="1533"/>
          </w:tcPr>
          <w:p>
            <w:pPr>
              <w:spacing w:after="0"/>
              <w:jc w:val="right"/>
            </w:pPr>
            <w:r>
              <w:rPr>
                <w:sz w:val="16"/>
              </w:rPr>
              <w:t>13</w:t>
            </w:r>
          </w:p>
        </w:tc>
        <w:tc>
          <w:tcPr>
            <w:tcW w:type="dxa" w:w="1549"/>
          </w:tcPr>
          <w:p>
            <w:pPr>
              <w:spacing w:after="0"/>
              <w:jc w:val="left"/>
            </w:pPr>
            <w:r>
              <w:rPr>
                <w:sz w:val="16"/>
              </w:rPr>
              <w:t>1996 to 2023 (28 years)</w:t>
            </w:r>
          </w:p>
        </w:tc>
        <w:tc>
          <w:tcPr>
            <w:tcW w:type="dxa" w:w="1037"/>
          </w:tcPr>
          <w:p>
            <w:pPr>
              <w:spacing w:after="0"/>
              <w:jc w:val="left"/>
            </w:pPr>
            <w:r>
              <w:rPr>
                <w:sz w:val="16"/>
              </w:rPr>
              <w:t>see B1-f</w:t>
            </w:r>
          </w:p>
        </w:tc>
        <w:tc>
          <w:tcPr>
            <w:tcW w:type="dxa" w:w="1509"/>
          </w:tcPr>
          <w:p>
            <w:pPr>
              <w:spacing w:after="0"/>
              <w:jc w:val="left"/>
            </w:pPr>
          </w:p>
        </w:tc>
      </w:tr>
      <w:tr>
        <w:trPr>
          <w:cantSplit/>
        </w:trPr>
        <w:tc>
          <w:tcPr>
            <w:tcW w:type="dxa" w:w="1057"/>
          </w:tcPr>
          <w:p>
            <w:pPr>
              <w:spacing w:after="0"/>
              <w:jc w:val="left"/>
            </w:pPr>
            <w:r>
              <w:rPr>
                <w:sz w:val="16"/>
              </w:rPr>
              <w:t>Landslide</w:t>
            </w:r>
          </w:p>
        </w:tc>
        <w:tc>
          <w:tcPr>
            <w:tcW w:type="dxa" w:w="1262"/>
          </w:tcPr>
          <w:p>
            <w:pPr>
              <w:spacing w:after="0"/>
              <w:jc w:val="right"/>
            </w:pPr>
          </w:p>
        </w:tc>
        <w:tc>
          <w:tcPr>
            <w:tcW w:type="dxa" w:w="1481"/>
          </w:tcPr>
          <w:p>
            <w:pPr>
              <w:spacing w:after="0"/>
              <w:jc w:val="left"/>
            </w:pPr>
            <w:r>
              <w:rPr>
                <w:sz w:val="16"/>
              </w:rPr>
              <w:t>events per year (modeled)</w:t>
            </w:r>
          </w:p>
        </w:tc>
        <w:tc>
          <w:tcPr>
            <w:tcW w:type="dxa" w:w="1607"/>
          </w:tcPr>
          <w:p>
            <w:pPr>
              <w:spacing w:after="0"/>
              <w:jc w:val="left"/>
            </w:pPr>
          </w:p>
        </w:tc>
        <w:tc>
          <w:tcPr>
            <w:tcW w:type="dxa" w:w="1037"/>
          </w:tcPr>
          <w:p>
            <w:pPr>
              <w:spacing w:after="0"/>
              <w:jc w:val="left"/>
            </w:pPr>
          </w:p>
        </w:tc>
        <w:tc>
          <w:tcPr>
            <w:tcW w:type="dxa" w:w="2040"/>
          </w:tcPr>
          <w:p>
            <w:pPr>
              <w:spacing w:after="0"/>
              <w:jc w:val="left"/>
            </w:pPr>
          </w:p>
        </w:tc>
        <w:tc>
          <w:tcPr>
            <w:tcW w:type="dxa" w:w="1533"/>
          </w:tcPr>
          <w:p>
            <w:pPr>
              <w:spacing w:after="0"/>
              <w:jc w:val="right"/>
            </w:pPr>
            <w:r>
              <w:rPr>
                <w:sz w:val="16"/>
              </w:rPr>
              <w:t>not shown</w:t>
            </w:r>
          </w:p>
        </w:tc>
        <w:tc>
          <w:tcPr>
            <w:tcW w:type="dxa" w:w="1549"/>
          </w:tcPr>
          <w:p>
            <w:pPr>
              <w:spacing w:after="0"/>
              <w:jc w:val="left"/>
            </w:pPr>
            <w:r>
              <w:rPr>
                <w:sz w:val="16"/>
              </w:rPr>
              <w:t>modeled</w:t>
            </w:r>
          </w:p>
        </w:tc>
        <w:tc>
          <w:tcPr>
            <w:tcW w:type="dxa" w:w="1037"/>
          </w:tcPr>
          <w:p>
            <w:pPr>
              <w:spacing w:after="0"/>
              <w:jc w:val="left"/>
            </w:pPr>
            <w:r>
              <w:rPr>
                <w:sz w:val="16"/>
              </w:rPr>
              <w:t>see B1-f</w:t>
            </w:r>
          </w:p>
        </w:tc>
        <w:tc>
          <w:tcPr>
            <w:tcW w:type="dxa" w:w="1509"/>
          </w:tcPr>
          <w:p>
            <w:pPr>
              <w:spacing w:after="0"/>
              <w:jc w:val="left"/>
            </w:pPr>
            <w:r>
              <w:rPr>
                <w:sz w:val="16"/>
              </w:rPr>
              <w:t>NRI publishes no annualized frequency for this hazard in this county.</w:t>
            </w:r>
          </w:p>
        </w:tc>
      </w:tr>
      <w:tr>
        <w:trPr>
          <w:cantSplit/>
        </w:trPr>
        <w:tc>
          <w:tcPr>
            <w:tcW w:type="dxa" w:w="1057"/>
          </w:tcPr>
          <w:p>
            <w:pPr>
              <w:spacing w:after="0"/>
              <w:jc w:val="left"/>
            </w:pPr>
            <w:r>
              <w:rPr>
                <w:sz w:val="16"/>
              </w:rPr>
              <w:t>Lightning</w:t>
            </w:r>
          </w:p>
        </w:tc>
        <w:tc>
          <w:tcPr>
            <w:tcW w:type="dxa" w:w="1262"/>
          </w:tcPr>
          <w:p>
            <w:pPr>
              <w:spacing w:after="0"/>
              <w:jc w:val="right"/>
            </w:pPr>
          </w:p>
        </w:tc>
        <w:tc>
          <w:tcPr>
            <w:tcW w:type="dxa" w:w="1481"/>
          </w:tcPr>
          <w:p>
            <w:pPr>
              <w:spacing w:after="0"/>
              <w:jc w:val="left"/>
            </w:pPr>
            <w:r>
              <w:rPr>
                <w:sz w:val="16"/>
              </w:rPr>
              <w:t>days per year with a strike</w:t>
            </w:r>
          </w:p>
        </w:tc>
        <w:tc>
          <w:tcPr>
            <w:tcW w:type="dxa" w:w="1607"/>
          </w:tcPr>
          <w:p>
            <w:pPr>
              <w:spacing w:after="0"/>
              <w:jc w:val="left"/>
            </w:pPr>
          </w:p>
        </w:tc>
        <w:tc>
          <w:tcPr>
            <w:tcW w:type="dxa" w:w="1037"/>
          </w:tcPr>
          <w:p>
            <w:pPr>
              <w:spacing w:after="0"/>
              <w:jc w:val="left"/>
            </w:pPr>
          </w:p>
        </w:tc>
        <w:tc>
          <w:tcPr>
            <w:tcW w:type="dxa" w:w="2040"/>
          </w:tcPr>
          <w:p>
            <w:pPr>
              <w:spacing w:after="0"/>
              <w:jc w:val="left"/>
            </w:pPr>
          </w:p>
        </w:tc>
        <w:tc>
          <w:tcPr>
            <w:tcW w:type="dxa" w:w="1533"/>
          </w:tcPr>
          <w:p>
            <w:pPr>
              <w:spacing w:after="0"/>
              <w:jc w:val="right"/>
            </w:pPr>
            <w:r>
              <w:rPr>
                <w:sz w:val="16"/>
              </w:rPr>
              <w:t>not shown</w:t>
            </w:r>
          </w:p>
        </w:tc>
        <w:tc>
          <w:tcPr>
            <w:tcW w:type="dxa" w:w="1549"/>
          </w:tcPr>
          <w:p>
            <w:pPr>
              <w:spacing w:after="0"/>
              <w:jc w:val="left"/>
            </w:pPr>
            <w:r>
              <w:rPr>
                <w:sz w:val="16"/>
              </w:rPr>
              <w:t>1995 to 2023 (29 years; CONUS)</w:t>
            </w:r>
          </w:p>
        </w:tc>
        <w:tc>
          <w:tcPr>
            <w:tcW w:type="dxa" w:w="1037"/>
          </w:tcPr>
          <w:p>
            <w:pPr>
              <w:spacing w:after="0"/>
              <w:jc w:val="left"/>
            </w:pPr>
            <w:r>
              <w:rPr>
                <w:sz w:val="16"/>
              </w:rPr>
              <w:t>countywide</w:t>
            </w:r>
          </w:p>
        </w:tc>
        <w:tc>
          <w:tcPr>
            <w:tcW w:type="dxa" w:w="1509"/>
          </w:tcPr>
          <w:p>
            <w:pPr>
              <w:spacing w:after="0"/>
              <w:jc w:val="left"/>
            </w:pPr>
            <w:r>
              <w:rPr>
                <w:sz w:val="16"/>
              </w:rPr>
              <w:t>Descriptor not assigned: NRI publishes no lightning frequency for this county.</w:t>
            </w:r>
          </w:p>
        </w:tc>
      </w:tr>
      <w:tr>
        <w:trPr>
          <w:cantSplit/>
        </w:trPr>
        <w:tc>
          <w:tcPr>
            <w:tcW w:type="dxa" w:w="1057"/>
          </w:tcPr>
          <w:p>
            <w:pPr>
              <w:spacing w:after="0"/>
              <w:jc w:val="left"/>
            </w:pPr>
            <w:r>
              <w:rPr>
                <w:sz w:val="16"/>
              </w:rPr>
              <w:t>Strong Wind</w:t>
            </w:r>
          </w:p>
        </w:tc>
        <w:tc>
          <w:tcPr>
            <w:tcW w:type="dxa" w:w="1262"/>
          </w:tcPr>
          <w:p>
            <w:pPr>
              <w:spacing w:after="0"/>
              <w:jc w:val="right"/>
            </w:pPr>
          </w:p>
        </w:tc>
        <w:tc>
          <w:tcPr>
            <w:tcW w:type="dxa" w:w="1481"/>
          </w:tcPr>
          <w:p>
            <w:pPr>
              <w:spacing w:after="0"/>
              <w:jc w:val="left"/>
            </w:pPr>
            <w:r>
              <w:rPr>
                <w:sz w:val="16"/>
              </w:rPr>
              <w:t>events per year</w:t>
            </w:r>
          </w:p>
        </w:tc>
        <w:tc>
          <w:tcPr>
            <w:tcW w:type="dxa" w:w="1607"/>
          </w:tcPr>
          <w:p>
            <w:pPr>
              <w:spacing w:after="0"/>
              <w:jc w:val="left"/>
            </w:pPr>
          </w:p>
        </w:tc>
        <w:tc>
          <w:tcPr>
            <w:tcW w:type="dxa" w:w="1037"/>
          </w:tcPr>
          <w:p>
            <w:pPr>
              <w:spacing w:after="0"/>
              <w:jc w:val="left"/>
            </w:pPr>
          </w:p>
        </w:tc>
        <w:tc>
          <w:tcPr>
            <w:tcW w:type="dxa" w:w="2040"/>
          </w:tcPr>
          <w:p>
            <w:pPr>
              <w:spacing w:after="0"/>
              <w:jc w:val="left"/>
            </w:pPr>
          </w:p>
        </w:tc>
        <w:tc>
          <w:tcPr>
            <w:tcW w:type="dxa" w:w="1533"/>
          </w:tcPr>
          <w:p>
            <w:pPr>
              <w:spacing w:after="0"/>
              <w:jc w:val="right"/>
            </w:pPr>
          </w:p>
        </w:tc>
        <w:tc>
          <w:tcPr>
            <w:tcW w:type="dxa" w:w="1549"/>
          </w:tcPr>
          <w:p>
            <w:pPr>
              <w:spacing w:after="0"/>
              <w:jc w:val="left"/>
            </w:pPr>
            <w:r>
              <w:rPr>
                <w:sz w:val="16"/>
              </w:rPr>
              <w:t>1986 to 2023 (38 years)</w:t>
            </w:r>
          </w:p>
        </w:tc>
        <w:tc>
          <w:tcPr>
            <w:tcW w:type="dxa" w:w="1037"/>
          </w:tcPr>
          <w:p>
            <w:pPr>
              <w:spacing w:after="0"/>
              <w:jc w:val="left"/>
            </w:pPr>
            <w:r>
              <w:rPr>
                <w:sz w:val="16"/>
              </w:rPr>
              <w:t>countywide</w:t>
            </w:r>
          </w:p>
        </w:tc>
        <w:tc>
          <w:tcPr>
            <w:tcW w:type="dxa" w:w="1509"/>
          </w:tcPr>
          <w:p>
            <w:pPr>
              <w:spacing w:after="0"/>
              <w:jc w:val="left"/>
            </w:pPr>
            <w:r>
              <w:rPr>
                <w:sz w:val="16"/>
              </w:rPr>
              <w:t>NRI publishes no annualized frequency for this hazard in this county.</w:t>
            </w:r>
          </w:p>
        </w:tc>
      </w:tr>
      <w:tr>
        <w:trPr>
          <w:cantSplit/>
        </w:trPr>
        <w:tc>
          <w:tcPr>
            <w:tcW w:type="dxa" w:w="1057"/>
          </w:tcPr>
          <w:p>
            <w:pPr>
              <w:spacing w:after="0"/>
              <w:jc w:val="left"/>
            </w:pPr>
            <w:r>
              <w:rPr>
                <w:sz w:val="16"/>
              </w:rPr>
              <w:t>Tornado</w:t>
            </w:r>
          </w:p>
        </w:tc>
        <w:tc>
          <w:tcPr>
            <w:tcW w:type="dxa" w:w="1262"/>
          </w:tcPr>
          <w:p>
            <w:pPr>
              <w:spacing w:after="0"/>
              <w:jc w:val="right"/>
            </w:pPr>
          </w:p>
        </w:tc>
        <w:tc>
          <w:tcPr>
            <w:tcW w:type="dxa" w:w="1481"/>
          </w:tcPr>
          <w:p>
            <w:pPr>
              <w:spacing w:after="0"/>
              <w:jc w:val="left"/>
            </w:pPr>
            <w:r>
              <w:rPr>
                <w:sz w:val="16"/>
              </w:rPr>
              <w:t>events per year</w:t>
            </w:r>
          </w:p>
        </w:tc>
        <w:tc>
          <w:tcPr>
            <w:tcW w:type="dxa" w:w="1607"/>
          </w:tcPr>
          <w:p>
            <w:pPr>
              <w:spacing w:after="0"/>
              <w:jc w:val="left"/>
            </w:pPr>
          </w:p>
        </w:tc>
        <w:tc>
          <w:tcPr>
            <w:tcW w:type="dxa" w:w="1037"/>
          </w:tcPr>
          <w:p>
            <w:pPr>
              <w:spacing w:after="0"/>
              <w:jc w:val="left"/>
            </w:pPr>
          </w:p>
        </w:tc>
        <w:tc>
          <w:tcPr>
            <w:tcW w:type="dxa" w:w="2040"/>
          </w:tcPr>
          <w:p>
            <w:pPr>
              <w:spacing w:after="0"/>
              <w:jc w:val="left"/>
            </w:pPr>
          </w:p>
        </w:tc>
        <w:tc>
          <w:tcPr>
            <w:tcW w:type="dxa" w:w="1533"/>
          </w:tcPr>
          <w:p>
            <w:pPr>
              <w:spacing w:after="0"/>
              <w:jc w:val="right"/>
            </w:pPr>
            <w:r>
              <w:rPr>
                <w:sz w:val="16"/>
              </w:rPr>
              <w:t>not shown</w:t>
            </w:r>
          </w:p>
        </w:tc>
        <w:tc>
          <w:tcPr>
            <w:tcW w:type="dxa" w:w="1549"/>
          </w:tcPr>
          <w:p>
            <w:pPr>
              <w:spacing w:after="0"/>
              <w:jc w:val="left"/>
            </w:pPr>
            <w:r>
              <w:rPr>
                <w:sz w:val="16"/>
              </w:rPr>
              <w:t>1950 to 2023 (EF2+); 1986 to 2023 (EF0-1)</w:t>
            </w:r>
          </w:p>
        </w:tc>
        <w:tc>
          <w:tcPr>
            <w:tcW w:type="dxa" w:w="1037"/>
          </w:tcPr>
          <w:p>
            <w:pPr>
              <w:spacing w:after="0"/>
              <w:jc w:val="left"/>
            </w:pPr>
            <w:r>
              <w:rPr>
                <w:sz w:val="16"/>
              </w:rPr>
              <w:t>see B1-f</w:t>
            </w:r>
          </w:p>
        </w:tc>
        <w:tc>
          <w:tcPr>
            <w:tcW w:type="dxa" w:w="1509"/>
          </w:tcPr>
          <w:p>
            <w:pPr>
              <w:spacing w:after="0"/>
              <w:jc w:val="left"/>
            </w:pPr>
            <w:r>
              <w:rPr>
                <w:sz w:val="16"/>
              </w:rPr>
              <w:t>NRI publishes no annualized frequency for this hazard in this county.</w:t>
            </w:r>
          </w:p>
        </w:tc>
      </w:tr>
      <w:tr>
        <w:trPr>
          <w:cantSplit/>
        </w:trPr>
        <w:tc>
          <w:tcPr>
            <w:tcW w:type="dxa" w:w="1057"/>
          </w:tcPr>
          <w:p>
            <w:pPr>
              <w:spacing w:after="0"/>
              <w:jc w:val="left"/>
            </w:pPr>
            <w:r>
              <w:rPr>
                <w:sz w:val="16"/>
              </w:rPr>
              <w:t>Tsunami</w:t>
            </w:r>
          </w:p>
        </w:tc>
        <w:tc>
          <w:tcPr>
            <w:tcW w:type="dxa" w:w="1262"/>
          </w:tcPr>
          <w:p>
            <w:pPr>
              <w:spacing w:after="0"/>
              <w:jc w:val="right"/>
            </w:pPr>
            <w:r>
              <w:rPr>
                <w:sz w:val="16"/>
              </w:rPr>
              <w:t>0.357</w:t>
            </w:r>
          </w:p>
        </w:tc>
        <w:tc>
          <w:tcPr>
            <w:tcW w:type="dxa" w:w="1481"/>
          </w:tcPr>
          <w:p>
            <w:pPr>
              <w:spacing w:after="0"/>
              <w:jc w:val="left"/>
            </w:pPr>
            <w:r>
              <w:rPr>
                <w:sz w:val="16"/>
              </w:rPr>
              <w:t>annual probability at the most exposed location (used in place of a county value)</w:t>
            </w:r>
          </w:p>
        </w:tc>
        <w:tc>
          <w:tcPr>
            <w:tcW w:type="dxa" w:w="1607"/>
          </w:tcPr>
          <w:p>
            <w:pPr>
              <w:spacing w:after="0"/>
              <w:jc w:val="left"/>
            </w:pPr>
            <w:r>
              <w:rPr>
                <w:sz w:val="16"/>
              </w:rPr>
              <w:t>chance at the county's most exposed location in a year: 35.7%</w:t>
            </w:r>
          </w:p>
        </w:tc>
        <w:tc>
          <w:tcPr>
            <w:tcW w:type="dxa" w:w="1037"/>
          </w:tcPr>
          <w:p>
            <w:pPr>
              <w:spacing w:after="0"/>
              <w:jc w:val="left"/>
            </w:pPr>
            <w:r>
              <w:rPr>
                <w:sz w:val="16"/>
              </w:rPr>
              <w:t>Likely</w:t>
            </w:r>
          </w:p>
        </w:tc>
        <w:tc>
          <w:tcPr>
            <w:tcW w:type="dxa" w:w="2040"/>
          </w:tcPr>
          <w:p>
            <w:pPr>
              <w:spacing w:after="0"/>
              <w:jc w:val="left"/>
            </w:pPr>
            <w:r>
              <w:rPr>
                <w:sz w:val="16"/>
              </w:rPr>
              <w:t>Storm Events records in 3 of 30 years, 1996 to 2025 (10%)</w:t>
            </w:r>
          </w:p>
        </w:tc>
        <w:tc>
          <w:tcPr>
            <w:tcW w:type="dxa" w:w="1533"/>
          </w:tcPr>
          <w:p>
            <w:pPr>
              <w:spacing w:after="0"/>
              <w:jc w:val="right"/>
            </w:pPr>
            <w:r>
              <w:rPr>
                <w:sz w:val="16"/>
              </w:rPr>
              <w:t>not shown</w:t>
            </w:r>
          </w:p>
        </w:tc>
        <w:tc>
          <w:tcPr>
            <w:tcW w:type="dxa" w:w="1549"/>
          </w:tcPr>
          <w:p>
            <w:pPr>
              <w:spacing w:after="0"/>
              <w:jc w:val="left"/>
            </w:pPr>
            <w:r>
              <w:rPr>
                <w:sz w:val="16"/>
              </w:rPr>
              <w:t>modeled</w:t>
            </w:r>
          </w:p>
        </w:tc>
        <w:tc>
          <w:tcPr>
            <w:tcW w:type="dxa" w:w="1037"/>
          </w:tcPr>
          <w:p>
            <w:pPr>
              <w:spacing w:after="0"/>
              <w:jc w:val="left"/>
            </w:pPr>
            <w:r>
              <w:rPr>
                <w:sz w:val="16"/>
              </w:rPr>
              <w:t>see B1-f</w:t>
            </w:r>
          </w:p>
        </w:tc>
        <w:tc>
          <w:tcPr>
            <w:tcW w:type="dxa" w:w="1509"/>
          </w:tcPr>
          <w:p>
            <w:pPr>
              <w:spacing w:after="0"/>
              <w:jc w:val="left"/>
            </w:pPr>
          </w:p>
        </w:tc>
      </w:tr>
      <w:tr>
        <w:trPr>
          <w:cantSplit/>
        </w:trPr>
        <w:tc>
          <w:tcPr>
            <w:tcW w:type="dxa" w:w="1057"/>
          </w:tcPr>
          <w:p>
            <w:pPr>
              <w:spacing w:after="0"/>
              <w:jc w:val="left"/>
            </w:pPr>
            <w:r>
              <w:rPr>
                <w:sz w:val="16"/>
              </w:rPr>
              <w:t>Volcanic Activity</w:t>
            </w:r>
          </w:p>
        </w:tc>
        <w:tc>
          <w:tcPr>
            <w:tcW w:type="dxa" w:w="1262"/>
          </w:tcPr>
          <w:p>
            <w:pPr>
              <w:spacing w:after="0"/>
              <w:jc w:val="right"/>
            </w:pPr>
            <w:r>
              <w:rPr>
                <w:sz w:val="16"/>
              </w:rPr>
              <w:t>0.0002</w:t>
            </w:r>
          </w:p>
        </w:tc>
        <w:tc>
          <w:tcPr>
            <w:tcW w:type="dxa" w:w="1481"/>
          </w:tcPr>
          <w:p>
            <w:pPr>
              <w:spacing w:after="0"/>
              <w:jc w:val="left"/>
            </w:pPr>
            <w:r>
              <w:rPr>
                <w:sz w:val="16"/>
              </w:rPr>
              <w:t>annual probability</w:t>
            </w:r>
          </w:p>
        </w:tc>
        <w:tc>
          <w:tcPr>
            <w:tcW w:type="dxa" w:w="1607"/>
          </w:tcPr>
          <w:p>
            <w:pPr>
              <w:spacing w:after="0"/>
              <w:jc w:val="left"/>
            </w:pPr>
            <w:r>
              <w:rPr>
                <w:sz w:val="16"/>
              </w:rPr>
              <w:t>about 1 in 5,000 years</w:t>
            </w:r>
          </w:p>
        </w:tc>
        <w:tc>
          <w:tcPr>
            <w:tcW w:type="dxa" w:w="1037"/>
          </w:tcPr>
          <w:p>
            <w:pPr>
              <w:spacing w:after="0"/>
              <w:jc w:val="left"/>
            </w:pPr>
            <w:r>
              <w:rPr>
                <w:sz w:val="16"/>
              </w:rPr>
              <w:t>Unlikely</w:t>
            </w:r>
          </w:p>
        </w:tc>
        <w:tc>
          <w:tcPr>
            <w:tcW w:type="dxa" w:w="2040"/>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9"/>
          </w:tcPr>
          <w:p>
            <w:pPr>
              <w:spacing w:after="0"/>
              <w:jc w:val="left"/>
            </w:pPr>
            <w:r>
              <w:rPr>
                <w:sz w:val="16"/>
              </w:rPr>
              <w:t>modeled</w:t>
            </w:r>
          </w:p>
        </w:tc>
        <w:tc>
          <w:tcPr>
            <w:tcW w:type="dxa" w:w="1037"/>
          </w:tcPr>
          <w:p>
            <w:pPr>
              <w:spacing w:after="0"/>
              <w:jc w:val="left"/>
            </w:pPr>
            <w:r>
              <w:rPr>
                <w:sz w:val="16"/>
              </w:rPr>
              <w:t>see B1-f</w:t>
            </w:r>
          </w:p>
        </w:tc>
        <w:tc>
          <w:tcPr>
            <w:tcW w:type="dxa" w:w="1509"/>
          </w:tcPr>
          <w:p>
            <w:pPr>
              <w:spacing w:after="0"/>
              <w:jc w:val="left"/>
            </w:pPr>
          </w:p>
        </w:tc>
      </w:tr>
      <w:tr>
        <w:trPr>
          <w:cantSplit/>
        </w:trPr>
        <w:tc>
          <w:tcPr>
            <w:tcW w:type="dxa" w:w="1057"/>
          </w:tcPr>
          <w:p>
            <w:pPr>
              <w:spacing w:after="0"/>
              <w:jc w:val="left"/>
            </w:pPr>
            <w:r>
              <w:rPr>
                <w:sz w:val="16"/>
              </w:rPr>
              <w:t>Wildfire</w:t>
            </w:r>
          </w:p>
        </w:tc>
        <w:tc>
          <w:tcPr>
            <w:tcW w:type="dxa" w:w="1262"/>
          </w:tcPr>
          <w:p>
            <w:pPr>
              <w:spacing w:after="0"/>
              <w:jc w:val="right"/>
            </w:pPr>
          </w:p>
        </w:tc>
        <w:tc>
          <w:tcPr>
            <w:tcW w:type="dxa" w:w="1481"/>
          </w:tcPr>
          <w:p>
            <w:pPr>
              <w:spacing w:after="0"/>
              <w:jc w:val="left"/>
            </w:pPr>
            <w:r>
              <w:rPr>
                <w:sz w:val="16"/>
              </w:rPr>
              <w:t>annual probability at a location</w:t>
            </w:r>
          </w:p>
        </w:tc>
        <w:tc>
          <w:tcPr>
            <w:tcW w:type="dxa" w:w="1607"/>
          </w:tcPr>
          <w:p>
            <w:pPr>
              <w:spacing w:after="0"/>
              <w:jc w:val="left"/>
            </w:pPr>
          </w:p>
        </w:tc>
        <w:tc>
          <w:tcPr>
            <w:tcW w:type="dxa" w:w="1037"/>
          </w:tcPr>
          <w:p>
            <w:pPr>
              <w:spacing w:after="0"/>
              <w:jc w:val="left"/>
            </w:pPr>
          </w:p>
        </w:tc>
        <w:tc>
          <w:tcPr>
            <w:tcW w:type="dxa" w:w="2040"/>
          </w:tcPr>
          <w:p>
            <w:pPr>
              <w:spacing w:after="0"/>
              <w:jc w:val="left"/>
            </w:pPr>
            <w:r>
              <w:rPr>
                <w:sz w:val="16"/>
              </w:rPr>
              <w:t>Storm Events records in 0 of 30 years, 1996 to 2025 (0%)</w:t>
            </w:r>
          </w:p>
        </w:tc>
        <w:tc>
          <w:tcPr>
            <w:tcW w:type="dxa" w:w="1533"/>
          </w:tcPr>
          <w:p>
            <w:pPr>
              <w:spacing w:after="0"/>
              <w:jc w:val="right"/>
            </w:pPr>
            <w:r>
              <w:rPr>
                <w:sz w:val="16"/>
              </w:rPr>
              <w:t>not shown</w:t>
            </w:r>
          </w:p>
        </w:tc>
        <w:tc>
          <w:tcPr>
            <w:tcW w:type="dxa" w:w="1549"/>
          </w:tcPr>
          <w:p>
            <w:pPr>
              <w:spacing w:after="0"/>
              <w:jc w:val="left"/>
            </w:pPr>
            <w:r>
              <w:rPr>
                <w:sz w:val="16"/>
              </w:rPr>
              <w:t>modeled</w:t>
            </w:r>
          </w:p>
        </w:tc>
        <w:tc>
          <w:tcPr>
            <w:tcW w:type="dxa" w:w="1037"/>
          </w:tcPr>
          <w:p>
            <w:pPr>
              <w:spacing w:after="0"/>
              <w:jc w:val="left"/>
            </w:pPr>
            <w:r>
              <w:rPr>
                <w:sz w:val="16"/>
              </w:rPr>
              <w:t>see B1-f</w:t>
            </w:r>
          </w:p>
        </w:tc>
        <w:tc>
          <w:tcPr>
            <w:tcW w:type="dxa" w:w="1509"/>
          </w:tcPr>
          <w:p>
            <w:pPr>
              <w:spacing w:after="0"/>
              <w:jc w:val="left"/>
            </w:pPr>
            <w:r>
              <w:rPr>
                <w:sz w:val="16"/>
              </w:rPr>
              <w:t>No descriptor: no Storm Events record 1996 to 2025</w:t>
            </w:r>
          </w:p>
        </w:tc>
      </w:tr>
      <w:tr>
        <w:trPr>
          <w:cantSplit/>
        </w:trPr>
        <w:tc>
          <w:tcPr>
            <w:tcW w:type="dxa" w:w="1057"/>
          </w:tcPr>
          <w:p>
            <w:pPr>
              <w:spacing w:after="0"/>
              <w:jc w:val="left"/>
            </w:pPr>
            <w:r>
              <w:rPr>
                <w:sz w:val="16"/>
              </w:rPr>
              <w:t>Winter Weather</w:t>
            </w:r>
          </w:p>
        </w:tc>
        <w:tc>
          <w:tcPr>
            <w:tcW w:type="dxa" w:w="1262"/>
          </w:tcPr>
          <w:p>
            <w:pPr>
              <w:spacing w:after="0"/>
              <w:jc w:val="right"/>
            </w:pPr>
            <w:r>
              <w:rPr>
                <w:sz w:val="16"/>
              </w:rPr>
              <w:t>0</w:t>
            </w:r>
          </w:p>
        </w:tc>
        <w:tc>
          <w:tcPr>
            <w:tcW w:type="dxa" w:w="1481"/>
          </w:tcPr>
          <w:p>
            <w:pPr>
              <w:spacing w:after="0"/>
              <w:jc w:val="left"/>
            </w:pPr>
            <w:r>
              <w:rPr>
                <w:sz w:val="16"/>
              </w:rPr>
              <w:t>event-days per year</w:t>
            </w:r>
          </w:p>
        </w:tc>
        <w:tc>
          <w:tcPr>
            <w:tcW w:type="dxa" w:w="1607"/>
          </w:tcPr>
          <w:p>
            <w:pPr>
              <w:spacing w:after="0"/>
              <w:jc w:val="left"/>
            </w:pPr>
            <w:r>
              <w:rPr>
                <w:sz w:val="16"/>
              </w:rPr>
              <w:t>none modeled</w:t>
            </w:r>
          </w:p>
        </w:tc>
        <w:tc>
          <w:tcPr>
            <w:tcW w:type="dxa" w:w="1037"/>
          </w:tcPr>
          <w:p>
            <w:pPr>
              <w:spacing w:after="0"/>
              <w:jc w:val="left"/>
            </w:pPr>
          </w:p>
        </w:tc>
        <w:tc>
          <w:tcPr>
            <w:tcW w:type="dxa" w:w="2040"/>
          </w:tcPr>
          <w:p>
            <w:pPr>
              <w:spacing w:after="0"/>
              <w:jc w:val="left"/>
            </w:pPr>
            <w:r>
              <w:rPr>
                <w:sz w:val="16"/>
              </w:rPr>
              <w:t>Storm Events event-days in 0 of 30 years, 1996 to 2025 (0%)</w:t>
            </w:r>
          </w:p>
        </w:tc>
        <w:tc>
          <w:tcPr>
            <w:tcW w:type="dxa" w:w="1533"/>
          </w:tcPr>
          <w:p>
            <w:pPr>
              <w:spacing w:after="0"/>
              <w:jc w:val="right"/>
            </w:pPr>
            <w:r>
              <w:rPr>
                <w:sz w:val="16"/>
              </w:rPr>
              <w:t>0</w:t>
            </w:r>
          </w:p>
        </w:tc>
        <w:tc>
          <w:tcPr>
            <w:tcW w:type="dxa" w:w="1549"/>
          </w:tcPr>
          <w:p>
            <w:pPr>
              <w:spacing w:after="0"/>
              <w:jc w:val="left"/>
            </w:pPr>
            <w:r>
              <w:rPr>
                <w:sz w:val="16"/>
              </w:rPr>
              <w:t>2005-11-12 to 2024-11-12 (19 years)</w:t>
            </w:r>
          </w:p>
        </w:tc>
        <w:tc>
          <w:tcPr>
            <w:tcW w:type="dxa" w:w="1037"/>
          </w:tcPr>
          <w:p>
            <w:pPr>
              <w:spacing w:after="0"/>
              <w:jc w:val="left"/>
            </w:pPr>
            <w:r>
              <w:rPr>
                <w:sz w:val="16"/>
              </w:rPr>
              <w:t>countywide</w:t>
            </w:r>
          </w:p>
        </w:tc>
        <w:tc>
          <w:tcPr>
            <w:tcW w:type="dxa" w:w="1509"/>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513"/>
        <w:gridCol w:w="2939"/>
        <w:gridCol w:w="6660"/>
      </w:tblGrid>
      <w:tr>
        <w:trPr>
          <w:cantSplit/>
          <w:tblHeader/>
        </w:trPr>
        <w:tc>
          <w:tcPr>
            <w:tcW w:type="dxa" w:w="4513"/>
            <w:shd w:val="clear" w:color="auto" w:fill="E8E8E8"/>
          </w:tcPr>
          <w:p>
            <w:pPr>
              <w:spacing w:after="0"/>
              <w:jc w:val="left"/>
            </w:pPr>
            <w:r>
              <w:rPr>
                <w:b/>
                <w:sz w:val="16"/>
              </w:rPr>
              <w:t>Hazard</w:t>
            </w:r>
          </w:p>
        </w:tc>
        <w:tc>
          <w:tcPr>
            <w:tcW w:type="dxa" w:w="2939"/>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660"/>
            <w:shd w:val="clear" w:color="auto" w:fill="E8E8E8"/>
          </w:tcPr>
          <w:p>
            <w:pPr>
              <w:spacing w:after="0"/>
              <w:jc w:val="left"/>
            </w:pPr>
            <w:r>
              <w:rPr>
                <w:b/>
                <w:sz w:val="16"/>
              </w:rPr>
              <w:t>Rating</w:t>
            </w:r>
          </w:p>
        </w:tc>
      </w:tr>
      <w:tr>
        <w:trPr>
          <w:cantSplit/>
        </w:trPr>
        <w:tc>
          <w:tcPr>
            <w:tcW w:type="dxa" w:w="4513"/>
          </w:tcPr>
          <w:p>
            <w:pPr>
              <w:spacing w:after="0"/>
              <w:jc w:val="left"/>
            </w:pPr>
            <w:r>
              <w:rPr>
                <w:sz w:val="16"/>
              </w:rPr>
              <w:t>Coastal Flooding</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Cold Wave</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Drought</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Earthquake</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Hail</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Heat Wave</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Hurricane</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Inland Flooding</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Landslide</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Lightning</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Strong Wind</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Tornado</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Tsunami</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Volcanic Activity</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Wildfire</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Winter Weather</w:t>
            </w:r>
          </w:p>
        </w:tc>
        <w:tc>
          <w:tcPr>
            <w:tcW w:type="dxa" w:w="2939"/>
          </w:tcPr>
          <w:p>
            <w:pPr>
              <w:spacing w:after="0"/>
              <w:jc w:val="right"/>
            </w:pPr>
          </w:p>
        </w:tc>
        <w:tc>
          <w:tcPr>
            <w:tcW w:type="dxa" w:w="6660"/>
          </w:tcPr>
          <w:p>
            <w:pPr>
              <w:spacing w:after="0"/>
              <w:jc w:val="left"/>
            </w:pPr>
            <w:r>
              <w:rPr>
                <w:sz w:val="16"/>
              </w:rPr>
              <w:t>Insufficient Data</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52"/>
        <w:gridCol w:w="1215"/>
        <w:gridCol w:w="1141"/>
        <w:gridCol w:w="1049"/>
        <w:gridCol w:w="1037"/>
        <w:gridCol w:w="1126"/>
        <w:gridCol w:w="1058"/>
        <w:gridCol w:w="1059"/>
        <w:gridCol w:w="1267"/>
        <w:gridCol w:w="1137"/>
        <w:gridCol w:w="1137"/>
        <w:gridCol w:w="1835"/>
      </w:tblGrid>
      <w:tr>
        <w:trPr>
          <w:cantSplit/>
          <w:tblHeader/>
        </w:trPr>
        <w:tc>
          <w:tcPr>
            <w:tcW w:type="dxa" w:w="1052"/>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7"/>
            <w:shd w:val="clear" w:color="auto" w:fill="E8E8E8"/>
          </w:tcPr>
          <w:p>
            <w:pPr>
              <w:spacing w:after="0"/>
              <w:jc w:val="right"/>
            </w:pPr>
            <w:r>
              <w:rPr>
                <w:b/>
                <w:sz w:val="16"/>
              </w:rPr>
              <w:t>Storm Events damage since 2025-06-05</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35"/>
            <w:shd w:val="clear" w:color="auto" w:fill="E8E8E8"/>
          </w:tcPr>
          <w:p>
            <w:pPr>
              <w:spacing w:after="0"/>
              <w:jc w:val="left"/>
            </w:pPr>
            <w:r>
              <w:rPr>
                <w:b/>
                <w:sz w:val="16"/>
              </w:rPr>
              <w:t>Note</w:t>
            </w:r>
          </w:p>
        </w:tc>
      </w:tr>
      <w:tr>
        <w:trPr>
          <w:cantSplit/>
        </w:trPr>
        <w:tc>
          <w:tcPr>
            <w:tcW w:type="dxa" w:w="1052"/>
          </w:tcPr>
          <w:p>
            <w:pPr>
              <w:spacing w:after="0"/>
              <w:jc w:val="left"/>
            </w:pPr>
            <w:r>
              <w:rPr>
                <w:sz w:val="16"/>
              </w:rPr>
              <w:t>Coastal Flooding</w:t>
            </w:r>
          </w:p>
        </w:tc>
        <w:tc>
          <w:tcPr>
            <w:tcW w:type="dxa" w:w="1215"/>
          </w:tcPr>
          <w:p>
            <w:pPr>
              <w:spacing w:after="0"/>
              <w:jc w:val="right"/>
            </w:pPr>
            <w:r>
              <w:rPr>
                <w:sz w:val="16"/>
              </w:rPr>
              <w:t>$97,805,648</w:t>
            </w:r>
          </w:p>
        </w:tc>
        <w:tc>
          <w:tcPr>
            <w:tcW w:type="dxa" w:w="1141"/>
          </w:tcPr>
          <w:p>
            <w:pPr>
              <w:spacing w:after="0"/>
              <w:jc w:val="right"/>
            </w:pPr>
            <w:r>
              <w:rPr>
                <w:sz w:val="16"/>
              </w:rPr>
              <w:t>n/a</w:t>
            </w:r>
          </w:p>
        </w:tc>
        <w:tc>
          <w:tcPr>
            <w:tcW w:type="dxa" w:w="1049"/>
          </w:tcPr>
          <w:p>
            <w:pPr>
              <w:spacing w:after="0"/>
              <w:jc w:val="right"/>
            </w:pPr>
            <w:r>
              <w:rPr>
                <w:sz w:val="16"/>
              </w:rPr>
              <w:t>339</w:t>
            </w:r>
          </w:p>
        </w:tc>
        <w:tc>
          <w:tcPr>
            <w:tcW w:type="dxa" w:w="1037"/>
          </w:tcPr>
          <w:p>
            <w:pPr>
              <w:spacing w:after="0"/>
              <w:jc w:val="right"/>
            </w:pPr>
            <w:r>
              <w:rPr>
                <w:sz w:val="16"/>
              </w:rPr>
              <w:t>$4,211</w:t>
            </w:r>
          </w:p>
        </w:tc>
        <w:tc>
          <w:tcPr>
            <w:tcW w:type="dxa" w:w="1126"/>
          </w:tcPr>
          <w:p>
            <w:pPr>
              <w:spacing w:after="0"/>
              <w:jc w:val="right"/>
            </w:pPr>
            <w:r>
              <w:rPr>
                <w:sz w:val="16"/>
              </w:rPr>
              <w:t>n/a</w:t>
            </w:r>
          </w:p>
        </w:tc>
        <w:tc>
          <w:tcPr>
            <w:tcW w:type="dxa" w:w="1058"/>
          </w:tcPr>
          <w:p>
            <w:pPr>
              <w:spacing w:after="0"/>
              <w:jc w:val="right"/>
            </w:pPr>
            <w:r>
              <w:rPr>
                <w:sz w:val="16"/>
              </w:rPr>
              <w:t>$11</w:t>
            </w:r>
          </w:p>
        </w:tc>
        <w:tc>
          <w:tcPr>
            <w:tcW w:type="dxa" w:w="1059"/>
          </w:tcPr>
          <w:p>
            <w:pPr>
              <w:spacing w:after="0"/>
              <w:jc w:val="right"/>
            </w:pPr>
            <w:r>
              <w:rPr>
                <w:sz w:val="16"/>
              </w:rPr>
              <w:t>0.00431%</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Cold Wave</w:t>
            </w:r>
          </w:p>
        </w:tc>
        <w:tc>
          <w:tcPr>
            <w:tcW w:type="dxa" w:w="1215"/>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58"/>
          </w:tcPr>
          <w:p>
            <w:pPr>
              <w:spacing w:after="0"/>
              <w:jc w:val="right"/>
            </w:pPr>
            <w:r>
              <w:rPr>
                <w:sz w:val="16"/>
              </w:rPr>
              <w:t>$0</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building exposure is 0 in NRI</w:t>
            </w:r>
          </w:p>
        </w:tc>
      </w:tr>
      <w:tr>
        <w:trPr>
          <w:cantSplit/>
        </w:trPr>
        <w:tc>
          <w:tcPr>
            <w:tcW w:type="dxa" w:w="1052"/>
          </w:tcPr>
          <w:p>
            <w:pPr>
              <w:spacing w:after="0"/>
              <w:jc w:val="left"/>
            </w:pPr>
            <w:r>
              <w:rPr>
                <w:sz w:val="16"/>
              </w:rPr>
              <w:t>Drought</w:t>
            </w:r>
          </w:p>
        </w:tc>
        <w:tc>
          <w:tcPr>
            <w:tcW w:type="dxa" w:w="1215"/>
          </w:tcPr>
          <w:p>
            <w:pPr>
              <w:spacing w:after="0"/>
              <w:jc w:val="right"/>
            </w:pPr>
            <w:r>
              <w:rPr>
                <w:sz w:val="16"/>
              </w:rPr>
              <w:t>n/a</w:t>
            </w:r>
          </w:p>
        </w:tc>
        <w:tc>
          <w:tcPr>
            <w:tcW w:type="dxa" w:w="1141"/>
          </w:tcPr>
          <w:p>
            <w:pPr>
              <w:spacing w:after="0"/>
              <w:jc w:val="right"/>
            </w:pPr>
            <w:r>
              <w:rPr>
                <w:sz w:val="16"/>
              </w:rPr>
              <w:t>n/a</w:t>
            </w:r>
          </w:p>
        </w:tc>
        <w:tc>
          <w:tcPr>
            <w:tcW w:type="dxa" w:w="104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58"/>
          </w:tcPr>
          <w:p>
            <w:pPr>
              <w:spacing w:after="0"/>
              <w:jc w:val="right"/>
            </w:pPr>
            <w:r>
              <w:rPr>
                <w:sz w:val="16"/>
              </w:rPr>
              <w:t>n/a</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NRI publishes no agriculture exposure for this county</w:t>
            </w:r>
          </w:p>
        </w:tc>
      </w:tr>
      <w:tr>
        <w:trPr>
          <w:cantSplit/>
        </w:trPr>
        <w:tc>
          <w:tcPr>
            <w:tcW w:type="dxa" w:w="1052"/>
          </w:tcPr>
          <w:p>
            <w:pPr>
              <w:spacing w:after="0"/>
              <w:jc w:val="left"/>
            </w:pPr>
            <w:r>
              <w:rPr>
                <w:sz w:val="16"/>
              </w:rPr>
              <w:t>Earthquake</w:t>
            </w:r>
          </w:p>
        </w:tc>
        <w:tc>
          <w:tcPr>
            <w:tcW w:type="dxa" w:w="1215"/>
          </w:tcPr>
          <w:p>
            <w:pPr>
              <w:spacing w:after="0"/>
              <w:jc w:val="right"/>
            </w:pPr>
            <w:r>
              <w:rPr>
                <w:sz w:val="16"/>
              </w:rPr>
              <w:t>$390,863,549</w:t>
            </w:r>
          </w:p>
        </w:tc>
        <w:tc>
          <w:tcPr>
            <w:tcW w:type="dxa" w:w="1141"/>
          </w:tcPr>
          <w:p>
            <w:pPr>
              <w:spacing w:after="0"/>
              <w:jc w:val="right"/>
            </w:pPr>
            <w:r>
              <w:rPr>
                <w:sz w:val="16"/>
              </w:rPr>
              <w:t>n/a</w:t>
            </w:r>
          </w:p>
        </w:tc>
        <w:tc>
          <w:tcPr>
            <w:tcW w:type="dxa" w:w="1049"/>
          </w:tcPr>
          <w:p>
            <w:pPr>
              <w:spacing w:after="0"/>
              <w:jc w:val="right"/>
            </w:pPr>
            <w:r>
              <w:rPr>
                <w:sz w:val="16"/>
              </w:rPr>
              <w:t>861</w:t>
            </w:r>
          </w:p>
        </w:tc>
        <w:tc>
          <w:tcPr>
            <w:tcW w:type="dxa" w:w="1037"/>
          </w:tcPr>
          <w:p>
            <w:pPr>
              <w:spacing w:after="0"/>
              <w:jc w:val="right"/>
            </w:pPr>
            <w:r>
              <w:rPr>
                <w:sz w:val="16"/>
              </w:rPr>
              <w:t>$205,919</w:t>
            </w:r>
          </w:p>
        </w:tc>
        <w:tc>
          <w:tcPr>
            <w:tcW w:type="dxa" w:w="1126"/>
          </w:tcPr>
          <w:p>
            <w:pPr>
              <w:spacing w:after="0"/>
              <w:jc w:val="right"/>
            </w:pPr>
            <w:r>
              <w:rPr>
                <w:sz w:val="16"/>
              </w:rPr>
              <w:t>n/a</w:t>
            </w:r>
          </w:p>
        </w:tc>
        <w:tc>
          <w:tcPr>
            <w:tcW w:type="dxa" w:w="1058"/>
          </w:tcPr>
          <w:p>
            <w:pPr>
              <w:spacing w:after="0"/>
              <w:jc w:val="right"/>
            </w:pPr>
            <w:r>
              <w:rPr>
                <w:sz w:val="16"/>
              </w:rPr>
              <w:t>$282,408</w:t>
            </w:r>
          </w:p>
        </w:tc>
        <w:tc>
          <w:tcPr>
            <w:tcW w:type="dxa" w:w="1059"/>
          </w:tcPr>
          <w:p>
            <w:pPr>
              <w:spacing w:after="0"/>
              <w:jc w:val="right"/>
            </w:pPr>
            <w:r>
              <w:rPr>
                <w:sz w:val="16"/>
              </w:rPr>
              <w:t>0.0527%</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Hail</w:t>
            </w:r>
          </w:p>
        </w:tc>
        <w:tc>
          <w:tcPr>
            <w:tcW w:type="dxa" w:w="1215"/>
          </w:tcPr>
          <w:p>
            <w:pPr>
              <w:spacing w:after="0"/>
              <w:jc w:val="right"/>
            </w:pPr>
            <w:r>
              <w:rPr>
                <w:sz w:val="16"/>
              </w:rPr>
              <w:t>n/a</w:t>
            </w:r>
          </w:p>
        </w:tc>
        <w:tc>
          <w:tcPr>
            <w:tcW w:type="dxa" w:w="1141"/>
          </w:tcPr>
          <w:p>
            <w:pPr>
              <w:spacing w:after="0"/>
              <w:jc w:val="right"/>
            </w:pPr>
            <w:r>
              <w:rPr>
                <w:sz w:val="16"/>
              </w:rPr>
              <w:t>n/a</w:t>
            </w:r>
          </w:p>
        </w:tc>
        <w:tc>
          <w:tcPr>
            <w:tcW w:type="dxa" w:w="104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58"/>
          </w:tcPr>
          <w:p>
            <w:pPr>
              <w:spacing w:after="0"/>
              <w:jc w:val="right"/>
            </w:pPr>
            <w:r>
              <w:rPr>
                <w:sz w:val="16"/>
              </w:rPr>
              <w:t>n/a</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NRI publishes no building exposure for this county</w:t>
            </w:r>
          </w:p>
        </w:tc>
      </w:tr>
      <w:tr>
        <w:trPr>
          <w:cantSplit/>
        </w:trPr>
        <w:tc>
          <w:tcPr>
            <w:tcW w:type="dxa" w:w="1052"/>
          </w:tcPr>
          <w:p>
            <w:pPr>
              <w:spacing w:after="0"/>
              <w:jc w:val="left"/>
            </w:pPr>
            <w:r>
              <w:rPr>
                <w:sz w:val="16"/>
              </w:rPr>
              <w:t>Heat Wave</w:t>
            </w:r>
          </w:p>
        </w:tc>
        <w:tc>
          <w:tcPr>
            <w:tcW w:type="dxa" w:w="1215"/>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58"/>
          </w:tcPr>
          <w:p>
            <w:pPr>
              <w:spacing w:after="0"/>
              <w:jc w:val="right"/>
            </w:pPr>
            <w:r>
              <w:rPr>
                <w:sz w:val="16"/>
              </w:rPr>
              <w:t>$0</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building exposure is 0 in NRI</w:t>
            </w:r>
          </w:p>
        </w:tc>
      </w:tr>
      <w:tr>
        <w:trPr>
          <w:cantSplit/>
        </w:trPr>
        <w:tc>
          <w:tcPr>
            <w:tcW w:type="dxa" w:w="1052"/>
          </w:tcPr>
          <w:p>
            <w:pPr>
              <w:spacing w:after="0"/>
              <w:jc w:val="left"/>
            </w:pPr>
            <w:r>
              <w:rPr>
                <w:sz w:val="16"/>
              </w:rPr>
              <w:t>Hurricane</w:t>
            </w:r>
          </w:p>
        </w:tc>
        <w:tc>
          <w:tcPr>
            <w:tcW w:type="dxa" w:w="1215"/>
          </w:tcPr>
          <w:p>
            <w:pPr>
              <w:spacing w:after="0"/>
              <w:jc w:val="right"/>
            </w:pPr>
            <w:r>
              <w:rPr>
                <w:sz w:val="16"/>
              </w:rPr>
              <w:t>$237,631,628</w:t>
            </w:r>
          </w:p>
        </w:tc>
        <w:tc>
          <w:tcPr>
            <w:tcW w:type="dxa" w:w="1141"/>
          </w:tcPr>
          <w:p>
            <w:pPr>
              <w:spacing w:after="0"/>
              <w:jc w:val="right"/>
            </w:pPr>
            <w:r>
              <w:rPr>
                <w:sz w:val="16"/>
              </w:rPr>
              <w:t>$101,058</w:t>
            </w:r>
          </w:p>
        </w:tc>
        <w:tc>
          <w:tcPr>
            <w:tcW w:type="dxa" w:w="1049"/>
          </w:tcPr>
          <w:p>
            <w:pPr>
              <w:spacing w:after="0"/>
              <w:jc w:val="right"/>
            </w:pPr>
            <w:r>
              <w:rPr>
                <w:sz w:val="16"/>
              </w:rPr>
              <w:t>852</w:t>
            </w:r>
          </w:p>
        </w:tc>
        <w:tc>
          <w:tcPr>
            <w:tcW w:type="dxa" w:w="1037"/>
          </w:tcPr>
          <w:p>
            <w:pPr>
              <w:spacing w:after="0"/>
              <w:jc w:val="right"/>
            </w:pPr>
            <w:r>
              <w:rPr>
                <w:sz w:val="16"/>
              </w:rPr>
              <w:t>$134,725</w:t>
            </w:r>
          </w:p>
        </w:tc>
        <w:tc>
          <w:tcPr>
            <w:tcW w:type="dxa" w:w="1126"/>
          </w:tcPr>
          <w:p>
            <w:pPr>
              <w:spacing w:after="0"/>
              <w:jc w:val="right"/>
            </w:pPr>
            <w:r>
              <w:rPr>
                <w:sz w:val="16"/>
              </w:rPr>
              <w:t>$180</w:t>
            </w:r>
          </w:p>
        </w:tc>
        <w:tc>
          <w:tcPr>
            <w:tcW w:type="dxa" w:w="1058"/>
          </w:tcPr>
          <w:p>
            <w:pPr>
              <w:spacing w:after="0"/>
              <w:jc w:val="right"/>
            </w:pPr>
            <w:r>
              <w:rPr>
                <w:sz w:val="16"/>
              </w:rPr>
              <w:t>$5,022</w:t>
            </w:r>
          </w:p>
        </w:tc>
        <w:tc>
          <w:tcPr>
            <w:tcW w:type="dxa" w:w="1059"/>
          </w:tcPr>
          <w:p>
            <w:pPr>
              <w:spacing w:after="0"/>
              <w:jc w:val="right"/>
            </w:pPr>
            <w:r>
              <w:rPr>
                <w:sz w:val="16"/>
              </w:rPr>
              <w:t>0.0567%</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Inland Flooding</w:t>
            </w:r>
          </w:p>
        </w:tc>
        <w:tc>
          <w:tcPr>
            <w:tcW w:type="dxa" w:w="1215"/>
          </w:tcPr>
          <w:p>
            <w:pPr>
              <w:spacing w:after="0"/>
              <w:jc w:val="right"/>
            </w:pPr>
            <w:r>
              <w:rPr>
                <w:sz w:val="16"/>
              </w:rPr>
              <w:t>$0</w:t>
            </w:r>
          </w:p>
        </w:tc>
        <w:tc>
          <w:tcPr>
            <w:tcW w:type="dxa" w:w="1141"/>
          </w:tcPr>
          <w:p>
            <w:pPr>
              <w:spacing w:after="0"/>
              <w:jc w:val="right"/>
            </w:pPr>
            <w:r>
              <w:rPr>
                <w:sz w:val="16"/>
              </w:rPr>
              <w:t>$22,789</w:t>
            </w:r>
          </w:p>
        </w:tc>
        <w:tc>
          <w:tcPr>
            <w:tcW w:type="dxa" w:w="1049"/>
          </w:tcPr>
          <w:p>
            <w:pPr>
              <w:spacing w:after="0"/>
              <w:jc w:val="right"/>
            </w:pPr>
            <w:r>
              <w:rPr>
                <w:sz w:val="16"/>
              </w:rPr>
              <w:t>329</w:t>
            </w:r>
          </w:p>
        </w:tc>
        <w:tc>
          <w:tcPr>
            <w:tcW w:type="dxa" w:w="1037"/>
          </w:tcPr>
          <w:p>
            <w:pPr>
              <w:spacing w:after="0"/>
              <w:jc w:val="right"/>
            </w:pPr>
            <w:r>
              <w:rPr>
                <w:sz w:val="16"/>
              </w:rPr>
              <w:t>$0</w:t>
            </w:r>
          </w:p>
        </w:tc>
        <w:tc>
          <w:tcPr>
            <w:tcW w:type="dxa" w:w="1126"/>
          </w:tcPr>
          <w:p>
            <w:pPr>
              <w:spacing w:after="0"/>
              <w:jc w:val="right"/>
            </w:pPr>
            <w:r>
              <w:rPr>
                <w:sz w:val="16"/>
              </w:rPr>
              <w:t>$126</w:t>
            </w:r>
          </w:p>
        </w:tc>
        <w:tc>
          <w:tcPr>
            <w:tcW w:type="dxa" w:w="1058"/>
          </w:tcPr>
          <w:p>
            <w:pPr>
              <w:spacing w:after="0"/>
              <w:jc w:val="right"/>
            </w:pPr>
            <w:r>
              <w:rPr>
                <w:sz w:val="16"/>
              </w:rPr>
              <w:t>$4,445</w:t>
            </w:r>
          </w:p>
        </w:tc>
        <w:tc>
          <w:tcPr>
            <w:tcW w:type="dxa" w:w="1059"/>
          </w:tcPr>
          <w:p>
            <w:pPr>
              <w:spacing w:after="0"/>
              <w:jc w:val="right"/>
            </w:pPr>
            <w:r>
              <w:rPr>
                <w:sz w:val="16"/>
              </w:rPr>
              <w:t>n/a (see note)</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52"/>
          </w:tcPr>
          <w:p>
            <w:pPr>
              <w:spacing w:after="0"/>
              <w:jc w:val="left"/>
            </w:pPr>
            <w:r>
              <w:rPr>
                <w:sz w:val="16"/>
              </w:rPr>
              <w:t>Landslide</w:t>
            </w:r>
          </w:p>
        </w:tc>
        <w:tc>
          <w:tcPr>
            <w:tcW w:type="dxa" w:w="1215"/>
          </w:tcPr>
          <w:p>
            <w:pPr>
              <w:spacing w:after="0"/>
              <w:jc w:val="right"/>
            </w:pPr>
            <w:r>
              <w:rPr>
                <w:sz w:val="16"/>
              </w:rPr>
              <w:t>n/a</w:t>
            </w:r>
          </w:p>
        </w:tc>
        <w:tc>
          <w:tcPr>
            <w:tcW w:type="dxa" w:w="1141"/>
          </w:tcPr>
          <w:p>
            <w:pPr>
              <w:spacing w:after="0"/>
              <w:jc w:val="right"/>
            </w:pPr>
            <w:r>
              <w:rPr>
                <w:sz w:val="16"/>
              </w:rPr>
              <w:t>n/a</w:t>
            </w:r>
          </w:p>
        </w:tc>
        <w:tc>
          <w:tcPr>
            <w:tcW w:type="dxa" w:w="104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58"/>
          </w:tcPr>
          <w:p>
            <w:pPr>
              <w:spacing w:after="0"/>
              <w:jc w:val="right"/>
            </w:pPr>
            <w:r>
              <w:rPr>
                <w:sz w:val="16"/>
              </w:rPr>
              <w:t>n/a</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NRI publishes no building exposure for this county</w:t>
            </w:r>
          </w:p>
        </w:tc>
      </w:tr>
      <w:tr>
        <w:trPr>
          <w:cantSplit/>
        </w:trPr>
        <w:tc>
          <w:tcPr>
            <w:tcW w:type="dxa" w:w="1052"/>
          </w:tcPr>
          <w:p>
            <w:pPr>
              <w:spacing w:after="0"/>
              <w:jc w:val="left"/>
            </w:pPr>
            <w:r>
              <w:rPr>
                <w:sz w:val="16"/>
              </w:rPr>
              <w:t>Lightning</w:t>
            </w:r>
          </w:p>
        </w:tc>
        <w:tc>
          <w:tcPr>
            <w:tcW w:type="dxa" w:w="1215"/>
          </w:tcPr>
          <w:p>
            <w:pPr>
              <w:spacing w:after="0"/>
              <w:jc w:val="right"/>
            </w:pPr>
            <w:r>
              <w:rPr>
                <w:sz w:val="16"/>
              </w:rPr>
              <w:t>n/a</w:t>
            </w:r>
          </w:p>
        </w:tc>
        <w:tc>
          <w:tcPr>
            <w:tcW w:type="dxa" w:w="1141"/>
          </w:tcPr>
          <w:p>
            <w:pPr>
              <w:spacing w:after="0"/>
              <w:jc w:val="right"/>
            </w:pPr>
            <w:r>
              <w:rPr>
                <w:sz w:val="16"/>
              </w:rPr>
              <w:t>n/a</w:t>
            </w:r>
          </w:p>
        </w:tc>
        <w:tc>
          <w:tcPr>
            <w:tcW w:type="dxa" w:w="104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58"/>
          </w:tcPr>
          <w:p>
            <w:pPr>
              <w:spacing w:after="0"/>
              <w:jc w:val="right"/>
            </w:pPr>
            <w:r>
              <w:rPr>
                <w:sz w:val="16"/>
              </w:rPr>
              <w:t>n/a</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NRI publishes no building exposure for this county</w:t>
            </w:r>
          </w:p>
        </w:tc>
      </w:tr>
      <w:tr>
        <w:trPr>
          <w:cantSplit/>
        </w:trPr>
        <w:tc>
          <w:tcPr>
            <w:tcW w:type="dxa" w:w="1052"/>
          </w:tcPr>
          <w:p>
            <w:pPr>
              <w:spacing w:after="0"/>
              <w:jc w:val="left"/>
            </w:pPr>
            <w:r>
              <w:rPr>
                <w:sz w:val="16"/>
              </w:rPr>
              <w:t>Strong Wind</w:t>
            </w:r>
          </w:p>
        </w:tc>
        <w:tc>
          <w:tcPr>
            <w:tcW w:type="dxa" w:w="1215"/>
          </w:tcPr>
          <w:p>
            <w:pPr>
              <w:spacing w:after="0"/>
              <w:jc w:val="right"/>
            </w:pPr>
            <w:r>
              <w:rPr>
                <w:sz w:val="16"/>
              </w:rPr>
              <w:t>n/a</w:t>
            </w:r>
          </w:p>
        </w:tc>
        <w:tc>
          <w:tcPr>
            <w:tcW w:type="dxa" w:w="1141"/>
          </w:tcPr>
          <w:p>
            <w:pPr>
              <w:spacing w:after="0"/>
              <w:jc w:val="right"/>
            </w:pPr>
            <w:r>
              <w:rPr>
                <w:sz w:val="16"/>
              </w:rPr>
              <w:t>n/a</w:t>
            </w:r>
          </w:p>
        </w:tc>
        <w:tc>
          <w:tcPr>
            <w:tcW w:type="dxa" w:w="104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58"/>
          </w:tcPr>
          <w:p>
            <w:pPr>
              <w:spacing w:after="0"/>
              <w:jc w:val="right"/>
            </w:pPr>
            <w:r>
              <w:rPr>
                <w:sz w:val="16"/>
              </w:rPr>
              <w:t>n/a</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NRI publishes no building exposure for this county</w:t>
            </w:r>
          </w:p>
        </w:tc>
      </w:tr>
      <w:tr>
        <w:trPr>
          <w:cantSplit/>
        </w:trPr>
        <w:tc>
          <w:tcPr>
            <w:tcW w:type="dxa" w:w="1052"/>
          </w:tcPr>
          <w:p>
            <w:pPr>
              <w:spacing w:after="0"/>
              <w:jc w:val="left"/>
            </w:pPr>
            <w:r>
              <w:rPr>
                <w:sz w:val="16"/>
              </w:rPr>
              <w:t>Tornado</w:t>
            </w:r>
          </w:p>
        </w:tc>
        <w:tc>
          <w:tcPr>
            <w:tcW w:type="dxa" w:w="1215"/>
          </w:tcPr>
          <w:p>
            <w:pPr>
              <w:spacing w:after="0"/>
              <w:jc w:val="right"/>
            </w:pPr>
            <w:r>
              <w:rPr>
                <w:sz w:val="16"/>
              </w:rPr>
              <w:t>n/a</w:t>
            </w:r>
          </w:p>
        </w:tc>
        <w:tc>
          <w:tcPr>
            <w:tcW w:type="dxa" w:w="1141"/>
          </w:tcPr>
          <w:p>
            <w:pPr>
              <w:spacing w:after="0"/>
              <w:jc w:val="right"/>
            </w:pPr>
            <w:r>
              <w:rPr>
                <w:sz w:val="16"/>
              </w:rPr>
              <w:t>n/a</w:t>
            </w:r>
          </w:p>
        </w:tc>
        <w:tc>
          <w:tcPr>
            <w:tcW w:type="dxa" w:w="104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58"/>
          </w:tcPr>
          <w:p>
            <w:pPr>
              <w:spacing w:after="0"/>
              <w:jc w:val="right"/>
            </w:pPr>
            <w:r>
              <w:rPr>
                <w:sz w:val="16"/>
              </w:rPr>
              <w:t>n/a</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NRI publishes no building exposure for this county</w:t>
            </w:r>
          </w:p>
        </w:tc>
      </w:tr>
      <w:tr>
        <w:trPr>
          <w:cantSplit/>
        </w:trPr>
        <w:tc>
          <w:tcPr>
            <w:tcW w:type="dxa" w:w="1052"/>
          </w:tcPr>
          <w:p>
            <w:pPr>
              <w:spacing w:after="0"/>
              <w:jc w:val="left"/>
            </w:pPr>
            <w:r>
              <w:rPr>
                <w:sz w:val="16"/>
              </w:rPr>
              <w:t>Tsunami</w:t>
            </w:r>
          </w:p>
        </w:tc>
        <w:tc>
          <w:tcPr>
            <w:tcW w:type="dxa" w:w="1215"/>
          </w:tcPr>
          <w:p>
            <w:pPr>
              <w:spacing w:after="0"/>
              <w:jc w:val="right"/>
            </w:pPr>
            <w:r>
              <w:rPr>
                <w:sz w:val="16"/>
              </w:rPr>
              <w:t>$263,919,965</w:t>
            </w:r>
          </w:p>
        </w:tc>
        <w:tc>
          <w:tcPr>
            <w:tcW w:type="dxa" w:w="1141"/>
          </w:tcPr>
          <w:p>
            <w:pPr>
              <w:spacing w:after="0"/>
              <w:jc w:val="right"/>
            </w:pPr>
            <w:r>
              <w:rPr>
                <w:sz w:val="16"/>
              </w:rPr>
              <w:t>n/a</w:t>
            </w:r>
          </w:p>
        </w:tc>
        <w:tc>
          <w:tcPr>
            <w:tcW w:type="dxa" w:w="1049"/>
          </w:tcPr>
          <w:p>
            <w:pPr>
              <w:spacing w:after="0"/>
              <w:jc w:val="right"/>
            </w:pPr>
            <w:r>
              <w:rPr>
                <w:sz w:val="16"/>
              </w:rPr>
              <w:t>515</w:t>
            </w:r>
          </w:p>
        </w:tc>
        <w:tc>
          <w:tcPr>
            <w:tcW w:type="dxa" w:w="1037"/>
          </w:tcPr>
          <w:p>
            <w:pPr>
              <w:spacing w:after="0"/>
              <w:jc w:val="right"/>
            </w:pPr>
            <w:r>
              <w:rPr>
                <w:sz w:val="16"/>
              </w:rPr>
              <w:t>$1,340,280</w:t>
            </w:r>
          </w:p>
        </w:tc>
        <w:tc>
          <w:tcPr>
            <w:tcW w:type="dxa" w:w="1126"/>
          </w:tcPr>
          <w:p>
            <w:pPr>
              <w:spacing w:after="0"/>
              <w:jc w:val="right"/>
            </w:pPr>
            <w:r>
              <w:rPr>
                <w:sz w:val="16"/>
              </w:rPr>
              <w:t>n/a</w:t>
            </w:r>
          </w:p>
        </w:tc>
        <w:tc>
          <w:tcPr>
            <w:tcW w:type="dxa" w:w="1058"/>
          </w:tcPr>
          <w:p>
            <w:pPr>
              <w:spacing w:after="0"/>
              <w:jc w:val="right"/>
            </w:pPr>
            <w:r>
              <w:rPr>
                <w:sz w:val="16"/>
              </w:rPr>
              <w:t>$273,021</w:t>
            </w:r>
          </w:p>
        </w:tc>
        <w:tc>
          <w:tcPr>
            <w:tcW w:type="dxa" w:w="1059"/>
          </w:tcPr>
          <w:p>
            <w:pPr>
              <w:spacing w:after="0"/>
              <w:jc w:val="right"/>
            </w:pPr>
            <w:r>
              <w:rPr>
                <w:sz w:val="16"/>
              </w:rPr>
              <w:t>0.508%</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Volcanic Activity</w:t>
            </w:r>
          </w:p>
        </w:tc>
        <w:tc>
          <w:tcPr>
            <w:tcW w:type="dxa" w:w="1215"/>
          </w:tcPr>
          <w:p>
            <w:pPr>
              <w:spacing w:after="0"/>
              <w:jc w:val="right"/>
            </w:pPr>
            <w:r>
              <w:rPr>
                <w:sz w:val="16"/>
              </w:rPr>
              <w:t>$237,631,628</w:t>
            </w:r>
          </w:p>
        </w:tc>
        <w:tc>
          <w:tcPr>
            <w:tcW w:type="dxa" w:w="1141"/>
          </w:tcPr>
          <w:p>
            <w:pPr>
              <w:spacing w:after="0"/>
              <w:jc w:val="right"/>
            </w:pPr>
            <w:r>
              <w:rPr>
                <w:sz w:val="16"/>
              </w:rPr>
              <w:t>n/a</w:t>
            </w:r>
          </w:p>
        </w:tc>
        <w:tc>
          <w:tcPr>
            <w:tcW w:type="dxa" w:w="1049"/>
          </w:tcPr>
          <w:p>
            <w:pPr>
              <w:spacing w:after="0"/>
              <w:jc w:val="right"/>
            </w:pPr>
            <w:r>
              <w:rPr>
                <w:sz w:val="16"/>
              </w:rPr>
              <w:t>852</w:t>
            </w:r>
          </w:p>
        </w:tc>
        <w:tc>
          <w:tcPr>
            <w:tcW w:type="dxa" w:w="1037"/>
          </w:tcPr>
          <w:p>
            <w:pPr>
              <w:spacing w:after="0"/>
              <w:jc w:val="right"/>
            </w:pPr>
            <w:r>
              <w:rPr>
                <w:sz w:val="16"/>
              </w:rPr>
              <w:t>$1,232</w:t>
            </w:r>
          </w:p>
        </w:tc>
        <w:tc>
          <w:tcPr>
            <w:tcW w:type="dxa" w:w="1126"/>
          </w:tcPr>
          <w:p>
            <w:pPr>
              <w:spacing w:after="0"/>
              <w:jc w:val="right"/>
            </w:pPr>
            <w:r>
              <w:rPr>
                <w:sz w:val="16"/>
              </w:rPr>
              <w:t>n/a</w:t>
            </w:r>
          </w:p>
        </w:tc>
        <w:tc>
          <w:tcPr>
            <w:tcW w:type="dxa" w:w="1058"/>
          </w:tcPr>
          <w:p>
            <w:pPr>
              <w:spacing w:after="0"/>
              <w:jc w:val="right"/>
            </w:pPr>
            <w:r>
              <w:rPr>
                <w:sz w:val="16"/>
              </w:rPr>
              <w:t>$233</w:t>
            </w:r>
          </w:p>
        </w:tc>
        <w:tc>
          <w:tcPr>
            <w:tcW w:type="dxa" w:w="1059"/>
          </w:tcPr>
          <w:p>
            <w:pPr>
              <w:spacing w:after="0"/>
              <w:jc w:val="right"/>
            </w:pPr>
            <w:r>
              <w:rPr>
                <w:sz w:val="16"/>
              </w:rPr>
              <w:t>0.000519%</w:t>
            </w: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p>
        </w:tc>
      </w:tr>
      <w:tr>
        <w:trPr>
          <w:cantSplit/>
        </w:trPr>
        <w:tc>
          <w:tcPr>
            <w:tcW w:type="dxa" w:w="1052"/>
          </w:tcPr>
          <w:p>
            <w:pPr>
              <w:spacing w:after="0"/>
              <w:jc w:val="left"/>
            </w:pPr>
            <w:r>
              <w:rPr>
                <w:sz w:val="16"/>
              </w:rPr>
              <w:t>Wildfire</w:t>
            </w:r>
          </w:p>
        </w:tc>
        <w:tc>
          <w:tcPr>
            <w:tcW w:type="dxa" w:w="1215"/>
          </w:tcPr>
          <w:p>
            <w:pPr>
              <w:spacing w:after="0"/>
              <w:jc w:val="right"/>
            </w:pPr>
            <w:r>
              <w:rPr>
                <w:sz w:val="16"/>
              </w:rPr>
              <w:t>n/a</w:t>
            </w:r>
          </w:p>
        </w:tc>
        <w:tc>
          <w:tcPr>
            <w:tcW w:type="dxa" w:w="1141"/>
          </w:tcPr>
          <w:p>
            <w:pPr>
              <w:spacing w:after="0"/>
              <w:jc w:val="right"/>
            </w:pPr>
            <w:r>
              <w:rPr>
                <w:sz w:val="16"/>
              </w:rPr>
              <w:t>n/a</w:t>
            </w:r>
          </w:p>
        </w:tc>
        <w:tc>
          <w:tcPr>
            <w:tcW w:type="dxa" w:w="104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58"/>
          </w:tcPr>
          <w:p>
            <w:pPr>
              <w:spacing w:after="0"/>
              <w:jc w:val="right"/>
            </w:pPr>
            <w:r>
              <w:rPr>
                <w:sz w:val="16"/>
              </w:rPr>
              <w:t>n/a</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NRI publishes no building exposure for this county</w:t>
            </w:r>
          </w:p>
        </w:tc>
      </w:tr>
      <w:tr>
        <w:trPr>
          <w:cantSplit/>
        </w:trPr>
        <w:tc>
          <w:tcPr>
            <w:tcW w:type="dxa" w:w="1052"/>
          </w:tcPr>
          <w:p>
            <w:pPr>
              <w:spacing w:after="0"/>
              <w:jc w:val="left"/>
            </w:pPr>
            <w:r>
              <w:rPr>
                <w:sz w:val="16"/>
              </w:rPr>
              <w:t>Winter Weather</w:t>
            </w:r>
          </w:p>
        </w:tc>
        <w:tc>
          <w:tcPr>
            <w:tcW w:type="dxa" w:w="1215"/>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58"/>
          </w:tcPr>
          <w:p>
            <w:pPr>
              <w:spacing w:after="0"/>
              <w:jc w:val="right"/>
            </w:pPr>
            <w:r>
              <w:rPr>
                <w:sz w:val="16"/>
              </w:rPr>
              <w:t>$0</w:t>
            </w:r>
          </w:p>
        </w:tc>
        <w:tc>
          <w:tcPr>
            <w:tcW w:type="dxa" w:w="1059"/>
          </w:tcPr>
          <w:p>
            <w:pPr>
              <w:spacing w:after="0"/>
              <w:jc w:val="right"/>
            </w:pPr>
          </w:p>
        </w:tc>
        <w:tc>
          <w:tcPr>
            <w:tcW w:type="dxa" w:w="1267"/>
          </w:tcPr>
          <w:p>
            <w:pPr>
              <w:spacing w:after="0"/>
              <w:jc w:val="right"/>
            </w:pPr>
          </w:p>
        </w:tc>
        <w:tc>
          <w:tcPr>
            <w:tcW w:type="dxa" w:w="1137"/>
          </w:tcPr>
          <w:p>
            <w:pPr>
              <w:spacing w:after="0"/>
              <w:jc w:val="right"/>
            </w:pPr>
          </w:p>
        </w:tc>
        <w:tc>
          <w:tcPr>
            <w:tcW w:type="dxa" w:w="1137"/>
          </w:tcPr>
          <w:p>
            <w:pPr>
              <w:spacing w:after="0"/>
              <w:jc w:val="right"/>
            </w:pPr>
          </w:p>
        </w:tc>
        <w:tc>
          <w:tcPr>
            <w:tcW w:type="dxa" w:w="1835"/>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2025-06-05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852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$237,631,628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$101,058</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$1,686,674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$565,141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Manu'a District, AS: risk-assessment baseline packet, release 2026-10 (data as of 2026-09-30; County FIPS 60020). Automated baseline. </w:t>
      </w:r>
      <w:hyperlink r:id="rId15">
        <w:r>
          <w:rPr>
            <w:color w:val="1F4E99"/>
            <w:sz w:val="17"/>
            <w:u w:val="single"/>
          </w:rPr>
          <w:t>https://hazardplain.org/as/60020/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hazard-plain_2026-10_AS_60020.docx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Manu'a District, AS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s/6002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 District, AS: Risk-assessment baseline packet</dc:title>
  <dc:subject>Hazard Plain release 2026-10, as of 2026-09-30. Automated baseline</dc:subject>
  <dc:creator>Hazard Plain</dc:creator>
  <cp:keywords>Hazard Plain; hazard mitigation; risk assessment; 60020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