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Van Buren County, AR</w:t>
      </w:r>
    </w:p>
    <w:p>
      <w:pPr>
        <w:spacing w:after="120" w:before="0"/>
      </w:pPr>
      <w:r>
        <w:rPr>
          <w:color w:val="555555"/>
          <w:sz w:val="24"/>
        </w:rPr>
        <w:t>Risk-assessment baseline packet</w:t>
      </w:r>
    </w:p>
    <w:p>
      <w:pPr>
        <w:spacing w:after="120" w:before="0"/>
      </w:pPr>
      <w:r>
        <w:rPr>
          <w:b/>
          <w:sz w:val="18"/>
        </w:rPr>
        <w:t xml:space="preserve">County FIPS: </w:t>
      </w:r>
      <w:r>
        <w:rPr>
          <w:sz w:val="18"/>
        </w:rPr>
        <w:t>05141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2027-07-05. Plan: Van Buren County (FEMA plan 106666), approved 2022-07-06.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2022-07-06: 2 new hazard declarations (2 incidents): EM-3627-AR (Severe Storms, Tornadoes, and Flooding), EM-3636-AR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($3,756,759 a year), Tornado ($2,730,522) and Ice Storm ($1,155,241).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Van Buren County (FEMA plan 106666)</w:t>
      </w:r>
    </w:p>
    <w:p>
      <w:pPr>
        <w:keepNext/>
        <w:spacing w:after="40" w:before="0"/>
      </w:pPr>
      <w:r>
        <w:rPr>
          <w:b/>
        </w:rPr>
        <w:t xml:space="preserve">Approved: </w:t>
      </w:r>
      <w:r>
        <w:rPr/>
        <w:t>2022-07-06</w:t>
      </w:r>
    </w:p>
    <w:p>
      <w:pPr>
        <w:keepNext/>
        <w:spacing w:after="40" w:before="0"/>
      </w:pPr>
      <w:r>
        <w:rPr>
          <w:b/>
        </w:rPr>
        <w:t xml:space="preserve">Days to expiry: </w:t>
      </w:r>
      <w:r>
        <w:rPr/>
        <w:t>278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0"/>
        <w:gridCol w:w="1542"/>
        <w:gridCol w:w="3126"/>
        <w:gridCol w:w="3865"/>
        <w:gridCol w:w="1226"/>
        <w:gridCol w:w="1226"/>
        <w:gridCol w:w="1057"/>
      </w:tblGrid>
      <w:tr>
        <w:trPr>
          <w:cantSplit/>
          <w:tblHeader/>
        </w:trPr>
        <w:tc>
          <w:tcPr>
            <w:tcW w:type="dxa" w:w="2070"/>
            <w:shd w:val="clear" w:color="auto" w:fill="E8E8E8"/>
          </w:tcPr>
          <w:p>
            <w:pPr>
              <w:spacing w:after="0"/>
              <w:jc w:val="left"/>
            </w:pPr>
            <w:r>
              <w:rPr>
                <w:b/>
                <w:sz w:val="16"/>
              </w:rPr>
              <w:t>Jurisdiction</w:t>
            </w:r>
          </w:p>
        </w:tc>
        <w:tc>
          <w:tcPr>
            <w:tcW w:type="dxa" w:w="1542"/>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3865"/>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0"/>
          </w:tcPr>
          <w:p>
            <w:pPr>
              <w:spacing w:after="0"/>
              <w:jc w:val="left"/>
            </w:pPr>
            <w:r>
              <w:rPr>
                <w:sz w:val="16"/>
              </w:rPr>
              <w:t>Van Buren County</w:t>
            </w:r>
          </w:p>
        </w:tc>
        <w:tc>
          <w:tcPr>
            <w:tcW w:type="dxa" w:w="1542"/>
          </w:tcPr>
          <w:p>
            <w:pPr>
              <w:spacing w:after="0"/>
              <w:jc w:val="left"/>
            </w:pPr>
            <w:r>
              <w:rPr>
                <w:sz w:val="16"/>
              </w:rPr>
              <w:t>County</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r>
        <w:trPr>
          <w:cantSplit/>
        </w:trPr>
        <w:tc>
          <w:tcPr>
            <w:tcW w:type="dxa" w:w="2070"/>
          </w:tcPr>
          <w:p>
            <w:pPr>
              <w:spacing w:after="0"/>
              <w:jc w:val="left"/>
            </w:pPr>
            <w:r>
              <w:rPr>
                <w:sz w:val="16"/>
              </w:rPr>
              <w:t>Clinton city</w:t>
            </w:r>
          </w:p>
        </w:tc>
        <w:tc>
          <w:tcPr>
            <w:tcW w:type="dxa" w:w="1542"/>
          </w:tcPr>
          <w:p>
            <w:pPr>
              <w:spacing w:after="0"/>
              <w:jc w:val="left"/>
            </w:pPr>
            <w:r>
              <w:rPr>
                <w:sz w:val="16"/>
              </w:rPr>
              <w:t>City</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r>
        <w:trPr>
          <w:cantSplit/>
        </w:trPr>
        <w:tc>
          <w:tcPr>
            <w:tcW w:type="dxa" w:w="2070"/>
          </w:tcPr>
          <w:p>
            <w:pPr>
              <w:spacing w:after="0"/>
              <w:jc w:val="left"/>
            </w:pPr>
            <w:r>
              <w:rPr>
                <w:sz w:val="16"/>
              </w:rPr>
              <w:t>Damascus town</w:t>
            </w:r>
          </w:p>
        </w:tc>
        <w:tc>
          <w:tcPr>
            <w:tcW w:type="dxa" w:w="1542"/>
          </w:tcPr>
          <w:p>
            <w:pPr>
              <w:spacing w:after="0"/>
              <w:jc w:val="left"/>
            </w:pPr>
            <w:r>
              <w:rPr>
                <w:sz w:val="16"/>
              </w:rPr>
              <w:t>Town</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r>
        <w:trPr>
          <w:cantSplit/>
        </w:trPr>
        <w:tc>
          <w:tcPr>
            <w:tcW w:type="dxa" w:w="2070"/>
          </w:tcPr>
          <w:p>
            <w:pPr>
              <w:spacing w:after="0"/>
              <w:jc w:val="left"/>
            </w:pPr>
            <w:r>
              <w:rPr>
                <w:sz w:val="16"/>
              </w:rPr>
              <w:t>Fairfield Bay city</w:t>
            </w:r>
          </w:p>
        </w:tc>
        <w:tc>
          <w:tcPr>
            <w:tcW w:type="dxa" w:w="1542"/>
          </w:tcPr>
          <w:p>
            <w:pPr>
              <w:spacing w:after="0"/>
              <w:jc w:val="left"/>
            </w:pPr>
            <w:r>
              <w:rPr>
                <w:sz w:val="16"/>
              </w:rPr>
              <w:t>City</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r>
        <w:trPr>
          <w:cantSplit/>
        </w:trPr>
        <w:tc>
          <w:tcPr>
            <w:tcW w:type="dxa" w:w="2070"/>
          </w:tcPr>
          <w:p>
            <w:pPr>
              <w:spacing w:after="0"/>
              <w:jc w:val="left"/>
            </w:pPr>
            <w:r>
              <w:rPr>
                <w:sz w:val="16"/>
              </w:rPr>
              <w:t>Shirley town</w:t>
            </w:r>
          </w:p>
        </w:tc>
        <w:tc>
          <w:tcPr>
            <w:tcW w:type="dxa" w:w="1542"/>
          </w:tcPr>
          <w:p>
            <w:pPr>
              <w:spacing w:after="0"/>
              <w:jc w:val="left"/>
            </w:pPr>
            <w:r>
              <w:rPr>
                <w:sz w:val="16"/>
              </w:rPr>
              <w:t>Town</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r>
        <w:trPr>
          <w:cantSplit/>
        </w:trPr>
        <w:tc>
          <w:tcPr>
            <w:tcW w:type="dxa" w:w="2070"/>
          </w:tcPr>
          <w:p>
            <w:pPr>
              <w:spacing w:after="0"/>
              <w:jc w:val="left"/>
            </w:pPr>
            <w:r>
              <w:rPr>
                <w:sz w:val="16"/>
              </w:rPr>
              <w:t>Clinton School District</w:t>
            </w:r>
          </w:p>
        </w:tc>
        <w:tc>
          <w:tcPr>
            <w:tcW w:type="dxa" w:w="1542"/>
          </w:tcPr>
          <w:p>
            <w:pPr>
              <w:spacing w:after="0"/>
              <w:jc w:val="left"/>
            </w:pPr>
            <w:r>
              <w:rPr>
                <w:sz w:val="16"/>
              </w:rPr>
              <w:t>School/School District</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r>
        <w:trPr>
          <w:cantSplit/>
        </w:trPr>
        <w:tc>
          <w:tcPr>
            <w:tcW w:type="dxa" w:w="2070"/>
          </w:tcPr>
          <w:p>
            <w:pPr>
              <w:spacing w:after="0"/>
              <w:jc w:val="left"/>
            </w:pPr>
            <w:r>
              <w:rPr>
                <w:sz w:val="16"/>
              </w:rPr>
              <w:t>Shirley School District</w:t>
            </w:r>
          </w:p>
        </w:tc>
        <w:tc>
          <w:tcPr>
            <w:tcW w:type="dxa" w:w="1542"/>
          </w:tcPr>
          <w:p>
            <w:pPr>
              <w:spacing w:after="0"/>
              <w:jc w:val="left"/>
            </w:pPr>
            <w:r>
              <w:rPr>
                <w:sz w:val="16"/>
              </w:rPr>
              <w:t>School/School District</w:t>
            </w:r>
          </w:p>
        </w:tc>
        <w:tc>
          <w:tcPr>
            <w:tcW w:type="dxa" w:w="3126"/>
          </w:tcPr>
          <w:p>
            <w:pPr>
              <w:spacing w:after="0"/>
              <w:jc w:val="left"/>
            </w:pPr>
            <w:r>
              <w:rPr>
                <w:sz w:val="16"/>
              </w:rPr>
              <w:t>Approved, expires 2027-07-05</w:t>
            </w:r>
          </w:p>
        </w:tc>
        <w:tc>
          <w:tcPr>
            <w:tcW w:type="dxa" w:w="3865"/>
          </w:tcPr>
          <w:p>
            <w:pPr>
              <w:spacing w:after="0"/>
              <w:jc w:val="left"/>
            </w:pPr>
            <w:r>
              <w:rPr>
                <w:sz w:val="16"/>
              </w:rPr>
              <w:t>Van Buren County (FEMA plan 106666)</w:t>
            </w:r>
          </w:p>
        </w:tc>
        <w:tc>
          <w:tcPr>
            <w:tcW w:type="dxa" w:w="1226"/>
          </w:tcPr>
          <w:p>
            <w:pPr>
              <w:spacing w:after="0"/>
              <w:jc w:val="left"/>
            </w:pPr>
            <w:r>
              <w:rPr>
                <w:sz w:val="16"/>
              </w:rPr>
              <w:t>2022-07-06</w:t>
            </w:r>
          </w:p>
        </w:tc>
        <w:tc>
          <w:tcPr>
            <w:tcW w:type="dxa" w:w="1226"/>
          </w:tcPr>
          <w:p>
            <w:pPr>
              <w:spacing w:after="0"/>
              <w:jc w:val="left"/>
            </w:pPr>
            <w:r>
              <w:rPr>
                <w:sz w:val="16"/>
              </w:rPr>
              <w:t>2027-07-05</w:t>
            </w:r>
          </w:p>
        </w:tc>
        <w:tc>
          <w:tcPr>
            <w:tcW w:type="dxa" w:w="1057"/>
          </w:tcPr>
          <w:p>
            <w:pPr>
              <w:spacing w:after="0"/>
              <w:jc w:val="right"/>
            </w:pPr>
            <w:r>
              <w:rPr>
                <w:sz w:val="16"/>
              </w:rPr>
              <w:t>278</w:t>
            </w:r>
          </w:p>
        </w:tc>
      </w:tr>
    </w:tbl>
    <w:p>
      <w:pPr>
        <w:spacing w:after="40" w:before="60"/>
      </w:pPr>
      <w:r>
        <w:rPr>
          <w:sz w:val="15"/>
        </w:rPr>
        <w:t>Plan 106666 covers 1 other participant: Southside School District (Independence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$3,659,805</w:t>
            </w:r>
          </w:p>
        </w:tc>
        <w:tc>
          <w:tcPr>
            <w:tcW w:type="dxa" w:w="1126"/>
          </w:tcPr>
          <w:p>
            <w:pPr>
              <w:spacing w:after="0"/>
              <w:jc w:val="right"/>
            </w:pPr>
            <w:r>
              <w:rPr>
                <w:sz w:val="16"/>
              </w:rPr>
              <w:t>$10,450</w:t>
            </w:r>
          </w:p>
        </w:tc>
        <w:tc>
          <w:tcPr>
            <w:tcW w:type="dxa" w:w="1646"/>
          </w:tcPr>
          <w:p>
            <w:pPr>
              <w:spacing w:after="0"/>
              <w:jc w:val="right"/>
            </w:pPr>
            <w:r>
              <w:rPr>
                <w:sz w:val="16"/>
              </w:rPr>
              <w:t>$86,504</w:t>
            </w:r>
          </w:p>
        </w:tc>
        <w:tc>
          <w:tcPr>
            <w:tcW w:type="dxa" w:w="1142"/>
          </w:tcPr>
          <w:p>
            <w:pPr>
              <w:spacing w:after="0"/>
              <w:jc w:val="right"/>
            </w:pPr>
            <w:r>
              <w:rPr>
                <w:sz w:val="16"/>
              </w:rPr>
              <w:t>$3,756,759</w:t>
            </w:r>
          </w:p>
        </w:tc>
        <w:tc>
          <w:tcPr>
            <w:tcW w:type="dxa" w:w="1772"/>
          </w:tcPr>
          <w:p>
            <w:pPr>
              <w:spacing w:after="0"/>
              <w:jc w:val="right"/>
            </w:pPr>
            <w:r>
              <w:rPr>
                <w:sz w:val="16"/>
              </w:rPr>
              <w:t>42</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$916,726</w:t>
            </w:r>
          </w:p>
        </w:tc>
        <w:tc>
          <w:tcPr>
            <w:tcW w:type="dxa" w:w="1126"/>
          </w:tcPr>
          <w:p>
            <w:pPr>
              <w:spacing w:after="0"/>
              <w:jc w:val="right"/>
            </w:pPr>
            <w:r>
              <w:rPr>
                <w:sz w:val="16"/>
              </w:rPr>
              <w:t>$551</w:t>
            </w:r>
          </w:p>
        </w:tc>
        <w:tc>
          <w:tcPr>
            <w:tcW w:type="dxa" w:w="1646"/>
          </w:tcPr>
          <w:p>
            <w:pPr>
              <w:spacing w:after="0"/>
              <w:jc w:val="right"/>
            </w:pPr>
            <w:r>
              <w:rPr>
                <w:sz w:val="16"/>
              </w:rPr>
              <w:t>$1,813,244</w:t>
            </w:r>
          </w:p>
        </w:tc>
        <w:tc>
          <w:tcPr>
            <w:tcW w:type="dxa" w:w="1142"/>
          </w:tcPr>
          <w:p>
            <w:pPr>
              <w:spacing w:after="0"/>
              <w:jc w:val="right"/>
            </w:pPr>
            <w:r>
              <w:rPr>
                <w:sz w:val="16"/>
              </w:rPr>
              <w:t>$2,730,522</w:t>
            </w:r>
          </w:p>
        </w:tc>
        <w:tc>
          <w:tcPr>
            <w:tcW w:type="dxa" w:w="1772"/>
          </w:tcPr>
          <w:p>
            <w:pPr>
              <w:spacing w:after="0"/>
              <w:jc w:val="right"/>
            </w:pPr>
            <w:r>
              <w:rPr>
                <w:sz w:val="16"/>
              </w:rPr>
              <w:t>23</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Ice Storm</w:t>
            </w:r>
          </w:p>
        </w:tc>
        <w:tc>
          <w:tcPr>
            <w:tcW w:type="dxa" w:w="1247"/>
          </w:tcPr>
          <w:p>
            <w:pPr>
              <w:spacing w:after="0"/>
              <w:jc w:val="left"/>
            </w:pPr>
            <w:r>
              <w:rPr>
                <w:sz w:val="16"/>
              </w:rPr>
              <w:t>Very High</w:t>
            </w:r>
          </w:p>
        </w:tc>
        <w:tc>
          <w:tcPr>
            <w:tcW w:type="dxa" w:w="1247"/>
          </w:tcPr>
          <w:p>
            <w:pPr>
              <w:spacing w:after="0"/>
              <w:jc w:val="left"/>
            </w:pPr>
            <w:r>
              <w:rPr>
                <w:sz w:val="16"/>
              </w:rPr>
              <w:t>Relatively High</w:t>
            </w:r>
          </w:p>
        </w:tc>
        <w:tc>
          <w:tcPr>
            <w:tcW w:type="dxa" w:w="1037"/>
          </w:tcPr>
          <w:p>
            <w:pPr>
              <w:spacing w:after="0"/>
              <w:jc w:val="right"/>
            </w:pPr>
            <w:r>
              <w:rPr>
                <w:sz w:val="16"/>
              </w:rPr>
              <w:t>$1,121,638</w:t>
            </w:r>
          </w:p>
        </w:tc>
        <w:tc>
          <w:tcPr>
            <w:tcW w:type="dxa" w:w="1126"/>
          </w:tcPr>
          <w:p>
            <w:pPr>
              <w:spacing w:after="0"/>
              <w:jc w:val="right"/>
            </w:pPr>
            <w:r>
              <w:rPr>
                <w:sz w:val="16"/>
              </w:rPr>
              <w:t>n/a</w:t>
            </w:r>
          </w:p>
        </w:tc>
        <w:tc>
          <w:tcPr>
            <w:tcW w:type="dxa" w:w="1646"/>
          </w:tcPr>
          <w:p>
            <w:pPr>
              <w:spacing w:after="0"/>
              <w:jc w:val="right"/>
            </w:pPr>
            <w:r>
              <w:rPr>
                <w:sz w:val="16"/>
              </w:rPr>
              <w:t>$33,603</w:t>
            </w:r>
          </w:p>
        </w:tc>
        <w:tc>
          <w:tcPr>
            <w:tcW w:type="dxa" w:w="1142"/>
          </w:tcPr>
          <w:p>
            <w:pPr>
              <w:spacing w:after="0"/>
              <w:jc w:val="right"/>
            </w:pPr>
            <w:r>
              <w:rPr>
                <w:sz w:val="16"/>
              </w:rPr>
              <w:t>$1,155,241</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$521,416</w:t>
            </w:r>
          </w:p>
        </w:tc>
        <w:tc>
          <w:tcPr>
            <w:tcW w:type="dxa" w:w="1126"/>
          </w:tcPr>
          <w:p>
            <w:pPr>
              <w:spacing w:after="0"/>
              <w:jc w:val="right"/>
            </w:pPr>
            <w:r>
              <w:rPr>
                <w:sz w:val="16"/>
              </w:rPr>
              <w:t>n/a</w:t>
            </w:r>
          </w:p>
        </w:tc>
        <w:tc>
          <w:tcPr>
            <w:tcW w:type="dxa" w:w="1646"/>
          </w:tcPr>
          <w:p>
            <w:pPr>
              <w:spacing w:after="0"/>
              <w:jc w:val="right"/>
            </w:pPr>
            <w:r>
              <w:rPr>
                <w:sz w:val="16"/>
              </w:rPr>
              <w:t>$255,619</w:t>
            </w:r>
          </w:p>
        </w:tc>
        <w:tc>
          <w:tcPr>
            <w:tcW w:type="dxa" w:w="1142"/>
          </w:tcPr>
          <w:p>
            <w:pPr>
              <w:spacing w:after="0"/>
              <w:jc w:val="right"/>
            </w:pPr>
            <w:r>
              <w:rPr>
                <w:sz w:val="16"/>
              </w:rPr>
              <w:t>$777,035</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$206,986</w:t>
            </w:r>
          </w:p>
        </w:tc>
        <w:tc>
          <w:tcPr>
            <w:tcW w:type="dxa" w:w="1126"/>
          </w:tcPr>
          <w:p>
            <w:pPr>
              <w:spacing w:after="0"/>
              <w:jc w:val="right"/>
            </w:pPr>
            <w:r>
              <w:rPr>
                <w:sz w:val="16"/>
              </w:rPr>
              <w:t>$183</w:t>
            </w:r>
          </w:p>
        </w:tc>
        <w:tc>
          <w:tcPr>
            <w:tcW w:type="dxa" w:w="1646"/>
          </w:tcPr>
          <w:p>
            <w:pPr>
              <w:spacing w:after="0"/>
              <w:jc w:val="right"/>
            </w:pPr>
            <w:r>
              <w:rPr>
                <w:sz w:val="16"/>
              </w:rPr>
              <w:t>$228,739</w:t>
            </w:r>
          </w:p>
        </w:tc>
        <w:tc>
          <w:tcPr>
            <w:tcW w:type="dxa" w:w="1142"/>
          </w:tcPr>
          <w:p>
            <w:pPr>
              <w:spacing w:after="0"/>
              <w:jc w:val="right"/>
            </w:pPr>
            <w:r>
              <w:rPr>
                <w:sz w:val="16"/>
              </w:rPr>
              <w:t>$435,907</w:t>
            </w:r>
          </w:p>
        </w:tc>
        <w:tc>
          <w:tcPr>
            <w:tcW w:type="dxa" w:w="1772"/>
          </w:tcPr>
          <w:p>
            <w:pPr>
              <w:spacing w:after="0"/>
              <w:jc w:val="right"/>
            </w:pPr>
            <w:r>
              <w:rPr>
                <w:sz w:val="16"/>
              </w:rPr>
              <w:t>157</w:t>
            </w:r>
          </w:p>
        </w:tc>
        <w:tc>
          <w:tcPr>
            <w:tcW w:type="dxa" w:w="3159"/>
          </w:tcPr>
          <w:p>
            <w:pPr>
              <w:spacing w:after="0"/>
              <w:jc w:val="left"/>
            </w:pPr>
            <w:r>
              <w:rPr>
                <w:sz w:val="16"/>
              </w:rPr>
              <w:t>Includes 7 Strong Wind records (a NOAA non-thunderstorm wind type,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$32</w:t>
            </w:r>
          </w:p>
        </w:tc>
        <w:tc>
          <w:tcPr>
            <w:tcW w:type="dxa" w:w="1126"/>
          </w:tcPr>
          <w:p>
            <w:pPr>
              <w:spacing w:after="0"/>
              <w:jc w:val="right"/>
            </w:pPr>
            <w:r>
              <w:rPr>
                <w:sz w:val="16"/>
              </w:rPr>
              <w:t>$69</w:t>
            </w:r>
          </w:p>
        </w:tc>
        <w:tc>
          <w:tcPr>
            <w:tcW w:type="dxa" w:w="1646"/>
          </w:tcPr>
          <w:p>
            <w:pPr>
              <w:spacing w:after="0"/>
              <w:jc w:val="right"/>
            </w:pPr>
            <w:r>
              <w:rPr>
                <w:sz w:val="16"/>
              </w:rPr>
              <w:t>$373,762</w:t>
            </w:r>
          </w:p>
        </w:tc>
        <w:tc>
          <w:tcPr>
            <w:tcW w:type="dxa" w:w="1142"/>
          </w:tcPr>
          <w:p>
            <w:pPr>
              <w:spacing w:after="0"/>
              <w:jc w:val="right"/>
            </w:pPr>
            <w:r>
              <w:rPr>
                <w:sz w:val="16"/>
              </w:rPr>
              <w:t>$373,863</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$34,748</w:t>
            </w:r>
          </w:p>
        </w:tc>
        <w:tc>
          <w:tcPr>
            <w:tcW w:type="dxa" w:w="1646"/>
          </w:tcPr>
          <w:p>
            <w:pPr>
              <w:spacing w:after="0"/>
              <w:jc w:val="right"/>
            </w:pPr>
            <w:r>
              <w:rPr>
                <w:sz w:val="16"/>
              </w:rPr>
              <w:t>$236,387</w:t>
            </w:r>
          </w:p>
        </w:tc>
        <w:tc>
          <w:tcPr>
            <w:tcW w:type="dxa" w:w="1142"/>
          </w:tcPr>
          <w:p>
            <w:pPr>
              <w:spacing w:after="0"/>
              <w:jc w:val="right"/>
            </w:pPr>
            <w:r>
              <w:rPr>
                <w:sz w:val="16"/>
              </w:rPr>
              <w:t>$271,185</w:t>
            </w:r>
          </w:p>
        </w:tc>
        <w:tc>
          <w:tcPr>
            <w:tcW w:type="dxa" w:w="1772"/>
          </w:tcPr>
          <w:p>
            <w:pPr>
              <w:spacing w:after="0"/>
              <w:jc w:val="right"/>
            </w:pPr>
            <w:r>
              <w:rPr>
                <w:sz w:val="16"/>
              </w:rPr>
              <w:t>6</w:t>
            </w:r>
          </w:p>
        </w:tc>
        <w:tc>
          <w:tcPr>
            <w:tcW w:type="dxa" w:w="3159"/>
          </w:tcPr>
          <w:p>
            <w:pPr>
              <w:spacing w:after="0"/>
              <w:jc w:val="left"/>
            </w:pPr>
            <w:r>
              <w:rPr>
                <w:sz w:val="16"/>
              </w:rPr>
              <w:t>Includes 6 Frost/Freeze records (outside NRI's Cold Wave definition; counted in this table and in B1-d, not in the B1-e descriptor).</w:t>
            </w:r>
          </w:p>
        </w:tc>
      </w:tr>
      <w:tr>
        <w:trPr>
          <w:cantSplit/>
        </w:trPr>
        <w:tc>
          <w:tcPr>
            <w:tcW w:type="dxa" w:w="698"/>
          </w:tcPr>
          <w:p>
            <w:pPr>
              <w:spacing w:after="0"/>
              <w:jc w:val="right"/>
            </w:pPr>
            <w:r>
              <w:rPr>
                <w:sz w:val="16"/>
              </w:rPr>
              <w:t>8</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$134,293</w:t>
            </w:r>
          </w:p>
        </w:tc>
        <w:tc>
          <w:tcPr>
            <w:tcW w:type="dxa" w:w="1126"/>
          </w:tcPr>
          <w:p>
            <w:pPr>
              <w:spacing w:after="0"/>
              <w:jc w:val="right"/>
            </w:pPr>
            <w:r>
              <w:rPr>
                <w:sz w:val="16"/>
              </w:rPr>
              <w:t>$294</w:t>
            </w:r>
          </w:p>
        </w:tc>
        <w:tc>
          <w:tcPr>
            <w:tcW w:type="dxa" w:w="1646"/>
          </w:tcPr>
          <w:p>
            <w:pPr>
              <w:spacing w:after="0"/>
              <w:jc w:val="right"/>
            </w:pPr>
            <w:r>
              <w:rPr>
                <w:sz w:val="16"/>
              </w:rPr>
              <w:t>$25,264</w:t>
            </w:r>
          </w:p>
        </w:tc>
        <w:tc>
          <w:tcPr>
            <w:tcW w:type="dxa" w:w="1142"/>
          </w:tcPr>
          <w:p>
            <w:pPr>
              <w:spacing w:after="0"/>
              <w:jc w:val="right"/>
            </w:pPr>
            <w:r>
              <w:rPr>
                <w:sz w:val="16"/>
              </w:rPr>
              <w:t>$159,851</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$10,878</w:t>
            </w:r>
          </w:p>
        </w:tc>
        <w:tc>
          <w:tcPr>
            <w:tcW w:type="dxa" w:w="1126"/>
          </w:tcPr>
          <w:p>
            <w:pPr>
              <w:spacing w:after="0"/>
              <w:jc w:val="right"/>
            </w:pPr>
            <w:r>
              <w:rPr>
                <w:sz w:val="16"/>
              </w:rPr>
              <w:t>n/a</w:t>
            </w:r>
          </w:p>
        </w:tc>
        <w:tc>
          <w:tcPr>
            <w:tcW w:type="dxa" w:w="1646"/>
          </w:tcPr>
          <w:p>
            <w:pPr>
              <w:spacing w:after="0"/>
              <w:jc w:val="right"/>
            </w:pPr>
            <w:r>
              <w:rPr>
                <w:sz w:val="16"/>
              </w:rPr>
              <w:t>$146,212</w:t>
            </w:r>
          </w:p>
        </w:tc>
        <w:tc>
          <w:tcPr>
            <w:tcW w:type="dxa" w:w="1142"/>
          </w:tcPr>
          <w:p>
            <w:pPr>
              <w:spacing w:after="0"/>
              <w:jc w:val="right"/>
            </w:pPr>
            <w:r>
              <w:rPr>
                <w:sz w:val="16"/>
              </w:rPr>
              <w:t>$157,090</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$56,646</w:t>
            </w:r>
          </w:p>
        </w:tc>
        <w:tc>
          <w:tcPr>
            <w:tcW w:type="dxa" w:w="1126"/>
          </w:tcPr>
          <w:p>
            <w:pPr>
              <w:spacing w:after="0"/>
              <w:jc w:val="right"/>
            </w:pPr>
            <w:r>
              <w:rPr>
                <w:sz w:val="16"/>
              </w:rPr>
              <w:t>$9,247</w:t>
            </w:r>
          </w:p>
        </w:tc>
        <w:tc>
          <w:tcPr>
            <w:tcW w:type="dxa" w:w="1646"/>
          </w:tcPr>
          <w:p>
            <w:pPr>
              <w:spacing w:after="0"/>
              <w:jc w:val="right"/>
            </w:pPr>
            <w:r>
              <w:rPr>
                <w:sz w:val="16"/>
              </w:rPr>
              <w:t>$2,665</w:t>
            </w:r>
          </w:p>
        </w:tc>
        <w:tc>
          <w:tcPr>
            <w:tcW w:type="dxa" w:w="1142"/>
          </w:tcPr>
          <w:p>
            <w:pPr>
              <w:spacing w:after="0"/>
              <w:jc w:val="right"/>
            </w:pPr>
            <w:r>
              <w:rPr>
                <w:sz w:val="16"/>
              </w:rPr>
              <w:t>$68,558</w:t>
            </w:r>
          </w:p>
        </w:tc>
        <w:tc>
          <w:tcPr>
            <w:tcW w:type="dxa" w:w="1772"/>
          </w:tcPr>
          <w:p>
            <w:pPr>
              <w:spacing w:after="0"/>
              <w:jc w:val="right"/>
            </w:pPr>
            <w:r>
              <w:rPr>
                <w:sz w:val="16"/>
              </w:rPr>
              <w:t>118</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$48,131</w:t>
            </w:r>
          </w:p>
        </w:tc>
        <w:tc>
          <w:tcPr>
            <w:tcW w:type="dxa" w:w="1126"/>
          </w:tcPr>
          <w:p>
            <w:pPr>
              <w:spacing w:after="0"/>
              <w:jc w:val="right"/>
            </w:pPr>
            <w:r>
              <w:rPr>
                <w:sz w:val="16"/>
              </w:rPr>
              <w:t>$178</w:t>
            </w:r>
          </w:p>
        </w:tc>
        <w:tc>
          <w:tcPr>
            <w:tcW w:type="dxa" w:w="1646"/>
          </w:tcPr>
          <w:p>
            <w:pPr>
              <w:spacing w:after="0"/>
              <w:jc w:val="right"/>
            </w:pPr>
            <w:r>
              <w:rPr>
                <w:sz w:val="16"/>
              </w:rPr>
              <w:t>$7,819</w:t>
            </w:r>
          </w:p>
        </w:tc>
        <w:tc>
          <w:tcPr>
            <w:tcW w:type="dxa" w:w="1142"/>
          </w:tcPr>
          <w:p>
            <w:pPr>
              <w:spacing w:after="0"/>
              <w:jc w:val="right"/>
            </w:pPr>
            <w:r>
              <w:rPr>
                <w:sz w:val="16"/>
              </w:rPr>
              <w:t>$56,128</w:t>
            </w:r>
          </w:p>
        </w:tc>
        <w:tc>
          <w:tcPr>
            <w:tcW w:type="dxa" w:w="1772"/>
          </w:tcPr>
          <w:p>
            <w:pPr>
              <w:spacing w:after="0"/>
              <w:jc w:val="right"/>
            </w:pPr>
            <w:r>
              <w:rPr>
                <w:sz w:val="16"/>
              </w:rPr>
              <w:t>80</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$12,291</w:t>
            </w:r>
          </w:p>
        </w:tc>
        <w:tc>
          <w:tcPr>
            <w:tcW w:type="dxa" w:w="1126"/>
          </w:tcPr>
          <w:p>
            <w:pPr>
              <w:spacing w:after="0"/>
              <w:jc w:val="right"/>
            </w:pPr>
            <w:r>
              <w:rPr>
                <w:sz w:val="16"/>
              </w:rPr>
              <w:t>$1,641</w:t>
            </w:r>
          </w:p>
        </w:tc>
        <w:tc>
          <w:tcPr>
            <w:tcW w:type="dxa" w:w="1646"/>
          </w:tcPr>
          <w:p>
            <w:pPr>
              <w:spacing w:after="0"/>
              <w:jc w:val="right"/>
            </w:pPr>
            <w:r>
              <w:rPr>
                <w:sz w:val="16"/>
              </w:rPr>
              <w:t>$190</w:t>
            </w:r>
          </w:p>
        </w:tc>
        <w:tc>
          <w:tcPr>
            <w:tcW w:type="dxa" w:w="1142"/>
          </w:tcPr>
          <w:p>
            <w:pPr>
              <w:spacing w:after="0"/>
              <w:jc w:val="right"/>
            </w:pPr>
            <w:r>
              <w:rPr>
                <w:sz w:val="16"/>
              </w:rPr>
              <w:t>$14,122</w:t>
            </w:r>
          </w:p>
        </w:tc>
        <w:tc>
          <w:tcPr>
            <w:tcW w:type="dxa" w:w="1772"/>
          </w:tcPr>
          <w:p>
            <w:pPr>
              <w:spacing w:after="0"/>
              <w:jc w:val="right"/>
            </w:pPr>
            <w:r>
              <w:rPr>
                <w:sz w:val="16"/>
              </w:rPr>
              <w:t>5</w:t>
            </w:r>
          </w:p>
        </w:tc>
        <w:tc>
          <w:tcPr>
            <w:tcW w:type="dxa" w:w="3159"/>
          </w:tcPr>
          <w:p>
            <w:pPr>
              <w:spacing w:after="0"/>
              <w:jc w:val="left"/>
            </w:pPr>
            <w:r>
              <w:rPr>
                <w:sz w:val="16"/>
              </w:rPr>
              <w:t>Includes 3 Tropical Depression records (outside NRI's Hurricane definition).</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$5,772</w:t>
            </w:r>
          </w:p>
        </w:tc>
        <w:tc>
          <w:tcPr>
            <w:tcW w:type="dxa" w:w="1126"/>
          </w:tcPr>
          <w:p>
            <w:pPr>
              <w:spacing w:after="0"/>
              <w:jc w:val="right"/>
            </w:pPr>
            <w:r>
              <w:rPr>
                <w:sz w:val="16"/>
              </w:rPr>
              <w:t>n/a</w:t>
            </w:r>
          </w:p>
        </w:tc>
        <w:tc>
          <w:tcPr>
            <w:tcW w:type="dxa" w:w="1646"/>
          </w:tcPr>
          <w:p>
            <w:pPr>
              <w:spacing w:after="0"/>
              <w:jc w:val="right"/>
            </w:pPr>
            <w:r>
              <w:rPr>
                <w:sz w:val="16"/>
              </w:rPr>
              <w:t>$1,292</w:t>
            </w:r>
          </w:p>
        </w:tc>
        <w:tc>
          <w:tcPr>
            <w:tcW w:type="dxa" w:w="1142"/>
          </w:tcPr>
          <w:p>
            <w:pPr>
              <w:spacing w:after="0"/>
              <w:jc w:val="right"/>
            </w:pPr>
            <w:r>
              <w:rPr>
                <w:sz w:val="16"/>
              </w:rPr>
              <w:t>$7,064</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47"/>
          </w:tcPr>
          <w:p>
            <w:pPr>
              <w:spacing w:after="0"/>
              <w:jc w:val="left"/>
            </w:pPr>
            <w:r>
              <w:rPr>
                <w:sz w:val="16"/>
              </w:rPr>
              <w:t>No Rating</w:t>
            </w:r>
          </w:p>
        </w:tc>
        <w:tc>
          <w:tcPr>
            <w:tcW w:type="dxa" w:w="124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46"/>
          </w:tcPr>
          <w:p>
            <w:pPr>
              <w:spacing w:after="0"/>
              <w:jc w:val="right"/>
            </w:pPr>
            <w:r>
              <w:rPr>
                <w:sz w:val="16"/>
              </w:rPr>
              <w:t>n/a</w:t>
            </w:r>
          </w:p>
        </w:tc>
        <w:tc>
          <w:tcPr>
            <w:tcW w:type="dxa" w:w="1142"/>
          </w:tcPr>
          <w:p>
            <w:pPr>
              <w:spacing w:after="0"/>
              <w:jc w:val="right"/>
            </w:pPr>
            <w:r>
              <w:rPr>
                <w:sz w:val="16"/>
              </w:rPr>
              <w:t>$0</w:t>
            </w:r>
          </w:p>
        </w:tc>
        <w:tc>
          <w:tcPr>
            <w:tcW w:type="dxa" w:w="1772"/>
          </w:tcPr>
          <w:p>
            <w:pPr>
              <w:spacing w:after="0"/>
              <w:jc w:val="right"/>
            </w:pPr>
            <w:r>
              <w:rPr>
                <w:sz w:val="16"/>
              </w:rPr>
              <w:t>15</w:t>
            </w:r>
          </w:p>
        </w:tc>
        <w:tc>
          <w:tcPr>
            <w:tcW w:type="dxa" w:w="3159"/>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4604 (Relatively Moderate, 84.2); tract 4602 (Relatively Moderate, 82.0); tract 4603.04 (Relatively Moderate, 78.1)</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4604 (Very Low, 48.1); tract 4602 (Very Low, 46.8); tract 4601 (Very Low, 43.6)</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4601 (Relatively Moderate, 96.8); tract 4602 (Relatively Low, 95.0); tract 4604 (Relatively Low, 91.6)</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4604 (Very High, 99.4); tract 4602 (Very High, 98.6); tract 4601 (Very High, 98.1)</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4604 (Relatively Moderate, 94.1); tract 4601 (Relatively Moderate, 92.4); tract 4603.01 (Relatively Moderate, 91.4)</w:t>
            </w:r>
          </w:p>
        </w:tc>
      </w:tr>
    </w:tbl>
    <w:p>
      <w:pPr>
        <w:spacing w:after="40" w:before="60"/>
      </w:pPr>
      <w:r>
        <w:rPr>
          <w:sz w:val="15"/>
        </w:rPr>
        <w:t xml:space="preserve">Up to 3 census tracts per hazard, highest National Risk Index rating first, then highest score; a tract number is the Census tract number (for example 4604 is Census Tract 4604).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60"/>
        <w:gridCol w:w="1725"/>
        <w:gridCol w:w="1989"/>
        <w:gridCol w:w="1592"/>
        <w:gridCol w:w="1539"/>
        <w:gridCol w:w="1748"/>
        <w:gridCol w:w="1822"/>
      </w:tblGrid>
      <w:tr>
        <w:trPr>
          <w:cantSplit/>
          <w:tblHeader/>
        </w:trPr>
        <w:tc>
          <w:tcPr>
            <w:tcW w:type="dxa" w:w="183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9"/>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1748"/>
            <w:shd w:val="clear" w:color="auto" w:fill="E8E8E8"/>
          </w:tcPr>
          <w:p>
            <w:pPr>
              <w:spacing w:after="0"/>
              <w:jc w:val="left"/>
            </w:pPr>
            <w:r>
              <w:rPr>
                <w:b/>
                <w:sz w:val="16"/>
              </w:rPr>
              <w:t>How it applies to jurisdictions</w:t>
            </w:r>
          </w:p>
        </w:tc>
        <w:tc>
          <w:tcPr>
            <w:tcW w:type="dxa" w:w="1822"/>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25"/>
          </w:tcPr>
          <w:p>
            <w:pPr>
              <w:spacing w:after="0"/>
              <w:jc w:val="right"/>
            </w:pPr>
            <w:r>
              <w:rPr>
                <w:sz w:val="16"/>
              </w:rPr>
              <w:t>0</w:t>
            </w:r>
          </w:p>
        </w:tc>
        <w:tc>
          <w:tcPr>
            <w:tcW w:type="dxa" w:w="1989"/>
          </w:tcPr>
          <w:p>
            <w:pPr>
              <w:spacing w:after="0"/>
              <w:jc w:val="left"/>
            </w:pPr>
          </w:p>
        </w:tc>
        <w:tc>
          <w:tcPr>
            <w:tcW w:type="dxa" w:w="1592"/>
          </w:tcPr>
          <w:p>
            <w:pPr>
              <w:spacing w:after="0"/>
              <w:jc w:val="left"/>
            </w:pPr>
          </w:p>
        </w:tc>
        <w:tc>
          <w:tcPr>
            <w:tcW w:type="dxa" w:w="1539"/>
          </w:tcPr>
          <w:p>
            <w:pPr>
              <w:spacing w:after="0"/>
              <w:jc w:val="left"/>
            </w:pPr>
          </w:p>
        </w:tc>
        <w:tc>
          <w:tcPr>
            <w:tcW w:type="dxa" w:w="1748"/>
          </w:tcPr>
          <w:p>
            <w:pPr>
              <w:spacing w:after="0"/>
              <w:jc w:val="left"/>
            </w:pPr>
          </w:p>
        </w:tc>
        <w:tc>
          <w:tcPr>
            <w:tcW w:type="dxa" w:w="1822"/>
          </w:tcPr>
          <w:p>
            <w:pPr>
              <w:spacing w:after="0"/>
              <w:jc w:val="left"/>
            </w:pPr>
            <w:r>
              <w:rPr>
                <w:sz w:val="16"/>
              </w:rPr>
              <w:t>Wind chill: in event narratives only (local data needed).</w:t>
            </w:r>
          </w:p>
        </w:tc>
      </w:tr>
      <w:tr>
        <w:trPr>
          <w:cantSplit/>
        </w:trPr>
        <w:tc>
          <w:tcPr>
            <w:tcW w:type="dxa" w:w="183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25"/>
          </w:tcPr>
          <w:p>
            <w:pPr>
              <w:spacing w:after="0"/>
              <w:jc w:val="right"/>
            </w:pPr>
            <w:r>
              <w:rPr>
                <w:sz w:val="16"/>
              </w:rPr>
              <w:t>6 records, 2007 to 2014 (6 zone-level)</w:t>
            </w:r>
          </w:p>
        </w:tc>
        <w:tc>
          <w:tcPr>
            <w:tcW w:type="dxa" w:w="1989"/>
          </w:tcPr>
          <w:p>
            <w:pPr>
              <w:spacing w:after="0"/>
              <w:jc w:val="left"/>
            </w:pPr>
          </w:p>
        </w:tc>
        <w:tc>
          <w:tcPr>
            <w:tcW w:type="dxa" w:w="1592"/>
          </w:tcPr>
          <w:p>
            <w:pPr>
              <w:spacing w:after="0"/>
              <w:jc w:val="left"/>
            </w:pPr>
            <w:r>
              <w:rPr>
                <w:sz w:val="16"/>
              </w:rPr>
              <w:t>No crop damage reported in 6 records.</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Temperature: in event narratives only (local data needed).</w:t>
            </w:r>
          </w:p>
        </w:tc>
      </w:tr>
      <w:tr>
        <w:trPr>
          <w:cantSplit/>
        </w:trPr>
        <w:tc>
          <w:tcPr>
            <w:tcW w:type="dxa" w:w="1836"/>
          </w:tcPr>
          <w:p>
            <w:pPr>
              <w:spacing w:after="0"/>
              <w:jc w:val="left"/>
            </w:pPr>
            <w:r>
              <w:rPr>
                <w:sz w:val="16"/>
              </w:rPr>
              <w:t>Drought</w:t>
            </w:r>
          </w:p>
        </w:tc>
        <w:tc>
          <w:tcPr>
            <w:tcW w:type="dxa" w:w="1860"/>
          </w:tcPr>
          <w:p>
            <w:pPr>
              <w:spacing w:after="0"/>
              <w:jc w:val="left"/>
            </w:pPr>
            <w:r>
              <w:rPr>
                <w:sz w:val="16"/>
              </w:rPr>
              <w:t>U.S. Drought Monitor scale (D0 to D4)</w:t>
            </w:r>
          </w:p>
        </w:tc>
        <w:tc>
          <w:tcPr>
            <w:tcW w:type="dxa" w:w="1725"/>
          </w:tcPr>
          <w:p>
            <w:pPr>
              <w:spacing w:after="0"/>
              <w:jc w:val="right"/>
            </w:pPr>
            <w:r>
              <w:rPr>
                <w:sz w:val="16"/>
              </w:rPr>
              <w:t>15 records, 2000 to 2017 (15 zone-level)</w:t>
            </w:r>
          </w:p>
        </w:tc>
        <w:tc>
          <w:tcPr>
            <w:tcW w:type="dxa" w:w="1989"/>
          </w:tcPr>
          <w:p>
            <w:pPr>
              <w:spacing w:after="0"/>
              <w:jc w:val="left"/>
            </w:pPr>
            <w:r>
              <w:rPr>
                <w:sz w:val="16"/>
              </w:rPr>
              <w:t>1 day to 232 days (median 17 days); 5 with a recorded value</w:t>
            </w:r>
          </w:p>
        </w:tc>
        <w:tc>
          <w:tcPr>
            <w:tcW w:type="dxa" w:w="1592"/>
          </w:tcPr>
          <w:p>
            <w:pPr>
              <w:spacing w:after="0"/>
              <w:jc w:val="left"/>
            </w:pPr>
            <w:r>
              <w:rPr>
                <w:sz w:val="16"/>
              </w:rPr>
              <w:t>232 days (about 7.6 months), 2012-06-19 to 2013-02-05, a run of 9 consecutive Storm Events drought records, zone-level</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60"/>
          </w:tcPr>
          <w:p>
            <w:pPr>
              <w:spacing w:after="0"/>
              <w:jc w:val="left"/>
            </w:pPr>
            <w:r>
              <w:rPr>
                <w:sz w:val="16"/>
              </w:rPr>
              <w:t>Modified Mercalli (local data)</w:t>
            </w:r>
          </w:p>
        </w:tc>
        <w:tc>
          <w:tcPr>
            <w:tcW w:type="dxa" w:w="1725"/>
          </w:tcPr>
          <w:p>
            <w:pPr>
              <w:spacing w:after="0"/>
              <w:jc w:val="right"/>
            </w:pPr>
            <w:r>
              <w:rPr>
                <w:sz w:val="16"/>
              </w:rPr>
              <w:t>0</w:t>
            </w:r>
          </w:p>
        </w:tc>
        <w:tc>
          <w:tcPr>
            <w:tcW w:type="dxa" w:w="1989"/>
          </w:tcPr>
          <w:p>
            <w:pPr>
              <w:spacing w:after="0"/>
              <w:jc w:val="left"/>
            </w:pPr>
          </w:p>
        </w:tc>
        <w:tc>
          <w:tcPr>
            <w:tcW w:type="dxa" w:w="1592"/>
          </w:tcPr>
          <w:p>
            <w:pPr>
              <w:spacing w:after="0"/>
              <w:jc w:val="left"/>
            </w:pPr>
          </w:p>
        </w:tc>
        <w:tc>
          <w:tcPr>
            <w:tcW w:type="dxa" w:w="1539"/>
          </w:tcPr>
          <w:p>
            <w:pPr>
              <w:spacing w:after="0"/>
              <w:jc w:val="left"/>
            </w:pPr>
          </w:p>
        </w:tc>
        <w:tc>
          <w:tcPr>
            <w:tcW w:type="dxa" w:w="1748"/>
          </w:tcPr>
          <w:p>
            <w:pPr>
              <w:spacing w:after="0"/>
              <w:jc w:val="left"/>
            </w:pPr>
          </w:p>
        </w:tc>
        <w:tc>
          <w:tcPr>
            <w:tcW w:type="dxa" w:w="1822"/>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60"/>
          </w:tcPr>
          <w:p>
            <w:pPr>
              <w:spacing w:after="0"/>
              <w:jc w:val="left"/>
            </w:pPr>
            <w:r>
              <w:rPr>
                <w:sz w:val="16"/>
              </w:rPr>
              <w:t>hail size (inches)</w:t>
            </w:r>
          </w:p>
        </w:tc>
        <w:tc>
          <w:tcPr>
            <w:tcW w:type="dxa" w:w="1725"/>
          </w:tcPr>
          <w:p>
            <w:pPr>
              <w:spacing w:after="0"/>
              <w:jc w:val="right"/>
            </w:pPr>
            <w:r>
              <w:rPr>
                <w:sz w:val="16"/>
              </w:rPr>
              <w:t>167 records, 1965 to 2026</w:t>
            </w:r>
          </w:p>
        </w:tc>
        <w:tc>
          <w:tcPr>
            <w:tcW w:type="dxa" w:w="1989"/>
          </w:tcPr>
          <w:p>
            <w:pPr>
              <w:spacing w:after="0"/>
              <w:jc w:val="left"/>
            </w:pPr>
            <w:r>
              <w:rPr>
                <w:sz w:val="16"/>
              </w:rPr>
              <w:t>0.75 in to 2.75 in (median 1 in); 167 with a recorded value</w:t>
            </w:r>
          </w:p>
        </w:tc>
        <w:tc>
          <w:tcPr>
            <w:tcW w:type="dxa" w:w="1592"/>
          </w:tcPr>
          <w:p>
            <w:pPr>
              <w:spacing w:after="0"/>
              <w:jc w:val="left"/>
            </w:pPr>
            <w:r>
              <w:rPr>
                <w:sz w:val="16"/>
              </w:rPr>
              <w:t>2.75 in hail, 1973-05-11</w:t>
            </w:r>
          </w:p>
        </w:tc>
        <w:tc>
          <w:tcPr>
            <w:tcW w:type="dxa" w:w="1539"/>
          </w:tcPr>
          <w:p>
            <w:pPr>
              <w:spacing w:after="0"/>
              <w:jc w:val="left"/>
            </w:pPr>
          </w:p>
        </w:tc>
        <w:tc>
          <w:tcPr>
            <w:tcW w:type="dxa" w:w="1748"/>
          </w:tcPr>
          <w:p>
            <w:pPr>
              <w:spacing w:after="0"/>
              <w:jc w:val="left"/>
            </w:pPr>
            <w:r>
              <w:rPr>
                <w:sz w:val="16"/>
              </w:rPr>
              <w:t>Event records naming jurisdictions in the plan: Clinton city (30 records), Shirley town (10 records), Damascus town (5 records), Fairfield Bay city (3 records).</w:t>
            </w:r>
          </w:p>
        </w:tc>
        <w:tc>
          <w:tcPr>
            <w:tcW w:type="dxa" w:w="1822"/>
          </w:tcPr>
          <w:p>
            <w:pPr>
              <w:spacing w:after="0"/>
              <w:jc w:val="left"/>
            </w:pPr>
          </w:p>
        </w:tc>
      </w:tr>
      <w:tr>
        <w:trPr>
          <w:cantSplit/>
        </w:trPr>
        <w:tc>
          <w:tcPr>
            <w:tcW w:type="dxa" w:w="183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25"/>
          </w:tcPr>
          <w:p>
            <w:pPr>
              <w:spacing w:after="0"/>
              <w:jc w:val="right"/>
            </w:pPr>
            <w:r>
              <w:rPr>
                <w:sz w:val="16"/>
              </w:rPr>
              <w:t>8 records, 2007 to 2012 (8 zone-level)</w:t>
            </w:r>
          </w:p>
        </w:tc>
        <w:tc>
          <w:tcPr>
            <w:tcW w:type="dxa" w:w="1989"/>
          </w:tcPr>
          <w:p>
            <w:pPr>
              <w:spacing w:after="0"/>
              <w:jc w:val="left"/>
            </w:pPr>
            <w:r>
              <w:rPr>
                <w:sz w:val="16"/>
              </w:rPr>
              <w:t>1 day to 42 days (median 7.5 days); 6 with a recorded value</w:t>
            </w:r>
          </w:p>
        </w:tc>
        <w:tc>
          <w:tcPr>
            <w:tcW w:type="dxa" w:w="1592"/>
          </w:tcPr>
          <w:p>
            <w:pPr>
              <w:spacing w:after="0"/>
              <w:jc w:val="left"/>
            </w:pPr>
            <w:r>
              <w:rPr>
                <w:sz w:val="16"/>
              </w:rPr>
              <w:t>2012-06-25 to 2012-08-05 (3 records, 1 of them a monthly summary record), zone-level</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Heat index: in event narratives only (local data needed).</w:t>
            </w:r>
          </w:p>
        </w:tc>
      </w:tr>
      <w:tr>
        <w:trPr>
          <w:cantSplit/>
        </w:trPr>
        <w:tc>
          <w:tcPr>
            <w:tcW w:type="dxa" w:w="183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25"/>
          </w:tcPr>
          <w:p>
            <w:pPr>
              <w:spacing w:after="0"/>
              <w:jc w:val="right"/>
            </w:pPr>
            <w:r>
              <w:rPr>
                <w:sz w:val="16"/>
              </w:rPr>
              <w:t>5 records, 2005 to 2012 (5 zone-level)</w:t>
            </w:r>
          </w:p>
        </w:tc>
        <w:tc>
          <w:tcPr>
            <w:tcW w:type="dxa" w:w="1989"/>
          </w:tcPr>
          <w:p>
            <w:pPr>
              <w:spacing w:after="0"/>
              <w:jc w:val="left"/>
            </w:pPr>
          </w:p>
        </w:tc>
        <w:tc>
          <w:tcPr>
            <w:tcW w:type="dxa" w:w="1592"/>
          </w:tcPr>
          <w:p>
            <w:pPr>
              <w:spacing w:after="0"/>
              <w:jc w:val="left"/>
            </w:pPr>
            <w:r>
              <w:rPr>
                <w:sz w:val="16"/>
              </w:rPr>
              <w:t>Strongest recorded: Tropical Storm record, 2008-09-13 to 2008-09-14, $1,200,000 property; $0 crops (2008 dollars); NWS zone ARZ023</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60"/>
          </w:tcPr>
          <w:p>
            <w:pPr>
              <w:spacing w:after="0"/>
              <w:jc w:val="left"/>
            </w:pPr>
            <w:r>
              <w:rPr>
                <w:sz w:val="16"/>
              </w:rPr>
              <w:t>Sperry-Piltz ice scale (local data)</w:t>
            </w:r>
          </w:p>
        </w:tc>
        <w:tc>
          <w:tcPr>
            <w:tcW w:type="dxa" w:w="1725"/>
          </w:tcPr>
          <w:p>
            <w:pPr>
              <w:spacing w:after="0"/>
              <w:jc w:val="right"/>
            </w:pPr>
            <w:r>
              <w:rPr>
                <w:sz w:val="16"/>
              </w:rPr>
              <w:t>8 records, 1998 to 2023 (8 zone-level)</w:t>
            </w:r>
          </w:p>
        </w:tc>
        <w:tc>
          <w:tcPr>
            <w:tcW w:type="dxa" w:w="1989"/>
          </w:tcPr>
          <w:p>
            <w:pPr>
              <w:spacing w:after="0"/>
              <w:jc w:val="left"/>
            </w:pPr>
          </w:p>
        </w:tc>
        <w:tc>
          <w:tcPr>
            <w:tcW w:type="dxa" w:w="1592"/>
          </w:tcPr>
          <w:p>
            <w:pPr>
              <w:spacing w:after="0"/>
              <w:jc w:val="left"/>
            </w:pPr>
            <w:r>
              <w:rPr>
                <w:sz w:val="16"/>
              </w:rPr>
              <w:t>Ice Storm, 2009-01-26, $25,000,000 property; $0 crops (2009 dollars); NWS zone ARZ023</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Ice thickness: in event narratives only (local data needed).</w:t>
            </w:r>
          </w:p>
        </w:tc>
      </w:tr>
      <w:tr>
        <w:trPr>
          <w:cantSplit/>
        </w:trPr>
        <w:tc>
          <w:tcPr>
            <w:tcW w:type="dxa" w:w="183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25"/>
          </w:tcPr>
          <w:p>
            <w:pPr>
              <w:spacing w:after="0"/>
              <w:jc w:val="right"/>
            </w:pPr>
            <w:r>
              <w:rPr>
                <w:sz w:val="16"/>
              </w:rPr>
              <w:t>42 records, 1998 to 2025</w:t>
            </w:r>
          </w:p>
        </w:tc>
        <w:tc>
          <w:tcPr>
            <w:tcW w:type="dxa" w:w="1989"/>
          </w:tcPr>
          <w:p>
            <w:pPr>
              <w:spacing w:after="0"/>
              <w:jc w:val="left"/>
            </w:pPr>
          </w:p>
        </w:tc>
        <w:tc>
          <w:tcPr>
            <w:tcW w:type="dxa" w:w="1592"/>
          </w:tcPr>
          <w:p>
            <w:pPr>
              <w:spacing w:after="0"/>
              <w:jc w:val="left"/>
            </w:pPr>
            <w:r>
              <w:rPr>
                <w:sz w:val="16"/>
              </w:rPr>
              <w:t>Flood, 2011-05-01, $1,500,000 property; $250,000 crops (2011 dollars)</w:t>
            </w:r>
          </w:p>
        </w:tc>
        <w:tc>
          <w:tcPr>
            <w:tcW w:type="dxa" w:w="1539"/>
          </w:tcPr>
          <w:p>
            <w:pPr>
              <w:spacing w:after="0"/>
              <w:jc w:val="left"/>
            </w:pPr>
          </w:p>
        </w:tc>
        <w:tc>
          <w:tcPr>
            <w:tcW w:type="dxa" w:w="1748"/>
          </w:tcPr>
          <w:p>
            <w:pPr>
              <w:spacing w:after="0"/>
              <w:jc w:val="left"/>
            </w:pPr>
            <w:r>
              <w:rPr>
                <w:sz w:val="16"/>
              </w:rPr>
              <w:t>Event records naming jurisdictions in the plan: Clinton city (9 records), Damascus town (8 records), Shirley town (3 records).</w:t>
            </w:r>
          </w:p>
        </w:tc>
        <w:tc>
          <w:tcPr>
            <w:tcW w:type="dxa" w:w="18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60"/>
          </w:tcPr>
          <w:p>
            <w:pPr>
              <w:spacing w:after="0"/>
              <w:jc w:val="left"/>
            </w:pPr>
            <w:r>
              <w:rPr>
                <w:sz w:val="16"/>
              </w:rPr>
              <w:t>none (count and damage only)</w:t>
            </w:r>
          </w:p>
        </w:tc>
        <w:tc>
          <w:tcPr>
            <w:tcW w:type="dxa" w:w="1725"/>
          </w:tcPr>
          <w:p>
            <w:pPr>
              <w:spacing w:after="0"/>
              <w:jc w:val="right"/>
            </w:pPr>
            <w:r>
              <w:rPr>
                <w:sz w:val="16"/>
              </w:rPr>
              <w:t>0</w:t>
            </w:r>
          </w:p>
        </w:tc>
        <w:tc>
          <w:tcPr>
            <w:tcW w:type="dxa" w:w="1989"/>
          </w:tcPr>
          <w:p>
            <w:pPr>
              <w:spacing w:after="0"/>
              <w:jc w:val="left"/>
            </w:pPr>
          </w:p>
        </w:tc>
        <w:tc>
          <w:tcPr>
            <w:tcW w:type="dxa" w:w="1592"/>
          </w:tcPr>
          <w:p>
            <w:pPr>
              <w:spacing w:after="0"/>
              <w:jc w:val="left"/>
            </w:pPr>
          </w:p>
        </w:tc>
        <w:tc>
          <w:tcPr>
            <w:tcW w:type="dxa" w:w="1539"/>
          </w:tcPr>
          <w:p>
            <w:pPr>
              <w:spacing w:after="0"/>
              <w:jc w:val="left"/>
            </w:pPr>
          </w:p>
        </w:tc>
        <w:tc>
          <w:tcPr>
            <w:tcW w:type="dxa" w:w="1748"/>
          </w:tcPr>
          <w:p>
            <w:pPr>
              <w:spacing w:after="0"/>
              <w:jc w:val="left"/>
            </w:pPr>
          </w:p>
        </w:tc>
        <w:tc>
          <w:tcPr>
            <w:tcW w:type="dxa" w:w="1822"/>
          </w:tcPr>
          <w:p>
            <w:pPr>
              <w:spacing w:after="0"/>
              <w:jc w:val="left"/>
            </w:pPr>
            <w:r>
              <w:rPr>
                <w:sz w:val="16"/>
              </w:rPr>
              <w:t>Physical measure: in event narratives only (local data needed).</w:t>
            </w:r>
          </w:p>
        </w:tc>
      </w:tr>
      <w:tr>
        <w:trPr>
          <w:cantSplit/>
        </w:trPr>
        <w:tc>
          <w:tcPr>
            <w:tcW w:type="dxa" w:w="183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25"/>
          </w:tcPr>
          <w:p>
            <w:pPr>
              <w:spacing w:after="0"/>
              <w:jc w:val="right"/>
            </w:pPr>
            <w:r>
              <w:rPr>
                <w:sz w:val="16"/>
              </w:rPr>
              <w:t>6 records, 1998 to 2011</w:t>
            </w:r>
          </w:p>
        </w:tc>
        <w:tc>
          <w:tcPr>
            <w:tcW w:type="dxa" w:w="1989"/>
          </w:tcPr>
          <w:p>
            <w:pPr>
              <w:spacing w:after="0"/>
              <w:jc w:val="left"/>
            </w:pPr>
          </w:p>
        </w:tc>
        <w:tc>
          <w:tcPr>
            <w:tcW w:type="dxa" w:w="1592"/>
          </w:tcPr>
          <w:p>
            <w:pPr>
              <w:spacing w:after="0"/>
              <w:jc w:val="left"/>
            </w:pPr>
            <w:r>
              <w:rPr>
                <w:sz w:val="16"/>
              </w:rPr>
              <w:t>Lightning, 2008-05-13, $20,000 property; $0 crops (2008 dollars)</w:t>
            </w:r>
          </w:p>
        </w:tc>
        <w:tc>
          <w:tcPr>
            <w:tcW w:type="dxa" w:w="1539"/>
          </w:tcPr>
          <w:p>
            <w:pPr>
              <w:spacing w:after="0"/>
              <w:jc w:val="left"/>
            </w:pPr>
          </w:p>
        </w:tc>
        <w:tc>
          <w:tcPr>
            <w:tcW w:type="dxa" w:w="1748"/>
          </w:tcPr>
          <w:p>
            <w:pPr>
              <w:spacing w:after="0"/>
              <w:jc w:val="left"/>
            </w:pPr>
            <w:r>
              <w:rPr>
                <w:sz w:val="16"/>
              </w:rPr>
              <w:t>Event records naming jurisdictions in the plan: Damascus town (2 records), Clinton city (1 record).</w:t>
            </w:r>
          </w:p>
        </w:tc>
        <w:tc>
          <w:tcPr>
            <w:tcW w:type="dxa" w:w="1822"/>
          </w:tcPr>
          <w:p>
            <w:pPr>
              <w:spacing w:after="0"/>
              <w:jc w:val="left"/>
            </w:pPr>
            <w:r>
              <w:rPr>
                <w:sz w:val="16"/>
              </w:rPr>
              <w:t>Storm Events lists lightning with damage or casualties; physical measure in event narratives only (local data needed).</w:t>
            </w:r>
          </w:p>
        </w:tc>
      </w:tr>
      <w:tr>
        <w:trPr>
          <w:cantSplit/>
        </w:trPr>
        <w:tc>
          <w:tcPr>
            <w:tcW w:type="dxa" w:w="183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25"/>
          </w:tcPr>
          <w:p>
            <w:pPr>
              <w:spacing w:after="0"/>
              <w:jc w:val="right"/>
            </w:pPr>
            <w:r>
              <w:rPr>
                <w:sz w:val="16"/>
              </w:rPr>
              <w:t>7 records, 2007 to 2013 (7 zone-level)</w:t>
            </w:r>
          </w:p>
        </w:tc>
        <w:tc>
          <w:tcPr>
            <w:tcW w:type="dxa" w:w="1989"/>
          </w:tcPr>
          <w:p>
            <w:pPr>
              <w:spacing w:after="0"/>
              <w:jc w:val="left"/>
            </w:pPr>
            <w:r>
              <w:rPr>
                <w:sz w:val="16"/>
              </w:rPr>
              <w:t>29 kt (33 mph) to 42 kt (48 mph) (median 33 kt (38 mph)); 7 with a recorded value</w:t>
            </w:r>
          </w:p>
        </w:tc>
        <w:tc>
          <w:tcPr>
            <w:tcW w:type="dxa" w:w="1592"/>
          </w:tcPr>
          <w:p>
            <w:pPr>
              <w:spacing w:after="0"/>
              <w:jc w:val="left"/>
            </w:pPr>
            <w:r>
              <w:rPr>
                <w:sz w:val="16"/>
              </w:rPr>
              <w:t>42 kt (48 mph) measured gust, Strong Wind, 2008-01-29; NWS zone ARZ023</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p>
        </w:tc>
      </w:tr>
      <w:tr>
        <w:trPr>
          <w:cantSplit/>
        </w:trPr>
        <w:tc>
          <w:tcPr>
            <w:tcW w:type="dxa" w:w="1836"/>
          </w:tcPr>
          <w:p>
            <w:pPr>
              <w:spacing w:after="0"/>
              <w:jc w:val="left"/>
            </w:pPr>
            <w:r>
              <w:rPr>
                <w:sz w:val="16"/>
              </w:rPr>
              <w:t>Thunderstorm Wind</w:t>
            </w:r>
          </w:p>
        </w:tc>
        <w:tc>
          <w:tcPr>
            <w:tcW w:type="dxa" w:w="1860"/>
          </w:tcPr>
          <w:p>
            <w:pPr>
              <w:spacing w:after="0"/>
              <w:jc w:val="left"/>
            </w:pPr>
            <w:r>
              <w:rPr>
                <w:sz w:val="16"/>
              </w:rPr>
              <w:t>wind speed (kt and mph)</w:t>
            </w:r>
          </w:p>
        </w:tc>
        <w:tc>
          <w:tcPr>
            <w:tcW w:type="dxa" w:w="1725"/>
          </w:tcPr>
          <w:p>
            <w:pPr>
              <w:spacing w:after="0"/>
              <w:jc w:val="right"/>
            </w:pPr>
            <w:r>
              <w:rPr>
                <w:sz w:val="16"/>
              </w:rPr>
              <w:t>190 records, 1957 to 2026</w:t>
            </w:r>
          </w:p>
        </w:tc>
        <w:tc>
          <w:tcPr>
            <w:tcW w:type="dxa" w:w="1989"/>
          </w:tcPr>
          <w:p>
            <w:pPr>
              <w:spacing w:after="0"/>
              <w:jc w:val="left"/>
            </w:pPr>
            <w:r>
              <w:rPr>
                <w:sz w:val="16"/>
              </w:rPr>
              <w:t>50 kt (58 mph) to 78 kt (90 mph) (median 52 kt (60 mph)); 155 with a recorded value</w:t>
            </w:r>
          </w:p>
        </w:tc>
        <w:tc>
          <w:tcPr>
            <w:tcW w:type="dxa" w:w="1592"/>
          </w:tcPr>
          <w:p>
            <w:pPr>
              <w:spacing w:after="0"/>
              <w:jc w:val="left"/>
            </w:pPr>
            <w:r>
              <w:rPr>
                <w:sz w:val="16"/>
              </w:rPr>
              <w:t>78 kt (90 mph) estimated gust, Thunderstorm Wind, 2017-03-01</w:t>
            </w:r>
          </w:p>
        </w:tc>
        <w:tc>
          <w:tcPr>
            <w:tcW w:type="dxa" w:w="1539"/>
          </w:tcPr>
          <w:p>
            <w:pPr>
              <w:spacing w:after="0"/>
              <w:jc w:val="left"/>
            </w:pPr>
            <w:r>
              <w:rPr>
                <w:sz w:val="16"/>
              </w:rPr>
              <w:t>Thunderstorm Wind, 2009-02-11, $500,000 property; $0 crops (2009 dollars)</w:t>
            </w:r>
          </w:p>
        </w:tc>
        <w:tc>
          <w:tcPr>
            <w:tcW w:type="dxa" w:w="1748"/>
          </w:tcPr>
          <w:p>
            <w:pPr>
              <w:spacing w:after="0"/>
              <w:jc w:val="left"/>
            </w:pPr>
            <w:r>
              <w:rPr>
                <w:sz w:val="16"/>
              </w:rPr>
              <w:t>Event records naming jurisdictions in the plan: Clinton city (41 records), Damascus town (29 records), Shirley town (10 records).</w:t>
            </w:r>
          </w:p>
        </w:tc>
        <w:tc>
          <w:tcPr>
            <w:tcW w:type="dxa" w:w="1822"/>
          </w:tcPr>
          <w:p>
            <w:pPr>
              <w:spacing w:after="0"/>
              <w:jc w:val="left"/>
            </w:pPr>
          </w:p>
        </w:tc>
      </w:tr>
      <w:tr>
        <w:trPr>
          <w:cantSplit/>
        </w:trPr>
        <w:tc>
          <w:tcPr>
            <w:tcW w:type="dxa" w:w="183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25"/>
          </w:tcPr>
          <w:p>
            <w:pPr>
              <w:spacing w:after="0"/>
              <w:jc w:val="right"/>
            </w:pPr>
            <w:r>
              <w:rPr>
                <w:sz w:val="16"/>
              </w:rPr>
              <w:t>35 records, 1955 to 2015</w:t>
            </w:r>
          </w:p>
        </w:tc>
        <w:tc>
          <w:tcPr>
            <w:tcW w:type="dxa" w:w="1989"/>
          </w:tcPr>
          <w:p>
            <w:pPr>
              <w:spacing w:after="0"/>
              <w:jc w:val="left"/>
            </w:pPr>
            <w:r>
              <w:rPr>
                <w:sz w:val="16"/>
              </w:rPr>
              <w:t>F/EF0 to F/EF4 (median F/EF1); 35 with a recorded value</w:t>
            </w:r>
          </w:p>
        </w:tc>
        <w:tc>
          <w:tcPr>
            <w:tcW w:type="dxa" w:w="1592"/>
          </w:tcPr>
          <w:p>
            <w:pPr>
              <w:spacing w:after="0"/>
              <w:jc w:val="left"/>
            </w:pPr>
            <w:r>
              <w:rPr>
                <w:sz w:val="16"/>
              </w:rPr>
              <w:t>EF4 tornado, 2008-02-05, 26.03 mi within this county, 1,170 yd wide, $22,750,000 property; $0 crops (2008 dollars), 3 direct deaths, 77 direct injuries</w:t>
            </w:r>
          </w:p>
        </w:tc>
        <w:tc>
          <w:tcPr>
            <w:tcW w:type="dxa" w:w="1539"/>
          </w:tcPr>
          <w:p>
            <w:pPr>
              <w:spacing w:after="0"/>
              <w:jc w:val="left"/>
            </w:pPr>
            <w:r>
              <w:rPr>
                <w:sz w:val="16"/>
              </w:rPr>
              <w:t>Tornado, 1984-03-15, $25,000,000 property; crops not recorded (1984 dollars)</w:t>
            </w:r>
          </w:p>
        </w:tc>
        <w:tc>
          <w:tcPr>
            <w:tcW w:type="dxa" w:w="1748"/>
          </w:tcPr>
          <w:p>
            <w:pPr>
              <w:spacing w:after="0"/>
              <w:jc w:val="left"/>
            </w:pPr>
            <w:r>
              <w:rPr>
                <w:sz w:val="16"/>
              </w:rPr>
              <w:t>Event records naming jurisdictions in the plan: Shirley town (3 records), Clinton city (2 records), Damascus town (2 records).</w:t>
            </w:r>
          </w:p>
        </w:tc>
        <w:tc>
          <w:tcPr>
            <w:tcW w:type="dxa" w:w="18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60"/>
          </w:tcPr>
          <w:p>
            <w:pPr>
              <w:spacing w:after="0"/>
              <w:jc w:val="left"/>
            </w:pPr>
            <w:r>
              <w:rPr>
                <w:sz w:val="16"/>
              </w:rPr>
              <w:t>acres burned (local data)</w:t>
            </w:r>
          </w:p>
        </w:tc>
        <w:tc>
          <w:tcPr>
            <w:tcW w:type="dxa" w:w="1725"/>
          </w:tcPr>
          <w:p>
            <w:pPr>
              <w:spacing w:after="0"/>
              <w:jc w:val="right"/>
            </w:pPr>
            <w:r>
              <w:rPr>
                <w:sz w:val="16"/>
              </w:rPr>
              <w:t>4 records, 2010 to 2012 (4 zone-level)</w:t>
            </w:r>
          </w:p>
        </w:tc>
        <w:tc>
          <w:tcPr>
            <w:tcW w:type="dxa" w:w="1989"/>
          </w:tcPr>
          <w:p>
            <w:pPr>
              <w:spacing w:after="0"/>
              <w:jc w:val="left"/>
            </w:pPr>
          </w:p>
        </w:tc>
        <w:tc>
          <w:tcPr>
            <w:tcW w:type="dxa" w:w="1592"/>
          </w:tcPr>
          <w:p>
            <w:pPr>
              <w:spacing w:after="0"/>
              <w:jc w:val="left"/>
            </w:pPr>
            <w:r>
              <w:rPr>
                <w:sz w:val="16"/>
              </w:rPr>
              <w:t>Wildfire, 2011-03-20, $300,000 property; crops not reported (2011 dollars), 2 direct injuries (reported for the zone); NWS zone ARZ023</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Acres burned: in event narratives only (local data needed).</w:t>
            </w:r>
          </w:p>
        </w:tc>
      </w:tr>
      <w:tr>
        <w:trPr>
          <w:cantSplit/>
        </w:trPr>
        <w:tc>
          <w:tcPr>
            <w:tcW w:type="dxa" w:w="183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25"/>
          </w:tcPr>
          <w:p>
            <w:pPr>
              <w:spacing w:after="0"/>
              <w:jc w:val="right"/>
            </w:pPr>
            <w:r>
              <w:rPr>
                <w:sz w:val="16"/>
              </w:rPr>
              <w:t>80 records, 1996 to 2026 (80 zone-level)</w:t>
            </w:r>
          </w:p>
        </w:tc>
        <w:tc>
          <w:tcPr>
            <w:tcW w:type="dxa" w:w="1989"/>
          </w:tcPr>
          <w:p>
            <w:pPr>
              <w:spacing w:after="0"/>
              <w:jc w:val="left"/>
            </w:pPr>
          </w:p>
        </w:tc>
        <w:tc>
          <w:tcPr>
            <w:tcW w:type="dxa" w:w="1592"/>
          </w:tcPr>
          <w:p>
            <w:pPr>
              <w:spacing w:after="0"/>
              <w:jc w:val="left"/>
            </w:pPr>
            <w:r>
              <w:rPr>
                <w:sz w:val="16"/>
              </w:rPr>
              <w:t>Winter Storm, 2012-12-25, $1,000,000 property; $0 crops (2012 dollars); NWS zone ARZ023</w:t>
            </w:r>
          </w:p>
        </w:tc>
        <w:tc>
          <w:tcPr>
            <w:tcW w:type="dxa" w:w="1539"/>
          </w:tcPr>
          <w:p>
            <w:pPr>
              <w:spacing w:after="0"/>
              <w:jc w:val="left"/>
            </w:pPr>
          </w:p>
        </w:tc>
        <w:tc>
          <w:tcPr>
            <w:tcW w:type="dxa" w:w="1748"/>
          </w:tcPr>
          <w:p>
            <w:pPr>
              <w:spacing w:after="0"/>
              <w:jc w:val="left"/>
            </w:pPr>
            <w:r>
              <w:rPr>
                <w:sz w:val="16"/>
              </w:rPr>
              <w:t>Countywide (zone-level records).</w:t>
            </w:r>
          </w:p>
        </w:tc>
        <w:tc>
          <w:tcPr>
            <w:tcW w:type="dxa" w:w="182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3038"/>
        <w:gridCol w:w="2073"/>
        <w:gridCol w:w="2448"/>
        <w:gridCol w:w="125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3038"/>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24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5"/>
          </w:tcPr>
          <w:p>
            <w:pPr>
              <w:spacing w:after="0"/>
              <w:jc w:val="left"/>
            </w:pPr>
            <w:r>
              <w:rPr>
                <w:sz w:val="16"/>
              </w:rPr>
              <w:t>Emergency</w:t>
            </w:r>
          </w:p>
        </w:tc>
        <w:tc>
          <w:tcPr>
            <w:tcW w:type="dxa" w:w="3038"/>
          </w:tcPr>
          <w:p>
            <w:pPr>
              <w:spacing w:after="0"/>
              <w:jc w:val="left"/>
            </w:pPr>
            <w:r>
              <w:rPr>
                <w:sz w:val="16"/>
              </w:rPr>
              <w:t>Severe Winter Storm</w:t>
            </w:r>
          </w:p>
        </w:tc>
        <w:tc>
          <w:tcPr>
            <w:tcW w:type="dxa" w:w="2073"/>
          </w:tcPr>
          <w:p>
            <w:pPr>
              <w:spacing w:after="0"/>
              <w:jc w:val="left"/>
            </w:pPr>
            <w:r>
              <w:rPr>
                <w:sz w:val="16"/>
              </w:rPr>
              <w:t>Winter Weather</w:t>
            </w:r>
          </w:p>
        </w:tc>
        <w:tc>
          <w:tcPr>
            <w:tcW w:type="dxa" w:w="2448"/>
          </w:tcPr>
          <w:p>
            <w:pPr>
              <w:spacing w:after="0"/>
              <w:jc w:val="right"/>
            </w:pPr>
            <w:r>
              <w:rPr>
                <w:sz w:val="16"/>
              </w:rPr>
              <w:t>no Public Assistance recorded</w:t>
            </w:r>
          </w:p>
        </w:tc>
        <w:tc>
          <w:tcPr>
            <w:tcW w:type="dxa" w:w="125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5"/>
          </w:tcPr>
          <w:p>
            <w:pPr>
              <w:spacing w:after="0"/>
              <w:jc w:val="left"/>
            </w:pPr>
            <w:r>
              <w:rPr>
                <w:sz w:val="16"/>
              </w:rPr>
              <w:t>Emergency</w:t>
            </w:r>
          </w:p>
        </w:tc>
        <w:tc>
          <w:tcPr>
            <w:tcW w:type="dxa" w:w="3038"/>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48"/>
          </w:tcPr>
          <w:p>
            <w:pPr>
              <w:spacing w:after="0"/>
              <w:jc w:val="right"/>
            </w:pPr>
            <w:r>
              <w:rPr>
                <w:sz w:val="16"/>
              </w:rPr>
              <w:t>no Public Assistance recorded</w:t>
            </w:r>
          </w:p>
        </w:tc>
        <w:tc>
          <w:tcPr>
            <w:tcW w:type="dxa" w:w="125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5"/>
          </w:tcPr>
          <w:p>
            <w:pPr>
              <w:spacing w:after="0"/>
              <w:jc w:val="left"/>
            </w:pPr>
            <w:r>
              <w:rPr>
                <w:sz w:val="16"/>
              </w:rPr>
              <w:t>Emergency</w:t>
            </w:r>
          </w:p>
        </w:tc>
        <w:tc>
          <w:tcPr>
            <w:tcW w:type="dxa" w:w="3038"/>
          </w:tcPr>
          <w:p>
            <w:pPr>
              <w:spacing w:after="0"/>
              <w:jc w:val="left"/>
            </w:pPr>
            <w:r>
              <w:rPr>
                <w:sz w:val="16"/>
              </w:rPr>
              <w:t>Hurricane Laura</w:t>
            </w:r>
          </w:p>
        </w:tc>
        <w:tc>
          <w:tcPr>
            <w:tcW w:type="dxa" w:w="2073"/>
          </w:tcPr>
          <w:p>
            <w:pPr>
              <w:spacing w:after="0"/>
              <w:jc w:val="left"/>
            </w:pPr>
            <w:r>
              <w:rPr>
                <w:sz w:val="16"/>
              </w:rPr>
              <w:t>Hurricane</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5"/>
          </w:tcPr>
          <w:p>
            <w:pPr>
              <w:spacing w:after="0"/>
              <w:jc w:val="left"/>
            </w:pPr>
            <w:r>
              <w:rPr>
                <w:sz w:val="16"/>
              </w:rPr>
              <w:t>Major disaster</w:t>
            </w:r>
          </w:p>
        </w:tc>
        <w:tc>
          <w:tcPr>
            <w:tcW w:type="dxa" w:w="3038"/>
          </w:tcPr>
          <w:p>
            <w:pPr>
              <w:spacing w:after="0"/>
              <w:jc w:val="left"/>
            </w:pPr>
            <w:r>
              <w:rPr>
                <w:sz w:val="16"/>
              </w:rPr>
              <w:t>COVID-19 Pandemic</w:t>
            </w:r>
          </w:p>
        </w:tc>
        <w:tc>
          <w:tcPr>
            <w:tcW w:type="dxa" w:w="2073"/>
          </w:tcPr>
          <w:p>
            <w:pPr>
              <w:spacing w:after="0"/>
              <w:jc w:val="left"/>
            </w:pPr>
            <w:r>
              <w:rPr>
                <w:sz w:val="16"/>
              </w:rPr>
              <w:t>Non-natural, not counted</w:t>
            </w:r>
          </w:p>
        </w:tc>
        <w:tc>
          <w:tcPr>
            <w:tcW w:type="dxa" w:w="2448"/>
          </w:tcPr>
          <w:p>
            <w:pPr>
              <w:spacing w:after="0"/>
              <w:jc w:val="right"/>
            </w:pPr>
            <w:r>
              <w:rPr>
                <w:sz w:val="16"/>
              </w:rPr>
              <w:t>$6,281.43</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5"/>
          </w:tcPr>
          <w:p>
            <w:pPr>
              <w:spacing w:after="0"/>
              <w:jc w:val="left"/>
            </w:pPr>
            <w:r>
              <w:rPr>
                <w:sz w:val="16"/>
              </w:rPr>
              <w:t>Emergency</w:t>
            </w:r>
          </w:p>
        </w:tc>
        <w:tc>
          <w:tcPr>
            <w:tcW w:type="dxa" w:w="3038"/>
          </w:tcPr>
          <w:p>
            <w:pPr>
              <w:spacing w:after="0"/>
              <w:jc w:val="left"/>
            </w:pPr>
            <w:r>
              <w:rPr>
                <w:sz w:val="16"/>
              </w:rPr>
              <w:t>COVID-19</w:t>
            </w:r>
          </w:p>
        </w:tc>
        <w:tc>
          <w:tcPr>
            <w:tcW w:type="dxa" w:w="2073"/>
          </w:tcPr>
          <w:p>
            <w:pPr>
              <w:spacing w:after="0"/>
              <w:jc w:val="left"/>
            </w:pPr>
            <w:r>
              <w:rPr>
                <w:sz w:val="16"/>
              </w:rPr>
              <w:t>Non-natural, not counted</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05"/>
          </w:tcPr>
          <w:p>
            <w:pPr>
              <w:spacing w:after="0"/>
              <w:jc w:val="left"/>
            </w:pPr>
            <w:r>
              <w:rPr>
                <w:sz w:val="16"/>
              </w:rPr>
              <w:t>Major disaster</w:t>
            </w:r>
          </w:p>
        </w:tc>
        <w:tc>
          <w:tcPr>
            <w:tcW w:type="dxa" w:w="3038"/>
          </w:tcPr>
          <w:p>
            <w:pPr>
              <w:spacing w:after="0"/>
              <w:jc w:val="left"/>
            </w:pPr>
            <w:r>
              <w:rPr>
                <w:sz w:val="16"/>
              </w:rPr>
              <w:t>Severe Winter Storm</w:t>
            </w:r>
          </w:p>
        </w:tc>
        <w:tc>
          <w:tcPr>
            <w:tcW w:type="dxa" w:w="2073"/>
          </w:tcPr>
          <w:p>
            <w:pPr>
              <w:spacing w:after="0"/>
              <w:jc w:val="left"/>
            </w:pPr>
            <w:r>
              <w:rPr>
                <w:sz w:val="16"/>
              </w:rPr>
              <w:t>Ice Storm</w:t>
            </w:r>
          </w:p>
        </w:tc>
        <w:tc>
          <w:tcPr>
            <w:tcW w:type="dxa" w:w="2448"/>
          </w:tcPr>
          <w:p>
            <w:pPr>
              <w:spacing w:after="0"/>
              <w:jc w:val="right"/>
            </w:pPr>
            <w:r>
              <w:rPr>
                <w:sz w:val="16"/>
              </w:rPr>
              <w:t>$115,342.93</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305"/>
          </w:tcPr>
          <w:p>
            <w:pPr>
              <w:spacing w:after="0"/>
              <w:jc w:val="left"/>
            </w:pPr>
            <w:r>
              <w:rPr>
                <w:sz w:val="16"/>
              </w:rPr>
              <w:t>Major disaster</w:t>
            </w:r>
          </w:p>
        </w:tc>
        <w:tc>
          <w:tcPr>
            <w:tcW w:type="dxa" w:w="3038"/>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48"/>
          </w:tcPr>
          <w:p>
            <w:pPr>
              <w:spacing w:after="0"/>
              <w:jc w:val="right"/>
            </w:pPr>
            <w:r>
              <w:rPr>
                <w:sz w:val="16"/>
              </w:rPr>
              <w:t>$107,226.56</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5"/>
          </w:tcPr>
          <w:p>
            <w:pPr>
              <w:spacing w:after="0"/>
              <w:jc w:val="left"/>
            </w:pPr>
            <w:r>
              <w:rPr>
                <w:sz w:val="16"/>
              </w:rPr>
              <w:t>Major disaster</w:t>
            </w:r>
          </w:p>
        </w:tc>
        <w:tc>
          <w:tcPr>
            <w:tcW w:type="dxa" w:w="3038"/>
          </w:tcPr>
          <w:p>
            <w:pPr>
              <w:spacing w:after="0"/>
              <w:jc w:val="left"/>
            </w:pPr>
            <w:r>
              <w:rPr>
                <w:sz w:val="16"/>
              </w:rPr>
              <w:t>Severe Storms, Tornadoes, and Associated Flooding</w:t>
            </w:r>
          </w:p>
        </w:tc>
        <w:tc>
          <w:tcPr>
            <w:tcW w:type="dxa" w:w="2073"/>
          </w:tcPr>
          <w:p>
            <w:pPr>
              <w:spacing w:after="0"/>
              <w:jc w:val="left"/>
            </w:pPr>
            <w:r>
              <w:rPr>
                <w:sz w:val="16"/>
              </w:rPr>
              <w:t>Inland Flooding; Tornado</w:t>
            </w:r>
          </w:p>
        </w:tc>
        <w:tc>
          <w:tcPr>
            <w:tcW w:type="dxa" w:w="2448"/>
          </w:tcPr>
          <w:p>
            <w:pPr>
              <w:spacing w:after="0"/>
              <w:jc w:val="right"/>
            </w:pPr>
            <w:r>
              <w:rPr>
                <w:sz w:val="16"/>
              </w:rPr>
              <w:t>$471,471.51</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5"/>
          </w:tcPr>
          <w:p>
            <w:pPr>
              <w:spacing w:after="0"/>
              <w:jc w:val="left"/>
            </w:pPr>
            <w:r>
              <w:rPr>
                <w:sz w:val="16"/>
              </w:rPr>
              <w:t>Major disaster</w:t>
            </w:r>
          </w:p>
        </w:tc>
        <w:tc>
          <w:tcPr>
            <w:tcW w:type="dxa" w:w="3038"/>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48"/>
          </w:tcPr>
          <w:p>
            <w:pPr>
              <w:spacing w:after="0"/>
              <w:jc w:val="right"/>
            </w:pPr>
            <w:r>
              <w:rPr>
                <w:sz w:val="16"/>
              </w:rPr>
              <w:t>$196,086.44</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05"/>
          </w:tcPr>
          <w:p>
            <w:pPr>
              <w:spacing w:after="0"/>
              <w:jc w:val="left"/>
            </w:pPr>
            <w:r>
              <w:rPr>
                <w:sz w:val="16"/>
              </w:rPr>
              <w:t>Major disaster</w:t>
            </w:r>
          </w:p>
        </w:tc>
        <w:tc>
          <w:tcPr>
            <w:tcW w:type="dxa" w:w="3038"/>
          </w:tcPr>
          <w:p>
            <w:pPr>
              <w:spacing w:after="0"/>
              <w:jc w:val="left"/>
            </w:pPr>
            <w:r>
              <w:rPr>
                <w:sz w:val="16"/>
              </w:rPr>
              <w:t>Severe Winter Storm</w:t>
            </w:r>
          </w:p>
        </w:tc>
        <w:tc>
          <w:tcPr>
            <w:tcW w:type="dxa" w:w="2073"/>
          </w:tcPr>
          <w:p>
            <w:pPr>
              <w:spacing w:after="0"/>
              <w:jc w:val="left"/>
            </w:pPr>
            <w:r>
              <w:rPr>
                <w:sz w:val="16"/>
              </w:rPr>
              <w:t>Winter Weather</w:t>
            </w:r>
          </w:p>
        </w:tc>
        <w:tc>
          <w:tcPr>
            <w:tcW w:type="dxa" w:w="2448"/>
          </w:tcPr>
          <w:p>
            <w:pPr>
              <w:spacing w:after="0"/>
              <w:jc w:val="right"/>
            </w:pPr>
            <w:r>
              <w:rPr>
                <w:sz w:val="16"/>
              </w:rPr>
              <w:t>$475,777.69</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05"/>
          </w:tcPr>
          <w:p>
            <w:pPr>
              <w:spacing w:after="0"/>
              <w:jc w:val="left"/>
            </w:pPr>
            <w:r>
              <w:rPr>
                <w:sz w:val="16"/>
              </w:rPr>
              <w:t>Emergency</w:t>
            </w:r>
          </w:p>
        </w:tc>
        <w:tc>
          <w:tcPr>
            <w:tcW w:type="dxa" w:w="3038"/>
          </w:tcPr>
          <w:p>
            <w:pPr>
              <w:spacing w:after="0"/>
              <w:jc w:val="left"/>
            </w:pPr>
            <w:r>
              <w:rPr>
                <w:sz w:val="16"/>
              </w:rPr>
              <w:t>Severe Winter Storm</w:t>
            </w:r>
          </w:p>
        </w:tc>
        <w:tc>
          <w:tcPr>
            <w:tcW w:type="dxa" w:w="2073"/>
          </w:tcPr>
          <w:p>
            <w:pPr>
              <w:spacing w:after="0"/>
              <w:jc w:val="left"/>
            </w:pPr>
            <w:r>
              <w:rPr>
                <w:sz w:val="16"/>
              </w:rPr>
              <w:t>Ice Storm</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05"/>
          </w:tcPr>
          <w:p>
            <w:pPr>
              <w:spacing w:after="0"/>
              <w:jc w:val="left"/>
            </w:pPr>
            <w:r>
              <w:rPr>
                <w:sz w:val="16"/>
              </w:rPr>
              <w:t>Major disaster</w:t>
            </w:r>
          </w:p>
        </w:tc>
        <w:tc>
          <w:tcPr>
            <w:tcW w:type="dxa" w:w="3038"/>
          </w:tcPr>
          <w:p>
            <w:pPr>
              <w:spacing w:after="0"/>
              <w:jc w:val="left"/>
            </w:pPr>
            <w:r>
              <w:rPr>
                <w:sz w:val="16"/>
              </w:rPr>
              <w:t>Tropical Storm Ike</w:t>
            </w:r>
          </w:p>
        </w:tc>
        <w:tc>
          <w:tcPr>
            <w:tcW w:type="dxa" w:w="2073"/>
          </w:tcPr>
          <w:p>
            <w:pPr>
              <w:spacing w:after="0"/>
              <w:jc w:val="left"/>
            </w:pPr>
            <w:r>
              <w:rPr>
                <w:sz w:val="16"/>
              </w:rPr>
              <w:t>Hurricane</w:t>
            </w:r>
          </w:p>
        </w:tc>
        <w:tc>
          <w:tcPr>
            <w:tcW w:type="dxa" w:w="2448"/>
          </w:tcPr>
          <w:p>
            <w:pPr>
              <w:spacing w:after="0"/>
              <w:jc w:val="right"/>
            </w:pPr>
            <w:r>
              <w:rPr>
                <w:sz w:val="16"/>
              </w:rPr>
              <w:t>$12,013.65</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05"/>
          </w:tcPr>
          <w:p>
            <w:pPr>
              <w:spacing w:after="0"/>
              <w:jc w:val="left"/>
            </w:pPr>
            <w:r>
              <w:rPr>
                <w:sz w:val="16"/>
              </w:rPr>
              <w:t>Major disaster</w:t>
            </w:r>
          </w:p>
        </w:tc>
        <w:tc>
          <w:tcPr>
            <w:tcW w:type="dxa" w:w="3038"/>
          </w:tcPr>
          <w:p>
            <w:pPr>
              <w:spacing w:after="0"/>
              <w:jc w:val="left"/>
            </w:pPr>
            <w:r>
              <w:rPr>
                <w:sz w:val="16"/>
              </w:rPr>
              <w:t>Severe Storms and Flooding Associated with Hurricane Gustav</w:t>
            </w:r>
          </w:p>
        </w:tc>
        <w:tc>
          <w:tcPr>
            <w:tcW w:type="dxa" w:w="2073"/>
          </w:tcPr>
          <w:p>
            <w:pPr>
              <w:spacing w:after="0"/>
              <w:jc w:val="left"/>
            </w:pPr>
            <w:r>
              <w:rPr>
                <w:sz w:val="16"/>
              </w:rPr>
              <w:t>Hurricane (primary); also designated: Inland Flooding</w:t>
            </w:r>
          </w:p>
        </w:tc>
        <w:tc>
          <w:tcPr>
            <w:tcW w:type="dxa" w:w="2448"/>
          </w:tcPr>
          <w:p>
            <w:pPr>
              <w:spacing w:after="0"/>
              <w:jc w:val="right"/>
            </w:pPr>
            <w:r>
              <w:rPr>
                <w:sz w:val="16"/>
              </w:rPr>
              <w:t>$213,645.33</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305"/>
          </w:tcPr>
          <w:p>
            <w:pPr>
              <w:spacing w:after="0"/>
              <w:jc w:val="left"/>
            </w:pPr>
            <w:r>
              <w:rPr>
                <w:sz w:val="16"/>
              </w:rPr>
              <w:t>Major disaster</w:t>
            </w:r>
          </w:p>
        </w:tc>
        <w:tc>
          <w:tcPr>
            <w:tcW w:type="dxa" w:w="3038"/>
          </w:tcPr>
          <w:p>
            <w:pPr>
              <w:spacing w:after="0"/>
              <w:jc w:val="left"/>
            </w:pPr>
            <w:r>
              <w:rPr>
                <w:sz w:val="16"/>
              </w:rPr>
              <w:t>Severe Storms, Flooding, and Tornadoes</w:t>
            </w:r>
          </w:p>
        </w:tc>
        <w:tc>
          <w:tcPr>
            <w:tcW w:type="dxa" w:w="2073"/>
          </w:tcPr>
          <w:p>
            <w:pPr>
              <w:spacing w:after="0"/>
              <w:jc w:val="left"/>
            </w:pPr>
            <w:r>
              <w:rPr>
                <w:sz w:val="16"/>
              </w:rPr>
              <w:t>Inland Flooding; Tornado</w:t>
            </w:r>
          </w:p>
        </w:tc>
        <w:tc>
          <w:tcPr>
            <w:tcW w:type="dxa" w:w="2448"/>
          </w:tcPr>
          <w:p>
            <w:pPr>
              <w:spacing w:after="0"/>
              <w:jc w:val="right"/>
            </w:pPr>
            <w:r>
              <w:rPr>
                <w:sz w:val="16"/>
              </w:rPr>
              <w:t>$67,251.98</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5"/>
          </w:tcPr>
          <w:p>
            <w:pPr>
              <w:spacing w:after="0"/>
              <w:jc w:val="left"/>
            </w:pPr>
            <w:r>
              <w:rPr>
                <w:sz w:val="16"/>
              </w:rPr>
              <w:t>Major disaster</w:t>
            </w:r>
          </w:p>
        </w:tc>
        <w:tc>
          <w:tcPr>
            <w:tcW w:type="dxa" w:w="3038"/>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48"/>
          </w:tcPr>
          <w:p>
            <w:pPr>
              <w:spacing w:after="0"/>
              <w:jc w:val="right"/>
            </w:pPr>
            <w:r>
              <w:rPr>
                <w:sz w:val="16"/>
              </w:rPr>
              <w:t>$1,254,948.41</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305"/>
          </w:tcPr>
          <w:p>
            <w:pPr>
              <w:spacing w:after="0"/>
              <w:jc w:val="left"/>
            </w:pPr>
            <w:r>
              <w:rPr>
                <w:sz w:val="16"/>
              </w:rPr>
              <w:t>Major disaster</w:t>
            </w:r>
          </w:p>
        </w:tc>
        <w:tc>
          <w:tcPr>
            <w:tcW w:type="dxa" w:w="3038"/>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48"/>
          </w:tcPr>
          <w:p>
            <w:pPr>
              <w:spacing w:after="0"/>
              <w:jc w:val="right"/>
            </w:pPr>
            <w:r>
              <w:rPr>
                <w:sz w:val="16"/>
              </w:rPr>
              <w:t>$724,099.60</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5"/>
          </w:tcPr>
          <w:p>
            <w:pPr>
              <w:spacing w:after="0"/>
              <w:jc w:val="left"/>
            </w:pPr>
            <w:r>
              <w:rPr>
                <w:sz w:val="16"/>
              </w:rPr>
              <w:t>Emergency</w:t>
            </w:r>
          </w:p>
        </w:tc>
        <w:tc>
          <w:tcPr>
            <w:tcW w:type="dxa" w:w="3038"/>
          </w:tcPr>
          <w:p>
            <w:pPr>
              <w:spacing w:after="0"/>
              <w:jc w:val="left"/>
            </w:pPr>
            <w:r>
              <w:rPr>
                <w:sz w:val="16"/>
              </w:rPr>
              <w:t>Hurricane Katrina Evacuation</w:t>
            </w:r>
          </w:p>
        </w:tc>
        <w:tc>
          <w:tcPr>
            <w:tcW w:type="dxa" w:w="2073"/>
          </w:tcPr>
          <w:p>
            <w:pPr>
              <w:spacing w:after="0"/>
              <w:jc w:val="left"/>
            </w:pPr>
            <w:r>
              <w:rPr>
                <w:sz w:val="16"/>
              </w:rPr>
              <w:t>Hurricane: evacuation support, not a local hazard event; not counted</w:t>
            </w:r>
          </w:p>
        </w:tc>
        <w:tc>
          <w:tcPr>
            <w:tcW w:type="dxa" w:w="2448"/>
          </w:tcPr>
          <w:p>
            <w:pPr>
              <w:spacing w:after="0"/>
              <w:jc w:val="right"/>
            </w:pPr>
            <w:r>
              <w:rPr>
                <w:sz w:val="16"/>
              </w:rPr>
              <w:t>$6,767.56</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05"/>
          </w:tcPr>
          <w:p>
            <w:pPr>
              <w:spacing w:after="0"/>
              <w:jc w:val="left"/>
            </w:pPr>
            <w:r>
              <w:rPr>
                <w:sz w:val="16"/>
              </w:rPr>
              <w:t>Major disaster</w:t>
            </w:r>
          </w:p>
        </w:tc>
        <w:tc>
          <w:tcPr>
            <w:tcW w:type="dxa" w:w="3038"/>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2448"/>
          </w:tcPr>
          <w:p>
            <w:pPr>
              <w:spacing w:after="0"/>
              <w:jc w:val="right"/>
            </w:pPr>
            <w:r>
              <w:rPr>
                <w:sz w:val="16"/>
              </w:rPr>
              <w:t>$183,346.37</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05"/>
          </w:tcPr>
          <w:p>
            <w:pPr>
              <w:spacing w:after="0"/>
              <w:jc w:val="left"/>
            </w:pPr>
            <w:r>
              <w:rPr>
                <w:sz w:val="16"/>
              </w:rPr>
              <w:t>Major disaster</w:t>
            </w:r>
          </w:p>
        </w:tc>
        <w:tc>
          <w:tcPr>
            <w:tcW w:type="dxa" w:w="3038"/>
          </w:tcPr>
          <w:p>
            <w:pPr>
              <w:spacing w:after="0"/>
              <w:jc w:val="left"/>
            </w:pPr>
            <w:r>
              <w:rPr>
                <w:sz w:val="16"/>
              </w:rPr>
              <w:t>Severe Ice Storm</w:t>
            </w:r>
          </w:p>
        </w:tc>
        <w:tc>
          <w:tcPr>
            <w:tcW w:type="dxa" w:w="2073"/>
          </w:tcPr>
          <w:p>
            <w:pPr>
              <w:spacing w:after="0"/>
              <w:jc w:val="left"/>
            </w:pPr>
            <w:r>
              <w:rPr>
                <w:sz w:val="16"/>
              </w:rPr>
              <w:t>Ice Storm</w:t>
            </w:r>
          </w:p>
        </w:tc>
        <w:tc>
          <w:tcPr>
            <w:tcW w:type="dxa" w:w="2448"/>
          </w:tcPr>
          <w:p>
            <w:pPr>
              <w:spacing w:after="0"/>
              <w:jc w:val="right"/>
            </w:pPr>
            <w:r>
              <w:rPr>
                <w:sz w:val="16"/>
              </w:rPr>
              <w:t>$30,507.15</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5"/>
          </w:tcPr>
          <w:p>
            <w:pPr>
              <w:spacing w:after="0"/>
              <w:jc w:val="left"/>
            </w:pPr>
            <w:r>
              <w:rPr>
                <w:sz w:val="16"/>
              </w:rPr>
              <w:t>Major disaster</w:t>
            </w:r>
          </w:p>
        </w:tc>
        <w:tc>
          <w:tcPr>
            <w:tcW w:type="dxa" w:w="3038"/>
          </w:tcPr>
          <w:p>
            <w:pPr>
              <w:spacing w:after="0"/>
              <w:jc w:val="left"/>
            </w:pPr>
            <w:r>
              <w:rPr>
                <w:sz w:val="16"/>
              </w:rPr>
              <w:t>Severe Winter Ice Storm</w:t>
            </w:r>
          </w:p>
        </w:tc>
        <w:tc>
          <w:tcPr>
            <w:tcW w:type="dxa" w:w="2073"/>
          </w:tcPr>
          <w:p>
            <w:pPr>
              <w:spacing w:after="0"/>
              <w:jc w:val="left"/>
            </w:pPr>
            <w:r>
              <w:rPr>
                <w:sz w:val="16"/>
              </w:rPr>
              <w:t>Ice Storm (primary); also designated: Cold Wave</w:t>
            </w:r>
          </w:p>
        </w:tc>
        <w:tc>
          <w:tcPr>
            <w:tcW w:type="dxa" w:w="2448"/>
          </w:tcPr>
          <w:p>
            <w:pPr>
              <w:spacing w:after="0"/>
              <w:jc w:val="right"/>
            </w:pPr>
            <w:r>
              <w:rPr>
                <w:sz w:val="16"/>
              </w:rPr>
              <w:t>$626,498.82</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05"/>
          </w:tcPr>
          <w:p>
            <w:pPr>
              <w:spacing w:after="0"/>
              <w:jc w:val="left"/>
            </w:pPr>
            <w:r>
              <w:rPr>
                <w:sz w:val="16"/>
              </w:rPr>
              <w:t>Major disaster</w:t>
            </w:r>
          </w:p>
        </w:tc>
        <w:tc>
          <w:tcPr>
            <w:tcW w:type="dxa" w:w="3038"/>
          </w:tcPr>
          <w:p>
            <w:pPr>
              <w:spacing w:after="0"/>
              <w:jc w:val="left"/>
            </w:pPr>
            <w:r>
              <w:rPr>
                <w:sz w:val="16"/>
              </w:rPr>
              <w:t>Flooding, Severe Storms</w:t>
            </w:r>
          </w:p>
        </w:tc>
        <w:tc>
          <w:tcPr>
            <w:tcW w:type="dxa" w:w="2073"/>
          </w:tcPr>
          <w:p>
            <w:pPr>
              <w:spacing w:after="0"/>
              <w:jc w:val="left"/>
            </w:pPr>
            <w:r>
              <w:rPr>
                <w:sz w:val="16"/>
              </w:rPr>
              <w:t>Inland Flooding</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05"/>
          </w:tcPr>
          <w:p>
            <w:pPr>
              <w:spacing w:after="0"/>
              <w:jc w:val="left"/>
            </w:pPr>
            <w:r>
              <w:rPr>
                <w:sz w:val="16"/>
              </w:rPr>
              <w:t>Major disaster</w:t>
            </w:r>
          </w:p>
        </w:tc>
        <w:tc>
          <w:tcPr>
            <w:tcW w:type="dxa" w:w="3038"/>
          </w:tcPr>
          <w:p>
            <w:pPr>
              <w:spacing w:after="0"/>
              <w:jc w:val="left"/>
            </w:pPr>
            <w:r>
              <w:rPr>
                <w:sz w:val="16"/>
              </w:rPr>
              <w:t>Severe Storms &amp; Flooding</w:t>
            </w:r>
          </w:p>
        </w:tc>
        <w:tc>
          <w:tcPr>
            <w:tcW w:type="dxa" w:w="2073"/>
          </w:tcPr>
          <w:p>
            <w:pPr>
              <w:spacing w:after="0"/>
              <w:jc w:val="left"/>
            </w:pPr>
            <w:r>
              <w:rPr>
                <w:sz w:val="16"/>
              </w:rPr>
              <w:t>Inland Flooding</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05"/>
          </w:tcPr>
          <w:p>
            <w:pPr>
              <w:spacing w:after="0"/>
              <w:jc w:val="left"/>
            </w:pPr>
            <w:r>
              <w:rPr>
                <w:sz w:val="16"/>
              </w:rPr>
              <w:t>Major disaster</w:t>
            </w:r>
          </w:p>
        </w:tc>
        <w:tc>
          <w:tcPr>
            <w:tcW w:type="dxa" w:w="3038"/>
          </w:tcPr>
          <w:p>
            <w:pPr>
              <w:spacing w:after="0"/>
              <w:jc w:val="left"/>
            </w:pPr>
            <w:r>
              <w:rPr>
                <w:sz w:val="16"/>
              </w:rPr>
              <w:t>Severe Storms &amp; Tornadoes</w:t>
            </w:r>
          </w:p>
        </w:tc>
        <w:tc>
          <w:tcPr>
            <w:tcW w:type="dxa" w:w="2073"/>
          </w:tcPr>
          <w:p>
            <w:pPr>
              <w:spacing w:after="0"/>
              <w:jc w:val="left"/>
            </w:pPr>
            <w:r>
              <w:rPr>
                <w:sz w:val="16"/>
              </w:rPr>
              <w:t>Tornado</w:t>
            </w:r>
          </w:p>
        </w:tc>
        <w:tc>
          <w:tcPr>
            <w:tcW w:type="dxa" w:w="2448"/>
          </w:tcPr>
          <w:p>
            <w:pPr>
              <w:spacing w:after="0"/>
              <w:jc w:val="right"/>
            </w:pPr>
            <w:r>
              <w:rPr>
                <w:sz w:val="16"/>
              </w:rPr>
              <w:t>PA not declared for this county</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05"/>
          </w:tcPr>
          <w:p>
            <w:pPr>
              <w:spacing w:after="0"/>
              <w:jc w:val="left"/>
            </w:pPr>
            <w:r>
              <w:rPr>
                <w:sz w:val="16"/>
              </w:rPr>
              <w:t>Major disaster</w:t>
            </w:r>
          </w:p>
        </w:tc>
        <w:tc>
          <w:tcPr>
            <w:tcW w:type="dxa" w:w="3038"/>
          </w:tcPr>
          <w:p>
            <w:pPr>
              <w:spacing w:after="0"/>
              <w:jc w:val="left"/>
            </w:pPr>
            <w:r>
              <w:rPr>
                <w:sz w:val="16"/>
              </w:rPr>
              <w:t>Severe Storms, Tornadoes &amp; Flooding</w:t>
            </w:r>
          </w:p>
        </w:tc>
        <w:tc>
          <w:tcPr>
            <w:tcW w:type="dxa" w:w="2073"/>
          </w:tcPr>
          <w:p>
            <w:pPr>
              <w:spacing w:after="0"/>
              <w:jc w:val="left"/>
            </w:pPr>
            <w:r>
              <w:rPr>
                <w:sz w:val="16"/>
              </w:rPr>
              <w:t>Inland Flooding; Tornado</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05"/>
          </w:tcPr>
          <w:p>
            <w:pPr>
              <w:spacing w:after="0"/>
              <w:jc w:val="left"/>
            </w:pPr>
            <w:r>
              <w:rPr>
                <w:sz w:val="16"/>
              </w:rPr>
              <w:t>Emergency</w:t>
            </w:r>
          </w:p>
        </w:tc>
        <w:tc>
          <w:tcPr>
            <w:tcW w:type="dxa" w:w="3038"/>
          </w:tcPr>
          <w:p>
            <w:pPr>
              <w:spacing w:after="0"/>
              <w:jc w:val="left"/>
            </w:pPr>
            <w:r>
              <w:rPr>
                <w:sz w:val="16"/>
              </w:rPr>
              <w:t>Drought</w:t>
            </w:r>
          </w:p>
        </w:tc>
        <w:tc>
          <w:tcPr>
            <w:tcW w:type="dxa" w:w="2073"/>
          </w:tcPr>
          <w:p>
            <w:pPr>
              <w:spacing w:after="0"/>
              <w:jc w:val="left"/>
            </w:pPr>
            <w:r>
              <w:rPr>
                <w:sz w:val="16"/>
              </w:rPr>
              <w:t>Drought</w:t>
            </w:r>
          </w:p>
        </w:tc>
        <w:tc>
          <w:tcPr>
            <w:tcW w:type="dxa" w:w="2448"/>
          </w:tcPr>
          <w:p>
            <w:pPr>
              <w:spacing w:after="0"/>
              <w:jc w:val="right"/>
            </w:pPr>
            <w:r>
              <w:rPr>
                <w:sz w:val="16"/>
              </w:rPr>
              <w:t>no Public Assistance recorded</w:t>
            </w:r>
          </w:p>
        </w:tc>
        <w:tc>
          <w:tcPr>
            <w:tcW w:type="dxa" w:w="1251"/>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$6,570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167</w:t>
            </w:r>
          </w:p>
        </w:tc>
        <w:tc>
          <w:tcPr>
            <w:tcW w:type="dxa" w:w="1117"/>
          </w:tcPr>
          <w:p>
            <w:pPr>
              <w:spacing w:after="0"/>
              <w:jc w:val="right"/>
            </w:pPr>
            <w:r>
              <w:rPr>
                <w:sz w:val="16"/>
              </w:rPr>
              <w:t>10</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42</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12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197</w:t>
            </w:r>
          </w:p>
        </w:tc>
        <w:tc>
          <w:tcPr>
            <w:tcW w:type="dxa" w:w="1117"/>
          </w:tcPr>
          <w:p>
            <w:pPr>
              <w:spacing w:after="0"/>
              <w:jc w:val="right"/>
            </w:pPr>
            <w:r>
              <w:rPr>
                <w:sz w:val="16"/>
              </w:rPr>
              <w:t>11</w:t>
            </w:r>
          </w:p>
        </w:tc>
        <w:tc>
          <w:tcPr>
            <w:tcW w:type="dxa" w:w="1940"/>
          </w:tcPr>
          <w:p>
            <w:pPr>
              <w:spacing w:after="0"/>
              <w:jc w:val="right"/>
            </w:pPr>
            <w:r>
              <w:rPr>
                <w:sz w:val="16"/>
              </w:rPr>
              <w:t>3</w:t>
            </w:r>
          </w:p>
        </w:tc>
        <w:tc>
          <w:tcPr>
            <w:tcW w:type="dxa" w:w="775"/>
          </w:tcPr>
          <w:p>
            <w:pPr>
              <w:spacing w:after="0"/>
              <w:jc w:val="right"/>
            </w:pPr>
            <w:r>
              <w:rPr>
                <w:sz w:val="16"/>
              </w:rPr>
              <w:t>14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10</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80</w:t>
            </w:r>
          </w:p>
        </w:tc>
        <w:tc>
          <w:tcPr>
            <w:tcW w:type="dxa" w:w="1117"/>
          </w:tcPr>
          <w:p>
            <w:pPr>
              <w:spacing w:after="0"/>
              <w:jc w:val="right"/>
            </w:pPr>
            <w:r>
              <w:rPr>
                <w:sz w:val="16"/>
              </w:rPr>
              <w:t>10</w:t>
            </w:r>
          </w:p>
        </w:tc>
        <w:tc>
          <w:tcPr>
            <w:tcW w:type="dxa" w:w="1940"/>
          </w:tcPr>
          <w:p>
            <w:pPr>
              <w:spacing w:after="0"/>
              <w:jc w:val="right"/>
            </w:pPr>
            <w:r>
              <w:rPr>
                <w:sz w:val="16"/>
              </w:rPr>
              <w:t>4</w:t>
            </w:r>
          </w:p>
        </w:tc>
        <w:tc>
          <w:tcPr>
            <w:tcW w:type="dxa" w:w="775"/>
          </w:tcPr>
          <w:p>
            <w:pPr>
              <w:spacing w:after="0"/>
              <w:jc w:val="right"/>
            </w:pPr>
            <w:r>
              <w:rPr>
                <w:sz w:val="16"/>
              </w:rPr>
              <w:t>14</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7"/>
        <w:gridCol w:w="1915"/>
        <w:gridCol w:w="977"/>
        <w:gridCol w:w="3182"/>
        <w:gridCol w:w="33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7"/>
            <w:shd w:val="clear" w:color="auto" w:fill="E8E8E8"/>
          </w:tcPr>
          <w:p>
            <w:pPr>
              <w:spacing w:after="0"/>
              <w:jc w:val="left"/>
            </w:pPr>
            <w:r>
              <w:rPr>
                <w:b/>
                <w:sz w:val="16"/>
              </w:rPr>
              <w:t>Magnitude or extent</w:t>
            </w:r>
          </w:p>
        </w:tc>
        <w:tc>
          <w:tcPr>
            <w:tcW w:type="dxa" w:w="1915"/>
            <w:shd w:val="clear" w:color="auto" w:fill="E8E8E8"/>
          </w:tcPr>
          <w:p>
            <w:pPr>
              <w:spacing w:after="0"/>
              <w:jc w:val="left"/>
            </w:pPr>
            <w:r>
              <w:rPr>
                <w:b/>
                <w:sz w:val="16"/>
              </w:rPr>
              <w:t>Damage</w:t>
            </w:r>
          </w:p>
          <w:p>
            <w:pPr>
              <w:spacing w:after="0"/>
              <w:jc w:val="left"/>
            </w:pPr>
            <w:r>
              <w:rPr>
                <w:i/>
                <w:color w:val="555555"/>
                <w:sz w:val="14"/>
              </w:rPr>
              <w:t>nominal dollars</w:t>
            </w:r>
          </w:p>
        </w:tc>
        <w:tc>
          <w:tcPr>
            <w:tcW w:type="dxa" w:w="97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82"/>
            <w:shd w:val="clear" w:color="auto" w:fill="E8E8E8"/>
          </w:tcPr>
          <w:p>
            <w:pPr>
              <w:spacing w:after="0"/>
              <w:jc w:val="left"/>
            </w:pPr>
            <w:r>
              <w:rPr>
                <w:b/>
                <w:sz w:val="16"/>
              </w:rPr>
              <w:t>Location</w:t>
            </w:r>
          </w:p>
        </w:tc>
        <w:tc>
          <w:tcPr>
            <w:tcW w:type="dxa" w:w="33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427"/>
          </w:tcPr>
          <w:p>
            <w:pPr>
              <w:spacing w:after="0"/>
              <w:jc w:val="left"/>
            </w:pPr>
            <w:r>
              <w:rPr>
                <w:sz w:val="16"/>
              </w:rPr>
              <w:t>78 kt (90 mph) estimated gust</w:t>
            </w:r>
          </w:p>
        </w:tc>
        <w:tc>
          <w:tcPr>
            <w:tcW w:type="dxa" w:w="1915"/>
          </w:tcPr>
          <w:p>
            <w:pPr>
              <w:spacing w:after="0"/>
              <w:jc w:val="left"/>
            </w:pPr>
            <w:r>
              <w:rPr>
                <w:sz w:val="16"/>
              </w:rPr>
              <w:t>damage not reported</w:t>
            </w:r>
          </w:p>
        </w:tc>
        <w:tc>
          <w:tcPr>
            <w:tcW w:type="dxa" w:w="977"/>
          </w:tcPr>
          <w:p>
            <w:pPr>
              <w:spacing w:after="0"/>
              <w:jc w:val="right"/>
            </w:pPr>
            <w:r>
              <w:rPr>
                <w:sz w:val="16"/>
              </w:rPr>
              <w:t>0, 0</w:t>
            </w:r>
          </w:p>
        </w:tc>
        <w:tc>
          <w:tcPr>
            <w:tcW w:type="dxa" w:w="3182"/>
          </w:tcPr>
          <w:p>
            <w:pPr>
              <w:spacing w:after="0"/>
              <w:jc w:val="left"/>
            </w:pPr>
            <w:r>
              <w:rPr>
                <w:sz w:val="16"/>
              </w:rPr>
              <w:t>CLINTON MUNI ARPT to EGLANTINE</w:t>
            </w:r>
          </w:p>
        </w:tc>
        <w:tc>
          <w:tcPr>
            <w:tcW w:type="dxa" w:w="3360"/>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427"/>
          </w:tcPr>
          <w:p>
            <w:pPr>
              <w:spacing w:after="0"/>
              <w:jc w:val="left"/>
            </w:pPr>
          </w:p>
        </w:tc>
        <w:tc>
          <w:tcPr>
            <w:tcW w:type="dxa" w:w="1915"/>
          </w:tcPr>
          <w:p>
            <w:pPr>
              <w:spacing w:after="0"/>
              <w:jc w:val="left"/>
            </w:pPr>
            <w:r>
              <w:rPr>
                <w:sz w:val="16"/>
              </w:rPr>
              <w:t>$1,000,000 property; $0 crops, reported for the zone (2012 dollars)</w:t>
            </w:r>
          </w:p>
        </w:tc>
        <w:tc>
          <w:tcPr>
            <w:tcW w:type="dxa" w:w="977"/>
          </w:tcPr>
          <w:p>
            <w:pPr>
              <w:spacing w:after="0"/>
              <w:jc w:val="right"/>
            </w:pPr>
            <w:r>
              <w:rPr>
                <w:sz w:val="16"/>
              </w:rPr>
              <w:t>0, 0</w:t>
            </w:r>
          </w:p>
        </w:tc>
        <w:tc>
          <w:tcPr>
            <w:tcW w:type="dxa" w:w="3182"/>
          </w:tcPr>
          <w:p>
            <w:pPr>
              <w:spacing w:after="0"/>
              <w:jc w:val="left"/>
            </w:pPr>
            <w:r>
              <w:rPr>
                <w:sz w:val="16"/>
              </w:rPr>
              <w:t>NWS zone ARZ023 (VAN BUREN), zone-level</w:t>
            </w:r>
          </w:p>
        </w:tc>
        <w:tc>
          <w:tcPr>
            <w:tcW w:type="dxa" w:w="33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427"/>
          </w:tcPr>
          <w:p>
            <w:pPr>
              <w:spacing w:after="0"/>
              <w:jc w:val="left"/>
            </w:pPr>
          </w:p>
        </w:tc>
        <w:tc>
          <w:tcPr>
            <w:tcW w:type="dxa" w:w="1915"/>
          </w:tcPr>
          <w:p>
            <w:pPr>
              <w:spacing w:after="0"/>
              <w:jc w:val="left"/>
            </w:pPr>
            <w:r>
              <w:rPr>
                <w:sz w:val="16"/>
              </w:rPr>
              <w:t>damage not reported</w:t>
            </w:r>
          </w:p>
        </w:tc>
        <w:tc>
          <w:tcPr>
            <w:tcW w:type="dxa" w:w="977"/>
          </w:tcPr>
          <w:p>
            <w:pPr>
              <w:spacing w:after="0"/>
              <w:jc w:val="right"/>
            </w:pPr>
            <w:r>
              <w:rPr>
                <w:sz w:val="16"/>
              </w:rPr>
              <w:t>0, 0</w:t>
            </w:r>
          </w:p>
        </w:tc>
        <w:tc>
          <w:tcPr>
            <w:tcW w:type="dxa" w:w="3182"/>
          </w:tcPr>
          <w:p>
            <w:pPr>
              <w:spacing w:after="0"/>
              <w:jc w:val="left"/>
            </w:pPr>
            <w:r>
              <w:rPr>
                <w:sz w:val="16"/>
              </w:rPr>
              <w:t>NWS zone ARZ023 (VAN BUREN), zone-level</w:t>
            </w:r>
          </w:p>
        </w:tc>
        <w:tc>
          <w:tcPr>
            <w:tcW w:type="dxa" w:w="3360"/>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427"/>
          </w:tcPr>
          <w:p>
            <w:pPr>
              <w:spacing w:after="0"/>
              <w:jc w:val="left"/>
            </w:pPr>
          </w:p>
        </w:tc>
        <w:tc>
          <w:tcPr>
            <w:tcW w:type="dxa" w:w="1915"/>
          </w:tcPr>
          <w:p>
            <w:pPr>
              <w:spacing w:after="0"/>
              <w:jc w:val="left"/>
            </w:pPr>
            <w:r>
              <w:rPr>
                <w:sz w:val="16"/>
              </w:rPr>
              <w:t>$1,500,000 property; $250,000 crops (2011 dollars)</w:t>
            </w:r>
          </w:p>
        </w:tc>
        <w:tc>
          <w:tcPr>
            <w:tcW w:type="dxa" w:w="977"/>
          </w:tcPr>
          <w:p>
            <w:pPr>
              <w:spacing w:after="0"/>
              <w:jc w:val="right"/>
            </w:pPr>
            <w:r>
              <w:rPr>
                <w:sz w:val="16"/>
              </w:rPr>
              <w:t>0, 0</w:t>
            </w:r>
          </w:p>
        </w:tc>
        <w:tc>
          <w:tcPr>
            <w:tcW w:type="dxa" w:w="3182"/>
          </w:tcPr>
          <w:p>
            <w:pPr>
              <w:spacing w:after="0"/>
              <w:jc w:val="left"/>
            </w:pPr>
            <w:r>
              <w:rPr>
                <w:sz w:val="16"/>
              </w:rPr>
              <w:t>ALREAD to BEVERAGE TOWN</w:t>
            </w:r>
          </w:p>
        </w:tc>
        <w:tc>
          <w:tcPr>
            <w:tcW w:type="dxa" w:w="33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2011-03-20</w:t>
            </w:r>
          </w:p>
        </w:tc>
        <w:tc>
          <w:tcPr>
            <w:tcW w:type="dxa" w:w="1215"/>
          </w:tcPr>
          <w:p>
            <w:pPr>
              <w:spacing w:after="0"/>
              <w:jc w:val="left"/>
            </w:pPr>
            <w:r>
              <w:rPr>
                <w:sz w:val="16"/>
              </w:rPr>
              <w:t>Wildfire</w:t>
            </w:r>
          </w:p>
        </w:tc>
        <w:tc>
          <w:tcPr>
            <w:tcW w:type="dxa" w:w="2427"/>
          </w:tcPr>
          <w:p>
            <w:pPr>
              <w:spacing w:after="0"/>
              <w:jc w:val="left"/>
            </w:pPr>
          </w:p>
        </w:tc>
        <w:tc>
          <w:tcPr>
            <w:tcW w:type="dxa" w:w="1915"/>
          </w:tcPr>
          <w:p>
            <w:pPr>
              <w:spacing w:after="0"/>
              <w:jc w:val="left"/>
            </w:pPr>
            <w:r>
              <w:rPr>
                <w:sz w:val="16"/>
              </w:rPr>
              <w:t>$300,000 property; crops not reported, reported for the zone (2011 dollars)</w:t>
            </w:r>
          </w:p>
        </w:tc>
        <w:tc>
          <w:tcPr>
            <w:tcW w:type="dxa" w:w="977"/>
          </w:tcPr>
          <w:p>
            <w:pPr>
              <w:spacing w:after="0"/>
              <w:jc w:val="right"/>
            </w:pPr>
            <w:r>
              <w:rPr>
                <w:sz w:val="16"/>
              </w:rPr>
              <w:t>0, 2</w:t>
            </w:r>
          </w:p>
        </w:tc>
        <w:tc>
          <w:tcPr>
            <w:tcW w:type="dxa" w:w="3182"/>
          </w:tcPr>
          <w:p>
            <w:pPr>
              <w:spacing w:after="0"/>
              <w:jc w:val="left"/>
            </w:pPr>
            <w:r>
              <w:rPr>
                <w:sz w:val="16"/>
              </w:rPr>
              <w:t>NWS zone ARZ023 (VAN BUREN), zone-level</w:t>
            </w:r>
          </w:p>
        </w:tc>
        <w:tc>
          <w:tcPr>
            <w:tcW w:type="dxa" w:w="3360"/>
          </w:tcPr>
          <w:p>
            <w:pPr>
              <w:spacing w:after="0"/>
              <w:jc w:val="left"/>
            </w:pPr>
            <w:r>
              <w:rPr>
                <w:sz w:val="16"/>
              </w:rPr>
              <w:t>B1-c worst recorded: Wildfire</w:t>
            </w:r>
          </w:p>
        </w:tc>
      </w:tr>
      <w:tr>
        <w:trPr>
          <w:cantSplit/>
        </w:trPr>
        <w:tc>
          <w:tcPr>
            <w:tcW w:type="dxa" w:w="1037"/>
          </w:tcPr>
          <w:p>
            <w:pPr>
              <w:spacing w:after="0"/>
              <w:jc w:val="left"/>
            </w:pPr>
            <w:r>
              <w:rPr>
                <w:sz w:val="16"/>
              </w:rPr>
              <w:t>2010-04-30</w:t>
            </w:r>
          </w:p>
        </w:tc>
        <w:tc>
          <w:tcPr>
            <w:tcW w:type="dxa" w:w="1215"/>
          </w:tcPr>
          <w:p>
            <w:pPr>
              <w:spacing w:after="0"/>
              <w:jc w:val="left"/>
            </w:pPr>
            <w:r>
              <w:rPr>
                <w:sz w:val="16"/>
              </w:rPr>
              <w:t>Tornado</w:t>
            </w:r>
          </w:p>
        </w:tc>
        <w:tc>
          <w:tcPr>
            <w:tcW w:type="dxa" w:w="2427"/>
          </w:tcPr>
          <w:p>
            <w:pPr>
              <w:spacing w:after="0"/>
              <w:jc w:val="left"/>
            </w:pPr>
            <w:r>
              <w:rPr>
                <w:sz w:val="16"/>
              </w:rPr>
              <w:t>EF3, 16.21 mi within this county, 700 yd wide</w:t>
            </w:r>
          </w:p>
        </w:tc>
        <w:tc>
          <w:tcPr>
            <w:tcW w:type="dxa" w:w="1915"/>
          </w:tcPr>
          <w:p>
            <w:pPr>
              <w:spacing w:after="0"/>
              <w:jc w:val="left"/>
            </w:pPr>
            <w:r>
              <w:rPr>
                <w:sz w:val="16"/>
              </w:rPr>
              <w:t>$4,000,000 property; $0 crops (2010 dollars)</w:t>
            </w:r>
          </w:p>
        </w:tc>
        <w:tc>
          <w:tcPr>
            <w:tcW w:type="dxa" w:w="977"/>
          </w:tcPr>
          <w:p>
            <w:pPr>
              <w:spacing w:after="0"/>
              <w:jc w:val="right"/>
            </w:pPr>
            <w:r>
              <w:rPr>
                <w:sz w:val="16"/>
              </w:rPr>
              <w:t>1, 15</w:t>
            </w:r>
          </w:p>
        </w:tc>
        <w:tc>
          <w:tcPr>
            <w:tcW w:type="dxa" w:w="3182"/>
          </w:tcPr>
          <w:p>
            <w:pPr>
              <w:spacing w:after="0"/>
              <w:jc w:val="left"/>
            </w:pPr>
            <w:r>
              <w:rPr>
                <w:sz w:val="16"/>
              </w:rPr>
              <w:t>LIBERTY SPGS to ARCHEY</w:t>
            </w:r>
          </w:p>
        </w:tc>
        <w:tc>
          <w:tcPr>
            <w:tcW w:type="dxa" w:w="3360"/>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427"/>
          </w:tcPr>
          <w:p>
            <w:pPr>
              <w:spacing w:after="0"/>
              <w:jc w:val="left"/>
            </w:pPr>
          </w:p>
        </w:tc>
        <w:tc>
          <w:tcPr>
            <w:tcW w:type="dxa" w:w="1915"/>
          </w:tcPr>
          <w:p>
            <w:pPr>
              <w:spacing w:after="0"/>
              <w:jc w:val="left"/>
            </w:pPr>
            <w:r>
              <w:rPr>
                <w:sz w:val="16"/>
              </w:rPr>
              <w:t>$25,000,000 property; $0 crops, reported for the zone (2009 dollars)</w:t>
            </w:r>
          </w:p>
        </w:tc>
        <w:tc>
          <w:tcPr>
            <w:tcW w:type="dxa" w:w="977"/>
          </w:tcPr>
          <w:p>
            <w:pPr>
              <w:spacing w:after="0"/>
              <w:jc w:val="right"/>
            </w:pPr>
            <w:r>
              <w:rPr>
                <w:sz w:val="16"/>
              </w:rPr>
              <w:t>0, 0</w:t>
            </w:r>
          </w:p>
        </w:tc>
        <w:tc>
          <w:tcPr>
            <w:tcW w:type="dxa" w:w="3182"/>
          </w:tcPr>
          <w:p>
            <w:pPr>
              <w:spacing w:after="0"/>
              <w:jc w:val="left"/>
            </w:pPr>
            <w:r>
              <w:rPr>
                <w:sz w:val="16"/>
              </w:rPr>
              <w:t>NWS zone ARZ023 (VAN BUREN), zone-level</w:t>
            </w:r>
          </w:p>
        </w:tc>
        <w:tc>
          <w:tcPr>
            <w:tcW w:type="dxa" w:w="3360"/>
          </w:tcPr>
          <w:p>
            <w:pPr>
              <w:spacing w:after="0"/>
              <w:jc w:val="left"/>
            </w:pPr>
            <w:r>
              <w:rPr>
                <w:sz w:val="16"/>
              </w:rPr>
              <w:t>B1-c worst recorded: Ice Storm</w:t>
            </w:r>
          </w:p>
        </w:tc>
      </w:tr>
      <w:tr>
        <w:trPr>
          <w:cantSplit/>
        </w:trPr>
        <w:tc>
          <w:tcPr>
            <w:tcW w:type="dxa" w:w="1037"/>
          </w:tcPr>
          <w:p>
            <w:pPr>
              <w:spacing w:after="0"/>
              <w:jc w:val="left"/>
            </w:pPr>
            <w:r>
              <w:rPr>
                <w:sz w:val="16"/>
              </w:rPr>
              <w:t>2008-05-13</w:t>
            </w:r>
          </w:p>
        </w:tc>
        <w:tc>
          <w:tcPr>
            <w:tcW w:type="dxa" w:w="1215"/>
          </w:tcPr>
          <w:p>
            <w:pPr>
              <w:spacing w:after="0"/>
              <w:jc w:val="left"/>
            </w:pPr>
            <w:r>
              <w:rPr>
                <w:sz w:val="16"/>
              </w:rPr>
              <w:t>Lightning</w:t>
            </w:r>
          </w:p>
        </w:tc>
        <w:tc>
          <w:tcPr>
            <w:tcW w:type="dxa" w:w="2427"/>
          </w:tcPr>
          <w:p>
            <w:pPr>
              <w:spacing w:after="0"/>
              <w:jc w:val="left"/>
            </w:pPr>
          </w:p>
        </w:tc>
        <w:tc>
          <w:tcPr>
            <w:tcW w:type="dxa" w:w="1915"/>
          </w:tcPr>
          <w:p>
            <w:pPr>
              <w:spacing w:after="0"/>
              <w:jc w:val="left"/>
            </w:pPr>
            <w:r>
              <w:rPr>
                <w:sz w:val="16"/>
              </w:rPr>
              <w:t>$20,000 property; $0 crops (2008 dollars)</w:t>
            </w:r>
          </w:p>
        </w:tc>
        <w:tc>
          <w:tcPr>
            <w:tcW w:type="dxa" w:w="977"/>
          </w:tcPr>
          <w:p>
            <w:pPr>
              <w:spacing w:after="0"/>
              <w:jc w:val="right"/>
            </w:pPr>
            <w:r>
              <w:rPr>
                <w:sz w:val="16"/>
              </w:rPr>
              <w:t>0, 0</w:t>
            </w:r>
          </w:p>
        </w:tc>
        <w:tc>
          <w:tcPr>
            <w:tcW w:type="dxa" w:w="3182"/>
          </w:tcPr>
          <w:p>
            <w:pPr>
              <w:spacing w:after="0"/>
              <w:jc w:val="left"/>
            </w:pPr>
            <w:r>
              <w:rPr>
                <w:sz w:val="16"/>
              </w:rPr>
              <w:t>GREEN TREE</w:t>
            </w:r>
          </w:p>
        </w:tc>
        <w:tc>
          <w:tcPr>
            <w:tcW w:type="dxa" w:w="3360"/>
          </w:tcPr>
          <w:p>
            <w:pPr>
              <w:spacing w:after="0"/>
              <w:jc w:val="left"/>
            </w:pPr>
            <w:r>
              <w:rPr>
                <w:sz w:val="16"/>
              </w:rPr>
              <w:t>B1-c worst recorded: Lightning</w:t>
            </w:r>
          </w:p>
        </w:tc>
      </w:tr>
      <w:tr>
        <w:trPr>
          <w:cantSplit/>
        </w:trPr>
        <w:tc>
          <w:tcPr>
            <w:tcW w:type="dxa" w:w="1037"/>
          </w:tcPr>
          <w:p>
            <w:pPr>
              <w:spacing w:after="0"/>
              <w:jc w:val="left"/>
            </w:pPr>
            <w:r>
              <w:rPr>
                <w:sz w:val="16"/>
              </w:rPr>
              <w:t>2008-05-02</w:t>
            </w:r>
          </w:p>
        </w:tc>
        <w:tc>
          <w:tcPr>
            <w:tcW w:type="dxa" w:w="1215"/>
          </w:tcPr>
          <w:p>
            <w:pPr>
              <w:spacing w:after="0"/>
              <w:jc w:val="left"/>
            </w:pPr>
            <w:r>
              <w:rPr>
                <w:sz w:val="16"/>
              </w:rPr>
              <w:t>Tornado</w:t>
            </w:r>
          </w:p>
        </w:tc>
        <w:tc>
          <w:tcPr>
            <w:tcW w:type="dxa" w:w="2427"/>
          </w:tcPr>
          <w:p>
            <w:pPr>
              <w:spacing w:after="0"/>
              <w:jc w:val="left"/>
            </w:pPr>
            <w:r>
              <w:rPr>
                <w:sz w:val="16"/>
              </w:rPr>
              <w:t>EF3, 15.4 mi within this county, 1,600 yd wide</w:t>
            </w:r>
          </w:p>
        </w:tc>
        <w:tc>
          <w:tcPr>
            <w:tcW w:type="dxa" w:w="1915"/>
          </w:tcPr>
          <w:p>
            <w:pPr>
              <w:spacing w:after="0"/>
              <w:jc w:val="left"/>
            </w:pPr>
            <w:r>
              <w:rPr>
                <w:sz w:val="16"/>
              </w:rPr>
              <w:t>$10,000,000 property; $0 crops (2008 dollars)</w:t>
            </w:r>
          </w:p>
        </w:tc>
        <w:tc>
          <w:tcPr>
            <w:tcW w:type="dxa" w:w="977"/>
          </w:tcPr>
          <w:p>
            <w:pPr>
              <w:spacing w:after="0"/>
              <w:jc w:val="right"/>
            </w:pPr>
            <w:r>
              <w:rPr>
                <w:sz w:val="16"/>
              </w:rPr>
              <w:t>3, 6</w:t>
            </w:r>
          </w:p>
        </w:tc>
        <w:tc>
          <w:tcPr>
            <w:tcW w:type="dxa" w:w="3182"/>
          </w:tcPr>
          <w:p>
            <w:pPr>
              <w:spacing w:after="0"/>
              <w:jc w:val="left"/>
            </w:pPr>
            <w:r>
              <w:rPr>
                <w:sz w:val="16"/>
              </w:rPr>
              <w:t>DAMASCUS to WILLOW CREEK</w:t>
            </w:r>
          </w:p>
        </w:tc>
        <w:tc>
          <w:tcPr>
            <w:tcW w:type="dxa" w:w="3360"/>
          </w:tcPr>
          <w:p>
            <w:pPr>
              <w:spacing w:after="0"/>
              <w:jc w:val="left"/>
            </w:pPr>
            <w:r>
              <w:rPr>
                <w:sz w:val="16"/>
              </w:rPr>
              <w:t>deaths or injuries recorded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2427"/>
          </w:tcPr>
          <w:p>
            <w:pPr>
              <w:spacing w:after="0"/>
              <w:jc w:val="left"/>
            </w:pPr>
            <w:r>
              <w:rPr>
                <w:sz w:val="16"/>
              </w:rPr>
              <w:t>EF4, 26.03 mi within this county, 1,170 yd wide</w:t>
            </w:r>
          </w:p>
        </w:tc>
        <w:tc>
          <w:tcPr>
            <w:tcW w:type="dxa" w:w="1915"/>
          </w:tcPr>
          <w:p>
            <w:pPr>
              <w:spacing w:after="0"/>
              <w:jc w:val="left"/>
            </w:pPr>
            <w:r>
              <w:rPr>
                <w:sz w:val="16"/>
              </w:rPr>
              <w:t>$22,750,000 property; $0 crops (2008 dollars)</w:t>
            </w:r>
          </w:p>
        </w:tc>
        <w:tc>
          <w:tcPr>
            <w:tcW w:type="dxa" w:w="977"/>
          </w:tcPr>
          <w:p>
            <w:pPr>
              <w:spacing w:after="0"/>
              <w:jc w:val="right"/>
            </w:pPr>
            <w:r>
              <w:rPr>
                <w:sz w:val="16"/>
              </w:rPr>
              <w:t>3, 77</w:t>
            </w:r>
          </w:p>
        </w:tc>
        <w:tc>
          <w:tcPr>
            <w:tcW w:type="dxa" w:w="3182"/>
          </w:tcPr>
          <w:p>
            <w:pPr>
              <w:spacing w:after="0"/>
              <w:jc w:val="left"/>
            </w:pPr>
            <w:r>
              <w:rPr>
                <w:sz w:val="16"/>
              </w:rPr>
              <w:t>BEVERAGE TOWN to SHIRLEY</w:t>
            </w:r>
          </w:p>
        </w:tc>
        <w:tc>
          <w:tcPr>
            <w:tcW w:type="dxa" w:w="3360"/>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427"/>
          </w:tcPr>
          <w:p>
            <w:pPr>
              <w:spacing w:after="0"/>
              <w:jc w:val="left"/>
            </w:pPr>
            <w:r>
              <w:rPr>
                <w:sz w:val="16"/>
              </w:rPr>
              <w:t>42 kt (48 mph) measured gust</w:t>
            </w:r>
          </w:p>
        </w:tc>
        <w:tc>
          <w:tcPr>
            <w:tcW w:type="dxa" w:w="1915"/>
          </w:tcPr>
          <w:p>
            <w:pPr>
              <w:spacing w:after="0"/>
              <w:jc w:val="left"/>
            </w:pPr>
            <w:r>
              <w:rPr>
                <w:sz w:val="16"/>
              </w:rPr>
              <w:t>$250,000 property; $0 crops, reported for the zone (2008 dollars)</w:t>
            </w:r>
          </w:p>
        </w:tc>
        <w:tc>
          <w:tcPr>
            <w:tcW w:type="dxa" w:w="977"/>
          </w:tcPr>
          <w:p>
            <w:pPr>
              <w:spacing w:after="0"/>
              <w:jc w:val="right"/>
            </w:pPr>
            <w:r>
              <w:rPr>
                <w:sz w:val="16"/>
              </w:rPr>
              <w:t>0, 0</w:t>
            </w:r>
          </w:p>
        </w:tc>
        <w:tc>
          <w:tcPr>
            <w:tcW w:type="dxa" w:w="3182"/>
          </w:tcPr>
          <w:p>
            <w:pPr>
              <w:spacing w:after="0"/>
              <w:jc w:val="left"/>
            </w:pPr>
            <w:r>
              <w:rPr>
                <w:sz w:val="16"/>
              </w:rPr>
              <w:t>NWS zone ARZ023 (VAN BUREN), zone-level</w:t>
            </w:r>
          </w:p>
        </w:tc>
        <w:tc>
          <w:tcPr>
            <w:tcW w:type="dxa" w:w="3360"/>
          </w:tcPr>
          <w:p>
            <w:pPr>
              <w:spacing w:after="0"/>
              <w:jc w:val="left"/>
            </w:pPr>
            <w:r>
              <w:rPr>
                <w:sz w:val="16"/>
              </w:rPr>
              <w:t>B1-c worst recorded: High Wind and Strong Wind</w:t>
            </w:r>
          </w:p>
        </w:tc>
      </w:tr>
      <w:tr>
        <w:trPr>
          <w:cantSplit/>
        </w:trPr>
        <w:tc>
          <w:tcPr>
            <w:tcW w:type="dxa" w:w="1037"/>
          </w:tcPr>
          <w:p>
            <w:pPr>
              <w:spacing w:after="0"/>
              <w:jc w:val="left"/>
            </w:pPr>
            <w:r>
              <w:rPr>
                <w:sz w:val="16"/>
              </w:rPr>
              <w:t>1973-05-11</w:t>
            </w:r>
          </w:p>
        </w:tc>
        <w:tc>
          <w:tcPr>
            <w:tcW w:type="dxa" w:w="1215"/>
          </w:tcPr>
          <w:p>
            <w:pPr>
              <w:spacing w:after="0"/>
              <w:jc w:val="left"/>
            </w:pPr>
            <w:r>
              <w:rPr>
                <w:sz w:val="16"/>
              </w:rPr>
              <w:t>Hail</w:t>
            </w:r>
          </w:p>
        </w:tc>
        <w:tc>
          <w:tcPr>
            <w:tcW w:type="dxa" w:w="2427"/>
          </w:tcPr>
          <w:p>
            <w:pPr>
              <w:spacing w:after="0"/>
              <w:jc w:val="left"/>
            </w:pPr>
            <w:r>
              <w:rPr>
                <w:sz w:val="16"/>
              </w:rPr>
              <w:t>2.75 in</w:t>
            </w:r>
          </w:p>
        </w:tc>
        <w:tc>
          <w:tcPr>
            <w:tcW w:type="dxa" w:w="1915"/>
          </w:tcPr>
          <w:p>
            <w:pPr>
              <w:spacing w:after="0"/>
              <w:jc w:val="left"/>
            </w:pPr>
            <w:r>
              <w:rPr>
                <w:sz w:val="16"/>
              </w:rPr>
              <w:t>damage not recorded (pre-1996 record)</w:t>
            </w:r>
          </w:p>
        </w:tc>
        <w:tc>
          <w:tcPr>
            <w:tcW w:type="dxa" w:w="977"/>
          </w:tcPr>
          <w:p>
            <w:pPr>
              <w:spacing w:after="0"/>
              <w:jc w:val="right"/>
            </w:pPr>
            <w:r>
              <w:rPr>
                <w:sz w:val="16"/>
              </w:rPr>
              <w:t>0, 0</w:t>
            </w:r>
          </w:p>
        </w:tc>
        <w:tc>
          <w:tcPr>
            <w:tcW w:type="dxa" w:w="3182"/>
          </w:tcPr>
          <w:p>
            <w:pPr>
              <w:spacing w:after="0"/>
              <w:jc w:val="left"/>
            </w:pPr>
            <w:r>
              <w:rPr>
                <w:sz w:val="16"/>
              </w:rPr>
              <w:t>location not recorded</w:t>
            </w:r>
          </w:p>
        </w:tc>
        <w:tc>
          <w:tcPr>
            <w:tcW w:type="dxa" w:w="3360"/>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1.37</w:t>
            </w:r>
          </w:p>
        </w:tc>
        <w:tc>
          <w:tcPr>
            <w:tcW w:type="dxa" w:w="1262"/>
          </w:tcPr>
          <w:p>
            <w:pPr>
              <w:spacing w:after="0"/>
              <w:jc w:val="left"/>
            </w:pPr>
            <w:r>
              <w:rPr>
                <w:sz w:val="16"/>
              </w:rPr>
              <w:t>event-days per year</w:t>
            </w:r>
          </w:p>
        </w:tc>
        <w:tc>
          <w:tcPr>
            <w:tcW w:type="dxa" w:w="1541"/>
          </w:tcPr>
          <w:p>
            <w:pPr>
              <w:spacing w:after="0"/>
              <w:jc w:val="left"/>
            </w:pPr>
            <w:r>
              <w:rPr>
                <w:sz w:val="16"/>
              </w:rPr>
              <w:t>about 1.37 days per year</w:t>
            </w:r>
          </w:p>
        </w:tc>
        <w:tc>
          <w:tcPr>
            <w:tcW w:type="dxa" w:w="1564"/>
          </w:tcPr>
          <w:p>
            <w:pPr>
              <w:spacing w:after="0"/>
              <w:jc w:val="left"/>
            </w:pPr>
          </w:p>
        </w:tc>
        <w:tc>
          <w:tcPr>
            <w:tcW w:type="dxa" w:w="1683"/>
          </w:tcPr>
          <w:p>
            <w:pPr>
              <w:spacing w:after="0"/>
              <w:jc w:val="left"/>
            </w:pPr>
            <w:r>
              <w:rPr>
                <w:sz w:val="16"/>
              </w:rPr>
              <w:t>event-days in 0 of 30 years, 1996 to 2025 (0%)</w:t>
            </w:r>
          </w:p>
        </w:tc>
        <w:tc>
          <w:tcPr>
            <w:tcW w:type="dxa" w:w="1510"/>
          </w:tcPr>
          <w:p>
            <w:pPr>
              <w:spacing w:after="0"/>
              <w:jc w:val="right"/>
            </w:pPr>
            <w:r>
              <w:rPr>
                <w:sz w:val="16"/>
              </w:rPr>
              <w:t>26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4"/>
          </w:tcPr>
          <w:p>
            <w:pPr>
              <w:spacing w:after="0"/>
              <w:jc w:val="right"/>
            </w:pPr>
            <w:r>
              <w:rPr>
                <w:sz w:val="16"/>
              </w:rPr>
              <w:t>10.7</w:t>
            </w:r>
          </w:p>
        </w:tc>
        <w:tc>
          <w:tcPr>
            <w:tcW w:type="dxa" w:w="1262"/>
          </w:tcPr>
          <w:p>
            <w:pPr>
              <w:spacing w:after="0"/>
              <w:jc w:val="left"/>
            </w:pPr>
            <w:r>
              <w:rPr>
                <w:sz w:val="16"/>
              </w:rPr>
              <w:t>event-days per year</w:t>
            </w:r>
          </w:p>
        </w:tc>
        <w:tc>
          <w:tcPr>
            <w:tcW w:type="dxa" w:w="1541"/>
          </w:tcPr>
          <w:p>
            <w:pPr>
              <w:spacing w:after="0"/>
              <w:jc w:val="left"/>
            </w:pPr>
            <w:r>
              <w:rPr>
                <w:sz w:val="16"/>
              </w:rPr>
              <w:t>about 10.7 days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350</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0.00461</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0.461%</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5.22</w:t>
            </w:r>
          </w:p>
        </w:tc>
        <w:tc>
          <w:tcPr>
            <w:tcW w:type="dxa" w:w="1262"/>
          </w:tcPr>
          <w:p>
            <w:pPr>
              <w:spacing w:after="0"/>
              <w:jc w:val="left"/>
            </w:pPr>
            <w:r>
              <w:rPr>
                <w:sz w:val="16"/>
              </w:rPr>
              <w:t>events per year</w:t>
            </w:r>
          </w:p>
        </w:tc>
        <w:tc>
          <w:tcPr>
            <w:tcW w:type="dxa" w:w="1541"/>
          </w:tcPr>
          <w:p>
            <w:pPr>
              <w:spacing w:after="0"/>
              <w:jc w:val="left"/>
            </w:pPr>
            <w:r>
              <w:rPr>
                <w:sz w:val="16"/>
              </w:rPr>
              <w:t>about 5.22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198.2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11.9</w:t>
            </w:r>
          </w:p>
        </w:tc>
        <w:tc>
          <w:tcPr>
            <w:tcW w:type="dxa" w:w="1262"/>
          </w:tcPr>
          <w:p>
            <w:pPr>
              <w:spacing w:after="0"/>
              <w:jc w:val="left"/>
            </w:pPr>
            <w:r>
              <w:rPr>
                <w:sz w:val="16"/>
              </w:rPr>
              <w:t>event-days per year</w:t>
            </w:r>
          </w:p>
        </w:tc>
        <w:tc>
          <w:tcPr>
            <w:tcW w:type="dxa" w:w="1541"/>
          </w:tcPr>
          <w:p>
            <w:pPr>
              <w:spacing w:after="0"/>
              <w:jc w:val="left"/>
            </w:pPr>
            <w:r>
              <w:rPr>
                <w:sz w:val="16"/>
              </w:rPr>
              <w:t>about 11.9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208</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0.0107</w:t>
            </w:r>
          </w:p>
        </w:tc>
        <w:tc>
          <w:tcPr>
            <w:tcW w:type="dxa" w:w="1262"/>
          </w:tcPr>
          <w:p>
            <w:pPr>
              <w:spacing w:after="0"/>
              <w:jc w:val="left"/>
            </w:pPr>
            <w:r>
              <w:rPr>
                <w:sz w:val="16"/>
              </w:rPr>
              <w:t>events per year</w:t>
            </w:r>
          </w:p>
        </w:tc>
        <w:tc>
          <w:tcPr>
            <w:tcW w:type="dxa" w:w="1541"/>
          </w:tcPr>
          <w:p>
            <w:pPr>
              <w:spacing w:after="0"/>
              <w:jc w:val="left"/>
            </w:pPr>
            <w:r>
              <w:rPr>
                <w:sz w:val="16"/>
              </w:rPr>
              <w:t>about 1 in 93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4</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1.37</w:t>
            </w:r>
          </w:p>
        </w:tc>
        <w:tc>
          <w:tcPr>
            <w:tcW w:type="dxa" w:w="1262"/>
          </w:tcPr>
          <w:p>
            <w:pPr>
              <w:spacing w:after="0"/>
              <w:jc w:val="left"/>
            </w:pPr>
            <w:r>
              <w:rPr>
                <w:sz w:val="16"/>
              </w:rPr>
              <w:t>event-days per year</w:t>
            </w:r>
          </w:p>
        </w:tc>
        <w:tc>
          <w:tcPr>
            <w:tcW w:type="dxa" w:w="1541"/>
          </w:tcPr>
          <w:p>
            <w:pPr>
              <w:spacing w:after="0"/>
              <w:jc w:val="left"/>
            </w:pPr>
            <w:r>
              <w:rPr>
                <w:sz w:val="16"/>
              </w:rPr>
              <w:t>about 1.37 days per year</w:t>
            </w:r>
          </w:p>
        </w:tc>
        <w:tc>
          <w:tcPr>
            <w:tcW w:type="dxa" w:w="1564"/>
          </w:tcPr>
          <w:p>
            <w:pPr>
              <w:spacing w:after="0"/>
              <w:jc w:val="left"/>
            </w:pPr>
            <w:r>
              <w:rPr>
                <w:sz w:val="16"/>
              </w:rPr>
              <w:t>Likely (from Storm Events: 8 of 30 years)</w:t>
            </w:r>
          </w:p>
        </w:tc>
        <w:tc>
          <w:tcPr>
            <w:tcW w:type="dxa" w:w="1683"/>
          </w:tcPr>
          <w:p>
            <w:pPr>
              <w:spacing w:after="0"/>
              <w:jc w:val="left"/>
            </w:pPr>
            <w:r>
              <w:rPr>
                <w:sz w:val="16"/>
              </w:rPr>
              <w:t>event-days in 8 of 30 years, 1996 to 2025 (26.7%)</w:t>
            </w:r>
          </w:p>
        </w:tc>
        <w:tc>
          <w:tcPr>
            <w:tcW w:type="dxa" w:w="1510"/>
          </w:tcPr>
          <w:p>
            <w:pPr>
              <w:spacing w:after="0"/>
              <w:jc w:val="right"/>
            </w:pPr>
            <w:r>
              <w:rPr>
                <w:sz w:val="16"/>
              </w:rPr>
              <w:t>93</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0.964</w:t>
            </w:r>
          </w:p>
        </w:tc>
        <w:tc>
          <w:tcPr>
            <w:tcW w:type="dxa" w:w="1262"/>
          </w:tcPr>
          <w:p>
            <w:pPr>
              <w:spacing w:after="0"/>
              <w:jc w:val="left"/>
            </w:pPr>
            <w:r>
              <w:rPr>
                <w:sz w:val="16"/>
              </w:rPr>
              <w:t>event-days per year</w:t>
            </w:r>
          </w:p>
        </w:tc>
        <w:tc>
          <w:tcPr>
            <w:tcW w:type="dxa" w:w="1541"/>
          </w:tcPr>
          <w:p>
            <w:pPr>
              <w:spacing w:after="0"/>
              <w:jc w:val="left"/>
            </w:pPr>
            <w:r>
              <w:rPr>
                <w:sz w:val="16"/>
              </w:rPr>
              <w:t>about 0.964 days per year</w:t>
            </w:r>
          </w:p>
        </w:tc>
        <w:tc>
          <w:tcPr>
            <w:tcW w:type="dxa" w:w="1564"/>
          </w:tcPr>
          <w:p>
            <w:pPr>
              <w:spacing w:after="0"/>
              <w:jc w:val="left"/>
            </w:pPr>
            <w:r>
              <w:rPr>
                <w:sz w:val="16"/>
              </w:rPr>
              <w:t>Likely (from Storm Events: 18 of 30 years)</w:t>
            </w:r>
          </w:p>
        </w:tc>
        <w:tc>
          <w:tcPr>
            <w:tcW w:type="dxa" w:w="1683"/>
          </w:tcPr>
          <w:p>
            <w:pPr>
              <w:spacing w:after="0"/>
              <w:jc w:val="left"/>
            </w:pPr>
            <w:r>
              <w:rPr>
                <w:sz w:val="16"/>
              </w:rPr>
              <w:t>event-days in 18 of 30 years, 1996 to 2025 (60%)</w:t>
            </w:r>
          </w:p>
        </w:tc>
        <w:tc>
          <w:tcPr>
            <w:tcW w:type="dxa" w:w="1510"/>
          </w:tcPr>
          <w:p>
            <w:pPr>
              <w:spacing w:after="0"/>
              <w:jc w:val="right"/>
            </w:pPr>
            <w:r>
              <w:rPr>
                <w:sz w:val="16"/>
              </w:rPr>
              <w:t>27</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1.46</w:t>
            </w:r>
          </w:p>
        </w:tc>
        <w:tc>
          <w:tcPr>
            <w:tcW w:type="dxa" w:w="1262"/>
          </w:tcPr>
          <w:p>
            <w:pPr>
              <w:spacing w:after="0"/>
              <w:jc w:val="left"/>
            </w:pPr>
            <w:r>
              <w:rPr>
                <w:sz w:val="16"/>
              </w:rPr>
              <w:t>events per year (modeled)</w:t>
            </w:r>
          </w:p>
        </w:tc>
        <w:tc>
          <w:tcPr>
            <w:tcW w:type="dxa" w:w="1541"/>
          </w:tcPr>
          <w:p>
            <w:pPr>
              <w:spacing w:after="0"/>
              <w:jc w:val="left"/>
            </w:pPr>
            <w:r>
              <w:rPr>
                <w:sz w:val="16"/>
              </w:rPr>
              <w:t>about 1.46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60</w:t>
            </w:r>
          </w:p>
        </w:tc>
        <w:tc>
          <w:tcPr>
            <w:tcW w:type="dxa" w:w="1262"/>
          </w:tcPr>
          <w:p>
            <w:pPr>
              <w:spacing w:after="0"/>
              <w:jc w:val="left"/>
            </w:pPr>
            <w:r>
              <w:rPr>
                <w:sz w:val="16"/>
              </w:rPr>
              <w:t>days per year with a strike</w:t>
            </w:r>
          </w:p>
        </w:tc>
        <w:tc>
          <w:tcPr>
            <w:tcW w:type="dxa" w:w="1541"/>
          </w:tcPr>
          <w:p>
            <w:pPr>
              <w:spacing w:after="0"/>
              <w:jc w:val="left"/>
            </w:pPr>
            <w:r>
              <w:rPr>
                <w:sz w:val="16"/>
              </w:rPr>
              <w:t>about 60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3.15</w:t>
            </w:r>
          </w:p>
        </w:tc>
        <w:tc>
          <w:tcPr>
            <w:tcW w:type="dxa" w:w="1262"/>
          </w:tcPr>
          <w:p>
            <w:pPr>
              <w:spacing w:after="0"/>
              <w:jc w:val="left"/>
            </w:pPr>
            <w:r>
              <w:rPr>
                <w:sz w:val="16"/>
              </w:rPr>
              <w:t>events per year</w:t>
            </w:r>
          </w:p>
        </w:tc>
        <w:tc>
          <w:tcPr>
            <w:tcW w:type="dxa" w:w="1541"/>
          </w:tcPr>
          <w:p>
            <w:pPr>
              <w:spacing w:after="0"/>
              <w:jc w:val="left"/>
            </w:pPr>
            <w:r>
              <w:rPr>
                <w:sz w:val="16"/>
              </w:rPr>
              <w:t>about 3.15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120</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0.534</w:t>
            </w:r>
          </w:p>
        </w:tc>
        <w:tc>
          <w:tcPr>
            <w:tcW w:type="dxa" w:w="1262"/>
          </w:tcPr>
          <w:p>
            <w:pPr>
              <w:spacing w:after="0"/>
              <w:jc w:val="left"/>
            </w:pPr>
            <w:r>
              <w:rPr>
                <w:sz w:val="16"/>
              </w:rPr>
              <w:t>events per year</w:t>
            </w:r>
          </w:p>
        </w:tc>
        <w:tc>
          <w:tcPr>
            <w:tcW w:type="dxa" w:w="1541"/>
          </w:tcPr>
          <w:p>
            <w:pPr>
              <w:spacing w:after="0"/>
              <w:jc w:val="left"/>
            </w:pPr>
            <w:r>
              <w:rPr>
                <w:sz w:val="16"/>
              </w:rPr>
              <w:t>about 0.53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0.00294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0.294%</w:t>
            </w:r>
          </w:p>
        </w:tc>
        <w:tc>
          <w:tcPr>
            <w:tcW w:type="dxa" w:w="1564"/>
          </w:tcPr>
          <w:p>
            <w:pPr>
              <w:spacing w:after="0"/>
              <w:jc w:val="left"/>
            </w:pPr>
            <w:r>
              <w:rPr>
                <w:sz w:val="16"/>
              </w:rPr>
              <w:t>Likely (from Storm Events: 3 of 30 years)</w:t>
            </w:r>
          </w:p>
        </w:tc>
        <w:tc>
          <w:tcPr>
            <w:tcW w:type="dxa" w:w="1683"/>
          </w:tcPr>
          <w:p>
            <w:pPr>
              <w:spacing w:after="0"/>
              <w:jc w:val="left"/>
            </w:pPr>
            <w:r>
              <w:rPr>
                <w:sz w:val="16"/>
              </w:rPr>
              <w:t>Storm Events records in 3 of 30 years, 1996 to 2025 (10%)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7.14</w:t>
            </w:r>
          </w:p>
        </w:tc>
        <w:tc>
          <w:tcPr>
            <w:tcW w:type="dxa" w:w="1262"/>
          </w:tcPr>
          <w:p>
            <w:pPr>
              <w:spacing w:after="0"/>
              <w:jc w:val="left"/>
            </w:pPr>
            <w:r>
              <w:rPr>
                <w:sz w:val="16"/>
              </w:rPr>
              <w:t>event-days per year</w:t>
            </w:r>
          </w:p>
        </w:tc>
        <w:tc>
          <w:tcPr>
            <w:tcW w:type="dxa" w:w="1541"/>
          </w:tcPr>
          <w:p>
            <w:pPr>
              <w:spacing w:after="0"/>
              <w:jc w:val="left"/>
            </w:pPr>
            <w:r>
              <w:rPr>
                <w:sz w:val="16"/>
              </w:rPr>
              <w:t>about 7.14 days per year</w:t>
            </w:r>
          </w:p>
        </w:tc>
        <w:tc>
          <w:tcPr>
            <w:tcW w:type="dxa" w:w="1564"/>
          </w:tcPr>
          <w:p>
            <w:pPr>
              <w:spacing w:after="0"/>
              <w:jc w:val="left"/>
            </w:pPr>
            <w:r>
              <w:rPr>
                <w:sz w:val="16"/>
              </w:rPr>
              <w:t>Likely (from Storm Events: 25 of 30 years)</w:t>
            </w:r>
          </w:p>
        </w:tc>
        <w:tc>
          <w:tcPr>
            <w:tcW w:type="dxa" w:w="1683"/>
          </w:tcPr>
          <w:p>
            <w:pPr>
              <w:spacing w:after="0"/>
              <w:jc w:val="left"/>
            </w:pPr>
            <w:r>
              <w:rPr>
                <w:sz w:val="16"/>
              </w:rPr>
              <w:t>event-days in 25 of 30 years, 1996 to 2025 (83.3%)</w:t>
            </w:r>
          </w:p>
        </w:tc>
        <w:tc>
          <w:tcPr>
            <w:tcW w:type="dxa" w:w="1510"/>
          </w:tcPr>
          <w:p>
            <w:pPr>
              <w:spacing w:after="0"/>
              <w:jc w:val="right"/>
            </w:pPr>
            <w:r>
              <w:rPr>
                <w:sz w:val="16"/>
              </w:rPr>
              <w:t>136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44.4</w:t>
            </w:r>
          </w:p>
        </w:tc>
        <w:tc>
          <w:tcPr>
            <w:tcW w:type="dxa" w:w="1311"/>
          </w:tcPr>
          <w:p>
            <w:pPr>
              <w:spacing w:after="0"/>
              <w:jc w:val="right"/>
            </w:pPr>
            <w:r>
              <w:rPr>
                <w:sz w:val="16"/>
              </w:rPr>
              <w:t>55.0</w:t>
            </w:r>
          </w:p>
        </w:tc>
        <w:tc>
          <w:tcPr>
            <w:tcW w:type="dxa" w:w="1250"/>
          </w:tcPr>
          <w:p>
            <w:pPr>
              <w:spacing w:after="0"/>
              <w:jc w:val="right"/>
            </w:pPr>
            <w:r>
              <w:rPr>
                <w:sz w:val="16"/>
              </w:rPr>
              <w:t>69.6</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73.4</w:t>
            </w:r>
          </w:p>
        </w:tc>
        <w:tc>
          <w:tcPr>
            <w:tcW w:type="dxa" w:w="1311"/>
          </w:tcPr>
          <w:p>
            <w:pPr>
              <w:spacing w:after="0"/>
              <w:jc w:val="right"/>
            </w:pPr>
            <w:r>
              <w:rPr>
                <w:sz w:val="16"/>
              </w:rPr>
              <w:t>77.4</w:t>
            </w:r>
          </w:p>
        </w:tc>
        <w:tc>
          <w:tcPr>
            <w:tcW w:type="dxa" w:w="1250"/>
          </w:tcPr>
          <w:p>
            <w:pPr>
              <w:spacing w:after="0"/>
              <w:jc w:val="right"/>
            </w:pPr>
            <w:r>
              <w:rPr>
                <w:sz w:val="16"/>
              </w:rPr>
              <w:t>84.2</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57.7</w:t>
            </w:r>
          </w:p>
        </w:tc>
        <w:tc>
          <w:tcPr>
            <w:tcW w:type="dxa" w:w="1311"/>
          </w:tcPr>
          <w:p>
            <w:pPr>
              <w:spacing w:after="0"/>
              <w:jc w:val="right"/>
            </w:pPr>
            <w:r>
              <w:rPr>
                <w:sz w:val="16"/>
              </w:rPr>
              <w:t>62.3</w:t>
            </w:r>
          </w:p>
        </w:tc>
        <w:tc>
          <w:tcPr>
            <w:tcW w:type="dxa" w:w="1250"/>
          </w:tcPr>
          <w:p>
            <w:pPr>
              <w:spacing w:after="0"/>
              <w:jc w:val="right"/>
            </w:pPr>
            <w:r>
              <w:rPr>
                <w:sz w:val="16"/>
              </w:rPr>
              <w:t>73.8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65.2</w:t>
            </w:r>
          </w:p>
        </w:tc>
        <w:tc>
          <w:tcPr>
            <w:tcW w:type="dxa" w:w="1311"/>
          </w:tcPr>
          <w:p>
            <w:pPr>
              <w:spacing w:after="0"/>
              <w:jc w:val="right"/>
            </w:pPr>
            <w:r>
              <w:rPr>
                <w:sz w:val="16"/>
              </w:rPr>
              <w:t>76.0</w:t>
            </w:r>
          </w:p>
        </w:tc>
        <w:tc>
          <w:tcPr>
            <w:tcW w:type="dxa" w:w="1250"/>
          </w:tcPr>
          <w:p>
            <w:pPr>
              <w:spacing w:after="0"/>
              <w:jc w:val="right"/>
            </w:pPr>
            <w:r>
              <w:rPr>
                <w:sz w:val="16"/>
              </w:rPr>
              <w:t>85.8</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40.9</w:t>
            </w:r>
          </w:p>
        </w:tc>
        <w:tc>
          <w:tcPr>
            <w:tcW w:type="dxa" w:w="1311"/>
          </w:tcPr>
          <w:p>
            <w:pPr>
              <w:spacing w:after="0"/>
              <w:jc w:val="right"/>
            </w:pPr>
            <w:r>
              <w:rPr>
                <w:sz w:val="16"/>
              </w:rPr>
              <w:t>42.7</w:t>
            </w:r>
          </w:p>
        </w:tc>
        <w:tc>
          <w:tcPr>
            <w:tcW w:type="dxa" w:w="1250"/>
          </w:tcPr>
          <w:p>
            <w:pPr>
              <w:spacing w:after="0"/>
              <w:jc w:val="right"/>
            </w:pPr>
            <w:r>
              <w:rPr>
                <w:sz w:val="16"/>
              </w:rPr>
              <w:t>48.1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99.1</w:t>
            </w:r>
          </w:p>
        </w:tc>
        <w:tc>
          <w:tcPr>
            <w:tcW w:type="dxa" w:w="1311"/>
          </w:tcPr>
          <w:p>
            <w:pPr>
              <w:spacing w:after="0"/>
              <w:jc w:val="right"/>
            </w:pPr>
            <w:r>
              <w:rPr>
                <w:sz w:val="16"/>
              </w:rPr>
              <w:t>99.5</w:t>
            </w:r>
          </w:p>
        </w:tc>
        <w:tc>
          <w:tcPr>
            <w:tcW w:type="dxa" w:w="1250"/>
          </w:tcPr>
          <w:p>
            <w:pPr>
              <w:spacing w:after="0"/>
              <w:jc w:val="right"/>
            </w:pPr>
            <w:r>
              <w:rPr>
                <w:sz w:val="16"/>
              </w:rPr>
              <w:t>99.8</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51.0</w:t>
            </w:r>
          </w:p>
        </w:tc>
        <w:tc>
          <w:tcPr>
            <w:tcW w:type="dxa" w:w="1311"/>
          </w:tcPr>
          <w:p>
            <w:pPr>
              <w:spacing w:after="0"/>
              <w:jc w:val="right"/>
            </w:pPr>
            <w:r>
              <w:rPr>
                <w:sz w:val="16"/>
              </w:rPr>
              <w:t>70.8</w:t>
            </w:r>
          </w:p>
        </w:tc>
        <w:tc>
          <w:tcPr>
            <w:tcW w:type="dxa" w:w="1250"/>
          </w:tcPr>
          <w:p>
            <w:pPr>
              <w:spacing w:after="0"/>
              <w:jc w:val="right"/>
            </w:pPr>
            <w:r>
              <w:rPr>
                <w:sz w:val="16"/>
              </w:rPr>
              <w:t>84.3</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83.5</w:t>
            </w:r>
          </w:p>
        </w:tc>
        <w:tc>
          <w:tcPr>
            <w:tcW w:type="dxa" w:w="1311"/>
          </w:tcPr>
          <w:p>
            <w:pPr>
              <w:spacing w:after="0"/>
              <w:jc w:val="right"/>
            </w:pPr>
            <w:r>
              <w:rPr>
                <w:sz w:val="16"/>
              </w:rPr>
              <w:t>90.2</w:t>
            </w:r>
          </w:p>
        </w:tc>
        <w:tc>
          <w:tcPr>
            <w:tcW w:type="dxa" w:w="1250"/>
          </w:tcPr>
          <w:p>
            <w:pPr>
              <w:spacing w:after="0"/>
              <w:jc w:val="right"/>
            </w:pPr>
            <w:r>
              <w:rPr>
                <w:sz w:val="16"/>
              </w:rPr>
              <w:t>96.8</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75.2</w:t>
            </w:r>
          </w:p>
        </w:tc>
        <w:tc>
          <w:tcPr>
            <w:tcW w:type="dxa" w:w="1311"/>
          </w:tcPr>
          <w:p>
            <w:pPr>
              <w:spacing w:after="0"/>
              <w:jc w:val="right"/>
            </w:pPr>
            <w:r>
              <w:rPr>
                <w:sz w:val="16"/>
              </w:rPr>
              <w:t>85.6</w:t>
            </w:r>
          </w:p>
        </w:tc>
        <w:tc>
          <w:tcPr>
            <w:tcW w:type="dxa" w:w="1250"/>
          </w:tcPr>
          <w:p>
            <w:pPr>
              <w:spacing w:after="0"/>
              <w:jc w:val="right"/>
            </w:pPr>
            <w:r>
              <w:rPr>
                <w:sz w:val="16"/>
              </w:rPr>
              <w:t>94.0</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85.8</w:t>
            </w:r>
          </w:p>
        </w:tc>
        <w:tc>
          <w:tcPr>
            <w:tcW w:type="dxa" w:w="1311"/>
          </w:tcPr>
          <w:p>
            <w:pPr>
              <w:spacing w:after="0"/>
              <w:jc w:val="right"/>
            </w:pPr>
            <w:r>
              <w:rPr>
                <w:sz w:val="16"/>
              </w:rPr>
              <w:t>90.3</w:t>
            </w:r>
          </w:p>
        </w:tc>
        <w:tc>
          <w:tcPr>
            <w:tcW w:type="dxa" w:w="1250"/>
          </w:tcPr>
          <w:p>
            <w:pPr>
              <w:spacing w:after="0"/>
              <w:jc w:val="right"/>
            </w:pPr>
            <w:r>
              <w:rPr>
                <w:sz w:val="16"/>
              </w:rPr>
              <w:t>95.5</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93.4</w:t>
            </w:r>
          </w:p>
        </w:tc>
        <w:tc>
          <w:tcPr>
            <w:tcW w:type="dxa" w:w="1311"/>
          </w:tcPr>
          <w:p>
            <w:pPr>
              <w:spacing w:after="0"/>
              <w:jc w:val="right"/>
            </w:pPr>
            <w:r>
              <w:rPr>
                <w:sz w:val="16"/>
              </w:rPr>
              <w:t>97.1</w:t>
            </w:r>
          </w:p>
        </w:tc>
        <w:tc>
          <w:tcPr>
            <w:tcW w:type="dxa" w:w="1250"/>
          </w:tcPr>
          <w:p>
            <w:pPr>
              <w:spacing w:after="0"/>
              <w:jc w:val="right"/>
            </w:pPr>
            <w:r>
              <w:rPr>
                <w:sz w:val="16"/>
              </w:rPr>
              <w:t>99.4</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76.7</w:t>
            </w:r>
          </w:p>
        </w:tc>
        <w:tc>
          <w:tcPr>
            <w:tcW w:type="dxa" w:w="1311"/>
          </w:tcPr>
          <w:p>
            <w:pPr>
              <w:spacing w:after="0"/>
              <w:jc w:val="right"/>
            </w:pPr>
            <w:r>
              <w:rPr>
                <w:sz w:val="16"/>
              </w:rPr>
              <w:t>90.9</w:t>
            </w:r>
          </w:p>
        </w:tc>
        <w:tc>
          <w:tcPr>
            <w:tcW w:type="dxa" w:w="1250"/>
          </w:tcPr>
          <w:p>
            <w:pPr>
              <w:spacing w:after="0"/>
              <w:jc w:val="right"/>
            </w:pPr>
            <w:r>
              <w:rPr>
                <w:sz w:val="16"/>
              </w:rPr>
              <w:t>94.1</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80.4</w:t>
            </w:r>
          </w:p>
        </w:tc>
        <w:tc>
          <w:tcPr>
            <w:tcW w:type="dxa" w:w="1311"/>
          </w:tcPr>
          <w:p>
            <w:pPr>
              <w:spacing w:after="0"/>
              <w:jc w:val="right"/>
            </w:pPr>
            <w:r>
              <w:rPr>
                <w:sz w:val="16"/>
              </w:rPr>
              <w:t>85.1</w:t>
            </w:r>
          </w:p>
        </w:tc>
        <w:tc>
          <w:tcPr>
            <w:tcW w:type="dxa" w:w="1250"/>
          </w:tcPr>
          <w:p>
            <w:pPr>
              <w:spacing w:after="0"/>
              <w:jc w:val="right"/>
            </w:pPr>
            <w:r>
              <w:rPr>
                <w:sz w:val="16"/>
              </w:rPr>
              <w:t>92.3</w:t>
            </w:r>
          </w:p>
        </w:tc>
        <w:tc>
          <w:tcPr>
            <w:tcW w:type="dxa" w:w="6992"/>
          </w:tcPr>
          <w:p>
            <w:pPr>
              <w:spacing w:after="0"/>
              <w:jc w:val="left"/>
            </w:pPr>
            <w:r>
              <w:rPr>
                <w:sz w:val="16"/>
              </w:rPr>
              <w:t>Relatively High 6</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680"/>
        <w:gridCol w:w="2622"/>
        <w:gridCol w:w="2096"/>
        <w:gridCol w:w="2168"/>
        <w:gridCol w:w="2442"/>
        <w:gridCol w:w="2537"/>
      </w:tblGrid>
      <w:tr>
        <w:trPr>
          <w:cantSplit/>
          <w:tblHeader/>
        </w:trPr>
        <w:tc>
          <w:tcPr>
            <w:tcW w:type="dxa" w:w="15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Plan status</w:t>
            </w:r>
          </w:p>
        </w:tc>
        <w:tc>
          <w:tcPr>
            <w:tcW w:type="dxa" w:w="20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7"/>
            <w:shd w:val="clear" w:color="auto" w:fill="E8E8E8"/>
          </w:tcPr>
          <w:p>
            <w:pPr>
              <w:spacing w:after="0"/>
              <w:jc w:val="left"/>
            </w:pPr>
            <w:r>
              <w:rPr>
                <w:b/>
                <w:sz w:val="16"/>
              </w:rPr>
              <w:t>Notes</w:t>
            </w:r>
          </w:p>
        </w:tc>
      </w:tr>
      <w:tr>
        <w:trPr>
          <w:cantSplit/>
        </w:trPr>
        <w:tc>
          <w:tcPr>
            <w:tcW w:type="dxa" w:w="1568"/>
          </w:tcPr>
          <w:p>
            <w:pPr>
              <w:spacing w:after="0"/>
              <w:jc w:val="left"/>
            </w:pPr>
            <w:r>
              <w:rPr>
                <w:sz w:val="16"/>
              </w:rPr>
              <w:t>Van Buren County</w:t>
            </w:r>
          </w:p>
        </w:tc>
        <w:tc>
          <w:tcPr>
            <w:tcW w:type="dxa" w:w="680"/>
          </w:tcPr>
          <w:p>
            <w:pPr>
              <w:spacing w:after="0"/>
              <w:jc w:val="left"/>
            </w:pPr>
            <w:r>
              <w:rPr>
                <w:sz w:val="16"/>
              </w:rPr>
              <w:t>County</w:t>
            </w:r>
          </w:p>
        </w:tc>
        <w:tc>
          <w:tcPr>
            <w:tcW w:type="dxa" w:w="2622"/>
          </w:tcPr>
          <w:p>
            <w:pPr>
              <w:spacing w:after="0"/>
              <w:jc w:val="left"/>
            </w:pPr>
            <w:r>
              <w:rPr>
                <w:sz w:val="16"/>
              </w:rPr>
              <w:t>Approved, expires 2027-07-05</w:t>
            </w:r>
          </w:p>
        </w:tc>
        <w:tc>
          <w:tcPr>
            <w:tcW w:type="dxa" w:w="2096"/>
          </w:tcPr>
          <w:p>
            <w:pPr>
              <w:spacing w:after="0"/>
              <w:jc w:val="right"/>
            </w:pPr>
            <w:r>
              <w:rPr>
                <w:sz w:val="16"/>
              </w:rPr>
              <w:t>FMA RL 0, SRL 0; any 2</w:t>
            </w:r>
          </w:p>
        </w:tc>
        <w:tc>
          <w:tcPr>
            <w:tcW w:type="dxa" w:w="2168"/>
          </w:tcPr>
          <w:p>
            <w:pPr>
              <w:spacing w:after="0"/>
              <w:jc w:val="right"/>
            </w:pPr>
            <w:r>
              <w:rPr>
                <w:sz w:val="16"/>
              </w:rPr>
              <w:t>$3,340,699.13</w:t>
            </w:r>
          </w:p>
        </w:tc>
        <w:tc>
          <w:tcPr>
            <w:tcW w:type="dxa" w:w="2442"/>
          </w:tcPr>
          <w:p>
            <w:pPr>
              <w:spacing w:after="0"/>
              <w:jc w:val="right"/>
            </w:pPr>
            <w:r>
              <w:rPr>
                <w:sz w:val="16"/>
              </w:rPr>
              <w:t>0 total; 0 since its plan</w:t>
            </w:r>
          </w:p>
        </w:tc>
        <w:tc>
          <w:tcPr>
            <w:tcW w:type="dxa" w:w="2537"/>
          </w:tcPr>
          <w:p>
            <w:pPr>
              <w:spacing w:after="0"/>
              <w:jc w:val="left"/>
            </w:pPr>
            <w:r>
              <w:rPr>
                <w:sz w:val="16"/>
              </w:rPr>
              <w:t>Includes $6,767.56 for declarations not counted as hazard incidents (EM-3215-AR).</w:t>
            </w:r>
          </w:p>
        </w:tc>
      </w:tr>
      <w:tr>
        <w:trPr>
          <w:cantSplit/>
        </w:trPr>
        <w:tc>
          <w:tcPr>
            <w:tcW w:type="dxa" w:w="1568"/>
          </w:tcPr>
          <w:p>
            <w:pPr>
              <w:spacing w:after="0"/>
              <w:jc w:val="left"/>
            </w:pPr>
            <w:r>
              <w:rPr>
                <w:sz w:val="16"/>
              </w:rPr>
              <w:t>Clinton city</w:t>
            </w:r>
          </w:p>
        </w:tc>
        <w:tc>
          <w:tcPr>
            <w:tcW w:type="dxa" w:w="680"/>
          </w:tcPr>
          <w:p>
            <w:pPr>
              <w:spacing w:after="0"/>
              <w:jc w:val="left"/>
            </w:pPr>
            <w:r>
              <w:rPr>
                <w:sz w:val="16"/>
              </w:rPr>
              <w:t>City</w:t>
            </w:r>
          </w:p>
        </w:tc>
        <w:tc>
          <w:tcPr>
            <w:tcW w:type="dxa" w:w="2622"/>
          </w:tcPr>
          <w:p>
            <w:pPr>
              <w:spacing w:after="0"/>
              <w:jc w:val="left"/>
            </w:pPr>
            <w:r>
              <w:rPr>
                <w:sz w:val="16"/>
              </w:rPr>
              <w:t>Approved, expires 2027-07-05</w:t>
            </w:r>
          </w:p>
        </w:tc>
        <w:tc>
          <w:tcPr>
            <w:tcW w:type="dxa" w:w="2096"/>
          </w:tcPr>
          <w:p>
            <w:pPr>
              <w:spacing w:after="0"/>
              <w:jc w:val="right"/>
            </w:pPr>
            <w:r>
              <w:rPr>
                <w:sz w:val="16"/>
              </w:rPr>
              <w:t>FMA RL 0, SRL 0; any 0</w:t>
            </w:r>
          </w:p>
        </w:tc>
        <w:tc>
          <w:tcPr>
            <w:tcW w:type="dxa" w:w="2168"/>
          </w:tcPr>
          <w:p>
            <w:pPr>
              <w:spacing w:after="0"/>
              <w:jc w:val="right"/>
            </w:pPr>
            <w:r>
              <w:rPr>
                <w:sz w:val="16"/>
              </w:rPr>
              <w:t>$872,023.36</w:t>
            </w:r>
          </w:p>
        </w:tc>
        <w:tc>
          <w:tcPr>
            <w:tcW w:type="dxa" w:w="2442"/>
          </w:tcPr>
          <w:p>
            <w:pPr>
              <w:spacing w:after="0"/>
              <w:jc w:val="right"/>
            </w:pPr>
            <w:r>
              <w:rPr>
                <w:sz w:val="16"/>
              </w:rPr>
              <w:t>83 total; 5 since its plan</w:t>
            </w:r>
          </w:p>
        </w:tc>
        <w:tc>
          <w:tcPr>
            <w:tcW w:type="dxa" w:w="2537"/>
          </w:tcPr>
          <w:p>
            <w:pPr>
              <w:spacing w:after="0"/>
              <w:jc w:val="left"/>
            </w:pPr>
          </w:p>
        </w:tc>
      </w:tr>
      <w:tr>
        <w:trPr>
          <w:cantSplit/>
        </w:trPr>
        <w:tc>
          <w:tcPr>
            <w:tcW w:type="dxa" w:w="1568"/>
          </w:tcPr>
          <w:p>
            <w:pPr>
              <w:spacing w:after="0"/>
              <w:jc w:val="left"/>
            </w:pPr>
            <w:r>
              <w:rPr>
                <w:sz w:val="16"/>
              </w:rPr>
              <w:t>Damascus town</w:t>
            </w:r>
          </w:p>
        </w:tc>
        <w:tc>
          <w:tcPr>
            <w:tcW w:type="dxa" w:w="680"/>
          </w:tcPr>
          <w:p>
            <w:pPr>
              <w:spacing w:after="0"/>
              <w:jc w:val="left"/>
            </w:pPr>
            <w:r>
              <w:rPr>
                <w:sz w:val="16"/>
              </w:rPr>
              <w:t>Town</w:t>
            </w:r>
          </w:p>
        </w:tc>
        <w:tc>
          <w:tcPr>
            <w:tcW w:type="dxa" w:w="2622"/>
          </w:tcPr>
          <w:p>
            <w:pPr>
              <w:spacing w:after="0"/>
              <w:jc w:val="left"/>
            </w:pPr>
            <w:r>
              <w:rPr>
                <w:sz w:val="16"/>
              </w:rPr>
              <w:t>Approved, expires 2027-07-05</w:t>
            </w:r>
          </w:p>
        </w:tc>
        <w:tc>
          <w:tcPr>
            <w:tcW w:type="dxa" w:w="2096"/>
          </w:tcPr>
          <w:p>
            <w:pPr>
              <w:spacing w:after="0"/>
              <w:jc w:val="right"/>
            </w:pPr>
            <w:r>
              <w:rPr>
                <w:sz w:val="16"/>
              </w:rPr>
              <w:t>FMA RL 0, SRL 0; any 0</w:t>
            </w:r>
          </w:p>
        </w:tc>
        <w:tc>
          <w:tcPr>
            <w:tcW w:type="dxa" w:w="2168"/>
          </w:tcPr>
          <w:p>
            <w:pPr>
              <w:spacing w:after="0"/>
              <w:jc w:val="right"/>
            </w:pPr>
            <w:r>
              <w:rPr>
                <w:sz w:val="16"/>
              </w:rPr>
              <w:t>no Public Assistance recorded</w:t>
            </w:r>
          </w:p>
        </w:tc>
        <w:tc>
          <w:tcPr>
            <w:tcW w:type="dxa" w:w="2442"/>
          </w:tcPr>
          <w:p>
            <w:pPr>
              <w:spacing w:after="0"/>
              <w:jc w:val="right"/>
            </w:pPr>
            <w:r>
              <w:rPr>
                <w:sz w:val="16"/>
              </w:rPr>
              <w:t>46 total; 7 since its plan</w:t>
            </w:r>
          </w:p>
        </w:tc>
        <w:tc>
          <w:tcPr>
            <w:tcW w:type="dxa" w:w="2537"/>
          </w:tcPr>
          <w:p>
            <w:pPr>
              <w:spacing w:after="0"/>
              <w:jc w:val="left"/>
            </w:pPr>
          </w:p>
        </w:tc>
      </w:tr>
      <w:tr>
        <w:trPr>
          <w:cantSplit/>
        </w:trPr>
        <w:tc>
          <w:tcPr>
            <w:tcW w:type="dxa" w:w="1568"/>
          </w:tcPr>
          <w:p>
            <w:pPr>
              <w:spacing w:after="0"/>
              <w:jc w:val="left"/>
            </w:pPr>
            <w:r>
              <w:rPr>
                <w:sz w:val="16"/>
              </w:rPr>
              <w:t>Fairfield Bay city</w:t>
            </w:r>
          </w:p>
        </w:tc>
        <w:tc>
          <w:tcPr>
            <w:tcW w:type="dxa" w:w="680"/>
          </w:tcPr>
          <w:p>
            <w:pPr>
              <w:spacing w:after="0"/>
              <w:jc w:val="left"/>
            </w:pPr>
            <w:r>
              <w:rPr>
                <w:sz w:val="16"/>
              </w:rPr>
              <w:t>City</w:t>
            </w:r>
          </w:p>
        </w:tc>
        <w:tc>
          <w:tcPr>
            <w:tcW w:type="dxa" w:w="2622"/>
          </w:tcPr>
          <w:p>
            <w:pPr>
              <w:spacing w:after="0"/>
              <w:jc w:val="left"/>
            </w:pPr>
            <w:r>
              <w:rPr>
                <w:sz w:val="16"/>
              </w:rPr>
              <w:t>Approved, expires 2027-07-05</w:t>
            </w:r>
          </w:p>
        </w:tc>
        <w:tc>
          <w:tcPr>
            <w:tcW w:type="dxa" w:w="2096"/>
          </w:tcPr>
          <w:p>
            <w:pPr>
              <w:spacing w:after="0"/>
              <w:jc w:val="right"/>
            </w:pPr>
            <w:r>
              <w:rPr>
                <w:sz w:val="16"/>
              </w:rPr>
              <w:t>FMA RL 0, SRL 0; any 0</w:t>
            </w:r>
          </w:p>
        </w:tc>
        <w:tc>
          <w:tcPr>
            <w:tcW w:type="dxa" w:w="2168"/>
          </w:tcPr>
          <w:p>
            <w:pPr>
              <w:spacing w:after="0"/>
              <w:jc w:val="right"/>
            </w:pPr>
            <w:r>
              <w:rPr>
                <w:sz w:val="16"/>
              </w:rPr>
              <w:t>$114,722.74</w:t>
            </w:r>
          </w:p>
        </w:tc>
        <w:tc>
          <w:tcPr>
            <w:tcW w:type="dxa" w:w="2442"/>
          </w:tcPr>
          <w:p>
            <w:pPr>
              <w:spacing w:after="0"/>
              <w:jc w:val="right"/>
            </w:pPr>
            <w:r>
              <w:rPr>
                <w:sz w:val="16"/>
              </w:rPr>
              <w:t>3 total; 0 since its plan</w:t>
            </w:r>
          </w:p>
        </w:tc>
        <w:tc>
          <w:tcPr>
            <w:tcW w:type="dxa" w:w="2537"/>
          </w:tcPr>
          <w:p>
            <w:pPr>
              <w:spacing w:after="0"/>
              <w:jc w:val="left"/>
            </w:pPr>
            <w:r>
              <w:rPr>
                <w:sz w:val="16"/>
              </w:rPr>
              <w:t>Includes $6,281.43 for declarations not counted as hazard incidents (DR-4518-AR).</w:t>
            </w:r>
          </w:p>
        </w:tc>
      </w:tr>
      <w:tr>
        <w:trPr>
          <w:cantSplit/>
        </w:trPr>
        <w:tc>
          <w:tcPr>
            <w:tcW w:type="dxa" w:w="1568"/>
          </w:tcPr>
          <w:p>
            <w:pPr>
              <w:spacing w:after="0"/>
              <w:jc w:val="left"/>
            </w:pPr>
            <w:r>
              <w:rPr>
                <w:sz w:val="16"/>
              </w:rPr>
              <w:t>Shirley town</w:t>
            </w:r>
          </w:p>
        </w:tc>
        <w:tc>
          <w:tcPr>
            <w:tcW w:type="dxa" w:w="680"/>
          </w:tcPr>
          <w:p>
            <w:pPr>
              <w:spacing w:after="0"/>
              <w:jc w:val="left"/>
            </w:pPr>
            <w:r>
              <w:rPr>
                <w:sz w:val="16"/>
              </w:rPr>
              <w:t>Town</w:t>
            </w:r>
          </w:p>
        </w:tc>
        <w:tc>
          <w:tcPr>
            <w:tcW w:type="dxa" w:w="2622"/>
          </w:tcPr>
          <w:p>
            <w:pPr>
              <w:spacing w:after="0"/>
              <w:jc w:val="left"/>
            </w:pPr>
            <w:r>
              <w:rPr>
                <w:sz w:val="16"/>
              </w:rPr>
              <w:t>Approved, expires 2027-07-05</w:t>
            </w:r>
          </w:p>
        </w:tc>
        <w:tc>
          <w:tcPr>
            <w:tcW w:type="dxa" w:w="2096"/>
          </w:tcPr>
          <w:p>
            <w:pPr>
              <w:spacing w:after="0"/>
              <w:jc w:val="right"/>
            </w:pPr>
            <w:r>
              <w:rPr>
                <w:sz w:val="16"/>
              </w:rPr>
              <w:t>FMA RL 0, SRL 0; any 0</w:t>
            </w:r>
          </w:p>
        </w:tc>
        <w:tc>
          <w:tcPr>
            <w:tcW w:type="dxa" w:w="2168"/>
          </w:tcPr>
          <w:p>
            <w:pPr>
              <w:spacing w:after="0"/>
              <w:jc w:val="right"/>
            </w:pPr>
            <w:r>
              <w:rPr>
                <w:sz w:val="16"/>
              </w:rPr>
              <w:t>$58,226.90</w:t>
            </w:r>
          </w:p>
        </w:tc>
        <w:tc>
          <w:tcPr>
            <w:tcW w:type="dxa" w:w="2442"/>
          </w:tcPr>
          <w:p>
            <w:pPr>
              <w:spacing w:after="0"/>
              <w:jc w:val="right"/>
            </w:pPr>
            <w:r>
              <w:rPr>
                <w:sz w:val="16"/>
              </w:rPr>
              <w:t>26 total; 2 since its plan</w:t>
            </w:r>
          </w:p>
        </w:tc>
        <w:tc>
          <w:tcPr>
            <w:tcW w:type="dxa" w:w="253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45"/>
        <w:gridCol w:w="1047"/>
        <w:gridCol w:w="1209"/>
        <w:gridCol w:w="1100"/>
        <w:gridCol w:w="1260"/>
        <w:gridCol w:w="15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9"/>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$3,201,288,892</w:t>
            </w:r>
          </w:p>
        </w:tc>
        <w:tc>
          <w:tcPr>
            <w:tcW w:type="dxa" w:w="1135"/>
          </w:tcPr>
          <w:p>
            <w:pPr>
              <w:spacing w:after="0"/>
              <w:jc w:val="right"/>
            </w:pPr>
            <w:r>
              <w:rPr>
                <w:sz w:val="16"/>
              </w:rPr>
              <w:t>$21,056,391</w:t>
            </w:r>
          </w:p>
        </w:tc>
        <w:tc>
          <w:tcPr>
            <w:tcW w:type="dxa" w:w="1044"/>
          </w:tcPr>
          <w:p>
            <w:pPr>
              <w:spacing w:after="0"/>
              <w:jc w:val="right"/>
            </w:pPr>
            <w:r>
              <w:rPr>
                <w:sz w:val="16"/>
              </w:rPr>
              <w:t>15,758</w:t>
            </w:r>
          </w:p>
        </w:tc>
        <w:tc>
          <w:tcPr>
            <w:tcW w:type="dxa" w:w="1037"/>
          </w:tcPr>
          <w:p>
            <w:pPr>
              <w:spacing w:after="0"/>
              <w:jc w:val="right"/>
            </w:pPr>
            <w:r>
              <w:rPr>
                <w:sz w:val="16"/>
              </w:rPr>
              <w:t>$50</w:t>
            </w:r>
          </w:p>
        </w:tc>
        <w:tc>
          <w:tcPr>
            <w:tcW w:type="dxa" w:w="1126"/>
          </w:tcPr>
          <w:p>
            <w:pPr>
              <w:spacing w:after="0"/>
              <w:jc w:val="right"/>
            </w:pPr>
            <w:r>
              <w:rPr>
                <w:sz w:val="16"/>
              </w:rPr>
              <w:t>$34,748</w:t>
            </w:r>
          </w:p>
        </w:tc>
        <w:tc>
          <w:tcPr>
            <w:tcW w:type="dxa" w:w="1145"/>
          </w:tcPr>
          <w:p>
            <w:pPr>
              <w:spacing w:after="0"/>
              <w:jc w:val="right"/>
            </w:pPr>
            <w:r>
              <w:rPr>
                <w:sz w:val="16"/>
              </w:rPr>
              <w:t>$236,387</w:t>
            </w:r>
          </w:p>
        </w:tc>
        <w:tc>
          <w:tcPr>
            <w:tcW w:type="dxa" w:w="1047"/>
          </w:tcPr>
          <w:p>
            <w:pPr>
              <w:spacing w:after="0"/>
              <w:jc w:val="right"/>
            </w:pPr>
            <w:r>
              <w:rPr>
                <w:sz w:val="16"/>
              </w:rPr>
              <w:t>under 0.0001%</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5"/>
          </w:tcPr>
          <w:p>
            <w:pPr>
              <w:spacing w:after="0"/>
              <w:jc w:val="right"/>
            </w:pPr>
            <w:r>
              <w:rPr>
                <w:sz w:val="16"/>
              </w:rPr>
              <w:t>n/a</w:t>
            </w:r>
          </w:p>
        </w:tc>
        <w:tc>
          <w:tcPr>
            <w:tcW w:type="dxa" w:w="1047"/>
          </w:tcPr>
          <w:p>
            <w:pPr>
              <w:spacing w:after="0"/>
              <w:jc w:val="right"/>
            </w:pP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$5,407,064,372</w:t>
            </w:r>
          </w:p>
        </w:tc>
        <w:tc>
          <w:tcPr>
            <w:tcW w:type="dxa" w:w="1135"/>
          </w:tcPr>
          <w:p>
            <w:pPr>
              <w:spacing w:after="0"/>
              <w:jc w:val="right"/>
            </w:pPr>
            <w:r>
              <w:rPr>
                <w:sz w:val="16"/>
              </w:rPr>
              <w:t>n/a</w:t>
            </w:r>
          </w:p>
        </w:tc>
        <w:tc>
          <w:tcPr>
            <w:tcW w:type="dxa" w:w="1044"/>
          </w:tcPr>
          <w:p>
            <w:pPr>
              <w:spacing w:after="0"/>
              <w:jc w:val="right"/>
            </w:pPr>
            <w:r>
              <w:rPr>
                <w:sz w:val="16"/>
              </w:rPr>
              <w:t>15,796</w:t>
            </w:r>
          </w:p>
        </w:tc>
        <w:tc>
          <w:tcPr>
            <w:tcW w:type="dxa" w:w="1037"/>
          </w:tcPr>
          <w:p>
            <w:pPr>
              <w:spacing w:after="0"/>
              <w:jc w:val="right"/>
            </w:pPr>
            <w:r>
              <w:rPr>
                <w:sz w:val="16"/>
              </w:rPr>
              <w:t>$521,416</w:t>
            </w:r>
          </w:p>
        </w:tc>
        <w:tc>
          <w:tcPr>
            <w:tcW w:type="dxa" w:w="1126"/>
          </w:tcPr>
          <w:p>
            <w:pPr>
              <w:spacing w:after="0"/>
              <w:jc w:val="right"/>
            </w:pPr>
            <w:r>
              <w:rPr>
                <w:sz w:val="16"/>
              </w:rPr>
              <w:t>n/a</w:t>
            </w:r>
          </w:p>
        </w:tc>
        <w:tc>
          <w:tcPr>
            <w:tcW w:type="dxa" w:w="1145"/>
          </w:tcPr>
          <w:p>
            <w:pPr>
              <w:spacing w:after="0"/>
              <w:jc w:val="right"/>
            </w:pPr>
            <w:r>
              <w:rPr>
                <w:sz w:val="16"/>
              </w:rPr>
              <w:t>$255,619</w:t>
            </w:r>
          </w:p>
        </w:tc>
        <w:tc>
          <w:tcPr>
            <w:tcW w:type="dxa" w:w="1047"/>
          </w:tcPr>
          <w:p>
            <w:pPr>
              <w:spacing w:after="0"/>
              <w:jc w:val="right"/>
            </w:pPr>
            <w:r>
              <w:rPr>
                <w:sz w:val="16"/>
              </w:rPr>
              <w:t>0.00964%</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$3,201,288,892</w:t>
            </w:r>
          </w:p>
        </w:tc>
        <w:tc>
          <w:tcPr>
            <w:tcW w:type="dxa" w:w="1135"/>
          </w:tcPr>
          <w:p>
            <w:pPr>
              <w:spacing w:after="0"/>
              <w:jc w:val="right"/>
            </w:pPr>
            <w:r>
              <w:rPr>
                <w:sz w:val="16"/>
              </w:rPr>
              <w:t>$21,056,391</w:t>
            </w:r>
          </w:p>
        </w:tc>
        <w:tc>
          <w:tcPr>
            <w:tcW w:type="dxa" w:w="1044"/>
          </w:tcPr>
          <w:p>
            <w:pPr>
              <w:spacing w:after="0"/>
              <w:jc w:val="right"/>
            </w:pPr>
            <w:r>
              <w:rPr>
                <w:sz w:val="16"/>
              </w:rPr>
              <w:t>15,758</w:t>
            </w:r>
          </w:p>
        </w:tc>
        <w:tc>
          <w:tcPr>
            <w:tcW w:type="dxa" w:w="1037"/>
          </w:tcPr>
          <w:p>
            <w:pPr>
              <w:spacing w:after="0"/>
              <w:jc w:val="right"/>
            </w:pPr>
            <w:r>
              <w:rPr>
                <w:sz w:val="16"/>
              </w:rPr>
              <w:t>$56,646</w:t>
            </w:r>
          </w:p>
        </w:tc>
        <w:tc>
          <w:tcPr>
            <w:tcW w:type="dxa" w:w="1126"/>
          </w:tcPr>
          <w:p>
            <w:pPr>
              <w:spacing w:after="0"/>
              <w:jc w:val="right"/>
            </w:pPr>
            <w:r>
              <w:rPr>
                <w:sz w:val="16"/>
              </w:rPr>
              <w:t>$9,247</w:t>
            </w:r>
          </w:p>
        </w:tc>
        <w:tc>
          <w:tcPr>
            <w:tcW w:type="dxa" w:w="1145"/>
          </w:tcPr>
          <w:p>
            <w:pPr>
              <w:spacing w:after="0"/>
              <w:jc w:val="right"/>
            </w:pPr>
            <w:r>
              <w:rPr>
                <w:sz w:val="16"/>
              </w:rPr>
              <w:t>$2,665</w:t>
            </w:r>
          </w:p>
        </w:tc>
        <w:tc>
          <w:tcPr>
            <w:tcW w:type="dxa" w:w="1047"/>
          </w:tcPr>
          <w:p>
            <w:pPr>
              <w:spacing w:after="0"/>
              <w:jc w:val="right"/>
            </w:pPr>
            <w:r>
              <w:rPr>
                <w:sz w:val="16"/>
              </w:rPr>
              <w:t>0.00177%</w:t>
            </w:r>
          </w:p>
        </w:tc>
        <w:tc>
          <w:tcPr>
            <w:tcW w:type="dxa" w:w="1209"/>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$3,201,288,892</w:t>
            </w:r>
          </w:p>
        </w:tc>
        <w:tc>
          <w:tcPr>
            <w:tcW w:type="dxa" w:w="1135"/>
          </w:tcPr>
          <w:p>
            <w:pPr>
              <w:spacing w:after="0"/>
              <w:jc w:val="right"/>
            </w:pPr>
            <w:r>
              <w:rPr>
                <w:sz w:val="16"/>
              </w:rPr>
              <w:t>$21,056,391</w:t>
            </w:r>
          </w:p>
        </w:tc>
        <w:tc>
          <w:tcPr>
            <w:tcW w:type="dxa" w:w="1044"/>
          </w:tcPr>
          <w:p>
            <w:pPr>
              <w:spacing w:after="0"/>
              <w:jc w:val="right"/>
            </w:pPr>
            <w:r>
              <w:rPr>
                <w:sz w:val="16"/>
              </w:rPr>
              <w:t>15,758</w:t>
            </w:r>
          </w:p>
        </w:tc>
        <w:tc>
          <w:tcPr>
            <w:tcW w:type="dxa" w:w="1037"/>
          </w:tcPr>
          <w:p>
            <w:pPr>
              <w:spacing w:after="0"/>
              <w:jc w:val="right"/>
            </w:pPr>
            <w:r>
              <w:rPr>
                <w:sz w:val="16"/>
              </w:rPr>
              <w:t>$32</w:t>
            </w:r>
          </w:p>
        </w:tc>
        <w:tc>
          <w:tcPr>
            <w:tcW w:type="dxa" w:w="1126"/>
          </w:tcPr>
          <w:p>
            <w:pPr>
              <w:spacing w:after="0"/>
              <w:jc w:val="right"/>
            </w:pPr>
            <w:r>
              <w:rPr>
                <w:sz w:val="16"/>
              </w:rPr>
              <w:t>$69</w:t>
            </w:r>
          </w:p>
        </w:tc>
        <w:tc>
          <w:tcPr>
            <w:tcW w:type="dxa" w:w="1145"/>
          </w:tcPr>
          <w:p>
            <w:pPr>
              <w:spacing w:after="0"/>
              <w:jc w:val="right"/>
            </w:pPr>
            <w:r>
              <w:rPr>
                <w:sz w:val="16"/>
              </w:rPr>
              <w:t>$373,762</w:t>
            </w:r>
          </w:p>
        </w:tc>
        <w:tc>
          <w:tcPr>
            <w:tcW w:type="dxa" w:w="1047"/>
          </w:tcPr>
          <w:p>
            <w:pPr>
              <w:spacing w:after="0"/>
              <w:jc w:val="right"/>
            </w:pPr>
            <w:r>
              <w:rPr>
                <w:sz w:val="16"/>
              </w:rPr>
              <w:t>under 0.0001%</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$3,186,337,420</w:t>
            </w:r>
          </w:p>
        </w:tc>
        <w:tc>
          <w:tcPr>
            <w:tcW w:type="dxa" w:w="1135"/>
          </w:tcPr>
          <w:p>
            <w:pPr>
              <w:spacing w:after="0"/>
              <w:jc w:val="right"/>
            </w:pPr>
            <w:r>
              <w:rPr>
                <w:sz w:val="16"/>
              </w:rPr>
              <w:t>$21,000,657</w:t>
            </w:r>
          </w:p>
        </w:tc>
        <w:tc>
          <w:tcPr>
            <w:tcW w:type="dxa" w:w="1044"/>
          </w:tcPr>
          <w:p>
            <w:pPr>
              <w:spacing w:after="0"/>
              <w:jc w:val="right"/>
            </w:pPr>
            <w:r>
              <w:rPr>
                <w:sz w:val="16"/>
              </w:rPr>
              <w:t>15,693</w:t>
            </w:r>
          </w:p>
        </w:tc>
        <w:tc>
          <w:tcPr>
            <w:tcW w:type="dxa" w:w="1037"/>
          </w:tcPr>
          <w:p>
            <w:pPr>
              <w:spacing w:after="0"/>
              <w:jc w:val="right"/>
            </w:pPr>
            <w:r>
              <w:rPr>
                <w:sz w:val="16"/>
              </w:rPr>
              <w:t>$12,291</w:t>
            </w:r>
          </w:p>
        </w:tc>
        <w:tc>
          <w:tcPr>
            <w:tcW w:type="dxa" w:w="1126"/>
          </w:tcPr>
          <w:p>
            <w:pPr>
              <w:spacing w:after="0"/>
              <w:jc w:val="right"/>
            </w:pPr>
            <w:r>
              <w:rPr>
                <w:sz w:val="16"/>
              </w:rPr>
              <w:t>$1,641</w:t>
            </w:r>
          </w:p>
        </w:tc>
        <w:tc>
          <w:tcPr>
            <w:tcW w:type="dxa" w:w="1145"/>
          </w:tcPr>
          <w:p>
            <w:pPr>
              <w:spacing w:after="0"/>
              <w:jc w:val="right"/>
            </w:pPr>
            <w:r>
              <w:rPr>
                <w:sz w:val="16"/>
              </w:rPr>
              <w:t>$190</w:t>
            </w:r>
          </w:p>
        </w:tc>
        <w:tc>
          <w:tcPr>
            <w:tcW w:type="dxa" w:w="1047"/>
          </w:tcPr>
          <w:p>
            <w:pPr>
              <w:spacing w:after="0"/>
              <w:jc w:val="right"/>
            </w:pPr>
            <w:r>
              <w:rPr>
                <w:sz w:val="16"/>
              </w:rPr>
              <w:t>0.000386%</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$3,201,288,892</w:t>
            </w:r>
          </w:p>
        </w:tc>
        <w:tc>
          <w:tcPr>
            <w:tcW w:type="dxa" w:w="1135"/>
          </w:tcPr>
          <w:p>
            <w:pPr>
              <w:spacing w:after="0"/>
              <w:jc w:val="right"/>
            </w:pPr>
            <w:r>
              <w:rPr>
                <w:sz w:val="16"/>
              </w:rPr>
              <w:t>n/a</w:t>
            </w:r>
          </w:p>
        </w:tc>
        <w:tc>
          <w:tcPr>
            <w:tcW w:type="dxa" w:w="1044"/>
          </w:tcPr>
          <w:p>
            <w:pPr>
              <w:spacing w:after="0"/>
              <w:jc w:val="right"/>
            </w:pPr>
            <w:r>
              <w:rPr>
                <w:sz w:val="16"/>
              </w:rPr>
              <w:t>15,758</w:t>
            </w:r>
          </w:p>
        </w:tc>
        <w:tc>
          <w:tcPr>
            <w:tcW w:type="dxa" w:w="1037"/>
          </w:tcPr>
          <w:p>
            <w:pPr>
              <w:spacing w:after="0"/>
              <w:jc w:val="right"/>
            </w:pPr>
            <w:r>
              <w:rPr>
                <w:sz w:val="16"/>
              </w:rPr>
              <w:t>$1,121,638</w:t>
            </w:r>
          </w:p>
        </w:tc>
        <w:tc>
          <w:tcPr>
            <w:tcW w:type="dxa" w:w="1126"/>
          </w:tcPr>
          <w:p>
            <w:pPr>
              <w:spacing w:after="0"/>
              <w:jc w:val="right"/>
            </w:pPr>
            <w:r>
              <w:rPr>
                <w:sz w:val="16"/>
              </w:rPr>
              <w:t>n/a</w:t>
            </w:r>
          </w:p>
        </w:tc>
        <w:tc>
          <w:tcPr>
            <w:tcW w:type="dxa" w:w="1145"/>
          </w:tcPr>
          <w:p>
            <w:pPr>
              <w:spacing w:after="0"/>
              <w:jc w:val="right"/>
            </w:pPr>
            <w:r>
              <w:rPr>
                <w:sz w:val="16"/>
              </w:rPr>
              <w:t>$33,603</w:t>
            </w:r>
          </w:p>
        </w:tc>
        <w:tc>
          <w:tcPr>
            <w:tcW w:type="dxa" w:w="1047"/>
          </w:tcPr>
          <w:p>
            <w:pPr>
              <w:spacing w:after="0"/>
              <w:jc w:val="right"/>
            </w:pPr>
            <w:r>
              <w:rPr>
                <w:sz w:val="16"/>
              </w:rPr>
              <w:t>0.035%</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$3,199,622,866</w:t>
            </w:r>
          </w:p>
        </w:tc>
        <w:tc>
          <w:tcPr>
            <w:tcW w:type="dxa" w:w="1135"/>
          </w:tcPr>
          <w:p>
            <w:pPr>
              <w:spacing w:after="0"/>
              <w:jc w:val="right"/>
            </w:pPr>
            <w:r>
              <w:rPr>
                <w:sz w:val="16"/>
              </w:rPr>
              <w:t>$1,032,606</w:t>
            </w:r>
          </w:p>
        </w:tc>
        <w:tc>
          <w:tcPr>
            <w:tcW w:type="dxa" w:w="1044"/>
          </w:tcPr>
          <w:p>
            <w:pPr>
              <w:spacing w:after="0"/>
              <w:jc w:val="right"/>
            </w:pPr>
            <w:r>
              <w:rPr>
                <w:sz w:val="16"/>
              </w:rPr>
              <w:t>284</w:t>
            </w:r>
          </w:p>
        </w:tc>
        <w:tc>
          <w:tcPr>
            <w:tcW w:type="dxa" w:w="1037"/>
          </w:tcPr>
          <w:p>
            <w:pPr>
              <w:spacing w:after="0"/>
              <w:jc w:val="right"/>
            </w:pPr>
            <w:r>
              <w:rPr>
                <w:sz w:val="16"/>
              </w:rPr>
              <w:t>$3,659,805</w:t>
            </w:r>
          </w:p>
        </w:tc>
        <w:tc>
          <w:tcPr>
            <w:tcW w:type="dxa" w:w="1126"/>
          </w:tcPr>
          <w:p>
            <w:pPr>
              <w:spacing w:after="0"/>
              <w:jc w:val="right"/>
            </w:pPr>
            <w:r>
              <w:rPr>
                <w:sz w:val="16"/>
              </w:rPr>
              <w:t>$10,450</w:t>
            </w:r>
          </w:p>
        </w:tc>
        <w:tc>
          <w:tcPr>
            <w:tcW w:type="dxa" w:w="1145"/>
          </w:tcPr>
          <w:p>
            <w:pPr>
              <w:spacing w:after="0"/>
              <w:jc w:val="right"/>
            </w:pPr>
            <w:r>
              <w:rPr>
                <w:sz w:val="16"/>
              </w:rPr>
              <w:t>$86,504</w:t>
            </w:r>
          </w:p>
        </w:tc>
        <w:tc>
          <w:tcPr>
            <w:tcW w:type="dxa" w:w="1047"/>
          </w:tcPr>
          <w:p>
            <w:pPr>
              <w:spacing w:after="0"/>
              <w:jc w:val="right"/>
            </w:pPr>
            <w:r>
              <w:rPr>
                <w:sz w:val="16"/>
              </w:rPr>
              <w:t>n/a (see note)</w:t>
            </w:r>
          </w:p>
        </w:tc>
        <w:tc>
          <w:tcPr>
            <w:tcW w:type="dxa" w:w="1209"/>
          </w:tcPr>
          <w:p>
            <w:pPr>
              <w:spacing w:after="0"/>
              <w:jc w:val="right"/>
            </w:pPr>
            <w:r>
              <w:rPr>
                <w:sz w:val="16"/>
              </w:rPr>
              <w:t>$0</w:t>
            </w: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$190,982,371</w:t>
            </w:r>
          </w:p>
        </w:tc>
        <w:tc>
          <w:tcPr>
            <w:tcW w:type="dxa" w:w="1135"/>
          </w:tcPr>
          <w:p>
            <w:pPr>
              <w:spacing w:after="0"/>
              <w:jc w:val="right"/>
            </w:pPr>
            <w:r>
              <w:rPr>
                <w:sz w:val="16"/>
              </w:rPr>
              <w:t>n/a</w:t>
            </w:r>
          </w:p>
        </w:tc>
        <w:tc>
          <w:tcPr>
            <w:tcW w:type="dxa" w:w="1044"/>
          </w:tcPr>
          <w:p>
            <w:pPr>
              <w:spacing w:after="0"/>
              <w:jc w:val="right"/>
            </w:pPr>
            <w:r>
              <w:rPr>
                <w:sz w:val="16"/>
              </w:rPr>
              <w:t>1,016</w:t>
            </w:r>
          </w:p>
        </w:tc>
        <w:tc>
          <w:tcPr>
            <w:tcW w:type="dxa" w:w="1037"/>
          </w:tcPr>
          <w:p>
            <w:pPr>
              <w:spacing w:after="0"/>
              <w:jc w:val="right"/>
            </w:pPr>
            <w:r>
              <w:rPr>
                <w:sz w:val="16"/>
              </w:rPr>
              <w:t>$5,772</w:t>
            </w:r>
          </w:p>
        </w:tc>
        <w:tc>
          <w:tcPr>
            <w:tcW w:type="dxa" w:w="1126"/>
          </w:tcPr>
          <w:p>
            <w:pPr>
              <w:spacing w:after="0"/>
              <w:jc w:val="right"/>
            </w:pPr>
            <w:r>
              <w:rPr>
                <w:sz w:val="16"/>
              </w:rPr>
              <w:t>n/a</w:t>
            </w:r>
          </w:p>
        </w:tc>
        <w:tc>
          <w:tcPr>
            <w:tcW w:type="dxa" w:w="1145"/>
          </w:tcPr>
          <w:p>
            <w:pPr>
              <w:spacing w:after="0"/>
              <w:jc w:val="right"/>
            </w:pPr>
            <w:r>
              <w:rPr>
                <w:sz w:val="16"/>
              </w:rPr>
              <w:t>$1,292</w:t>
            </w:r>
          </w:p>
        </w:tc>
        <w:tc>
          <w:tcPr>
            <w:tcW w:type="dxa" w:w="1047"/>
          </w:tcPr>
          <w:p>
            <w:pPr>
              <w:spacing w:after="0"/>
              <w:jc w:val="right"/>
            </w:pPr>
            <w:r>
              <w:rPr>
                <w:sz w:val="16"/>
              </w:rPr>
              <w:t>0.00302%</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$3,201,288,892</w:t>
            </w:r>
          </w:p>
        </w:tc>
        <w:tc>
          <w:tcPr>
            <w:tcW w:type="dxa" w:w="1135"/>
          </w:tcPr>
          <w:p>
            <w:pPr>
              <w:spacing w:after="0"/>
              <w:jc w:val="right"/>
            </w:pPr>
            <w:r>
              <w:rPr>
                <w:sz w:val="16"/>
              </w:rPr>
              <w:t>n/a</w:t>
            </w:r>
          </w:p>
        </w:tc>
        <w:tc>
          <w:tcPr>
            <w:tcW w:type="dxa" w:w="1044"/>
          </w:tcPr>
          <w:p>
            <w:pPr>
              <w:spacing w:after="0"/>
              <w:jc w:val="right"/>
            </w:pPr>
            <w:r>
              <w:rPr>
                <w:sz w:val="16"/>
              </w:rPr>
              <w:t>15,758</w:t>
            </w:r>
          </w:p>
        </w:tc>
        <w:tc>
          <w:tcPr>
            <w:tcW w:type="dxa" w:w="1037"/>
          </w:tcPr>
          <w:p>
            <w:pPr>
              <w:spacing w:after="0"/>
              <w:jc w:val="right"/>
            </w:pPr>
            <w:r>
              <w:rPr>
                <w:sz w:val="16"/>
              </w:rPr>
              <w:t>$10,878</w:t>
            </w:r>
          </w:p>
        </w:tc>
        <w:tc>
          <w:tcPr>
            <w:tcW w:type="dxa" w:w="1126"/>
          </w:tcPr>
          <w:p>
            <w:pPr>
              <w:spacing w:after="0"/>
              <w:jc w:val="right"/>
            </w:pPr>
            <w:r>
              <w:rPr>
                <w:sz w:val="16"/>
              </w:rPr>
              <w:t>n/a</w:t>
            </w:r>
          </w:p>
        </w:tc>
        <w:tc>
          <w:tcPr>
            <w:tcW w:type="dxa" w:w="1145"/>
          </w:tcPr>
          <w:p>
            <w:pPr>
              <w:spacing w:after="0"/>
              <w:jc w:val="right"/>
            </w:pPr>
            <w:r>
              <w:rPr>
                <w:sz w:val="16"/>
              </w:rPr>
              <w:t>$146,212</w:t>
            </w:r>
          </w:p>
        </w:tc>
        <w:tc>
          <w:tcPr>
            <w:tcW w:type="dxa" w:w="1047"/>
          </w:tcPr>
          <w:p>
            <w:pPr>
              <w:spacing w:after="0"/>
              <w:jc w:val="right"/>
            </w:pPr>
            <w:r>
              <w:rPr>
                <w:sz w:val="16"/>
              </w:rPr>
              <w:t>0.00034%</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$3,201,288,892</w:t>
            </w:r>
          </w:p>
        </w:tc>
        <w:tc>
          <w:tcPr>
            <w:tcW w:type="dxa" w:w="1135"/>
          </w:tcPr>
          <w:p>
            <w:pPr>
              <w:spacing w:after="0"/>
              <w:jc w:val="right"/>
            </w:pPr>
            <w:r>
              <w:rPr>
                <w:sz w:val="16"/>
              </w:rPr>
              <w:t>$21,056,391</w:t>
            </w:r>
          </w:p>
        </w:tc>
        <w:tc>
          <w:tcPr>
            <w:tcW w:type="dxa" w:w="1044"/>
          </w:tcPr>
          <w:p>
            <w:pPr>
              <w:spacing w:after="0"/>
              <w:jc w:val="right"/>
            </w:pPr>
            <w:r>
              <w:rPr>
                <w:sz w:val="16"/>
              </w:rPr>
              <w:t>15,758</w:t>
            </w:r>
          </w:p>
        </w:tc>
        <w:tc>
          <w:tcPr>
            <w:tcW w:type="dxa" w:w="1037"/>
          </w:tcPr>
          <w:p>
            <w:pPr>
              <w:spacing w:after="0"/>
              <w:jc w:val="right"/>
            </w:pPr>
            <w:r>
              <w:rPr>
                <w:sz w:val="16"/>
              </w:rPr>
              <w:t>$206,986</w:t>
            </w:r>
          </w:p>
        </w:tc>
        <w:tc>
          <w:tcPr>
            <w:tcW w:type="dxa" w:w="1126"/>
          </w:tcPr>
          <w:p>
            <w:pPr>
              <w:spacing w:after="0"/>
              <w:jc w:val="right"/>
            </w:pPr>
            <w:r>
              <w:rPr>
                <w:sz w:val="16"/>
              </w:rPr>
              <w:t>$183</w:t>
            </w:r>
          </w:p>
        </w:tc>
        <w:tc>
          <w:tcPr>
            <w:tcW w:type="dxa" w:w="1145"/>
          </w:tcPr>
          <w:p>
            <w:pPr>
              <w:spacing w:after="0"/>
              <w:jc w:val="right"/>
            </w:pPr>
            <w:r>
              <w:rPr>
                <w:sz w:val="16"/>
              </w:rPr>
              <w:t>$228,739</w:t>
            </w:r>
          </w:p>
        </w:tc>
        <w:tc>
          <w:tcPr>
            <w:tcW w:type="dxa" w:w="1047"/>
          </w:tcPr>
          <w:p>
            <w:pPr>
              <w:spacing w:after="0"/>
              <w:jc w:val="right"/>
            </w:pPr>
            <w:r>
              <w:rPr>
                <w:sz w:val="16"/>
              </w:rPr>
              <w:t>0.00647%</w:t>
            </w:r>
          </w:p>
        </w:tc>
        <w:tc>
          <w:tcPr>
            <w:tcW w:type="dxa" w:w="1209"/>
          </w:tcPr>
          <w:p>
            <w:pPr>
              <w:spacing w:after="0"/>
              <w:jc w:val="right"/>
            </w:pPr>
            <w:r>
              <w:rPr>
                <w:sz w:val="16"/>
              </w:rPr>
              <w:t>$10,000</w:t>
            </w: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$3,201,288,892</w:t>
            </w:r>
          </w:p>
        </w:tc>
        <w:tc>
          <w:tcPr>
            <w:tcW w:type="dxa" w:w="1135"/>
          </w:tcPr>
          <w:p>
            <w:pPr>
              <w:spacing w:after="0"/>
              <w:jc w:val="right"/>
            </w:pPr>
            <w:r>
              <w:rPr>
                <w:sz w:val="16"/>
              </w:rPr>
              <w:t>$21,056,391</w:t>
            </w:r>
          </w:p>
        </w:tc>
        <w:tc>
          <w:tcPr>
            <w:tcW w:type="dxa" w:w="1044"/>
          </w:tcPr>
          <w:p>
            <w:pPr>
              <w:spacing w:after="0"/>
              <w:jc w:val="right"/>
            </w:pPr>
            <w:r>
              <w:rPr>
                <w:sz w:val="16"/>
              </w:rPr>
              <w:t>15,758</w:t>
            </w:r>
          </w:p>
        </w:tc>
        <w:tc>
          <w:tcPr>
            <w:tcW w:type="dxa" w:w="1037"/>
          </w:tcPr>
          <w:p>
            <w:pPr>
              <w:spacing w:after="0"/>
              <w:jc w:val="right"/>
            </w:pPr>
            <w:r>
              <w:rPr>
                <w:sz w:val="16"/>
              </w:rPr>
              <w:t>$916,726</w:t>
            </w:r>
          </w:p>
        </w:tc>
        <w:tc>
          <w:tcPr>
            <w:tcW w:type="dxa" w:w="1126"/>
          </w:tcPr>
          <w:p>
            <w:pPr>
              <w:spacing w:after="0"/>
              <w:jc w:val="right"/>
            </w:pPr>
            <w:r>
              <w:rPr>
                <w:sz w:val="16"/>
              </w:rPr>
              <w:t>$551</w:t>
            </w:r>
          </w:p>
        </w:tc>
        <w:tc>
          <w:tcPr>
            <w:tcW w:type="dxa" w:w="1145"/>
          </w:tcPr>
          <w:p>
            <w:pPr>
              <w:spacing w:after="0"/>
              <w:jc w:val="right"/>
            </w:pPr>
            <w:r>
              <w:rPr>
                <w:sz w:val="16"/>
              </w:rPr>
              <w:t>$1,813,244</w:t>
            </w:r>
          </w:p>
        </w:tc>
        <w:tc>
          <w:tcPr>
            <w:tcW w:type="dxa" w:w="1047"/>
          </w:tcPr>
          <w:p>
            <w:pPr>
              <w:spacing w:after="0"/>
              <w:jc w:val="right"/>
            </w:pPr>
            <w:r>
              <w:rPr>
                <w:sz w:val="16"/>
              </w:rPr>
              <w:t>0.0286%</w:t>
            </w:r>
          </w:p>
        </w:tc>
        <w:tc>
          <w:tcPr>
            <w:tcW w:type="dxa" w:w="1209"/>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$546,418,000</w:t>
            </w:r>
          </w:p>
        </w:tc>
        <w:tc>
          <w:tcPr>
            <w:tcW w:type="dxa" w:w="1135"/>
          </w:tcPr>
          <w:p>
            <w:pPr>
              <w:spacing w:after="0"/>
              <w:jc w:val="right"/>
            </w:pPr>
            <w:r>
              <w:rPr>
                <w:sz w:val="16"/>
              </w:rPr>
              <w:t>$13,746,332</w:t>
            </w:r>
          </w:p>
        </w:tc>
        <w:tc>
          <w:tcPr>
            <w:tcW w:type="dxa" w:w="1044"/>
          </w:tcPr>
          <w:p>
            <w:pPr>
              <w:spacing w:after="0"/>
              <w:jc w:val="right"/>
            </w:pPr>
            <w:r>
              <w:rPr>
                <w:sz w:val="16"/>
              </w:rPr>
              <w:t>6,536</w:t>
            </w:r>
          </w:p>
        </w:tc>
        <w:tc>
          <w:tcPr>
            <w:tcW w:type="dxa" w:w="1037"/>
          </w:tcPr>
          <w:p>
            <w:pPr>
              <w:spacing w:after="0"/>
              <w:jc w:val="right"/>
            </w:pPr>
            <w:r>
              <w:rPr>
                <w:sz w:val="16"/>
              </w:rPr>
              <w:t>$134,293</w:t>
            </w:r>
          </w:p>
        </w:tc>
        <w:tc>
          <w:tcPr>
            <w:tcW w:type="dxa" w:w="1126"/>
          </w:tcPr>
          <w:p>
            <w:pPr>
              <w:spacing w:after="0"/>
              <w:jc w:val="right"/>
            </w:pPr>
            <w:r>
              <w:rPr>
                <w:sz w:val="16"/>
              </w:rPr>
              <w:t>$294</w:t>
            </w:r>
          </w:p>
        </w:tc>
        <w:tc>
          <w:tcPr>
            <w:tcW w:type="dxa" w:w="1145"/>
          </w:tcPr>
          <w:p>
            <w:pPr>
              <w:spacing w:after="0"/>
              <w:jc w:val="right"/>
            </w:pPr>
            <w:r>
              <w:rPr>
                <w:sz w:val="16"/>
              </w:rPr>
              <w:t>$25,264</w:t>
            </w:r>
          </w:p>
        </w:tc>
        <w:tc>
          <w:tcPr>
            <w:tcW w:type="dxa" w:w="1047"/>
          </w:tcPr>
          <w:p>
            <w:pPr>
              <w:spacing w:after="0"/>
              <w:jc w:val="right"/>
            </w:pPr>
            <w:r>
              <w:rPr>
                <w:sz w:val="16"/>
              </w:rPr>
              <w:t>0.0246%</w:t>
            </w:r>
          </w:p>
        </w:tc>
        <w:tc>
          <w:tcPr>
            <w:tcW w:type="dxa" w:w="1209"/>
          </w:tcPr>
          <w:p>
            <w:pPr>
              <w:spacing w:after="0"/>
              <w:jc w:val="right"/>
            </w:pPr>
          </w:p>
        </w:tc>
        <w:tc>
          <w:tcPr>
            <w:tcW w:type="dxa" w:w="1100"/>
          </w:tcPr>
          <w:p>
            <w:pPr>
              <w:spacing w:after="0"/>
              <w:jc w:val="right"/>
            </w:pPr>
          </w:p>
        </w:tc>
        <w:tc>
          <w:tcPr>
            <w:tcW w:type="dxa" w:w="1260"/>
          </w:tcPr>
          <w:p>
            <w:pPr>
              <w:spacing w:after="0"/>
              <w:jc w:val="right"/>
            </w:pPr>
          </w:p>
        </w:tc>
        <w:tc>
          <w:tcPr>
            <w:tcW w:type="dxa" w:w="15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$3,201,288,892</w:t>
            </w:r>
          </w:p>
        </w:tc>
        <w:tc>
          <w:tcPr>
            <w:tcW w:type="dxa" w:w="1135"/>
          </w:tcPr>
          <w:p>
            <w:pPr>
              <w:spacing w:after="0"/>
              <w:jc w:val="right"/>
            </w:pPr>
            <w:r>
              <w:rPr>
                <w:sz w:val="16"/>
              </w:rPr>
              <w:t>$21,056,391</w:t>
            </w:r>
          </w:p>
        </w:tc>
        <w:tc>
          <w:tcPr>
            <w:tcW w:type="dxa" w:w="1044"/>
          </w:tcPr>
          <w:p>
            <w:pPr>
              <w:spacing w:after="0"/>
              <w:jc w:val="right"/>
            </w:pPr>
            <w:r>
              <w:rPr>
                <w:sz w:val="16"/>
              </w:rPr>
              <w:t>15,758</w:t>
            </w:r>
          </w:p>
        </w:tc>
        <w:tc>
          <w:tcPr>
            <w:tcW w:type="dxa" w:w="1037"/>
          </w:tcPr>
          <w:p>
            <w:pPr>
              <w:spacing w:after="0"/>
              <w:jc w:val="right"/>
            </w:pPr>
            <w:r>
              <w:rPr>
                <w:sz w:val="16"/>
              </w:rPr>
              <w:t>$48,131</w:t>
            </w:r>
          </w:p>
        </w:tc>
        <w:tc>
          <w:tcPr>
            <w:tcW w:type="dxa" w:w="1126"/>
          </w:tcPr>
          <w:p>
            <w:pPr>
              <w:spacing w:after="0"/>
              <w:jc w:val="right"/>
            </w:pPr>
            <w:r>
              <w:rPr>
                <w:sz w:val="16"/>
              </w:rPr>
              <w:t>$178</w:t>
            </w:r>
          </w:p>
        </w:tc>
        <w:tc>
          <w:tcPr>
            <w:tcW w:type="dxa" w:w="1145"/>
          </w:tcPr>
          <w:p>
            <w:pPr>
              <w:spacing w:after="0"/>
              <w:jc w:val="right"/>
            </w:pPr>
            <w:r>
              <w:rPr>
                <w:sz w:val="16"/>
              </w:rPr>
              <w:t>$7,819</w:t>
            </w:r>
          </w:p>
        </w:tc>
        <w:tc>
          <w:tcPr>
            <w:tcW w:type="dxa" w:w="1047"/>
          </w:tcPr>
          <w:p>
            <w:pPr>
              <w:spacing w:after="0"/>
              <w:jc w:val="right"/>
            </w:pPr>
            <w:r>
              <w:rPr>
                <w:sz w:val="16"/>
              </w:rPr>
              <w:t>0.0015%</w:t>
            </w:r>
          </w:p>
        </w:tc>
        <w:tc>
          <w:tcPr>
            <w:tcW w:type="dxa" w:w="1209"/>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6"/>
          </w:tcPr>
          <w:p>
            <w:pPr>
              <w:spacing w:after="0"/>
              <w:jc w:val="left"/>
            </w:pPr>
          </w:p>
        </w:tc>
      </w:tr>
    </w:tbl>
    <w:p>
      <w:pPr>
        <w:spacing w:after="40" w:before="60"/>
      </w:pPr>
      <w:r>
        <w:rPr>
          <w:sz w:val="15"/>
        </w:rPr>
        <w:t>Totals since 2022-07-06 (Storm Events through 2026-06-30): 26 county-coded records, 26 with a damage value recorded (including $0), $10,000; 11 zone-level records, 9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15,758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$3,201,288,892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$21,056,391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$6,752,022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$3,211,302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Van Buren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Van Buren County</w:t>
            </w:r>
          </w:p>
        </w:tc>
        <w:tc>
          <w:tcPr>
            <w:tcW w:type="dxa" w:w="1589"/>
          </w:tcPr>
          <w:p>
            <w:pPr>
              <w:spacing w:after="0"/>
              <w:jc w:val="left"/>
            </w:pPr>
            <w:r>
              <w:rPr>
                <w:sz w:val="16"/>
              </w:rPr>
              <w:t>050566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Clinton city</w:t>
            </w:r>
          </w:p>
        </w:tc>
        <w:tc>
          <w:tcPr>
            <w:tcW w:type="dxa" w:w="1589"/>
          </w:tcPr>
          <w:p>
            <w:pPr>
              <w:spacing w:after="0"/>
              <w:jc w:val="left"/>
            </w:pPr>
            <w:r>
              <w:rPr>
                <w:sz w:val="16"/>
              </w:rPr>
              <w:t>050211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Damascus town</w:t>
            </w:r>
          </w:p>
        </w:tc>
        <w:tc>
          <w:tcPr>
            <w:tcW w:type="dxa" w:w="1589"/>
          </w:tcPr>
          <w:p>
            <w:pPr>
              <w:spacing w:after="0"/>
              <w:jc w:val="left"/>
            </w:pPr>
            <w:r>
              <w:rPr>
                <w:sz w:val="16"/>
              </w:rPr>
              <w:t>050404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Fairfield Bay city</w:t>
            </w:r>
          </w:p>
        </w:tc>
        <w:tc>
          <w:tcPr>
            <w:tcW w:type="dxa" w:w="1589"/>
          </w:tcPr>
          <w:p>
            <w:pPr>
              <w:spacing w:after="0"/>
              <w:jc w:val="left"/>
            </w:pPr>
            <w:r>
              <w:rPr>
                <w:sz w:val="16"/>
              </w:rPr>
              <w:t>050221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Shirley town</w:t>
            </w:r>
          </w:p>
        </w:tc>
        <w:tc>
          <w:tcPr>
            <w:tcW w:type="dxa" w:w="1589"/>
          </w:tcPr>
          <w:p>
            <w:pPr>
              <w:spacing w:after="0"/>
              <w:jc w:val="left"/>
            </w:pPr>
            <w:r>
              <w:rPr>
                <w:sz w:val="16"/>
              </w:rPr>
              <w:t>050287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Van Buren County, AR: risk-assessment baseline packet, release 2026-10 (data as of 2026-09-30; County FIPS 05141). Automated baseline. </w:t>
      </w:r>
      <w:hyperlink r:id="rId15">
        <w:r>
          <w:rPr>
            <w:color w:val="1F4E99"/>
            <w:sz w:val="17"/>
            <w:u w:val="single"/>
          </w:rPr>
          <w:t>https://hazardplain.org/ar/05141/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 Buren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Buren County, AR: Risk-assessment baseline packet</dc:title>
  <dc:subject>Hazard Plain release 2026-10, as of 2026-09-30. Automated baseline</dc:subject>
  <dc:creator>Hazard Plain</dc:creator>
  <cp:keywords>Hazard Plain; hazard mitigation; risk assessment; 05141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