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Scott County, AR</w:t>
      </w:r>
    </w:p>
    <w:p>
      <w:pPr>
        <w:spacing w:after="120" w:before="0"/>
      </w:pPr>
      <w:r>
        <w:rPr>
          <w:color w:val="555555"/>
          <w:sz w:val="24"/>
        </w:rPr>
        <w:t>Risk-assessment baseline packet</w:t>
      </w:r>
    </w:p>
    <w:p>
      <w:pPr>
        <w:spacing w:after="120" w:before="0"/>
      </w:pPr>
      <w:r>
        <w:rPr>
          <w:b/>
          <w:sz w:val="18"/>
        </w:rPr>
        <w:t xml:space="preserve">County FIPS: </w:t>
      </w:r>
      <w:r>
        <w:rPr>
          <w:sz w:val="18"/>
        </w:rPr>
        <w:t>05127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2030-10-27. Plan: Scott County (FEMA plan 109330), approved 2025-10-28.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2025-10-28: 1 new hazard declaration (1 incident)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($5,073,447 a year), Tornado ($823,904) and Ice Storm ($584,420).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2030-10-27</w:t>
      </w:r>
    </w:p>
    <w:p>
      <w:pPr>
        <w:keepNext/>
        <w:spacing w:after="40" w:before="0"/>
      </w:pPr>
      <w:r>
        <w:rPr>
          <w:b/>
        </w:rPr>
        <w:t xml:space="preserve">Plan: </w:t>
      </w:r>
      <w:r>
        <w:rPr/>
        <w:t>Scott County (FEMA plan 109330)</w:t>
      </w:r>
    </w:p>
    <w:p>
      <w:pPr>
        <w:keepNext/>
        <w:spacing w:after="40" w:before="0"/>
      </w:pPr>
      <w:r>
        <w:rPr>
          <w:b/>
        </w:rPr>
        <w:t xml:space="preserve">Approved: </w:t>
      </w:r>
      <w:r>
        <w:rPr/>
        <w:t>2025-10-28</w:t>
      </w:r>
    </w:p>
    <w:p>
      <w:pPr>
        <w:keepNext/>
        <w:spacing w:after="40" w:before="0"/>
      </w:pPr>
      <w:r>
        <w:rPr>
          <w:b/>
        </w:rPr>
        <w:t xml:space="preserve">Days to expiry: </w:t>
      </w:r>
      <w:r>
        <w:rPr/>
        <w:t>1,488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3"/>
        <w:gridCol w:w="1641"/>
        <w:gridCol w:w="3325"/>
        <w:gridCol w:w="3662"/>
        <w:gridCol w:w="1304"/>
        <w:gridCol w:w="1304"/>
        <w:gridCol w:w="1124"/>
      </w:tblGrid>
      <w:tr>
        <w:trPr>
          <w:cantSplit/>
          <w:tblHeader/>
        </w:trPr>
        <w:tc>
          <w:tcPr>
            <w:tcW w:type="dxa" w:w="1753"/>
            <w:shd w:val="clear" w:color="auto" w:fill="E8E8E8"/>
          </w:tcPr>
          <w:p>
            <w:pPr>
              <w:spacing w:after="0"/>
              <w:jc w:val="left"/>
            </w:pPr>
            <w:r>
              <w:rPr>
                <w:b/>
                <w:sz w:val="16"/>
              </w:rPr>
              <w:t>Jurisdiction</w:t>
            </w:r>
          </w:p>
        </w:tc>
        <w:tc>
          <w:tcPr>
            <w:tcW w:type="dxa" w:w="1641"/>
            <w:shd w:val="clear" w:color="auto" w:fill="E8E8E8"/>
          </w:tcPr>
          <w:p>
            <w:pPr>
              <w:spacing w:after="0"/>
              <w:jc w:val="left"/>
            </w:pPr>
            <w:r>
              <w:rPr>
                <w:b/>
                <w:sz w:val="16"/>
              </w:rPr>
              <w:t>Type</w:t>
            </w:r>
          </w:p>
        </w:tc>
        <w:tc>
          <w:tcPr>
            <w:tcW w:type="dxa" w:w="3325"/>
            <w:shd w:val="clear" w:color="auto" w:fill="E8E8E8"/>
          </w:tcPr>
          <w:p>
            <w:pPr>
              <w:spacing w:after="0"/>
              <w:jc w:val="left"/>
            </w:pPr>
            <w:r>
              <w:rPr>
                <w:b/>
                <w:sz w:val="16"/>
              </w:rPr>
              <w:t>Status</w:t>
            </w:r>
          </w:p>
        </w:tc>
        <w:tc>
          <w:tcPr>
            <w:tcW w:type="dxa" w:w="3662"/>
            <w:shd w:val="clear" w:color="auto" w:fill="E8E8E8"/>
          </w:tcPr>
          <w:p>
            <w:pPr>
              <w:spacing w:after="0"/>
              <w:jc w:val="left"/>
            </w:pPr>
            <w:r>
              <w:rPr>
                <w:b/>
                <w:sz w:val="16"/>
              </w:rPr>
              <w:t>Plan</w:t>
            </w:r>
          </w:p>
        </w:tc>
        <w:tc>
          <w:tcPr>
            <w:tcW w:type="dxa" w:w="1304"/>
            <w:shd w:val="clear" w:color="auto" w:fill="E8E8E8"/>
          </w:tcPr>
          <w:p>
            <w:pPr>
              <w:spacing w:after="0"/>
              <w:jc w:val="left"/>
            </w:pPr>
            <w:r>
              <w:rPr>
                <w:b/>
                <w:sz w:val="16"/>
              </w:rPr>
              <w:t>Approved</w:t>
            </w:r>
          </w:p>
        </w:tc>
        <w:tc>
          <w:tcPr>
            <w:tcW w:type="dxa" w:w="1304"/>
            <w:shd w:val="clear" w:color="auto" w:fill="E8E8E8"/>
          </w:tcPr>
          <w:p>
            <w:pPr>
              <w:spacing w:after="0"/>
              <w:jc w:val="left"/>
            </w:pPr>
            <w:r>
              <w:rPr>
                <w:b/>
                <w:sz w:val="16"/>
              </w:rPr>
              <w:t>Expires</w:t>
            </w:r>
          </w:p>
        </w:tc>
        <w:tc>
          <w:tcPr>
            <w:tcW w:type="dxa" w:w="11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53"/>
          </w:tcPr>
          <w:p>
            <w:pPr>
              <w:spacing w:after="0"/>
              <w:jc w:val="left"/>
            </w:pPr>
            <w:r>
              <w:rPr>
                <w:sz w:val="16"/>
              </w:rPr>
              <w:t>Scott County</w:t>
            </w:r>
          </w:p>
        </w:tc>
        <w:tc>
          <w:tcPr>
            <w:tcW w:type="dxa" w:w="1641"/>
          </w:tcPr>
          <w:p>
            <w:pPr>
              <w:spacing w:after="0"/>
              <w:jc w:val="left"/>
            </w:pPr>
            <w:r>
              <w:rPr>
                <w:sz w:val="16"/>
              </w:rPr>
              <w:t>County</w:t>
            </w:r>
          </w:p>
        </w:tc>
        <w:tc>
          <w:tcPr>
            <w:tcW w:type="dxa" w:w="3325"/>
          </w:tcPr>
          <w:p>
            <w:pPr>
              <w:spacing w:after="0"/>
              <w:jc w:val="left"/>
            </w:pPr>
            <w:r>
              <w:rPr>
                <w:sz w:val="16"/>
              </w:rPr>
              <w:t>Approved, expires 2030-10-27</w:t>
            </w:r>
          </w:p>
        </w:tc>
        <w:tc>
          <w:tcPr>
            <w:tcW w:type="dxa" w:w="3662"/>
          </w:tcPr>
          <w:p>
            <w:pPr>
              <w:spacing w:after="0"/>
              <w:jc w:val="left"/>
            </w:pPr>
            <w:r>
              <w:rPr>
                <w:sz w:val="16"/>
              </w:rPr>
              <w:t>Scott County (FEMA plan 109330)</w:t>
            </w:r>
          </w:p>
        </w:tc>
        <w:tc>
          <w:tcPr>
            <w:tcW w:type="dxa" w:w="1304"/>
          </w:tcPr>
          <w:p>
            <w:pPr>
              <w:spacing w:after="0"/>
              <w:jc w:val="left"/>
            </w:pPr>
            <w:r>
              <w:rPr>
                <w:sz w:val="16"/>
              </w:rPr>
              <w:t>2025-10-28</w:t>
            </w:r>
          </w:p>
        </w:tc>
        <w:tc>
          <w:tcPr>
            <w:tcW w:type="dxa" w:w="1304"/>
          </w:tcPr>
          <w:p>
            <w:pPr>
              <w:spacing w:after="0"/>
              <w:jc w:val="left"/>
            </w:pPr>
            <w:r>
              <w:rPr>
                <w:sz w:val="16"/>
              </w:rPr>
              <w:t>2030-10-27</w:t>
            </w:r>
          </w:p>
        </w:tc>
        <w:tc>
          <w:tcPr>
            <w:tcW w:type="dxa" w:w="1124"/>
          </w:tcPr>
          <w:p>
            <w:pPr>
              <w:spacing w:after="0"/>
              <w:jc w:val="right"/>
            </w:pPr>
            <w:r>
              <w:rPr>
                <w:sz w:val="16"/>
              </w:rPr>
              <w:t>1,488</w:t>
            </w:r>
          </w:p>
        </w:tc>
      </w:tr>
      <w:tr>
        <w:trPr>
          <w:cantSplit/>
        </w:trPr>
        <w:tc>
          <w:tcPr>
            <w:tcW w:type="dxa" w:w="1753"/>
          </w:tcPr>
          <w:p>
            <w:pPr>
              <w:spacing w:after="0"/>
              <w:jc w:val="left"/>
            </w:pPr>
            <w:r>
              <w:rPr>
                <w:sz w:val="16"/>
              </w:rPr>
              <w:t>Mansfield city</w:t>
            </w:r>
          </w:p>
        </w:tc>
        <w:tc>
          <w:tcPr>
            <w:tcW w:type="dxa" w:w="1641"/>
          </w:tcPr>
          <w:p>
            <w:pPr>
              <w:spacing w:after="0"/>
              <w:jc w:val="left"/>
            </w:pPr>
            <w:r>
              <w:rPr>
                <w:sz w:val="16"/>
              </w:rPr>
              <w:t>City</w:t>
            </w:r>
          </w:p>
        </w:tc>
        <w:tc>
          <w:tcPr>
            <w:tcW w:type="dxa" w:w="3325"/>
          </w:tcPr>
          <w:p>
            <w:pPr>
              <w:spacing w:after="0"/>
              <w:jc w:val="left"/>
            </w:pPr>
            <w:r>
              <w:rPr>
                <w:sz w:val="16"/>
              </w:rPr>
              <w:t>Approved, expires 2029-01-09</w:t>
            </w:r>
          </w:p>
        </w:tc>
        <w:tc>
          <w:tcPr>
            <w:tcW w:type="dxa" w:w="3662"/>
          </w:tcPr>
          <w:p>
            <w:pPr>
              <w:spacing w:after="0"/>
              <w:jc w:val="left"/>
            </w:pPr>
            <w:r>
              <w:rPr>
                <w:sz w:val="16"/>
              </w:rPr>
              <w:t>Sebastian County (FEMA plan 109131)</w:t>
            </w:r>
          </w:p>
        </w:tc>
        <w:tc>
          <w:tcPr>
            <w:tcW w:type="dxa" w:w="1304"/>
          </w:tcPr>
          <w:p>
            <w:pPr>
              <w:spacing w:after="0"/>
              <w:jc w:val="left"/>
            </w:pPr>
            <w:r>
              <w:rPr>
                <w:sz w:val="16"/>
              </w:rPr>
              <w:t>2024-01-10</w:t>
            </w:r>
          </w:p>
        </w:tc>
        <w:tc>
          <w:tcPr>
            <w:tcW w:type="dxa" w:w="1304"/>
          </w:tcPr>
          <w:p>
            <w:pPr>
              <w:spacing w:after="0"/>
              <w:jc w:val="left"/>
            </w:pPr>
            <w:r>
              <w:rPr>
                <w:sz w:val="16"/>
              </w:rPr>
              <w:t>2029-01-09</w:t>
            </w:r>
          </w:p>
        </w:tc>
        <w:tc>
          <w:tcPr>
            <w:tcW w:type="dxa" w:w="1124"/>
          </w:tcPr>
          <w:p>
            <w:pPr>
              <w:spacing w:after="0"/>
              <w:jc w:val="right"/>
            </w:pPr>
            <w:r>
              <w:rPr>
                <w:sz w:val="16"/>
              </w:rPr>
              <w:t>832</w:t>
            </w:r>
          </w:p>
        </w:tc>
      </w:tr>
      <w:tr>
        <w:trPr>
          <w:cantSplit/>
        </w:trPr>
        <w:tc>
          <w:tcPr>
            <w:tcW w:type="dxa" w:w="1753"/>
          </w:tcPr>
          <w:p>
            <w:pPr>
              <w:spacing w:after="0"/>
              <w:jc w:val="left"/>
            </w:pPr>
            <w:r>
              <w:rPr>
                <w:sz w:val="16"/>
              </w:rPr>
              <w:t>Waldron city</w:t>
            </w:r>
          </w:p>
        </w:tc>
        <w:tc>
          <w:tcPr>
            <w:tcW w:type="dxa" w:w="1641"/>
          </w:tcPr>
          <w:p>
            <w:pPr>
              <w:spacing w:after="0"/>
              <w:jc w:val="left"/>
            </w:pPr>
            <w:r>
              <w:rPr>
                <w:sz w:val="16"/>
              </w:rPr>
              <w:t>City</w:t>
            </w:r>
          </w:p>
        </w:tc>
        <w:tc>
          <w:tcPr>
            <w:tcW w:type="dxa" w:w="3325"/>
          </w:tcPr>
          <w:p>
            <w:pPr>
              <w:spacing w:after="0"/>
              <w:jc w:val="left"/>
            </w:pPr>
            <w:r>
              <w:rPr>
                <w:sz w:val="16"/>
              </w:rPr>
              <w:t>Approved, expires 2030-10-27</w:t>
            </w:r>
          </w:p>
        </w:tc>
        <w:tc>
          <w:tcPr>
            <w:tcW w:type="dxa" w:w="3662"/>
          </w:tcPr>
          <w:p>
            <w:pPr>
              <w:spacing w:after="0"/>
              <w:jc w:val="left"/>
            </w:pPr>
            <w:r>
              <w:rPr>
                <w:sz w:val="16"/>
              </w:rPr>
              <w:t>Scott County (FEMA plan 109330)</w:t>
            </w:r>
          </w:p>
        </w:tc>
        <w:tc>
          <w:tcPr>
            <w:tcW w:type="dxa" w:w="1304"/>
          </w:tcPr>
          <w:p>
            <w:pPr>
              <w:spacing w:after="0"/>
              <w:jc w:val="left"/>
            </w:pPr>
            <w:r>
              <w:rPr>
                <w:sz w:val="16"/>
              </w:rPr>
              <w:t>2025-10-28</w:t>
            </w:r>
          </w:p>
        </w:tc>
        <w:tc>
          <w:tcPr>
            <w:tcW w:type="dxa" w:w="1304"/>
          </w:tcPr>
          <w:p>
            <w:pPr>
              <w:spacing w:after="0"/>
              <w:jc w:val="left"/>
            </w:pPr>
            <w:r>
              <w:rPr>
                <w:sz w:val="16"/>
              </w:rPr>
              <w:t>2030-10-27</w:t>
            </w:r>
          </w:p>
        </w:tc>
        <w:tc>
          <w:tcPr>
            <w:tcW w:type="dxa" w:w="1124"/>
          </w:tcPr>
          <w:p>
            <w:pPr>
              <w:spacing w:after="0"/>
              <w:jc w:val="right"/>
            </w:pPr>
            <w:r>
              <w:rPr>
                <w:sz w:val="16"/>
              </w:rPr>
              <w:t>1,488</w:t>
            </w:r>
          </w:p>
        </w:tc>
      </w:tr>
      <w:tr>
        <w:trPr>
          <w:cantSplit/>
        </w:trPr>
        <w:tc>
          <w:tcPr>
            <w:tcW w:type="dxa" w:w="1753"/>
          </w:tcPr>
          <w:p>
            <w:pPr>
              <w:spacing w:after="0"/>
              <w:jc w:val="left"/>
            </w:pPr>
            <w:r>
              <w:rPr>
                <w:sz w:val="16"/>
              </w:rPr>
              <w:t>Waldron School District</w:t>
            </w:r>
          </w:p>
        </w:tc>
        <w:tc>
          <w:tcPr>
            <w:tcW w:type="dxa" w:w="1641"/>
          </w:tcPr>
          <w:p>
            <w:pPr>
              <w:spacing w:after="0"/>
              <w:jc w:val="left"/>
            </w:pPr>
            <w:r>
              <w:rPr>
                <w:sz w:val="16"/>
              </w:rPr>
              <w:t>School/School District</w:t>
            </w:r>
          </w:p>
        </w:tc>
        <w:tc>
          <w:tcPr>
            <w:tcW w:type="dxa" w:w="3325"/>
          </w:tcPr>
          <w:p>
            <w:pPr>
              <w:spacing w:after="0"/>
              <w:jc w:val="left"/>
            </w:pPr>
            <w:r>
              <w:rPr>
                <w:sz w:val="16"/>
              </w:rPr>
              <w:t>Approved, expires 2030-10-27</w:t>
            </w:r>
          </w:p>
        </w:tc>
        <w:tc>
          <w:tcPr>
            <w:tcW w:type="dxa" w:w="3662"/>
          </w:tcPr>
          <w:p>
            <w:pPr>
              <w:spacing w:after="0"/>
              <w:jc w:val="left"/>
            </w:pPr>
            <w:r>
              <w:rPr>
                <w:sz w:val="16"/>
              </w:rPr>
              <w:t>Scott County (FEMA plan 109330)</w:t>
            </w:r>
          </w:p>
        </w:tc>
        <w:tc>
          <w:tcPr>
            <w:tcW w:type="dxa" w:w="1304"/>
          </w:tcPr>
          <w:p>
            <w:pPr>
              <w:spacing w:after="0"/>
              <w:jc w:val="left"/>
            </w:pPr>
            <w:r>
              <w:rPr>
                <w:sz w:val="16"/>
              </w:rPr>
              <w:t>2025-10-28</w:t>
            </w:r>
          </w:p>
        </w:tc>
        <w:tc>
          <w:tcPr>
            <w:tcW w:type="dxa" w:w="1304"/>
          </w:tcPr>
          <w:p>
            <w:pPr>
              <w:spacing w:after="0"/>
              <w:jc w:val="left"/>
            </w:pPr>
            <w:r>
              <w:rPr>
                <w:sz w:val="16"/>
              </w:rPr>
              <w:t>2030-10-27</w:t>
            </w:r>
          </w:p>
        </w:tc>
        <w:tc>
          <w:tcPr>
            <w:tcW w:type="dxa" w:w="1124"/>
          </w:tcPr>
          <w:p>
            <w:pPr>
              <w:spacing w:after="0"/>
              <w:jc w:val="right"/>
            </w:pPr>
            <w:r>
              <w:rPr>
                <w:sz w:val="16"/>
              </w:rPr>
              <w:t>1,488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$4,336,987</w:t>
            </w:r>
          </w:p>
        </w:tc>
        <w:tc>
          <w:tcPr>
            <w:tcW w:type="dxa" w:w="1126"/>
          </w:tcPr>
          <w:p>
            <w:pPr>
              <w:spacing w:after="0"/>
              <w:jc w:val="right"/>
            </w:pPr>
            <w:r>
              <w:rPr>
                <w:sz w:val="16"/>
              </w:rPr>
              <w:t>$13,560</w:t>
            </w:r>
          </w:p>
        </w:tc>
        <w:tc>
          <w:tcPr>
            <w:tcW w:type="dxa" w:w="1935"/>
          </w:tcPr>
          <w:p>
            <w:pPr>
              <w:spacing w:after="0"/>
              <w:jc w:val="right"/>
            </w:pPr>
            <w:r>
              <w:rPr>
                <w:sz w:val="16"/>
              </w:rPr>
              <w:t>$722,900</w:t>
            </w:r>
          </w:p>
        </w:tc>
        <w:tc>
          <w:tcPr>
            <w:tcW w:type="dxa" w:w="1195"/>
          </w:tcPr>
          <w:p>
            <w:pPr>
              <w:spacing w:after="0"/>
              <w:jc w:val="right"/>
            </w:pPr>
            <w:r>
              <w:rPr>
                <w:sz w:val="16"/>
              </w:rPr>
              <w:t>$5,073,447</w:t>
            </w:r>
          </w:p>
        </w:tc>
        <w:tc>
          <w:tcPr>
            <w:tcW w:type="dxa" w:w="2145"/>
          </w:tcPr>
          <w:p>
            <w:pPr>
              <w:spacing w:after="0"/>
              <w:jc w:val="right"/>
            </w:pPr>
            <w:r>
              <w:rPr>
                <w:sz w:val="16"/>
              </w:rPr>
              <w:t>68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$291,245</w:t>
            </w:r>
          </w:p>
        </w:tc>
        <w:tc>
          <w:tcPr>
            <w:tcW w:type="dxa" w:w="1126"/>
          </w:tcPr>
          <w:p>
            <w:pPr>
              <w:spacing w:after="0"/>
              <w:jc w:val="right"/>
            </w:pPr>
            <w:r>
              <w:rPr>
                <w:sz w:val="16"/>
              </w:rPr>
              <w:t>$2,916</w:t>
            </w:r>
          </w:p>
        </w:tc>
        <w:tc>
          <w:tcPr>
            <w:tcW w:type="dxa" w:w="1935"/>
          </w:tcPr>
          <w:p>
            <w:pPr>
              <w:spacing w:after="0"/>
              <w:jc w:val="right"/>
            </w:pPr>
            <w:r>
              <w:rPr>
                <w:sz w:val="16"/>
              </w:rPr>
              <w:t>$529,744</w:t>
            </w:r>
          </w:p>
        </w:tc>
        <w:tc>
          <w:tcPr>
            <w:tcW w:type="dxa" w:w="1195"/>
          </w:tcPr>
          <w:p>
            <w:pPr>
              <w:spacing w:after="0"/>
              <w:jc w:val="right"/>
            </w:pPr>
            <w:r>
              <w:rPr>
                <w:sz w:val="16"/>
              </w:rPr>
              <w:t>$823,904</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Ice Storm</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$571,889</w:t>
            </w:r>
          </w:p>
        </w:tc>
        <w:tc>
          <w:tcPr>
            <w:tcW w:type="dxa" w:w="1126"/>
          </w:tcPr>
          <w:p>
            <w:pPr>
              <w:spacing w:after="0"/>
              <w:jc w:val="right"/>
            </w:pPr>
            <w:r>
              <w:rPr>
                <w:sz w:val="16"/>
              </w:rPr>
              <w:t>n/a</w:t>
            </w:r>
          </w:p>
        </w:tc>
        <w:tc>
          <w:tcPr>
            <w:tcW w:type="dxa" w:w="1935"/>
          </w:tcPr>
          <w:p>
            <w:pPr>
              <w:spacing w:after="0"/>
              <w:jc w:val="right"/>
            </w:pPr>
            <w:r>
              <w:rPr>
                <w:sz w:val="16"/>
              </w:rPr>
              <w:t>$12,531</w:t>
            </w:r>
          </w:p>
        </w:tc>
        <w:tc>
          <w:tcPr>
            <w:tcW w:type="dxa" w:w="1195"/>
          </w:tcPr>
          <w:p>
            <w:pPr>
              <w:spacing w:after="0"/>
              <w:jc w:val="right"/>
            </w:pPr>
            <w:r>
              <w:rPr>
                <w:sz w:val="16"/>
              </w:rPr>
              <w:t>$584,420</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$3,598</w:t>
            </w:r>
          </w:p>
        </w:tc>
        <w:tc>
          <w:tcPr>
            <w:tcW w:type="dxa" w:w="1126"/>
          </w:tcPr>
          <w:p>
            <w:pPr>
              <w:spacing w:after="0"/>
              <w:jc w:val="right"/>
            </w:pPr>
            <w:r>
              <w:rPr>
                <w:sz w:val="16"/>
              </w:rPr>
              <w:t>$484</w:t>
            </w:r>
          </w:p>
        </w:tc>
        <w:tc>
          <w:tcPr>
            <w:tcW w:type="dxa" w:w="1935"/>
          </w:tcPr>
          <w:p>
            <w:pPr>
              <w:spacing w:after="0"/>
              <w:jc w:val="right"/>
            </w:pPr>
            <w:r>
              <w:rPr>
                <w:sz w:val="16"/>
              </w:rPr>
              <w:t>$320,333</w:t>
            </w:r>
          </w:p>
        </w:tc>
        <w:tc>
          <w:tcPr>
            <w:tcW w:type="dxa" w:w="1195"/>
          </w:tcPr>
          <w:p>
            <w:pPr>
              <w:spacing w:after="0"/>
              <w:jc w:val="right"/>
            </w:pPr>
            <w:r>
              <w:rPr>
                <w:sz w:val="16"/>
              </w:rPr>
              <w:t>$324,416</w:t>
            </w:r>
          </w:p>
        </w:tc>
        <w:tc>
          <w:tcPr>
            <w:tcW w:type="dxa" w:w="2145"/>
          </w:tcPr>
          <w:p>
            <w:pPr>
              <w:spacing w:after="0"/>
              <w:jc w:val="right"/>
            </w:pPr>
            <w:r>
              <w:rPr>
                <w:sz w:val="16"/>
              </w:rPr>
              <w:t>7</w:t>
            </w:r>
          </w:p>
        </w:tc>
        <w:tc>
          <w:tcPr>
            <w:tcW w:type="dxa" w:w="2206"/>
          </w:tcPr>
          <w:p>
            <w:pPr>
              <w:spacing w:after="0"/>
              <w:jc w:val="left"/>
            </w:pPr>
            <w:r>
              <w:rPr>
                <w:sz w:val="16"/>
              </w:rPr>
              <w:t>Includes 7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$737</w:t>
            </w:r>
          </w:p>
        </w:tc>
        <w:tc>
          <w:tcPr>
            <w:tcW w:type="dxa" w:w="1935"/>
          </w:tcPr>
          <w:p>
            <w:pPr>
              <w:spacing w:after="0"/>
              <w:jc w:val="right"/>
            </w:pPr>
            <w:r>
              <w:rPr>
                <w:sz w:val="16"/>
              </w:rPr>
              <w:t>$319,534</w:t>
            </w:r>
          </w:p>
        </w:tc>
        <w:tc>
          <w:tcPr>
            <w:tcW w:type="dxa" w:w="1195"/>
          </w:tcPr>
          <w:p>
            <w:pPr>
              <w:spacing w:after="0"/>
              <w:jc w:val="right"/>
            </w:pPr>
            <w:r>
              <w:rPr>
                <w:sz w:val="16"/>
              </w:rPr>
              <w:t>$320,304</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$148,132</w:t>
            </w:r>
          </w:p>
        </w:tc>
        <w:tc>
          <w:tcPr>
            <w:tcW w:type="dxa" w:w="1126"/>
          </w:tcPr>
          <w:p>
            <w:pPr>
              <w:spacing w:after="0"/>
              <w:jc w:val="right"/>
            </w:pPr>
            <w:r>
              <w:rPr>
                <w:sz w:val="16"/>
              </w:rPr>
              <w:t>$266</w:t>
            </w:r>
          </w:p>
        </w:tc>
        <w:tc>
          <w:tcPr>
            <w:tcW w:type="dxa" w:w="1935"/>
          </w:tcPr>
          <w:p>
            <w:pPr>
              <w:spacing w:after="0"/>
              <w:jc w:val="right"/>
            </w:pPr>
            <w:r>
              <w:rPr>
                <w:sz w:val="16"/>
              </w:rPr>
              <w:t>$124,743</w:t>
            </w:r>
          </w:p>
        </w:tc>
        <w:tc>
          <w:tcPr>
            <w:tcW w:type="dxa" w:w="1195"/>
          </w:tcPr>
          <w:p>
            <w:pPr>
              <w:spacing w:after="0"/>
              <w:jc w:val="right"/>
            </w:pPr>
            <w:r>
              <w:rPr>
                <w:sz w:val="16"/>
              </w:rPr>
              <w:t>$273,141</w:t>
            </w:r>
          </w:p>
        </w:tc>
        <w:tc>
          <w:tcPr>
            <w:tcW w:type="dxa" w:w="2145"/>
          </w:tcPr>
          <w:p>
            <w:pPr>
              <w:spacing w:after="0"/>
              <w:jc w:val="right"/>
            </w:pPr>
            <w:r>
              <w:rPr>
                <w:sz w:val="16"/>
              </w:rPr>
              <w:t>126</w:t>
            </w:r>
          </w:p>
        </w:tc>
        <w:tc>
          <w:tcPr>
            <w:tcW w:type="dxa" w:w="2206"/>
          </w:tcPr>
          <w:p>
            <w:pPr>
              <w:spacing w:after="0"/>
              <w:jc w:val="left"/>
            </w:pPr>
            <w:r>
              <w:rPr>
                <w:sz w:val="16"/>
              </w:rPr>
              <w:t>Includes 7 Strong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$101,249</w:t>
            </w:r>
          </w:p>
        </w:tc>
        <w:tc>
          <w:tcPr>
            <w:tcW w:type="dxa" w:w="1126"/>
          </w:tcPr>
          <w:p>
            <w:pPr>
              <w:spacing w:after="0"/>
              <w:jc w:val="right"/>
            </w:pPr>
            <w:r>
              <w:rPr>
                <w:sz w:val="16"/>
              </w:rPr>
              <w:t>n/a</w:t>
            </w:r>
          </w:p>
        </w:tc>
        <w:tc>
          <w:tcPr>
            <w:tcW w:type="dxa" w:w="1935"/>
          </w:tcPr>
          <w:p>
            <w:pPr>
              <w:spacing w:after="0"/>
              <w:jc w:val="right"/>
            </w:pPr>
            <w:r>
              <w:rPr>
                <w:sz w:val="16"/>
              </w:rPr>
              <w:t>$37,842</w:t>
            </w:r>
          </w:p>
        </w:tc>
        <w:tc>
          <w:tcPr>
            <w:tcW w:type="dxa" w:w="1195"/>
          </w:tcPr>
          <w:p>
            <w:pPr>
              <w:spacing w:after="0"/>
              <w:jc w:val="right"/>
            </w:pPr>
            <w:r>
              <w:rPr>
                <w:sz w:val="16"/>
              </w:rPr>
              <w:t>$139,091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$103,042</w:t>
            </w:r>
          </w:p>
        </w:tc>
        <w:tc>
          <w:tcPr>
            <w:tcW w:type="dxa" w:w="1126"/>
          </w:tcPr>
          <w:p>
            <w:pPr>
              <w:spacing w:after="0"/>
              <w:jc w:val="right"/>
            </w:pPr>
            <w:r>
              <w:rPr>
                <w:sz w:val="16"/>
              </w:rPr>
              <w:t>$2,514</w:t>
            </w:r>
          </w:p>
        </w:tc>
        <w:tc>
          <w:tcPr>
            <w:tcW w:type="dxa" w:w="1935"/>
          </w:tcPr>
          <w:p>
            <w:pPr>
              <w:spacing w:after="0"/>
              <w:jc w:val="right"/>
            </w:pPr>
            <w:r>
              <w:rPr>
                <w:sz w:val="16"/>
              </w:rPr>
              <w:t>$18,674</w:t>
            </w:r>
          </w:p>
        </w:tc>
        <w:tc>
          <w:tcPr>
            <w:tcW w:type="dxa" w:w="1195"/>
          </w:tcPr>
          <w:p>
            <w:pPr>
              <w:spacing w:after="0"/>
              <w:jc w:val="right"/>
            </w:pPr>
            <w:r>
              <w:rPr>
                <w:sz w:val="16"/>
              </w:rPr>
              <w:t>$124,230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$6,411</w:t>
            </w:r>
          </w:p>
        </w:tc>
        <w:tc>
          <w:tcPr>
            <w:tcW w:type="dxa" w:w="1126"/>
          </w:tcPr>
          <w:p>
            <w:pPr>
              <w:spacing w:after="0"/>
              <w:jc w:val="right"/>
            </w:pPr>
            <w:r>
              <w:rPr>
                <w:sz w:val="16"/>
              </w:rPr>
              <w:t>n/a</w:t>
            </w:r>
          </w:p>
        </w:tc>
        <w:tc>
          <w:tcPr>
            <w:tcW w:type="dxa" w:w="1935"/>
          </w:tcPr>
          <w:p>
            <w:pPr>
              <w:spacing w:after="0"/>
              <w:jc w:val="right"/>
            </w:pPr>
            <w:r>
              <w:rPr>
                <w:sz w:val="16"/>
              </w:rPr>
              <w:t>$96,515</w:t>
            </w:r>
          </w:p>
        </w:tc>
        <w:tc>
          <w:tcPr>
            <w:tcW w:type="dxa" w:w="1195"/>
          </w:tcPr>
          <w:p>
            <w:pPr>
              <w:spacing w:after="0"/>
              <w:jc w:val="right"/>
            </w:pPr>
            <w:r>
              <w:rPr>
                <w:sz w:val="16"/>
              </w:rPr>
              <w:t>$102,925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$47,522</w:t>
            </w:r>
          </w:p>
        </w:tc>
        <w:tc>
          <w:tcPr>
            <w:tcW w:type="dxa" w:w="1126"/>
          </w:tcPr>
          <w:p>
            <w:pPr>
              <w:spacing w:after="0"/>
              <w:jc w:val="right"/>
            </w:pPr>
            <w:r>
              <w:rPr>
                <w:sz w:val="16"/>
              </w:rPr>
              <w:t>$41,322</w:t>
            </w:r>
          </w:p>
        </w:tc>
        <w:tc>
          <w:tcPr>
            <w:tcW w:type="dxa" w:w="1935"/>
          </w:tcPr>
          <w:p>
            <w:pPr>
              <w:spacing w:after="0"/>
              <w:jc w:val="right"/>
            </w:pPr>
            <w:r>
              <w:rPr>
                <w:sz w:val="16"/>
              </w:rPr>
              <w:t>$5,644</w:t>
            </w:r>
          </w:p>
        </w:tc>
        <w:tc>
          <w:tcPr>
            <w:tcW w:type="dxa" w:w="1195"/>
          </w:tcPr>
          <w:p>
            <w:pPr>
              <w:spacing w:after="0"/>
              <w:jc w:val="right"/>
            </w:pPr>
            <w:r>
              <w:rPr>
                <w:sz w:val="16"/>
              </w:rPr>
              <w:t>$94,488</w:t>
            </w:r>
          </w:p>
        </w:tc>
        <w:tc>
          <w:tcPr>
            <w:tcW w:type="dxa" w:w="2145"/>
          </w:tcPr>
          <w:p>
            <w:pPr>
              <w:spacing w:after="0"/>
              <w:jc w:val="right"/>
            </w:pPr>
            <w:r>
              <w:rPr>
                <w:sz w:val="16"/>
              </w:rPr>
              <w:t>96</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$30,272</w:t>
            </w:r>
          </w:p>
        </w:tc>
        <w:tc>
          <w:tcPr>
            <w:tcW w:type="dxa" w:w="1126"/>
          </w:tcPr>
          <w:p>
            <w:pPr>
              <w:spacing w:after="0"/>
              <w:jc w:val="right"/>
            </w:pPr>
            <w:r>
              <w:rPr>
                <w:sz w:val="16"/>
              </w:rPr>
              <w:t>$1,203</w:t>
            </w:r>
          </w:p>
        </w:tc>
        <w:tc>
          <w:tcPr>
            <w:tcW w:type="dxa" w:w="1935"/>
          </w:tcPr>
          <w:p>
            <w:pPr>
              <w:spacing w:after="0"/>
              <w:jc w:val="right"/>
            </w:pPr>
            <w:r>
              <w:rPr>
                <w:sz w:val="16"/>
              </w:rPr>
              <w:t>$3,453</w:t>
            </w:r>
          </w:p>
        </w:tc>
        <w:tc>
          <w:tcPr>
            <w:tcW w:type="dxa" w:w="1195"/>
          </w:tcPr>
          <w:p>
            <w:pPr>
              <w:spacing w:after="0"/>
              <w:jc w:val="right"/>
            </w:pPr>
            <w:r>
              <w:rPr>
                <w:sz w:val="16"/>
              </w:rPr>
              <w:t>$34,928</w:t>
            </w:r>
          </w:p>
        </w:tc>
        <w:tc>
          <w:tcPr>
            <w:tcW w:type="dxa" w:w="2145"/>
          </w:tcPr>
          <w:p>
            <w:pPr>
              <w:spacing w:after="0"/>
              <w:jc w:val="right"/>
            </w:pPr>
            <w:r>
              <w:rPr>
                <w:sz w:val="16"/>
              </w:rPr>
              <w:t>64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$6,672</w:t>
            </w:r>
          </w:p>
        </w:tc>
        <w:tc>
          <w:tcPr>
            <w:tcW w:type="dxa" w:w="1126"/>
          </w:tcPr>
          <w:p>
            <w:pPr>
              <w:spacing w:after="0"/>
              <w:jc w:val="right"/>
            </w:pPr>
            <w:r>
              <w:rPr>
                <w:sz w:val="16"/>
              </w:rPr>
              <w:t>$10,987</w:t>
            </w:r>
          </w:p>
        </w:tc>
        <w:tc>
          <w:tcPr>
            <w:tcW w:type="dxa" w:w="1935"/>
          </w:tcPr>
          <w:p>
            <w:pPr>
              <w:spacing w:after="0"/>
              <w:jc w:val="right"/>
            </w:pPr>
            <w:r>
              <w:rPr>
                <w:sz w:val="16"/>
              </w:rPr>
              <w:t>$119</w:t>
            </w:r>
          </w:p>
        </w:tc>
        <w:tc>
          <w:tcPr>
            <w:tcW w:type="dxa" w:w="1195"/>
          </w:tcPr>
          <w:p>
            <w:pPr>
              <w:spacing w:after="0"/>
              <w:jc w:val="right"/>
            </w:pPr>
            <w:r>
              <w:rPr>
                <w:sz w:val="16"/>
              </w:rPr>
              <w:t>$17,778</w:t>
            </w:r>
          </w:p>
        </w:tc>
        <w:tc>
          <w:tcPr>
            <w:tcW w:type="dxa" w:w="2145"/>
          </w:tcPr>
          <w:p>
            <w:pPr>
              <w:spacing w:after="0"/>
              <w:jc w:val="right"/>
            </w:pPr>
            <w:r>
              <w:rPr>
                <w:sz w:val="16"/>
              </w:rPr>
              <w:t>5</w:t>
            </w:r>
          </w:p>
        </w:tc>
        <w:tc>
          <w:tcPr>
            <w:tcW w:type="dxa" w:w="2206"/>
          </w:tcPr>
          <w:p>
            <w:pPr>
              <w:spacing w:after="0"/>
              <w:jc w:val="left"/>
            </w:pPr>
            <w:r>
              <w:rPr>
                <w:sz w:val="16"/>
              </w:rPr>
              <w:t>Includes 3 Tropical Depression records (outside NRI's Hurricane definition).</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$1,206</w:t>
            </w:r>
          </w:p>
        </w:tc>
        <w:tc>
          <w:tcPr>
            <w:tcW w:type="dxa" w:w="1126"/>
          </w:tcPr>
          <w:p>
            <w:pPr>
              <w:spacing w:after="0"/>
              <w:jc w:val="right"/>
            </w:pPr>
            <w:r>
              <w:rPr>
                <w:sz w:val="16"/>
              </w:rPr>
              <w:t>n/a</w:t>
            </w:r>
          </w:p>
        </w:tc>
        <w:tc>
          <w:tcPr>
            <w:tcW w:type="dxa" w:w="1935"/>
          </w:tcPr>
          <w:p>
            <w:pPr>
              <w:spacing w:after="0"/>
              <w:jc w:val="right"/>
            </w:pPr>
            <w:r>
              <w:rPr>
                <w:sz w:val="16"/>
              </w:rPr>
              <w:t>$405</w:t>
            </w:r>
          </w:p>
        </w:tc>
        <w:tc>
          <w:tcPr>
            <w:tcW w:type="dxa" w:w="1195"/>
          </w:tcPr>
          <w:p>
            <w:pPr>
              <w:spacing w:after="0"/>
              <w:jc w:val="right"/>
            </w:pPr>
            <w:r>
              <w:rPr>
                <w:sz w:val="16"/>
              </w:rPr>
              <w:t>$1,612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21</w:t>
            </w:r>
          </w:p>
        </w:tc>
        <w:tc>
          <w:tcPr>
            <w:tcW w:type="dxa" w:w="220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9502 (Relatively Low, 73.8); tract 9501 (Relatively Low, 60.5); tract 9503 (Relatively Low, 44.4)</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9501 (Relatively Low, 52.2); tract 9503 (Very Low, 49.6); tract 9502 (Very Low, 44.8)</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9501 (Relatively Low, 92.5); tract 9503 (Relatively Low, 91.1); tract 9502 (Very Low, 54.2)</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9502 (Relatively High, 92.4); tract 9501 (Relatively High, 90.1); tract 9503 (Relatively Moderate, 74.1)</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9501 (Relatively Moderate, 94.3); tract 9502 (Relatively Moderate, 90.1); tract 9503 (Relatively Low, 88.2)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691"/>
        <w:gridCol w:w="1925"/>
        <w:gridCol w:w="1682"/>
        <w:gridCol w:w="1850"/>
        <w:gridCol w:w="1779"/>
        <w:gridCol w:w="1550"/>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5"/>
            <w:shd w:val="clear" w:color="auto" w:fill="E8E8E8"/>
          </w:tcPr>
          <w:p>
            <w:pPr>
              <w:spacing w:after="0"/>
              <w:jc w:val="left"/>
            </w:pPr>
            <w:r>
              <w:rPr>
                <w:b/>
                <w:sz w:val="16"/>
              </w:rPr>
              <w:t>Observed range</w:t>
            </w:r>
          </w:p>
        </w:tc>
        <w:tc>
          <w:tcPr>
            <w:tcW w:type="dxa" w:w="1682"/>
            <w:shd w:val="clear" w:color="auto" w:fill="E8E8E8"/>
          </w:tcPr>
          <w:p>
            <w:pPr>
              <w:spacing w:after="0"/>
              <w:jc w:val="left"/>
            </w:pPr>
            <w:r>
              <w:rPr>
                <w:b/>
                <w:sz w:val="16"/>
              </w:rPr>
              <w:t>Worst recorded event</w:t>
            </w:r>
          </w:p>
        </w:tc>
        <w:tc>
          <w:tcPr>
            <w:tcW w:type="dxa" w:w="1850"/>
            <w:shd w:val="clear" w:color="auto" w:fill="E8E8E8"/>
          </w:tcPr>
          <w:p>
            <w:pPr>
              <w:spacing w:after="0"/>
              <w:jc w:val="left"/>
            </w:pPr>
            <w:r>
              <w:rPr>
                <w:b/>
                <w:sz w:val="16"/>
              </w:rPr>
              <w:t>Most damaging (when different)</w:t>
            </w:r>
          </w:p>
        </w:tc>
        <w:tc>
          <w:tcPr>
            <w:tcW w:type="dxa" w:w="1779"/>
            <w:shd w:val="clear" w:color="auto" w:fill="E8E8E8"/>
          </w:tcPr>
          <w:p>
            <w:pPr>
              <w:spacing w:after="0"/>
              <w:jc w:val="left"/>
            </w:pPr>
            <w:r>
              <w:rPr>
                <w:b/>
                <w:sz w:val="16"/>
              </w:rPr>
              <w:t>How it applies to jurisdictions</w:t>
            </w:r>
          </w:p>
        </w:tc>
        <w:tc>
          <w:tcPr>
            <w:tcW w:type="dxa" w:w="1550"/>
            <w:shd w:val="clear" w:color="auto" w:fill="E8E8E8"/>
          </w:tcPr>
          <w:p>
            <w:pPr>
              <w:spacing w:after="0"/>
              <w:jc w:val="left"/>
            </w:pPr>
            <w:r>
              <w:rPr>
                <w:b/>
                <w:sz w:val="16"/>
              </w:rPr>
              <w:t>Note</w:t>
            </w: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1"/>
          </w:tcPr>
          <w:p>
            <w:pPr>
              <w:spacing w:after="0"/>
              <w:jc w:val="right"/>
            </w:pPr>
            <w:r>
              <w:rPr>
                <w:sz w:val="16"/>
              </w:rPr>
              <w:t>0</w:t>
            </w:r>
          </w:p>
        </w:tc>
        <w:tc>
          <w:tcPr>
            <w:tcW w:type="dxa" w:w="1925"/>
          </w:tcPr>
          <w:p>
            <w:pPr>
              <w:spacing w:after="0"/>
              <w:jc w:val="left"/>
            </w:pPr>
          </w:p>
        </w:tc>
        <w:tc>
          <w:tcPr>
            <w:tcW w:type="dxa" w:w="1682"/>
          </w:tcPr>
          <w:p>
            <w:pPr>
              <w:spacing w:after="0"/>
              <w:jc w:val="left"/>
            </w:pPr>
          </w:p>
        </w:tc>
        <w:tc>
          <w:tcPr>
            <w:tcW w:type="dxa" w:w="1850"/>
          </w:tcPr>
          <w:p>
            <w:pPr>
              <w:spacing w:after="0"/>
              <w:jc w:val="left"/>
            </w:pPr>
          </w:p>
        </w:tc>
        <w:tc>
          <w:tcPr>
            <w:tcW w:type="dxa" w:w="1779"/>
          </w:tcPr>
          <w:p>
            <w:pPr>
              <w:spacing w:after="0"/>
              <w:jc w:val="left"/>
            </w:pPr>
          </w:p>
        </w:tc>
        <w:tc>
          <w:tcPr>
            <w:tcW w:type="dxa" w:w="1550"/>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1"/>
          </w:tcPr>
          <w:p>
            <w:pPr>
              <w:spacing w:after="0"/>
              <w:jc w:val="right"/>
            </w:pPr>
            <w:r>
              <w:rPr>
                <w:sz w:val="16"/>
              </w:rPr>
              <w:t>7 records, 2007 to 2014 (7 zone-level)</w:t>
            </w:r>
          </w:p>
        </w:tc>
        <w:tc>
          <w:tcPr>
            <w:tcW w:type="dxa" w:w="1925"/>
          </w:tcPr>
          <w:p>
            <w:pPr>
              <w:spacing w:after="0"/>
              <w:jc w:val="left"/>
            </w:pPr>
          </w:p>
        </w:tc>
        <w:tc>
          <w:tcPr>
            <w:tcW w:type="dxa" w:w="1682"/>
          </w:tcPr>
          <w:p>
            <w:pPr>
              <w:spacing w:after="0"/>
              <w:jc w:val="left"/>
            </w:pPr>
            <w:r>
              <w:rPr>
                <w:sz w:val="16"/>
              </w:rPr>
              <w:t>No crop damage reported in 7 records.</w:t>
            </w:r>
          </w:p>
        </w:tc>
        <w:tc>
          <w:tcPr>
            <w:tcW w:type="dxa" w:w="1850"/>
          </w:tcPr>
          <w:p>
            <w:pPr>
              <w:spacing w:after="0"/>
              <w:jc w:val="left"/>
            </w:pPr>
          </w:p>
        </w:tc>
        <w:tc>
          <w:tcPr>
            <w:tcW w:type="dxa" w:w="1779"/>
          </w:tcPr>
          <w:p>
            <w:pPr>
              <w:spacing w:after="0"/>
              <w:jc w:val="left"/>
            </w:pPr>
            <w:r>
              <w:rPr>
                <w:sz w:val="16"/>
              </w:rPr>
              <w:t>Countywide (zone-level records).</w:t>
            </w:r>
          </w:p>
        </w:tc>
        <w:tc>
          <w:tcPr>
            <w:tcW w:type="dxa" w:w="1550"/>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691"/>
          </w:tcPr>
          <w:p>
            <w:pPr>
              <w:spacing w:after="0"/>
              <w:jc w:val="right"/>
            </w:pPr>
            <w:r>
              <w:rPr>
                <w:sz w:val="16"/>
              </w:rPr>
              <w:t>21 records, 2000 to 2017 (21 zone-level)</w:t>
            </w:r>
          </w:p>
        </w:tc>
        <w:tc>
          <w:tcPr>
            <w:tcW w:type="dxa" w:w="1925"/>
          </w:tcPr>
          <w:p>
            <w:pPr>
              <w:spacing w:after="0"/>
              <w:jc w:val="left"/>
            </w:pPr>
            <w:r>
              <w:rPr>
                <w:sz w:val="16"/>
              </w:rPr>
              <w:t>1 day to 267 days (median 37 days); 6 with a recorded value</w:t>
            </w:r>
          </w:p>
        </w:tc>
        <w:tc>
          <w:tcPr>
            <w:tcW w:type="dxa" w:w="1682"/>
          </w:tcPr>
          <w:p>
            <w:pPr>
              <w:spacing w:after="0"/>
              <w:jc w:val="left"/>
            </w:pPr>
            <w:r>
              <w:rPr>
                <w:sz w:val="16"/>
              </w:rPr>
              <w:t>267 days (about 8.8 months), 2012-06-19 to 2013-03-12, a run of 10 consecutive Storm Events drought records, zone-level</w:t>
            </w:r>
          </w:p>
        </w:tc>
        <w:tc>
          <w:tcPr>
            <w:tcW w:type="dxa" w:w="1850"/>
          </w:tcPr>
          <w:p>
            <w:pPr>
              <w:spacing w:after="0"/>
              <w:jc w:val="left"/>
            </w:pPr>
          </w:p>
        </w:tc>
        <w:tc>
          <w:tcPr>
            <w:tcW w:type="dxa" w:w="1779"/>
          </w:tcPr>
          <w:p>
            <w:pPr>
              <w:spacing w:after="0"/>
              <w:jc w:val="left"/>
            </w:pPr>
            <w:r>
              <w:rPr>
                <w:sz w:val="16"/>
              </w:rPr>
              <w:t>Countywide (zone-level records).</w:t>
            </w:r>
          </w:p>
        </w:tc>
        <w:tc>
          <w:tcPr>
            <w:tcW w:type="dxa" w:w="15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691"/>
          </w:tcPr>
          <w:p>
            <w:pPr>
              <w:spacing w:after="0"/>
              <w:jc w:val="right"/>
            </w:pPr>
            <w:r>
              <w:rPr>
                <w:sz w:val="16"/>
              </w:rPr>
              <w:t>0</w:t>
            </w:r>
          </w:p>
        </w:tc>
        <w:tc>
          <w:tcPr>
            <w:tcW w:type="dxa" w:w="1925"/>
          </w:tcPr>
          <w:p>
            <w:pPr>
              <w:spacing w:after="0"/>
              <w:jc w:val="left"/>
            </w:pPr>
          </w:p>
        </w:tc>
        <w:tc>
          <w:tcPr>
            <w:tcW w:type="dxa" w:w="1682"/>
          </w:tcPr>
          <w:p>
            <w:pPr>
              <w:spacing w:after="0"/>
              <w:jc w:val="left"/>
            </w:pPr>
          </w:p>
        </w:tc>
        <w:tc>
          <w:tcPr>
            <w:tcW w:type="dxa" w:w="1850"/>
          </w:tcPr>
          <w:p>
            <w:pPr>
              <w:spacing w:after="0"/>
              <w:jc w:val="left"/>
            </w:pPr>
          </w:p>
        </w:tc>
        <w:tc>
          <w:tcPr>
            <w:tcW w:type="dxa" w:w="1779"/>
          </w:tcPr>
          <w:p>
            <w:pPr>
              <w:spacing w:after="0"/>
              <w:jc w:val="left"/>
            </w:pPr>
          </w:p>
        </w:tc>
        <w:tc>
          <w:tcPr>
            <w:tcW w:type="dxa" w:w="1550"/>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691"/>
          </w:tcPr>
          <w:p>
            <w:pPr>
              <w:spacing w:after="0"/>
              <w:jc w:val="right"/>
            </w:pPr>
            <w:r>
              <w:rPr>
                <w:sz w:val="16"/>
              </w:rPr>
              <w:t>117 records, 1972 to 2026</w:t>
            </w:r>
          </w:p>
        </w:tc>
        <w:tc>
          <w:tcPr>
            <w:tcW w:type="dxa" w:w="1925"/>
          </w:tcPr>
          <w:p>
            <w:pPr>
              <w:spacing w:after="0"/>
              <w:jc w:val="left"/>
            </w:pPr>
            <w:r>
              <w:rPr>
                <w:sz w:val="16"/>
              </w:rPr>
              <w:t>0.75 in to 2.75 in (median 0.88 in); 117 with a recorded value</w:t>
            </w:r>
          </w:p>
        </w:tc>
        <w:tc>
          <w:tcPr>
            <w:tcW w:type="dxa" w:w="1682"/>
          </w:tcPr>
          <w:p>
            <w:pPr>
              <w:spacing w:after="0"/>
              <w:jc w:val="left"/>
            </w:pPr>
            <w:r>
              <w:rPr>
                <w:sz w:val="16"/>
              </w:rPr>
              <w:t>2.75 in hail, 2025-04-05</w:t>
            </w:r>
          </w:p>
        </w:tc>
        <w:tc>
          <w:tcPr>
            <w:tcW w:type="dxa" w:w="1850"/>
          </w:tcPr>
          <w:p>
            <w:pPr>
              <w:spacing w:after="0"/>
              <w:jc w:val="left"/>
            </w:pPr>
            <w:r>
              <w:rPr>
                <w:sz w:val="16"/>
              </w:rPr>
              <w:t>Hail, 2010-04-30, $10,000 property; $0 crops (2010 dollars)</w:t>
            </w:r>
          </w:p>
        </w:tc>
        <w:tc>
          <w:tcPr>
            <w:tcW w:type="dxa" w:w="1779"/>
          </w:tcPr>
          <w:p>
            <w:pPr>
              <w:spacing w:after="0"/>
              <w:jc w:val="left"/>
            </w:pPr>
            <w:r>
              <w:rPr>
                <w:sz w:val="16"/>
              </w:rPr>
              <w:t>Event records naming jurisdictions in the plan: Waldron city (34 records), Mansfield city (1 record).</w:t>
            </w:r>
          </w:p>
        </w:tc>
        <w:tc>
          <w:tcPr>
            <w:tcW w:type="dxa" w:w="1550"/>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1"/>
          </w:tcPr>
          <w:p>
            <w:pPr>
              <w:spacing w:after="0"/>
              <w:jc w:val="right"/>
            </w:pPr>
            <w:r>
              <w:rPr>
                <w:sz w:val="16"/>
              </w:rPr>
              <w:t>9 records, 2007 to 2012 (9 zone-level)</w:t>
            </w:r>
          </w:p>
        </w:tc>
        <w:tc>
          <w:tcPr>
            <w:tcW w:type="dxa" w:w="1925"/>
          </w:tcPr>
          <w:p>
            <w:pPr>
              <w:spacing w:after="0"/>
              <w:jc w:val="left"/>
            </w:pPr>
            <w:r>
              <w:rPr>
                <w:sz w:val="16"/>
              </w:rPr>
              <w:t>4 days to 42 days (median 7.5 days); 6 with a recorded value</w:t>
            </w:r>
          </w:p>
        </w:tc>
        <w:tc>
          <w:tcPr>
            <w:tcW w:type="dxa" w:w="1682"/>
          </w:tcPr>
          <w:p>
            <w:pPr>
              <w:spacing w:after="0"/>
              <w:jc w:val="left"/>
            </w:pPr>
            <w:r>
              <w:rPr>
                <w:sz w:val="16"/>
              </w:rPr>
              <w:t>2012-06-25 to 2012-08-05 (3 records, 1 of them a monthly summary record), zone-level</w:t>
            </w:r>
          </w:p>
        </w:tc>
        <w:tc>
          <w:tcPr>
            <w:tcW w:type="dxa" w:w="1850"/>
          </w:tcPr>
          <w:p>
            <w:pPr>
              <w:spacing w:after="0"/>
              <w:jc w:val="left"/>
            </w:pPr>
          </w:p>
        </w:tc>
        <w:tc>
          <w:tcPr>
            <w:tcW w:type="dxa" w:w="1779"/>
          </w:tcPr>
          <w:p>
            <w:pPr>
              <w:spacing w:after="0"/>
              <w:jc w:val="left"/>
            </w:pPr>
            <w:r>
              <w:rPr>
                <w:sz w:val="16"/>
              </w:rPr>
              <w:t>Countywide (zone-level records).</w:t>
            </w:r>
          </w:p>
        </w:tc>
        <w:tc>
          <w:tcPr>
            <w:tcW w:type="dxa" w:w="1550"/>
          </w:tcPr>
          <w:p>
            <w:pPr>
              <w:spacing w:after="0"/>
              <w:jc w:val="left"/>
            </w:pP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1"/>
          </w:tcPr>
          <w:p>
            <w:pPr>
              <w:spacing w:after="0"/>
              <w:jc w:val="right"/>
            </w:pPr>
            <w:r>
              <w:rPr>
                <w:sz w:val="16"/>
              </w:rPr>
              <w:t>5 records, 2005 to 2012 (5 zone-level)</w:t>
            </w:r>
          </w:p>
        </w:tc>
        <w:tc>
          <w:tcPr>
            <w:tcW w:type="dxa" w:w="1925"/>
          </w:tcPr>
          <w:p>
            <w:pPr>
              <w:spacing w:after="0"/>
              <w:jc w:val="left"/>
            </w:pPr>
          </w:p>
        </w:tc>
        <w:tc>
          <w:tcPr>
            <w:tcW w:type="dxa" w:w="1682"/>
          </w:tcPr>
          <w:p>
            <w:pPr>
              <w:spacing w:after="0"/>
              <w:jc w:val="left"/>
            </w:pPr>
            <w:r>
              <w:rPr>
                <w:sz w:val="16"/>
              </w:rPr>
              <w:t>Strongest recorded: Tropical Storm record, 2008-09-13 to 2008-09-14, $375,000 property; $0 crops (2008 dollars); NWS zone ARZ037</w:t>
            </w:r>
          </w:p>
        </w:tc>
        <w:tc>
          <w:tcPr>
            <w:tcW w:type="dxa" w:w="1850"/>
          </w:tcPr>
          <w:p>
            <w:pPr>
              <w:spacing w:after="0"/>
              <w:jc w:val="left"/>
            </w:pPr>
            <w:r>
              <w:rPr>
                <w:sz w:val="16"/>
              </w:rPr>
              <w:t>Most damaging recorded: Tropical Depression, 2012-08-30, $500,000 property; crops not reported (zone total, 2012 dollars)</w:t>
            </w:r>
          </w:p>
        </w:tc>
        <w:tc>
          <w:tcPr>
            <w:tcW w:type="dxa" w:w="1779"/>
          </w:tcPr>
          <w:p>
            <w:pPr>
              <w:spacing w:after="0"/>
              <w:jc w:val="left"/>
            </w:pPr>
            <w:r>
              <w:rPr>
                <w:sz w:val="16"/>
              </w:rPr>
              <w:t>Countywide (zone-level records).</w:t>
            </w:r>
          </w:p>
        </w:tc>
        <w:tc>
          <w:tcPr>
            <w:tcW w:type="dxa" w:w="15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691"/>
          </w:tcPr>
          <w:p>
            <w:pPr>
              <w:spacing w:after="0"/>
              <w:jc w:val="right"/>
            </w:pPr>
            <w:r>
              <w:rPr>
                <w:sz w:val="16"/>
              </w:rPr>
              <w:t>4 records, 1998 to 2023 (4 zone-level)</w:t>
            </w:r>
          </w:p>
        </w:tc>
        <w:tc>
          <w:tcPr>
            <w:tcW w:type="dxa" w:w="1925"/>
          </w:tcPr>
          <w:p>
            <w:pPr>
              <w:spacing w:after="0"/>
              <w:jc w:val="left"/>
            </w:pPr>
          </w:p>
        </w:tc>
        <w:tc>
          <w:tcPr>
            <w:tcW w:type="dxa" w:w="1682"/>
          </w:tcPr>
          <w:p>
            <w:pPr>
              <w:spacing w:after="0"/>
              <w:jc w:val="left"/>
            </w:pPr>
            <w:r>
              <w:rPr>
                <w:sz w:val="16"/>
              </w:rPr>
              <w:t>Ice Storm, 2009-01-26, $10,000,000 property; $0 crops (2009 dollars); NWS zone ARZ037</w:t>
            </w:r>
          </w:p>
        </w:tc>
        <w:tc>
          <w:tcPr>
            <w:tcW w:type="dxa" w:w="1850"/>
          </w:tcPr>
          <w:p>
            <w:pPr>
              <w:spacing w:after="0"/>
              <w:jc w:val="left"/>
            </w:pPr>
          </w:p>
        </w:tc>
        <w:tc>
          <w:tcPr>
            <w:tcW w:type="dxa" w:w="1779"/>
          </w:tcPr>
          <w:p>
            <w:pPr>
              <w:spacing w:after="0"/>
              <w:jc w:val="left"/>
            </w:pPr>
            <w:r>
              <w:rPr>
                <w:sz w:val="16"/>
              </w:rPr>
              <w:t>Countywide (zone-level records).</w:t>
            </w:r>
          </w:p>
        </w:tc>
        <w:tc>
          <w:tcPr>
            <w:tcW w:type="dxa" w:w="1550"/>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1"/>
          </w:tcPr>
          <w:p>
            <w:pPr>
              <w:spacing w:after="0"/>
              <w:jc w:val="right"/>
            </w:pPr>
            <w:r>
              <w:rPr>
                <w:sz w:val="16"/>
              </w:rPr>
              <w:t>68 records, 1996 to 2026</w:t>
            </w:r>
          </w:p>
        </w:tc>
        <w:tc>
          <w:tcPr>
            <w:tcW w:type="dxa" w:w="1925"/>
          </w:tcPr>
          <w:p>
            <w:pPr>
              <w:spacing w:after="0"/>
              <w:jc w:val="left"/>
            </w:pPr>
          </w:p>
        </w:tc>
        <w:tc>
          <w:tcPr>
            <w:tcW w:type="dxa" w:w="1682"/>
          </w:tcPr>
          <w:p>
            <w:pPr>
              <w:spacing w:after="0"/>
              <w:jc w:val="left"/>
            </w:pPr>
            <w:r>
              <w:rPr>
                <w:sz w:val="16"/>
              </w:rPr>
              <w:t>Flash Flood, 2013-05-30, $9,200,000 property; $0 crops (2013 dollars), 5 direct deaths, 1 direct injury</w:t>
            </w:r>
          </w:p>
        </w:tc>
        <w:tc>
          <w:tcPr>
            <w:tcW w:type="dxa" w:w="1850"/>
          </w:tcPr>
          <w:p>
            <w:pPr>
              <w:spacing w:after="0"/>
              <w:jc w:val="left"/>
            </w:pPr>
          </w:p>
        </w:tc>
        <w:tc>
          <w:tcPr>
            <w:tcW w:type="dxa" w:w="1779"/>
          </w:tcPr>
          <w:p>
            <w:pPr>
              <w:spacing w:after="0"/>
              <w:jc w:val="left"/>
            </w:pPr>
            <w:r>
              <w:rPr>
                <w:sz w:val="16"/>
              </w:rPr>
              <w:t>Event records naming jurisdictions in the plan: Waldron city (21 records), Mansfield city (1 record).</w:t>
            </w:r>
          </w:p>
        </w:tc>
        <w:tc>
          <w:tcPr>
            <w:tcW w:type="dxa" w:w="15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925"/>
          </w:tcPr>
          <w:p>
            <w:pPr>
              <w:spacing w:after="0"/>
              <w:jc w:val="left"/>
            </w:pPr>
          </w:p>
        </w:tc>
        <w:tc>
          <w:tcPr>
            <w:tcW w:type="dxa" w:w="1682"/>
          </w:tcPr>
          <w:p>
            <w:pPr>
              <w:spacing w:after="0"/>
              <w:jc w:val="left"/>
            </w:pPr>
          </w:p>
        </w:tc>
        <w:tc>
          <w:tcPr>
            <w:tcW w:type="dxa" w:w="1850"/>
          </w:tcPr>
          <w:p>
            <w:pPr>
              <w:spacing w:after="0"/>
              <w:jc w:val="left"/>
            </w:pPr>
          </w:p>
        </w:tc>
        <w:tc>
          <w:tcPr>
            <w:tcW w:type="dxa" w:w="1779"/>
          </w:tcPr>
          <w:p>
            <w:pPr>
              <w:spacing w:after="0"/>
              <w:jc w:val="left"/>
            </w:pPr>
          </w:p>
        </w:tc>
        <w:tc>
          <w:tcPr>
            <w:tcW w:type="dxa" w:w="1550"/>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1"/>
          </w:tcPr>
          <w:p>
            <w:pPr>
              <w:spacing w:after="0"/>
              <w:jc w:val="right"/>
            </w:pPr>
            <w:r>
              <w:rPr>
                <w:sz w:val="16"/>
              </w:rPr>
              <w:t>0</w:t>
            </w:r>
          </w:p>
        </w:tc>
        <w:tc>
          <w:tcPr>
            <w:tcW w:type="dxa" w:w="1925"/>
          </w:tcPr>
          <w:p>
            <w:pPr>
              <w:spacing w:after="0"/>
              <w:jc w:val="left"/>
            </w:pPr>
          </w:p>
        </w:tc>
        <w:tc>
          <w:tcPr>
            <w:tcW w:type="dxa" w:w="1682"/>
          </w:tcPr>
          <w:p>
            <w:pPr>
              <w:spacing w:after="0"/>
              <w:jc w:val="left"/>
            </w:pPr>
          </w:p>
        </w:tc>
        <w:tc>
          <w:tcPr>
            <w:tcW w:type="dxa" w:w="1850"/>
          </w:tcPr>
          <w:p>
            <w:pPr>
              <w:spacing w:after="0"/>
              <w:jc w:val="left"/>
            </w:pPr>
          </w:p>
        </w:tc>
        <w:tc>
          <w:tcPr>
            <w:tcW w:type="dxa" w:w="1779"/>
          </w:tcPr>
          <w:p>
            <w:pPr>
              <w:spacing w:after="0"/>
              <w:jc w:val="left"/>
            </w:pPr>
          </w:p>
        </w:tc>
        <w:tc>
          <w:tcPr>
            <w:tcW w:type="dxa" w:w="1550"/>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1"/>
          </w:tcPr>
          <w:p>
            <w:pPr>
              <w:spacing w:after="0"/>
              <w:jc w:val="right"/>
            </w:pPr>
            <w:r>
              <w:rPr>
                <w:sz w:val="16"/>
              </w:rPr>
              <w:t>7 records, 2007 to 2013 (7 zone-level)</w:t>
            </w:r>
          </w:p>
        </w:tc>
        <w:tc>
          <w:tcPr>
            <w:tcW w:type="dxa" w:w="1925"/>
          </w:tcPr>
          <w:p>
            <w:pPr>
              <w:spacing w:after="0"/>
              <w:jc w:val="left"/>
            </w:pPr>
            <w:r>
              <w:rPr>
                <w:sz w:val="16"/>
              </w:rPr>
              <w:t>30 kt (35 mph) to 46 kt (53 mph) (median 35 kt (40 mph)); 7 with a recorded value</w:t>
            </w:r>
          </w:p>
        </w:tc>
        <w:tc>
          <w:tcPr>
            <w:tcW w:type="dxa" w:w="1682"/>
          </w:tcPr>
          <w:p>
            <w:pPr>
              <w:spacing w:after="0"/>
              <w:jc w:val="left"/>
            </w:pPr>
            <w:r>
              <w:rPr>
                <w:sz w:val="16"/>
              </w:rPr>
              <w:t>46 kt (53 mph) estimated gust, Strong Wind, 2008-01-29; NWS zone ARZ037</w:t>
            </w:r>
          </w:p>
        </w:tc>
        <w:tc>
          <w:tcPr>
            <w:tcW w:type="dxa" w:w="1850"/>
          </w:tcPr>
          <w:p>
            <w:pPr>
              <w:spacing w:after="0"/>
              <w:jc w:val="left"/>
            </w:pPr>
          </w:p>
        </w:tc>
        <w:tc>
          <w:tcPr>
            <w:tcW w:type="dxa" w:w="1779"/>
          </w:tcPr>
          <w:p>
            <w:pPr>
              <w:spacing w:after="0"/>
              <w:jc w:val="left"/>
            </w:pPr>
            <w:r>
              <w:rPr>
                <w:sz w:val="16"/>
              </w:rPr>
              <w:t>Countywide (zone-level records).</w:t>
            </w:r>
          </w:p>
        </w:tc>
        <w:tc>
          <w:tcPr>
            <w:tcW w:type="dxa" w:w="1550"/>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691"/>
          </w:tcPr>
          <w:p>
            <w:pPr>
              <w:spacing w:after="0"/>
              <w:jc w:val="right"/>
            </w:pPr>
            <w:r>
              <w:rPr>
                <w:sz w:val="16"/>
              </w:rPr>
              <w:t>147 records, 1960 to 2026</w:t>
            </w:r>
          </w:p>
        </w:tc>
        <w:tc>
          <w:tcPr>
            <w:tcW w:type="dxa" w:w="1925"/>
          </w:tcPr>
          <w:p>
            <w:pPr>
              <w:spacing w:after="0"/>
              <w:jc w:val="left"/>
            </w:pPr>
            <w:r>
              <w:rPr>
                <w:sz w:val="16"/>
              </w:rPr>
              <w:t>50 kt (58 mph) to 70 kt (81 mph) (median 52 kt (60 mph)); 122 with a recorded value</w:t>
            </w:r>
          </w:p>
        </w:tc>
        <w:tc>
          <w:tcPr>
            <w:tcW w:type="dxa" w:w="1682"/>
          </w:tcPr>
          <w:p>
            <w:pPr>
              <w:spacing w:after="0"/>
              <w:jc w:val="left"/>
            </w:pPr>
            <w:r>
              <w:rPr>
                <w:sz w:val="16"/>
              </w:rPr>
              <w:t>70 kt (81 mph) estimated gust, Thunderstorm Wind, 2020-05-22; same speed and measurement basis also recorded on 2015-05-25, 2020-05-22</w:t>
            </w:r>
          </w:p>
        </w:tc>
        <w:tc>
          <w:tcPr>
            <w:tcW w:type="dxa" w:w="1850"/>
          </w:tcPr>
          <w:p>
            <w:pPr>
              <w:spacing w:after="0"/>
              <w:jc w:val="left"/>
            </w:pPr>
            <w:r>
              <w:rPr>
                <w:sz w:val="16"/>
              </w:rPr>
              <w:t>Thunderstorm Wind, 2008-03-18, $500,000 property; crops not reported (2008 dollars)</w:t>
            </w:r>
          </w:p>
        </w:tc>
        <w:tc>
          <w:tcPr>
            <w:tcW w:type="dxa" w:w="1779"/>
          </w:tcPr>
          <w:p>
            <w:pPr>
              <w:spacing w:after="0"/>
              <w:jc w:val="left"/>
            </w:pPr>
            <w:r>
              <w:rPr>
                <w:sz w:val="16"/>
              </w:rPr>
              <w:t>Event records naming jurisdictions in the plan: Waldron city (48 records), Mansfield city (6 records).</w:t>
            </w:r>
          </w:p>
        </w:tc>
        <w:tc>
          <w:tcPr>
            <w:tcW w:type="dxa" w:w="1550"/>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1"/>
          </w:tcPr>
          <w:p>
            <w:pPr>
              <w:spacing w:after="0"/>
              <w:jc w:val="right"/>
            </w:pPr>
            <w:r>
              <w:rPr>
                <w:sz w:val="16"/>
              </w:rPr>
              <w:t>9 records, 1952 to 2024</w:t>
            </w:r>
          </w:p>
        </w:tc>
        <w:tc>
          <w:tcPr>
            <w:tcW w:type="dxa" w:w="1925"/>
          </w:tcPr>
          <w:p>
            <w:pPr>
              <w:spacing w:after="0"/>
              <w:jc w:val="left"/>
            </w:pPr>
            <w:r>
              <w:rPr>
                <w:sz w:val="16"/>
              </w:rPr>
              <w:t>F/EF0 to F/EF2 (median F/EF1); 8 with a recorded value</w:t>
            </w:r>
          </w:p>
        </w:tc>
        <w:tc>
          <w:tcPr>
            <w:tcW w:type="dxa" w:w="1682"/>
          </w:tcPr>
          <w:p>
            <w:pPr>
              <w:spacing w:after="0"/>
              <w:jc w:val="left"/>
            </w:pPr>
            <w:r>
              <w:rPr>
                <w:sz w:val="16"/>
              </w:rPr>
              <w:t>F2 tornado, 1952-11-17, 27.8 mi path length (whole path, pre-1996), 100 yd wide, $25,000 property; crops not recorded (1952 dollars), 2 direct injuries</w:t>
            </w:r>
          </w:p>
        </w:tc>
        <w:tc>
          <w:tcPr>
            <w:tcW w:type="dxa" w:w="1850"/>
          </w:tcPr>
          <w:p>
            <w:pPr>
              <w:spacing w:after="0"/>
              <w:jc w:val="left"/>
            </w:pPr>
            <w:r>
              <w:rPr>
                <w:sz w:val="16"/>
              </w:rPr>
              <w:t>Tornado, 2016-03-13, $150,000 property; $0 crops (2016 dollars)</w:t>
            </w:r>
          </w:p>
        </w:tc>
        <w:tc>
          <w:tcPr>
            <w:tcW w:type="dxa" w:w="1779"/>
          </w:tcPr>
          <w:p>
            <w:pPr>
              <w:spacing w:after="0"/>
              <w:jc w:val="left"/>
            </w:pPr>
            <w:r>
              <w:rPr>
                <w:sz w:val="16"/>
              </w:rPr>
              <w:t>No event record names a jurisdiction in the plan.</w:t>
            </w:r>
          </w:p>
        </w:tc>
        <w:tc>
          <w:tcPr>
            <w:tcW w:type="dxa" w:w="15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691"/>
          </w:tcPr>
          <w:p>
            <w:pPr>
              <w:spacing w:after="0"/>
              <w:jc w:val="right"/>
            </w:pPr>
            <w:r>
              <w:rPr>
                <w:sz w:val="16"/>
              </w:rPr>
              <w:t>0</w:t>
            </w:r>
          </w:p>
        </w:tc>
        <w:tc>
          <w:tcPr>
            <w:tcW w:type="dxa" w:w="1925"/>
          </w:tcPr>
          <w:p>
            <w:pPr>
              <w:spacing w:after="0"/>
              <w:jc w:val="left"/>
            </w:pPr>
          </w:p>
        </w:tc>
        <w:tc>
          <w:tcPr>
            <w:tcW w:type="dxa" w:w="1682"/>
          </w:tcPr>
          <w:p>
            <w:pPr>
              <w:spacing w:after="0"/>
              <w:jc w:val="left"/>
            </w:pPr>
          </w:p>
        </w:tc>
        <w:tc>
          <w:tcPr>
            <w:tcW w:type="dxa" w:w="1850"/>
          </w:tcPr>
          <w:p>
            <w:pPr>
              <w:spacing w:after="0"/>
              <w:jc w:val="left"/>
            </w:pPr>
          </w:p>
        </w:tc>
        <w:tc>
          <w:tcPr>
            <w:tcW w:type="dxa" w:w="1779"/>
          </w:tcPr>
          <w:p>
            <w:pPr>
              <w:spacing w:after="0"/>
              <w:jc w:val="left"/>
            </w:pPr>
          </w:p>
        </w:tc>
        <w:tc>
          <w:tcPr>
            <w:tcW w:type="dxa" w:w="1550"/>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1"/>
          </w:tcPr>
          <w:p>
            <w:pPr>
              <w:spacing w:after="0"/>
              <w:jc w:val="right"/>
            </w:pPr>
            <w:r>
              <w:rPr>
                <w:sz w:val="16"/>
              </w:rPr>
              <w:t>64 records, 1996 to 2026 (64 zone-level)</w:t>
            </w:r>
          </w:p>
        </w:tc>
        <w:tc>
          <w:tcPr>
            <w:tcW w:type="dxa" w:w="1925"/>
          </w:tcPr>
          <w:p>
            <w:pPr>
              <w:spacing w:after="0"/>
              <w:jc w:val="left"/>
            </w:pPr>
          </w:p>
        </w:tc>
        <w:tc>
          <w:tcPr>
            <w:tcW w:type="dxa" w:w="1682"/>
          </w:tcPr>
          <w:p>
            <w:pPr>
              <w:spacing w:after="0"/>
              <w:jc w:val="left"/>
            </w:pPr>
            <w:r>
              <w:rPr>
                <w:sz w:val="16"/>
              </w:rPr>
              <w:t>Winter Storm, 2013-12-05, $3,000,000 property; $0 crops (2013 dollars); NWS zone ARZ037</w:t>
            </w:r>
          </w:p>
        </w:tc>
        <w:tc>
          <w:tcPr>
            <w:tcW w:type="dxa" w:w="1850"/>
          </w:tcPr>
          <w:p>
            <w:pPr>
              <w:spacing w:after="0"/>
              <w:jc w:val="left"/>
            </w:pPr>
          </w:p>
        </w:tc>
        <w:tc>
          <w:tcPr>
            <w:tcW w:type="dxa" w:w="1779"/>
          </w:tcPr>
          <w:p>
            <w:pPr>
              <w:spacing w:after="0"/>
              <w:jc w:val="left"/>
            </w:pPr>
            <w:r>
              <w:rPr>
                <w:sz w:val="16"/>
              </w:rPr>
              <w:t>Countywide (zone-level records).</w:t>
            </w:r>
          </w:p>
        </w:tc>
        <w:tc>
          <w:tcPr>
            <w:tcW w:type="dxa" w:w="15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1977"/>
        <w:gridCol w:w="2320"/>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(primary); also designated: Tornado</w:t>
            </w:r>
          </w:p>
        </w:tc>
        <w:tc>
          <w:tcPr>
            <w:tcW w:type="dxa" w:w="2320"/>
          </w:tcPr>
          <w:p>
            <w:pPr>
              <w:spacing w:after="0"/>
              <w:jc w:val="right"/>
            </w:pPr>
            <w:r>
              <w:rPr>
                <w:sz w:val="16"/>
              </w:rPr>
              <w:t>$472,417.97</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65"/>
          </w:tcPr>
          <w:p>
            <w:pPr>
              <w:spacing w:after="0"/>
              <w:jc w:val="left"/>
            </w:pPr>
            <w:r>
              <w:rPr>
                <w:sz w:val="16"/>
              </w:rPr>
              <w:t>Emergency</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r>
              <w:rPr>
                <w:sz w:val="16"/>
              </w:rPr>
              <w:t>in the 12 months before plan approval; within last 5 years</w:t>
            </w:r>
          </w:p>
        </w:tc>
        <w:tc>
          <w:tcPr>
            <w:tcW w:type="dxa" w:w="884"/>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65"/>
          </w:tcPr>
          <w:p>
            <w:pPr>
              <w:spacing w:after="0"/>
              <w:jc w:val="left"/>
            </w:pPr>
            <w:r>
              <w:rPr>
                <w:sz w:val="16"/>
              </w:rPr>
              <w:t>Emergency</w:t>
            </w:r>
          </w:p>
        </w:tc>
        <w:tc>
          <w:tcPr>
            <w:tcW w:type="dxa" w:w="2891"/>
          </w:tcPr>
          <w:p>
            <w:pPr>
              <w:spacing w:after="0"/>
              <w:jc w:val="left"/>
            </w:pPr>
            <w:r>
              <w:rPr>
                <w:sz w:val="16"/>
              </w:rPr>
              <w:t>Hurricane Laura</w:t>
            </w:r>
          </w:p>
        </w:tc>
        <w:tc>
          <w:tcPr>
            <w:tcW w:type="dxa" w:w="1977"/>
          </w:tcPr>
          <w:p>
            <w:pPr>
              <w:spacing w:after="0"/>
              <w:jc w:val="left"/>
            </w:pPr>
            <w:r>
              <w:rPr>
                <w:sz w:val="16"/>
              </w:rPr>
              <w:t>Hurricane</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DR-4518</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$32,861.81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$207,602.09</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$143,416.21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$2,192,616.13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$384,764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$186,013.23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65"/>
          </w:tcPr>
          <w:p>
            <w:pPr>
              <w:spacing w:after="0"/>
              <w:jc w:val="left"/>
            </w:pPr>
            <w:r>
              <w:rPr>
                <w:sz w:val="16"/>
              </w:rPr>
              <w:t>Emergency</w:t>
            </w:r>
          </w:p>
        </w:tc>
        <w:tc>
          <w:tcPr>
            <w:tcW w:type="dxa" w:w="2891"/>
          </w:tcPr>
          <w:p>
            <w:pPr>
              <w:spacing w:after="0"/>
              <w:jc w:val="left"/>
            </w:pPr>
            <w:r>
              <w:rPr>
                <w:sz w:val="16"/>
              </w:rPr>
              <w:t>Hurricane Katrina Evacuation</w:t>
            </w:r>
          </w:p>
        </w:tc>
        <w:tc>
          <w:tcPr>
            <w:tcW w:type="dxa" w:w="1977"/>
          </w:tcPr>
          <w:p>
            <w:pPr>
              <w:spacing w:after="0"/>
              <w:jc w:val="left"/>
            </w:pPr>
            <w:r>
              <w:rPr>
                <w:sz w:val="16"/>
              </w:rPr>
              <w:t>Hurricane: evacuation support, not a local hazard event; not counted</w:t>
            </w:r>
          </w:p>
        </w:tc>
        <w:tc>
          <w:tcPr>
            <w:tcW w:type="dxa" w:w="2320"/>
          </w:tcPr>
          <w:p>
            <w:pPr>
              <w:spacing w:after="0"/>
              <w:jc w:val="right"/>
            </w:pPr>
            <w:r>
              <w:rPr>
                <w:sz w:val="16"/>
              </w:rPr>
              <w:t>$47,981.58</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1977"/>
          </w:tcPr>
          <w:p>
            <w:pPr>
              <w:spacing w:after="0"/>
              <w:jc w:val="left"/>
            </w:pPr>
            <w:r>
              <w:rPr>
                <w:sz w:val="16"/>
              </w:rPr>
              <w:t>Inland Flooding</w:t>
            </w:r>
          </w:p>
        </w:tc>
        <w:tc>
          <w:tcPr>
            <w:tcW w:type="dxa" w:w="2320"/>
          </w:tcPr>
          <w:p>
            <w:pPr>
              <w:spacing w:after="0"/>
              <w:jc w:val="right"/>
            </w:pPr>
            <w:r>
              <w:rPr>
                <w:sz w:val="16"/>
              </w:rPr>
              <w:t>$57,534.68</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65"/>
          </w:tcPr>
          <w:p>
            <w:pPr>
              <w:spacing w:after="0"/>
              <w:jc w:val="left"/>
            </w:pPr>
            <w:r>
              <w:rPr>
                <w:sz w:val="16"/>
              </w:rPr>
              <w:t>Major disaster</w:t>
            </w:r>
          </w:p>
        </w:tc>
        <w:tc>
          <w:tcPr>
            <w:tcW w:type="dxa" w:w="2891"/>
          </w:tcPr>
          <w:p>
            <w:pPr>
              <w:spacing w:after="0"/>
              <w:jc w:val="left"/>
            </w:pPr>
            <w:r>
              <w:rPr>
                <w:sz w:val="16"/>
              </w:rPr>
              <w:t>Severe Winter Ice Storm</w:t>
            </w:r>
          </w:p>
        </w:tc>
        <w:tc>
          <w:tcPr>
            <w:tcW w:type="dxa" w:w="1977"/>
          </w:tcPr>
          <w:p>
            <w:pPr>
              <w:spacing w:after="0"/>
              <w:jc w:val="left"/>
            </w:pPr>
            <w:r>
              <w:rPr>
                <w:sz w:val="16"/>
              </w:rPr>
              <w:t>Ice Storm (primary); also designated: Cold Wave</w:t>
            </w:r>
          </w:p>
        </w:tc>
        <w:tc>
          <w:tcPr>
            <w:tcW w:type="dxa" w:w="2320"/>
          </w:tcPr>
          <w:p>
            <w:pPr>
              <w:spacing w:after="0"/>
              <w:jc w:val="right"/>
            </w:pPr>
            <w:r>
              <w:rPr>
                <w:sz w:val="16"/>
              </w:rPr>
              <w:t>$3,915,137.50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65"/>
          </w:tcPr>
          <w:p>
            <w:pPr>
              <w:spacing w:after="0"/>
              <w:jc w:val="left"/>
            </w:pPr>
            <w:r>
              <w:rPr>
                <w:sz w:val="16"/>
              </w:rPr>
              <w:t>Emergency</w:t>
            </w:r>
          </w:p>
        </w:tc>
        <w:tc>
          <w:tcPr>
            <w:tcW w:type="dxa" w:w="2891"/>
          </w:tcPr>
          <w:p>
            <w:pPr>
              <w:spacing w:after="0"/>
              <w:jc w:val="left"/>
            </w:pPr>
            <w:r>
              <w:rPr>
                <w:sz w:val="16"/>
              </w:rPr>
              <w:t>Severe Winter Ice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DR-1354</w:t>
            </w: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65"/>
          </w:tcPr>
          <w:p>
            <w:pPr>
              <w:spacing w:after="0"/>
              <w:jc w:val="left"/>
            </w:pPr>
            <w:r>
              <w:rPr>
                <w:sz w:val="16"/>
              </w:rPr>
              <w:t>Major disaster</w:t>
            </w:r>
          </w:p>
        </w:tc>
        <w:tc>
          <w:tcPr>
            <w:tcW w:type="dxa" w:w="2891"/>
          </w:tcPr>
          <w:p>
            <w:pPr>
              <w:spacing w:after="0"/>
              <w:jc w:val="left"/>
            </w:pPr>
            <w:r>
              <w:rPr>
                <w:sz w:val="16"/>
              </w:rPr>
              <w:t>Severe Storms, Tornadoes &amp;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65"/>
          </w:tcPr>
          <w:p>
            <w:pPr>
              <w:spacing w:after="0"/>
              <w:jc w:val="left"/>
            </w:pPr>
            <w:r>
              <w:rPr>
                <w:sz w:val="16"/>
              </w:rPr>
              <w:t>Emergency</w:t>
            </w:r>
          </w:p>
        </w:tc>
        <w:tc>
          <w:tcPr>
            <w:tcW w:type="dxa" w:w="2891"/>
          </w:tcPr>
          <w:p>
            <w:pPr>
              <w:spacing w:after="0"/>
              <w:jc w:val="left"/>
            </w:pPr>
            <w:r>
              <w:rPr>
                <w:sz w:val="16"/>
              </w:rPr>
              <w:t>Drought</w:t>
            </w:r>
          </w:p>
        </w:tc>
        <w:tc>
          <w:tcPr>
            <w:tcW w:type="dxa" w:w="1977"/>
          </w:tcPr>
          <w:p>
            <w:pPr>
              <w:spacing w:after="0"/>
              <w:jc w:val="left"/>
            </w:pPr>
            <w:r>
              <w:rPr>
                <w:sz w:val="16"/>
              </w:rPr>
              <w:t>Drought</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65"/>
          </w:tcPr>
          <w:p>
            <w:pPr>
              <w:spacing w:after="0"/>
              <w:jc w:val="left"/>
            </w:pPr>
            <w:r>
              <w:rPr>
                <w:sz w:val="16"/>
              </w:rPr>
              <w:t>Major disaster</w:t>
            </w:r>
          </w:p>
        </w:tc>
        <w:tc>
          <w:tcPr>
            <w:tcW w:type="dxa" w:w="2891"/>
          </w:tcPr>
          <w:p>
            <w:pPr>
              <w:spacing w:after="0"/>
              <w:jc w:val="left"/>
            </w:pPr>
            <w:r>
              <w:rPr>
                <w:sz w:val="16"/>
              </w:rPr>
              <w:t>Tornadoes, Severe Storms &amp; Flooding</w:t>
            </w:r>
          </w:p>
        </w:tc>
        <w:tc>
          <w:tcPr>
            <w:tcW w:type="dxa" w:w="1977"/>
          </w:tcPr>
          <w:p>
            <w:pPr>
              <w:spacing w:after="0"/>
              <w:jc w:val="left"/>
            </w:pPr>
            <w:r>
              <w:rPr>
                <w:sz w:val="16"/>
              </w:rPr>
              <w:t>Tornado (primary); also designated: 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$2,372.46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21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117</w:t>
            </w:r>
          </w:p>
        </w:tc>
        <w:tc>
          <w:tcPr>
            <w:tcW w:type="dxa" w:w="1092"/>
          </w:tcPr>
          <w:p>
            <w:pPr>
              <w:spacing w:after="0"/>
              <w:jc w:val="right"/>
            </w:pPr>
            <w:r>
              <w:rPr>
                <w:sz w:val="16"/>
              </w:rPr>
              <w:t>5</w:t>
            </w:r>
          </w:p>
        </w:tc>
        <w:tc>
          <w:tcPr>
            <w:tcW w:type="dxa" w:w="1835"/>
          </w:tcPr>
          <w:p>
            <w:pPr>
              <w:spacing w:after="0"/>
              <w:jc w:val="right"/>
            </w:pPr>
            <w:r>
              <w:rPr>
                <w:sz w:val="16"/>
              </w:rPr>
              <w:t>4</w:t>
            </w:r>
          </w:p>
        </w:tc>
        <w:tc>
          <w:tcPr>
            <w:tcW w:type="dxa" w:w="768"/>
          </w:tcPr>
          <w:p>
            <w:pPr>
              <w:spacing w:after="0"/>
              <w:jc w:val="right"/>
            </w:pPr>
            <w:r>
              <w:rPr>
                <w:sz w:val="16"/>
              </w:rPr>
              <w:t>14</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9</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68</w:t>
            </w:r>
          </w:p>
        </w:tc>
        <w:tc>
          <w:tcPr>
            <w:tcW w:type="dxa" w:w="1092"/>
          </w:tcPr>
          <w:p>
            <w:pPr>
              <w:spacing w:after="0"/>
              <w:jc w:val="right"/>
            </w:pPr>
            <w:r>
              <w:rPr>
                <w:sz w:val="16"/>
              </w:rPr>
              <w:t>2</w:t>
            </w:r>
          </w:p>
        </w:tc>
        <w:tc>
          <w:tcPr>
            <w:tcW w:type="dxa" w:w="1835"/>
          </w:tcPr>
          <w:p>
            <w:pPr>
              <w:spacing w:after="0"/>
              <w:jc w:val="right"/>
            </w:pPr>
            <w:r>
              <w:rPr>
                <w:sz w:val="16"/>
              </w:rPr>
              <w:t>2</w:t>
            </w:r>
          </w:p>
        </w:tc>
        <w:tc>
          <w:tcPr>
            <w:tcW w:type="dxa" w:w="768"/>
          </w:tcPr>
          <w:p>
            <w:pPr>
              <w:spacing w:after="0"/>
              <w:jc w:val="right"/>
            </w:pPr>
            <w:r>
              <w:rPr>
                <w:sz w:val="16"/>
              </w:rPr>
              <w:t>10</w:t>
            </w:r>
          </w:p>
        </w:tc>
        <w:tc>
          <w:tcPr>
            <w:tcW w:type="dxa" w:w="1546"/>
          </w:tcPr>
          <w:p>
            <w:pPr>
              <w:spacing w:after="0"/>
              <w:jc w:val="right"/>
            </w:pPr>
            <w:r>
              <w:rPr>
                <w:sz w:val="16"/>
              </w:rPr>
              <w:t>12</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917"/>
          </w:tcPr>
          <w:p>
            <w:pPr>
              <w:spacing w:after="0"/>
              <w:jc w:val="right"/>
            </w:pPr>
            <w:r>
              <w:rPr>
                <w:sz w:val="16"/>
              </w:rPr>
              <w:t>154</w:t>
            </w:r>
          </w:p>
        </w:tc>
        <w:tc>
          <w:tcPr>
            <w:tcW w:type="dxa" w:w="1092"/>
          </w:tcPr>
          <w:p>
            <w:pPr>
              <w:spacing w:after="0"/>
              <w:jc w:val="right"/>
            </w:pPr>
            <w:r>
              <w:rPr>
                <w:sz w:val="16"/>
              </w:rPr>
              <w:t>1</w:t>
            </w:r>
          </w:p>
        </w:tc>
        <w:tc>
          <w:tcPr>
            <w:tcW w:type="dxa" w:w="1835"/>
          </w:tcPr>
          <w:p>
            <w:pPr>
              <w:spacing w:after="0"/>
              <w:jc w:val="right"/>
            </w:pPr>
            <w:r>
              <w:rPr>
                <w:sz w:val="16"/>
              </w:rPr>
              <w:t>2</w:t>
            </w:r>
          </w:p>
        </w:tc>
        <w:tc>
          <w:tcPr>
            <w:tcW w:type="dxa" w:w="768"/>
          </w:tcPr>
          <w:p>
            <w:pPr>
              <w:spacing w:after="0"/>
              <w:jc w:val="right"/>
            </w:pPr>
            <w:r>
              <w:rPr>
                <w:sz w:val="16"/>
              </w:rPr>
              <w:t>7</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9</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1</w:t>
            </w:r>
          </w:p>
        </w:tc>
        <w:tc>
          <w:tcPr>
            <w:tcW w:type="dxa" w:w="1546"/>
          </w:tcPr>
          <w:p>
            <w:pPr>
              <w:spacing w:after="0"/>
              <w:jc w:val="right"/>
            </w:pPr>
            <w:r>
              <w:rPr>
                <w:sz w:val="16"/>
              </w:rPr>
              <w:t>8</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64</w:t>
            </w:r>
          </w:p>
        </w:tc>
        <w:tc>
          <w:tcPr>
            <w:tcW w:type="dxa" w:w="1092"/>
          </w:tcPr>
          <w:p>
            <w:pPr>
              <w:spacing w:after="0"/>
              <w:jc w:val="right"/>
            </w:pPr>
            <w:r>
              <w:rPr>
                <w:sz w:val="16"/>
              </w:rPr>
              <w:t>1</w:t>
            </w:r>
          </w:p>
        </w:tc>
        <w:tc>
          <w:tcPr>
            <w:tcW w:type="dxa" w:w="1835"/>
          </w:tcPr>
          <w:p>
            <w:pPr>
              <w:spacing w:after="0"/>
              <w:jc w:val="right"/>
            </w:pPr>
            <w:r>
              <w:rPr>
                <w:sz w:val="16"/>
              </w:rPr>
              <w:t>2</w:t>
            </w:r>
          </w:p>
        </w:tc>
        <w:tc>
          <w:tcPr>
            <w:tcW w:type="dxa" w:w="768"/>
          </w:tcPr>
          <w:p>
            <w:pPr>
              <w:spacing w:after="0"/>
              <w:jc w:val="right"/>
            </w:pPr>
            <w:r>
              <w:rPr>
                <w:sz w:val="16"/>
              </w:rPr>
              <w:t>8</w:t>
            </w:r>
          </w:p>
        </w:tc>
        <w:tc>
          <w:tcPr>
            <w:tcW w:type="dxa" w:w="1546"/>
          </w:tcPr>
          <w:p>
            <w:pPr>
              <w:spacing w:after="0"/>
              <w:jc w:val="right"/>
            </w:pPr>
            <w:r>
              <w:rPr>
                <w:sz w:val="16"/>
              </w:rPr>
              <w:t>1</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5"/>
        <w:gridCol w:w="3138"/>
        <w:gridCol w:w="933"/>
        <w:gridCol w:w="2206"/>
        <w:gridCol w:w="1476"/>
        <w:gridCol w:w="25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5"/>
            <w:shd w:val="clear" w:color="auto" w:fill="E8E8E8"/>
          </w:tcPr>
          <w:p>
            <w:pPr>
              <w:spacing w:after="0"/>
              <w:jc w:val="left"/>
            </w:pPr>
            <w:r>
              <w:rPr>
                <w:b/>
                <w:sz w:val="16"/>
              </w:rPr>
              <w:t>Magnitude or extent</w:t>
            </w:r>
          </w:p>
        </w:tc>
        <w:tc>
          <w:tcPr>
            <w:tcW w:type="dxa" w:w="31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6"/>
            <w:shd w:val="clear" w:color="auto" w:fill="E8E8E8"/>
          </w:tcPr>
          <w:p>
            <w:pPr>
              <w:spacing w:after="0"/>
              <w:jc w:val="left"/>
            </w:pPr>
            <w:r>
              <w:rPr>
                <w:b/>
                <w:sz w:val="16"/>
              </w:rPr>
              <w:t>Location</w:t>
            </w:r>
          </w:p>
        </w:tc>
        <w:tc>
          <w:tcPr>
            <w:tcW w:type="dxa" w:w="1476"/>
            <w:shd w:val="clear" w:color="auto" w:fill="E8E8E8"/>
          </w:tcPr>
          <w:p>
            <w:pPr>
              <w:spacing w:after="0"/>
              <w:jc w:val="left"/>
            </w:pPr>
            <w:r>
              <w:rPr>
                <w:b/>
                <w:sz w:val="16"/>
              </w:rPr>
              <w:t>Flags</w:t>
            </w:r>
          </w:p>
        </w:tc>
        <w:tc>
          <w:tcPr>
            <w:tcW w:type="dxa" w:w="25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2025-04-05</w:t>
            </w:r>
          </w:p>
        </w:tc>
        <w:tc>
          <w:tcPr>
            <w:tcW w:type="dxa" w:w="1215"/>
          </w:tcPr>
          <w:p>
            <w:pPr>
              <w:spacing w:after="0"/>
              <w:jc w:val="left"/>
            </w:pPr>
            <w:r>
              <w:rPr>
                <w:sz w:val="16"/>
              </w:rPr>
              <w:t>Hail</w:t>
            </w:r>
          </w:p>
        </w:tc>
        <w:tc>
          <w:tcPr>
            <w:tcW w:type="dxa" w:w="1535"/>
          </w:tcPr>
          <w:p>
            <w:pPr>
              <w:spacing w:after="0"/>
              <w:jc w:val="left"/>
            </w:pPr>
            <w:r>
              <w:rPr>
                <w:sz w:val="16"/>
              </w:rPr>
              <w:t>2.75 in</w:t>
            </w:r>
          </w:p>
        </w:tc>
        <w:tc>
          <w:tcPr>
            <w:tcW w:type="dxa" w:w="3138"/>
          </w:tcPr>
          <w:p>
            <w:pPr>
              <w:spacing w:after="0"/>
              <w:jc w:val="left"/>
            </w:pPr>
            <w:r>
              <w:rPr>
                <w:sz w:val="16"/>
              </w:rPr>
              <w:t>$0 property; $0 crops (2025 dollars)</w:t>
            </w:r>
          </w:p>
        </w:tc>
        <w:tc>
          <w:tcPr>
            <w:tcW w:type="dxa" w:w="933"/>
          </w:tcPr>
          <w:p>
            <w:pPr>
              <w:spacing w:after="0"/>
              <w:jc w:val="right"/>
            </w:pPr>
            <w:r>
              <w:rPr>
                <w:sz w:val="16"/>
              </w:rPr>
              <w:t>0, 0</w:t>
            </w:r>
          </w:p>
        </w:tc>
        <w:tc>
          <w:tcPr>
            <w:tcW w:type="dxa" w:w="2206"/>
          </w:tcPr>
          <w:p>
            <w:pPr>
              <w:spacing w:after="0"/>
              <w:jc w:val="left"/>
            </w:pPr>
            <w:r>
              <w:rPr>
                <w:sz w:val="16"/>
              </w:rPr>
              <w:t>WALDRON</w:t>
            </w:r>
          </w:p>
        </w:tc>
        <w:tc>
          <w:tcPr>
            <w:tcW w:type="dxa" w:w="1476"/>
          </w:tcPr>
          <w:p>
            <w:pPr>
              <w:spacing w:after="0"/>
              <w:jc w:val="left"/>
            </w:pPr>
            <w:r>
              <w:rPr>
                <w:sz w:val="16"/>
              </w:rPr>
              <w:t>in the 12 months before plan approval; within last 5 years</w:t>
            </w:r>
          </w:p>
        </w:tc>
        <w:tc>
          <w:tcPr>
            <w:tcW w:type="dxa" w:w="2572"/>
          </w:tcPr>
          <w:p>
            <w:pPr>
              <w:spacing w:after="0"/>
              <w:jc w:val="left"/>
            </w:pPr>
            <w:r>
              <w:rPr>
                <w:sz w:val="16"/>
              </w:rPr>
              <w:t>B1-c worst recorded: Hail</w:t>
            </w:r>
          </w:p>
        </w:tc>
      </w:tr>
      <w:tr>
        <w:trPr>
          <w:cantSplit/>
        </w:trPr>
        <w:tc>
          <w:tcPr>
            <w:tcW w:type="dxa" w:w="1037"/>
          </w:tcPr>
          <w:p>
            <w:pPr>
              <w:spacing w:after="0"/>
              <w:jc w:val="left"/>
            </w:pPr>
            <w:r>
              <w:rPr>
                <w:sz w:val="16"/>
              </w:rPr>
              <w:t>2023-03-02</w:t>
            </w:r>
          </w:p>
        </w:tc>
        <w:tc>
          <w:tcPr>
            <w:tcW w:type="dxa" w:w="1215"/>
          </w:tcPr>
          <w:p>
            <w:pPr>
              <w:spacing w:after="0"/>
              <w:jc w:val="left"/>
            </w:pPr>
            <w:r>
              <w:rPr>
                <w:sz w:val="16"/>
              </w:rPr>
              <w:t>Flash Flood</w:t>
            </w:r>
          </w:p>
        </w:tc>
        <w:tc>
          <w:tcPr>
            <w:tcW w:type="dxa" w:w="1535"/>
          </w:tcPr>
          <w:p>
            <w:pPr>
              <w:spacing w:after="0"/>
              <w:jc w:val="left"/>
            </w:pPr>
          </w:p>
        </w:tc>
        <w:tc>
          <w:tcPr>
            <w:tcW w:type="dxa" w:w="3138"/>
          </w:tcPr>
          <w:p>
            <w:pPr>
              <w:spacing w:after="0"/>
              <w:jc w:val="left"/>
            </w:pPr>
            <w:r>
              <w:rPr>
                <w:sz w:val="16"/>
              </w:rPr>
              <w:t>$0 property; $0 crops (2023 dollars)</w:t>
            </w:r>
          </w:p>
        </w:tc>
        <w:tc>
          <w:tcPr>
            <w:tcW w:type="dxa" w:w="933"/>
          </w:tcPr>
          <w:p>
            <w:pPr>
              <w:spacing w:after="0"/>
              <w:jc w:val="right"/>
            </w:pPr>
            <w:r>
              <w:rPr>
                <w:sz w:val="16"/>
              </w:rPr>
              <w:t>1, 0</w:t>
            </w:r>
          </w:p>
        </w:tc>
        <w:tc>
          <w:tcPr>
            <w:tcW w:type="dxa" w:w="2206"/>
          </w:tcPr>
          <w:p>
            <w:pPr>
              <w:spacing w:after="0"/>
              <w:jc w:val="left"/>
            </w:pPr>
            <w:r>
              <w:rPr>
                <w:sz w:val="16"/>
              </w:rPr>
              <w:t>BOLES</w:t>
            </w:r>
          </w:p>
        </w:tc>
        <w:tc>
          <w:tcPr>
            <w:tcW w:type="dxa" w:w="1476"/>
          </w:tcPr>
          <w:p>
            <w:pPr>
              <w:spacing w:after="0"/>
              <w:jc w:val="left"/>
            </w:pPr>
            <w:r>
              <w:rPr>
                <w:sz w:val="16"/>
              </w:rPr>
              <w:t>within last 5 years</w:t>
            </w:r>
          </w:p>
        </w:tc>
        <w:tc>
          <w:tcPr>
            <w:tcW w:type="dxa" w:w="2572"/>
          </w:tcPr>
          <w:p>
            <w:pPr>
              <w:spacing w:after="0"/>
              <w:jc w:val="left"/>
            </w:pPr>
            <w:r>
              <w:rPr>
                <w:sz w:val="16"/>
              </w:rPr>
              <w:t>deaths or injuries recorded</w:t>
            </w:r>
          </w:p>
        </w:tc>
      </w:tr>
      <w:tr>
        <w:trPr>
          <w:cantSplit/>
        </w:trPr>
        <w:tc>
          <w:tcPr>
            <w:tcW w:type="dxa" w:w="1037"/>
          </w:tcPr>
          <w:p>
            <w:pPr>
              <w:spacing w:after="0"/>
              <w:jc w:val="left"/>
            </w:pPr>
            <w:r>
              <w:rPr>
                <w:sz w:val="16"/>
              </w:rPr>
              <w:t>2020-05-22</w:t>
            </w:r>
          </w:p>
        </w:tc>
        <w:tc>
          <w:tcPr>
            <w:tcW w:type="dxa" w:w="1215"/>
          </w:tcPr>
          <w:p>
            <w:pPr>
              <w:spacing w:after="0"/>
              <w:jc w:val="left"/>
            </w:pPr>
            <w:r>
              <w:rPr>
                <w:sz w:val="16"/>
              </w:rPr>
              <w:t>Thunderstorm Wind</w:t>
            </w:r>
          </w:p>
        </w:tc>
        <w:tc>
          <w:tcPr>
            <w:tcW w:type="dxa" w:w="1535"/>
          </w:tcPr>
          <w:p>
            <w:pPr>
              <w:spacing w:after="0"/>
              <w:jc w:val="left"/>
            </w:pPr>
            <w:r>
              <w:rPr>
                <w:sz w:val="16"/>
              </w:rPr>
              <w:t>70 kt (81 mph) estimated gust</w:t>
            </w:r>
          </w:p>
        </w:tc>
        <w:tc>
          <w:tcPr>
            <w:tcW w:type="dxa" w:w="3138"/>
          </w:tcPr>
          <w:p>
            <w:pPr>
              <w:spacing w:after="0"/>
              <w:jc w:val="left"/>
            </w:pPr>
            <w:r>
              <w:rPr>
                <w:sz w:val="16"/>
              </w:rPr>
              <w:t>$0 property; $0 crops (2020 dollars)</w:t>
            </w:r>
          </w:p>
        </w:tc>
        <w:tc>
          <w:tcPr>
            <w:tcW w:type="dxa" w:w="933"/>
          </w:tcPr>
          <w:p>
            <w:pPr>
              <w:spacing w:after="0"/>
              <w:jc w:val="right"/>
            </w:pPr>
            <w:r>
              <w:rPr>
                <w:sz w:val="16"/>
              </w:rPr>
              <w:t>0, 0</w:t>
            </w:r>
          </w:p>
        </w:tc>
        <w:tc>
          <w:tcPr>
            <w:tcW w:type="dxa" w:w="2206"/>
          </w:tcPr>
          <w:p>
            <w:pPr>
              <w:spacing w:after="0"/>
              <w:jc w:val="left"/>
            </w:pPr>
            <w:r>
              <w:rPr>
                <w:sz w:val="16"/>
              </w:rPr>
              <w:t>OLIO</w:t>
            </w:r>
          </w:p>
        </w:tc>
        <w:tc>
          <w:tcPr>
            <w:tcW w:type="dxa" w:w="1476"/>
          </w:tcPr>
          <w:p>
            <w:pPr>
              <w:spacing w:after="0"/>
              <w:jc w:val="left"/>
            </w:pPr>
          </w:p>
        </w:tc>
        <w:tc>
          <w:tcPr>
            <w:tcW w:type="dxa" w:w="2572"/>
          </w:tcPr>
          <w:p>
            <w:pPr>
              <w:spacing w:after="0"/>
              <w:jc w:val="left"/>
            </w:pPr>
            <w:r>
              <w:rPr>
                <w:sz w:val="16"/>
              </w:rPr>
              <w:t>B1-c worst recorded: Thunderstorm Wind</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1535"/>
          </w:tcPr>
          <w:p>
            <w:pPr>
              <w:spacing w:after="0"/>
              <w:jc w:val="left"/>
            </w:pPr>
          </w:p>
        </w:tc>
        <w:tc>
          <w:tcPr>
            <w:tcW w:type="dxa" w:w="3138"/>
          </w:tcPr>
          <w:p>
            <w:pPr>
              <w:spacing w:after="0"/>
              <w:jc w:val="left"/>
            </w:pPr>
            <w:r>
              <w:rPr>
                <w:sz w:val="16"/>
              </w:rPr>
              <w:t>$3,000,000 property; $0 crops (zone total, 2013 dollars)</w:t>
            </w:r>
          </w:p>
        </w:tc>
        <w:tc>
          <w:tcPr>
            <w:tcW w:type="dxa" w:w="933"/>
          </w:tcPr>
          <w:p>
            <w:pPr>
              <w:spacing w:after="0"/>
              <w:jc w:val="right"/>
            </w:pPr>
            <w:r>
              <w:rPr>
                <w:sz w:val="16"/>
              </w:rPr>
              <w:t>0, 0</w:t>
            </w:r>
          </w:p>
        </w:tc>
        <w:tc>
          <w:tcPr>
            <w:tcW w:type="dxa" w:w="2206"/>
          </w:tcPr>
          <w:p>
            <w:pPr>
              <w:spacing w:after="0"/>
              <w:jc w:val="left"/>
            </w:pPr>
            <w:r>
              <w:rPr>
                <w:sz w:val="16"/>
              </w:rPr>
              <w:t>NWS zone ARZ037 (SCOTT), zone-level</w:t>
            </w:r>
          </w:p>
        </w:tc>
        <w:tc>
          <w:tcPr>
            <w:tcW w:type="dxa" w:w="1476"/>
          </w:tcPr>
          <w:p>
            <w:pPr>
              <w:spacing w:after="0"/>
              <w:jc w:val="left"/>
            </w:pPr>
          </w:p>
        </w:tc>
        <w:tc>
          <w:tcPr>
            <w:tcW w:type="dxa" w:w="25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2013-05-30</w:t>
            </w:r>
          </w:p>
        </w:tc>
        <w:tc>
          <w:tcPr>
            <w:tcW w:type="dxa" w:w="1215"/>
          </w:tcPr>
          <w:p>
            <w:pPr>
              <w:spacing w:after="0"/>
              <w:jc w:val="left"/>
            </w:pPr>
            <w:r>
              <w:rPr>
                <w:sz w:val="16"/>
              </w:rPr>
              <w:t>Flash Flood</w:t>
            </w:r>
          </w:p>
        </w:tc>
        <w:tc>
          <w:tcPr>
            <w:tcW w:type="dxa" w:w="1535"/>
          </w:tcPr>
          <w:p>
            <w:pPr>
              <w:spacing w:after="0"/>
              <w:jc w:val="left"/>
            </w:pPr>
          </w:p>
        </w:tc>
        <w:tc>
          <w:tcPr>
            <w:tcW w:type="dxa" w:w="3138"/>
          </w:tcPr>
          <w:p>
            <w:pPr>
              <w:spacing w:after="0"/>
              <w:jc w:val="left"/>
            </w:pPr>
            <w:r>
              <w:rPr>
                <w:sz w:val="16"/>
              </w:rPr>
              <w:t>$9,200,000 property; $0 crops (2013 dollars)</w:t>
            </w:r>
          </w:p>
        </w:tc>
        <w:tc>
          <w:tcPr>
            <w:tcW w:type="dxa" w:w="933"/>
          </w:tcPr>
          <w:p>
            <w:pPr>
              <w:spacing w:after="0"/>
              <w:jc w:val="right"/>
            </w:pPr>
            <w:r>
              <w:rPr>
                <w:sz w:val="16"/>
              </w:rPr>
              <w:t>5, 1</w:t>
            </w:r>
          </w:p>
        </w:tc>
        <w:tc>
          <w:tcPr>
            <w:tcW w:type="dxa" w:w="2206"/>
          </w:tcPr>
          <w:p>
            <w:pPr>
              <w:spacing w:after="0"/>
              <w:jc w:val="left"/>
            </w:pPr>
            <w:r>
              <w:rPr>
                <w:sz w:val="16"/>
              </w:rPr>
              <w:t>COALDALE</w:t>
            </w:r>
          </w:p>
        </w:tc>
        <w:tc>
          <w:tcPr>
            <w:tcW w:type="dxa" w:w="1476"/>
          </w:tcPr>
          <w:p>
            <w:pPr>
              <w:spacing w:after="0"/>
              <w:jc w:val="left"/>
            </w:pPr>
          </w:p>
        </w:tc>
        <w:tc>
          <w:tcPr>
            <w:tcW w:type="dxa" w:w="2572"/>
          </w:tcPr>
          <w:p>
            <w:pPr>
              <w:spacing w:after="0"/>
              <w:jc w:val="left"/>
            </w:pPr>
            <w:r>
              <w:rPr>
                <w:sz w:val="16"/>
              </w:rPr>
              <w:t>deaths or injuries recorded</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535"/>
          </w:tcPr>
          <w:p>
            <w:pPr>
              <w:spacing w:after="0"/>
              <w:jc w:val="left"/>
            </w:pPr>
          </w:p>
        </w:tc>
        <w:tc>
          <w:tcPr>
            <w:tcW w:type="dxa" w:w="3138"/>
          </w:tcPr>
          <w:p>
            <w:pPr>
              <w:spacing w:after="0"/>
              <w:jc w:val="left"/>
            </w:pPr>
            <w:r>
              <w:rPr>
                <w:sz w:val="16"/>
              </w:rPr>
              <w:t>damage not reported</w:t>
            </w:r>
          </w:p>
        </w:tc>
        <w:tc>
          <w:tcPr>
            <w:tcW w:type="dxa" w:w="933"/>
          </w:tcPr>
          <w:p>
            <w:pPr>
              <w:spacing w:after="0"/>
              <w:jc w:val="right"/>
            </w:pPr>
            <w:r>
              <w:rPr>
                <w:sz w:val="16"/>
              </w:rPr>
              <w:t>0, 0</w:t>
            </w:r>
          </w:p>
        </w:tc>
        <w:tc>
          <w:tcPr>
            <w:tcW w:type="dxa" w:w="2206"/>
          </w:tcPr>
          <w:p>
            <w:pPr>
              <w:spacing w:after="0"/>
              <w:jc w:val="left"/>
            </w:pPr>
            <w:r>
              <w:rPr>
                <w:sz w:val="16"/>
              </w:rPr>
              <w:t>NWS zone ARZ037 (SCOTT), zone-level</w:t>
            </w:r>
          </w:p>
        </w:tc>
        <w:tc>
          <w:tcPr>
            <w:tcW w:type="dxa" w:w="1476"/>
          </w:tcPr>
          <w:p>
            <w:pPr>
              <w:spacing w:after="0"/>
              <w:jc w:val="left"/>
            </w:pPr>
          </w:p>
        </w:tc>
        <w:tc>
          <w:tcPr>
            <w:tcW w:type="dxa" w:w="2572"/>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535"/>
          </w:tcPr>
          <w:p>
            <w:pPr>
              <w:spacing w:after="0"/>
              <w:jc w:val="left"/>
            </w:pPr>
          </w:p>
        </w:tc>
        <w:tc>
          <w:tcPr>
            <w:tcW w:type="dxa" w:w="3138"/>
          </w:tcPr>
          <w:p>
            <w:pPr>
              <w:spacing w:after="0"/>
              <w:jc w:val="left"/>
            </w:pPr>
            <w:r>
              <w:rPr>
                <w:sz w:val="16"/>
              </w:rPr>
              <w:t>damage not reported</w:t>
            </w:r>
          </w:p>
        </w:tc>
        <w:tc>
          <w:tcPr>
            <w:tcW w:type="dxa" w:w="933"/>
          </w:tcPr>
          <w:p>
            <w:pPr>
              <w:spacing w:after="0"/>
              <w:jc w:val="right"/>
            </w:pPr>
            <w:r>
              <w:rPr>
                <w:sz w:val="16"/>
              </w:rPr>
              <w:t>0, 0</w:t>
            </w:r>
          </w:p>
        </w:tc>
        <w:tc>
          <w:tcPr>
            <w:tcW w:type="dxa" w:w="2206"/>
          </w:tcPr>
          <w:p>
            <w:pPr>
              <w:spacing w:after="0"/>
              <w:jc w:val="left"/>
            </w:pPr>
            <w:r>
              <w:rPr>
                <w:sz w:val="16"/>
              </w:rPr>
              <w:t>NWS zone ARZ037 (SCOTT), zone-level</w:t>
            </w:r>
          </w:p>
        </w:tc>
        <w:tc>
          <w:tcPr>
            <w:tcW w:type="dxa" w:w="1476"/>
          </w:tcPr>
          <w:p>
            <w:pPr>
              <w:spacing w:after="0"/>
              <w:jc w:val="left"/>
            </w:pPr>
          </w:p>
        </w:tc>
        <w:tc>
          <w:tcPr>
            <w:tcW w:type="dxa" w:w="2572"/>
          </w:tcPr>
          <w:p>
            <w:pPr>
              <w:spacing w:after="0"/>
              <w:jc w:val="left"/>
            </w:pPr>
            <w:r>
              <w:rPr>
                <w:sz w:val="16"/>
              </w:rPr>
              <w:t>B1-c worst recorded: Drought</w:t>
            </w:r>
          </w:p>
        </w:tc>
      </w:tr>
      <w:tr>
        <w:trPr>
          <w:cantSplit/>
        </w:trPr>
        <w:tc>
          <w:tcPr>
            <w:tcW w:type="dxa" w:w="1037"/>
          </w:tcPr>
          <w:p>
            <w:pPr>
              <w:spacing w:after="0"/>
              <w:jc w:val="left"/>
            </w:pPr>
            <w:r>
              <w:rPr>
                <w:sz w:val="16"/>
              </w:rPr>
              <w:t>2010-04-30</w:t>
            </w:r>
          </w:p>
        </w:tc>
        <w:tc>
          <w:tcPr>
            <w:tcW w:type="dxa" w:w="1215"/>
          </w:tcPr>
          <w:p>
            <w:pPr>
              <w:spacing w:after="0"/>
              <w:jc w:val="left"/>
            </w:pPr>
            <w:r>
              <w:rPr>
                <w:sz w:val="16"/>
              </w:rPr>
              <w:t>Flash Flood</w:t>
            </w:r>
          </w:p>
        </w:tc>
        <w:tc>
          <w:tcPr>
            <w:tcW w:type="dxa" w:w="1535"/>
          </w:tcPr>
          <w:p>
            <w:pPr>
              <w:spacing w:after="0"/>
              <w:jc w:val="left"/>
            </w:pPr>
          </w:p>
        </w:tc>
        <w:tc>
          <w:tcPr>
            <w:tcW w:type="dxa" w:w="3138"/>
          </w:tcPr>
          <w:p>
            <w:pPr>
              <w:spacing w:after="0"/>
              <w:jc w:val="left"/>
            </w:pPr>
            <w:r>
              <w:rPr>
                <w:sz w:val="16"/>
              </w:rPr>
              <w:t>$20,000 property; $0 crops (2010 dollars)</w:t>
            </w:r>
          </w:p>
        </w:tc>
        <w:tc>
          <w:tcPr>
            <w:tcW w:type="dxa" w:w="933"/>
          </w:tcPr>
          <w:p>
            <w:pPr>
              <w:spacing w:after="0"/>
              <w:jc w:val="right"/>
            </w:pPr>
            <w:r>
              <w:rPr>
                <w:sz w:val="16"/>
              </w:rPr>
              <w:t>1, 0</w:t>
            </w:r>
          </w:p>
        </w:tc>
        <w:tc>
          <w:tcPr>
            <w:tcW w:type="dxa" w:w="2206"/>
          </w:tcPr>
          <w:p>
            <w:pPr>
              <w:spacing w:after="0"/>
              <w:jc w:val="left"/>
            </w:pPr>
            <w:r>
              <w:rPr>
                <w:sz w:val="16"/>
              </w:rPr>
              <w:t>BLUE BALL</w:t>
            </w:r>
          </w:p>
        </w:tc>
        <w:tc>
          <w:tcPr>
            <w:tcW w:type="dxa" w:w="1476"/>
          </w:tcPr>
          <w:p>
            <w:pPr>
              <w:spacing w:after="0"/>
              <w:jc w:val="left"/>
            </w:pPr>
          </w:p>
        </w:tc>
        <w:tc>
          <w:tcPr>
            <w:tcW w:type="dxa" w:w="2572"/>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535"/>
          </w:tcPr>
          <w:p>
            <w:pPr>
              <w:spacing w:after="0"/>
              <w:jc w:val="left"/>
            </w:pPr>
          </w:p>
        </w:tc>
        <w:tc>
          <w:tcPr>
            <w:tcW w:type="dxa" w:w="3138"/>
          </w:tcPr>
          <w:p>
            <w:pPr>
              <w:spacing w:after="0"/>
              <w:jc w:val="left"/>
            </w:pPr>
            <w:r>
              <w:rPr>
                <w:sz w:val="16"/>
              </w:rPr>
              <w:t>$10,000,000 property; $0 crops (zone total, 2009 dollars)</w:t>
            </w:r>
          </w:p>
        </w:tc>
        <w:tc>
          <w:tcPr>
            <w:tcW w:type="dxa" w:w="933"/>
          </w:tcPr>
          <w:p>
            <w:pPr>
              <w:spacing w:after="0"/>
              <w:jc w:val="right"/>
            </w:pPr>
            <w:r>
              <w:rPr>
                <w:sz w:val="16"/>
              </w:rPr>
              <w:t>0, 0</w:t>
            </w:r>
          </w:p>
        </w:tc>
        <w:tc>
          <w:tcPr>
            <w:tcW w:type="dxa" w:w="2206"/>
          </w:tcPr>
          <w:p>
            <w:pPr>
              <w:spacing w:after="0"/>
              <w:jc w:val="left"/>
            </w:pPr>
            <w:r>
              <w:rPr>
                <w:sz w:val="16"/>
              </w:rPr>
              <w:t>NWS zone ARZ037 (SCOTT), zone-level</w:t>
            </w:r>
          </w:p>
        </w:tc>
        <w:tc>
          <w:tcPr>
            <w:tcW w:type="dxa" w:w="1476"/>
          </w:tcPr>
          <w:p>
            <w:pPr>
              <w:spacing w:after="0"/>
              <w:jc w:val="left"/>
            </w:pPr>
          </w:p>
        </w:tc>
        <w:tc>
          <w:tcPr>
            <w:tcW w:type="dxa" w:w="2572"/>
          </w:tcPr>
          <w:p>
            <w:pPr>
              <w:spacing w:after="0"/>
              <w:jc w:val="left"/>
            </w:pPr>
            <w:r>
              <w:rPr>
                <w:sz w:val="16"/>
              </w:rPr>
              <w:t>B1-c worst recorded: Ice Storm</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535"/>
          </w:tcPr>
          <w:p>
            <w:pPr>
              <w:spacing w:after="0"/>
              <w:jc w:val="left"/>
            </w:pPr>
          </w:p>
        </w:tc>
        <w:tc>
          <w:tcPr>
            <w:tcW w:type="dxa" w:w="3138"/>
          </w:tcPr>
          <w:p>
            <w:pPr>
              <w:spacing w:after="0"/>
              <w:jc w:val="left"/>
            </w:pPr>
            <w:r>
              <w:rPr>
                <w:sz w:val="16"/>
              </w:rPr>
              <w:t>$375,000 property; $0 crops (zone total, 2008 dollars)</w:t>
            </w:r>
          </w:p>
        </w:tc>
        <w:tc>
          <w:tcPr>
            <w:tcW w:type="dxa" w:w="933"/>
          </w:tcPr>
          <w:p>
            <w:pPr>
              <w:spacing w:after="0"/>
              <w:jc w:val="right"/>
            </w:pPr>
            <w:r>
              <w:rPr>
                <w:sz w:val="16"/>
              </w:rPr>
              <w:t>0, 0</w:t>
            </w:r>
          </w:p>
        </w:tc>
        <w:tc>
          <w:tcPr>
            <w:tcW w:type="dxa" w:w="2206"/>
          </w:tcPr>
          <w:p>
            <w:pPr>
              <w:spacing w:after="0"/>
              <w:jc w:val="left"/>
            </w:pPr>
            <w:r>
              <w:rPr>
                <w:sz w:val="16"/>
              </w:rPr>
              <w:t>NWS zone ARZ037 (SCOTT), zone-level</w:t>
            </w:r>
          </w:p>
        </w:tc>
        <w:tc>
          <w:tcPr>
            <w:tcW w:type="dxa" w:w="1476"/>
          </w:tcPr>
          <w:p>
            <w:pPr>
              <w:spacing w:after="0"/>
              <w:jc w:val="left"/>
            </w:pPr>
          </w:p>
        </w:tc>
        <w:tc>
          <w:tcPr>
            <w:tcW w:type="dxa" w:w="257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1535"/>
          </w:tcPr>
          <w:p>
            <w:pPr>
              <w:spacing w:after="0"/>
              <w:jc w:val="left"/>
            </w:pPr>
            <w:r>
              <w:rPr>
                <w:sz w:val="16"/>
              </w:rPr>
              <w:t>46 kt (53 mph) estimated gust</w:t>
            </w:r>
          </w:p>
        </w:tc>
        <w:tc>
          <w:tcPr>
            <w:tcW w:type="dxa" w:w="3138"/>
          </w:tcPr>
          <w:p>
            <w:pPr>
              <w:spacing w:after="0"/>
              <w:jc w:val="left"/>
            </w:pPr>
            <w:r>
              <w:rPr>
                <w:sz w:val="16"/>
              </w:rPr>
              <w:t>$250,000 property; $0 crops (zone total, 2008 dollars)</w:t>
            </w:r>
          </w:p>
        </w:tc>
        <w:tc>
          <w:tcPr>
            <w:tcW w:type="dxa" w:w="933"/>
          </w:tcPr>
          <w:p>
            <w:pPr>
              <w:spacing w:after="0"/>
              <w:jc w:val="right"/>
            </w:pPr>
            <w:r>
              <w:rPr>
                <w:sz w:val="16"/>
              </w:rPr>
              <w:t>0, 0</w:t>
            </w:r>
          </w:p>
        </w:tc>
        <w:tc>
          <w:tcPr>
            <w:tcW w:type="dxa" w:w="2206"/>
          </w:tcPr>
          <w:p>
            <w:pPr>
              <w:spacing w:after="0"/>
              <w:jc w:val="left"/>
            </w:pPr>
            <w:r>
              <w:rPr>
                <w:sz w:val="16"/>
              </w:rPr>
              <w:t>NWS zone ARZ037 (SCOTT), zone-level</w:t>
            </w:r>
          </w:p>
        </w:tc>
        <w:tc>
          <w:tcPr>
            <w:tcW w:type="dxa" w:w="1476"/>
          </w:tcPr>
          <w:p>
            <w:pPr>
              <w:spacing w:after="0"/>
              <w:jc w:val="left"/>
            </w:pPr>
          </w:p>
        </w:tc>
        <w:tc>
          <w:tcPr>
            <w:tcW w:type="dxa" w:w="2572"/>
          </w:tcPr>
          <w:p>
            <w:pPr>
              <w:spacing w:after="0"/>
              <w:jc w:val="left"/>
            </w:pPr>
            <w:r>
              <w:rPr>
                <w:sz w:val="16"/>
              </w:rPr>
              <w:t>B1-c worst recorded: High Wind and Strong Wind</w:t>
            </w:r>
          </w:p>
        </w:tc>
      </w:tr>
      <w:tr>
        <w:trPr>
          <w:cantSplit/>
        </w:trPr>
        <w:tc>
          <w:tcPr>
            <w:tcW w:type="dxa" w:w="1037"/>
          </w:tcPr>
          <w:p>
            <w:pPr>
              <w:spacing w:after="0"/>
              <w:jc w:val="left"/>
            </w:pPr>
            <w:r>
              <w:rPr>
                <w:sz w:val="16"/>
              </w:rPr>
              <w:t>1952-11-17</w:t>
            </w:r>
          </w:p>
        </w:tc>
        <w:tc>
          <w:tcPr>
            <w:tcW w:type="dxa" w:w="1215"/>
          </w:tcPr>
          <w:p>
            <w:pPr>
              <w:spacing w:after="0"/>
              <w:jc w:val="left"/>
            </w:pPr>
            <w:r>
              <w:rPr>
                <w:sz w:val="16"/>
              </w:rPr>
              <w:t>Tornado</w:t>
            </w:r>
          </w:p>
        </w:tc>
        <w:tc>
          <w:tcPr>
            <w:tcW w:type="dxa" w:w="1535"/>
          </w:tcPr>
          <w:p>
            <w:pPr>
              <w:spacing w:after="0"/>
              <w:jc w:val="left"/>
            </w:pPr>
            <w:r>
              <w:rPr>
                <w:sz w:val="16"/>
              </w:rPr>
              <w:t>F2, 27.8 mi path length (whole path, pre-1996), 100 yd wide</w:t>
            </w:r>
          </w:p>
        </w:tc>
        <w:tc>
          <w:tcPr>
            <w:tcW w:type="dxa" w:w="3138"/>
          </w:tcPr>
          <w:p>
            <w:pPr>
              <w:spacing w:after="0"/>
              <w:jc w:val="left"/>
            </w:pPr>
            <w:r>
              <w:rPr>
                <w:sz w:val="16"/>
              </w:rPr>
              <w:t>$25,000 property; crops not recorded (1952 dollars)</w:t>
            </w:r>
          </w:p>
        </w:tc>
        <w:tc>
          <w:tcPr>
            <w:tcW w:type="dxa" w:w="933"/>
          </w:tcPr>
          <w:p>
            <w:pPr>
              <w:spacing w:after="0"/>
              <w:jc w:val="right"/>
            </w:pPr>
            <w:r>
              <w:rPr>
                <w:sz w:val="16"/>
              </w:rPr>
              <w:t>0, 2</w:t>
            </w:r>
          </w:p>
        </w:tc>
        <w:tc>
          <w:tcPr>
            <w:tcW w:type="dxa" w:w="2206"/>
          </w:tcPr>
          <w:p>
            <w:pPr>
              <w:spacing w:after="0"/>
              <w:jc w:val="left"/>
            </w:pPr>
            <w:r>
              <w:rPr>
                <w:sz w:val="16"/>
              </w:rPr>
              <w:t>location not recorded</w:t>
            </w:r>
          </w:p>
        </w:tc>
        <w:tc>
          <w:tcPr>
            <w:tcW w:type="dxa" w:w="1476"/>
          </w:tcPr>
          <w:p>
            <w:pPr>
              <w:spacing w:after="0"/>
              <w:jc w:val="left"/>
            </w:pPr>
          </w:p>
        </w:tc>
        <w:tc>
          <w:tcPr>
            <w:tcW w:type="dxa" w:w="257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77"/>
          </w:tcPr>
          <w:p>
            <w:pPr>
              <w:spacing w:after="0"/>
              <w:jc w:val="left"/>
            </w:pPr>
            <w:r>
              <w:rPr>
                <w:sz w:val="16"/>
              </w:rPr>
              <w:t>about 1.11 days per year</w:t>
            </w:r>
          </w:p>
        </w:tc>
        <w:tc>
          <w:tcPr>
            <w:tcW w:type="dxa" w:w="1037"/>
          </w:tcPr>
          <w:p>
            <w:pPr>
              <w:spacing w:after="0"/>
              <w:jc w:val="left"/>
            </w:pPr>
          </w:p>
        </w:tc>
        <w:tc>
          <w:tcPr>
            <w:tcW w:type="dxa" w:w="1998"/>
          </w:tcPr>
          <w:p>
            <w:pPr>
              <w:spacing w:after="0"/>
              <w:jc w:val="left"/>
            </w:pPr>
            <w:r>
              <w:rPr>
                <w:sz w:val="16"/>
              </w:rPr>
              <w:t>Storm Events event-days in 0 of 30 years, 1996 to 2025 (0%)</w:t>
            </w:r>
          </w:p>
        </w:tc>
        <w:tc>
          <w:tcPr>
            <w:tcW w:type="dxa" w:w="1525"/>
          </w:tcPr>
          <w:p>
            <w:pPr>
              <w:spacing w:after="0"/>
              <w:jc w:val="right"/>
            </w:pPr>
            <w:r>
              <w:rPr>
                <w:sz w:val="16"/>
              </w:rPr>
              <w:t>21</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21.5</w:t>
            </w:r>
          </w:p>
        </w:tc>
        <w:tc>
          <w:tcPr>
            <w:tcW w:type="dxa" w:w="1280"/>
          </w:tcPr>
          <w:p>
            <w:pPr>
              <w:spacing w:after="0"/>
              <w:jc w:val="left"/>
            </w:pPr>
            <w:r>
              <w:rPr>
                <w:sz w:val="16"/>
              </w:rPr>
              <w:t>event-days per year</w:t>
            </w:r>
          </w:p>
        </w:tc>
        <w:tc>
          <w:tcPr>
            <w:tcW w:type="dxa" w:w="1577"/>
          </w:tcPr>
          <w:p>
            <w:pPr>
              <w:spacing w:after="0"/>
              <w:jc w:val="left"/>
            </w:pPr>
            <w:r>
              <w:rPr>
                <w:sz w:val="16"/>
              </w:rPr>
              <w:t>about 21.5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567</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0.17%</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5.65</w:t>
            </w:r>
          </w:p>
        </w:tc>
        <w:tc>
          <w:tcPr>
            <w:tcW w:type="dxa" w:w="1280"/>
          </w:tcPr>
          <w:p>
            <w:pPr>
              <w:spacing w:after="0"/>
              <w:jc w:val="left"/>
            </w:pPr>
            <w:r>
              <w:rPr>
                <w:sz w:val="16"/>
              </w:rPr>
              <w:t>events per year</w:t>
            </w:r>
          </w:p>
        </w:tc>
        <w:tc>
          <w:tcPr>
            <w:tcW w:type="dxa" w:w="1577"/>
          </w:tcPr>
          <w:p>
            <w:pPr>
              <w:spacing w:after="0"/>
              <w:jc w:val="left"/>
            </w:pPr>
            <w:r>
              <w:rPr>
                <w:sz w:val="16"/>
              </w:rPr>
              <w:t>about 5.65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214.8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15.4</w:t>
            </w:r>
          </w:p>
        </w:tc>
        <w:tc>
          <w:tcPr>
            <w:tcW w:type="dxa" w:w="1280"/>
          </w:tcPr>
          <w:p>
            <w:pPr>
              <w:spacing w:after="0"/>
              <w:jc w:val="left"/>
            </w:pPr>
            <w:r>
              <w:rPr>
                <w:sz w:val="16"/>
              </w:rPr>
              <w:t>event-days per year</w:t>
            </w:r>
          </w:p>
        </w:tc>
        <w:tc>
          <w:tcPr>
            <w:tcW w:type="dxa" w:w="1577"/>
          </w:tcPr>
          <w:p>
            <w:pPr>
              <w:spacing w:after="0"/>
              <w:jc w:val="left"/>
            </w:pPr>
            <w:r>
              <w:rPr>
                <w:sz w:val="16"/>
              </w:rPr>
              <w:t>about 15.4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263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0.00818</w:t>
            </w:r>
          </w:p>
        </w:tc>
        <w:tc>
          <w:tcPr>
            <w:tcW w:type="dxa" w:w="1280"/>
          </w:tcPr>
          <w:p>
            <w:pPr>
              <w:spacing w:after="0"/>
              <w:jc w:val="left"/>
            </w:pPr>
            <w:r>
              <w:rPr>
                <w:sz w:val="16"/>
              </w:rPr>
              <w:t>events per year</w:t>
            </w:r>
          </w:p>
        </w:tc>
        <w:tc>
          <w:tcPr>
            <w:tcW w:type="dxa" w:w="1577"/>
          </w:tcPr>
          <w:p>
            <w:pPr>
              <w:spacing w:after="0"/>
              <w:jc w:val="left"/>
            </w:pPr>
            <w:r>
              <w:rPr>
                <w:sz w:val="16"/>
              </w:rPr>
              <w:t>about 1 in 122 years</w:t>
            </w:r>
          </w:p>
        </w:tc>
        <w:tc>
          <w:tcPr>
            <w:tcW w:type="dxa" w:w="1037"/>
          </w:tcPr>
          <w:p>
            <w:pPr>
              <w:spacing w:after="0"/>
              <w:jc w:val="left"/>
            </w:pPr>
            <w:r>
              <w:rPr>
                <w:sz w:val="16"/>
              </w:rPr>
              <w:t>Unlikely</w:t>
            </w:r>
          </w:p>
        </w:tc>
        <w:tc>
          <w:tcPr>
            <w:tcW w:type="dxa" w:w="1998"/>
          </w:tcPr>
          <w:p>
            <w:pPr>
              <w:spacing w:after="0"/>
              <w:jc w:val="left"/>
            </w:pPr>
            <w:r>
              <w:rPr>
                <w:sz w:val="16"/>
              </w:rPr>
              <w:t>FEMA annualized frequency (modeled)</w:t>
            </w:r>
          </w:p>
        </w:tc>
        <w:tc>
          <w:tcPr>
            <w:tcW w:type="dxa" w:w="1525"/>
          </w:tcPr>
          <w:p>
            <w:pPr>
              <w:spacing w:after="0"/>
              <w:jc w:val="right"/>
            </w:pPr>
            <w:r>
              <w:rPr>
                <w:sz w:val="16"/>
              </w:rPr>
              <w:t>2</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0.937</w:t>
            </w:r>
          </w:p>
        </w:tc>
        <w:tc>
          <w:tcPr>
            <w:tcW w:type="dxa" w:w="1280"/>
          </w:tcPr>
          <w:p>
            <w:pPr>
              <w:spacing w:after="0"/>
              <w:jc w:val="left"/>
            </w:pPr>
            <w:r>
              <w:rPr>
                <w:sz w:val="16"/>
              </w:rPr>
              <w:t>event-days per year</w:t>
            </w:r>
          </w:p>
        </w:tc>
        <w:tc>
          <w:tcPr>
            <w:tcW w:type="dxa" w:w="1577"/>
          </w:tcPr>
          <w:p>
            <w:pPr>
              <w:spacing w:after="0"/>
              <w:jc w:val="left"/>
            </w:pPr>
            <w:r>
              <w:rPr>
                <w:sz w:val="16"/>
              </w:rPr>
              <w:t>about 0.937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4 of 30 years, 1996 to 2025 (13.3%)</w:t>
            </w:r>
          </w:p>
        </w:tc>
        <w:tc>
          <w:tcPr>
            <w:tcW w:type="dxa" w:w="1525"/>
          </w:tcPr>
          <w:p>
            <w:pPr>
              <w:spacing w:after="0"/>
              <w:jc w:val="right"/>
            </w:pPr>
            <w:r>
              <w:rPr>
                <w:sz w:val="16"/>
              </w:rPr>
              <w:t>63</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1.75</w:t>
            </w:r>
          </w:p>
        </w:tc>
        <w:tc>
          <w:tcPr>
            <w:tcW w:type="dxa" w:w="1280"/>
          </w:tcPr>
          <w:p>
            <w:pPr>
              <w:spacing w:after="0"/>
              <w:jc w:val="left"/>
            </w:pPr>
            <w:r>
              <w:rPr>
                <w:sz w:val="16"/>
              </w:rPr>
              <w:t>event-days per year</w:t>
            </w:r>
          </w:p>
        </w:tc>
        <w:tc>
          <w:tcPr>
            <w:tcW w:type="dxa" w:w="1577"/>
          </w:tcPr>
          <w:p>
            <w:pPr>
              <w:spacing w:after="0"/>
              <w:jc w:val="left"/>
            </w:pPr>
            <w:r>
              <w:rPr>
                <w:sz w:val="16"/>
              </w:rPr>
              <w:t>about 1.75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20 of 30 years, 1996 to 2025 (66.7%)</w:t>
            </w:r>
          </w:p>
        </w:tc>
        <w:tc>
          <w:tcPr>
            <w:tcW w:type="dxa" w:w="1525"/>
          </w:tcPr>
          <w:p>
            <w:pPr>
              <w:spacing w:after="0"/>
              <w:jc w:val="right"/>
            </w:pPr>
            <w:r>
              <w:rPr>
                <w:sz w:val="16"/>
              </w:rPr>
              <w:t>49</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1.28</w:t>
            </w:r>
          </w:p>
        </w:tc>
        <w:tc>
          <w:tcPr>
            <w:tcW w:type="dxa" w:w="1280"/>
          </w:tcPr>
          <w:p>
            <w:pPr>
              <w:spacing w:after="0"/>
              <w:jc w:val="left"/>
            </w:pPr>
            <w:r>
              <w:rPr>
                <w:sz w:val="16"/>
              </w:rPr>
              <w:t>events per year (modeled)</w:t>
            </w:r>
          </w:p>
        </w:tc>
        <w:tc>
          <w:tcPr>
            <w:tcW w:type="dxa" w:w="1577"/>
          </w:tcPr>
          <w:p>
            <w:pPr>
              <w:spacing w:after="0"/>
              <w:jc w:val="left"/>
            </w:pPr>
            <w:r>
              <w:rPr>
                <w:sz w:val="16"/>
              </w:rPr>
              <w:t>about 1.28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w:t>
            </w:r>
          </w:p>
        </w:tc>
        <w:tc>
          <w:tcPr>
            <w:tcW w:type="dxa" w:w="1280"/>
          </w:tcPr>
          <w:p>
            <w:pPr>
              <w:spacing w:after="0"/>
              <w:jc w:val="left"/>
            </w:pPr>
            <w:r>
              <w:rPr>
                <w:sz w:val="16"/>
              </w:rPr>
              <w:t>days per year with a strike</w:t>
            </w:r>
          </w:p>
        </w:tc>
        <w:tc>
          <w:tcPr>
            <w:tcW w:type="dxa" w:w="1577"/>
          </w:tcPr>
          <w:p>
            <w:pPr>
              <w:spacing w:after="0"/>
              <w:jc w:val="left"/>
            </w:pPr>
            <w:r>
              <w:rPr>
                <w:sz w:val="16"/>
              </w:rPr>
              <w:t>about 63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4.24</w:t>
            </w:r>
          </w:p>
        </w:tc>
        <w:tc>
          <w:tcPr>
            <w:tcW w:type="dxa" w:w="1280"/>
          </w:tcPr>
          <w:p>
            <w:pPr>
              <w:spacing w:after="0"/>
              <w:jc w:val="left"/>
            </w:pPr>
            <w:r>
              <w:rPr>
                <w:sz w:val="16"/>
              </w:rPr>
              <w:t>events per year</w:t>
            </w:r>
          </w:p>
        </w:tc>
        <w:tc>
          <w:tcPr>
            <w:tcW w:type="dxa" w:w="1577"/>
          </w:tcPr>
          <w:p>
            <w:pPr>
              <w:spacing w:after="0"/>
              <w:jc w:val="left"/>
            </w:pPr>
            <w:r>
              <w:rPr>
                <w:sz w:val="16"/>
              </w:rPr>
              <w:t>about 4.24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162</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0.587</w:t>
            </w:r>
          </w:p>
        </w:tc>
        <w:tc>
          <w:tcPr>
            <w:tcW w:type="dxa" w:w="1280"/>
          </w:tcPr>
          <w:p>
            <w:pPr>
              <w:spacing w:after="0"/>
              <w:jc w:val="left"/>
            </w:pPr>
            <w:r>
              <w:rPr>
                <w:sz w:val="16"/>
              </w:rPr>
              <w:t>events per year</w:t>
            </w:r>
          </w:p>
        </w:tc>
        <w:tc>
          <w:tcPr>
            <w:tcW w:type="dxa" w:w="1577"/>
          </w:tcPr>
          <w:p>
            <w:pPr>
              <w:spacing w:after="0"/>
              <w:jc w:val="left"/>
            </w:pPr>
            <w:r>
              <w:rPr>
                <w:sz w:val="16"/>
              </w:rPr>
              <w:t>about 0.59 per year</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0.00329</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0.329%</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5.74</w:t>
            </w:r>
          </w:p>
        </w:tc>
        <w:tc>
          <w:tcPr>
            <w:tcW w:type="dxa" w:w="1280"/>
          </w:tcPr>
          <w:p>
            <w:pPr>
              <w:spacing w:after="0"/>
              <w:jc w:val="left"/>
            </w:pPr>
            <w:r>
              <w:rPr>
                <w:sz w:val="16"/>
              </w:rPr>
              <w:t>event-days per year</w:t>
            </w:r>
          </w:p>
        </w:tc>
        <w:tc>
          <w:tcPr>
            <w:tcW w:type="dxa" w:w="1577"/>
          </w:tcPr>
          <w:p>
            <w:pPr>
              <w:spacing w:after="0"/>
              <w:jc w:val="left"/>
            </w:pPr>
            <w:r>
              <w:rPr>
                <w:sz w:val="16"/>
              </w:rPr>
              <w:t>about 5.74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23 of 30 years, 1996 to 2025 (76.7%)</w:t>
            </w:r>
          </w:p>
        </w:tc>
        <w:tc>
          <w:tcPr>
            <w:tcW w:type="dxa" w:w="1525"/>
          </w:tcPr>
          <w:p>
            <w:pPr>
              <w:spacing w:after="0"/>
              <w:jc w:val="right"/>
            </w:pPr>
            <w:r>
              <w:rPr>
                <w:sz w:val="16"/>
              </w:rPr>
              <w:t>109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57.9</w:t>
            </w:r>
          </w:p>
        </w:tc>
        <w:tc>
          <w:tcPr>
            <w:tcW w:type="dxa" w:w="1311"/>
          </w:tcPr>
          <w:p>
            <w:pPr>
              <w:spacing w:after="0"/>
              <w:jc w:val="right"/>
            </w:pPr>
            <w:r>
              <w:rPr>
                <w:sz w:val="16"/>
              </w:rPr>
              <w:t>76.7</w:t>
            </w:r>
          </w:p>
        </w:tc>
        <w:tc>
          <w:tcPr>
            <w:tcW w:type="dxa" w:w="1250"/>
          </w:tcPr>
          <w:p>
            <w:pPr>
              <w:spacing w:after="0"/>
              <w:jc w:val="right"/>
            </w:pPr>
            <w:r>
              <w:rPr>
                <w:sz w:val="16"/>
              </w:rPr>
              <w:t>80.3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44.4</w:t>
            </w:r>
          </w:p>
        </w:tc>
        <w:tc>
          <w:tcPr>
            <w:tcW w:type="dxa" w:w="1311"/>
          </w:tcPr>
          <w:p>
            <w:pPr>
              <w:spacing w:after="0"/>
              <w:jc w:val="right"/>
            </w:pPr>
            <w:r>
              <w:rPr>
                <w:sz w:val="16"/>
              </w:rPr>
              <w:t>60.5</w:t>
            </w:r>
          </w:p>
        </w:tc>
        <w:tc>
          <w:tcPr>
            <w:tcW w:type="dxa" w:w="1250"/>
          </w:tcPr>
          <w:p>
            <w:pPr>
              <w:spacing w:after="0"/>
              <w:jc w:val="right"/>
            </w:pPr>
            <w:r>
              <w:rPr>
                <w:sz w:val="16"/>
              </w:rPr>
              <w:t>73.8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74.7</w:t>
            </w:r>
          </w:p>
        </w:tc>
        <w:tc>
          <w:tcPr>
            <w:tcW w:type="dxa" w:w="1311"/>
          </w:tcPr>
          <w:p>
            <w:pPr>
              <w:spacing w:after="0"/>
              <w:jc w:val="right"/>
            </w:pPr>
            <w:r>
              <w:rPr>
                <w:sz w:val="16"/>
              </w:rPr>
              <w:t>75.0</w:t>
            </w:r>
          </w:p>
        </w:tc>
        <w:tc>
          <w:tcPr>
            <w:tcW w:type="dxa" w:w="1250"/>
          </w:tcPr>
          <w:p>
            <w:pPr>
              <w:spacing w:after="0"/>
              <w:jc w:val="right"/>
            </w:pPr>
            <w:r>
              <w:rPr>
                <w:sz w:val="16"/>
              </w:rPr>
              <w:t>83.6</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68.7</w:t>
            </w:r>
          </w:p>
        </w:tc>
        <w:tc>
          <w:tcPr>
            <w:tcW w:type="dxa" w:w="1311"/>
          </w:tcPr>
          <w:p>
            <w:pPr>
              <w:spacing w:after="0"/>
              <w:jc w:val="right"/>
            </w:pPr>
            <w:r>
              <w:rPr>
                <w:sz w:val="16"/>
              </w:rPr>
              <w:t>86.8</w:t>
            </w:r>
          </w:p>
        </w:tc>
        <w:tc>
          <w:tcPr>
            <w:tcW w:type="dxa" w:w="1250"/>
          </w:tcPr>
          <w:p>
            <w:pPr>
              <w:spacing w:after="0"/>
              <w:jc w:val="right"/>
            </w:pPr>
            <w:r>
              <w:rPr>
                <w:sz w:val="16"/>
              </w:rPr>
              <w:t>89.5</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44.8</w:t>
            </w:r>
          </w:p>
        </w:tc>
        <w:tc>
          <w:tcPr>
            <w:tcW w:type="dxa" w:w="1311"/>
          </w:tcPr>
          <w:p>
            <w:pPr>
              <w:spacing w:after="0"/>
              <w:jc w:val="right"/>
            </w:pPr>
            <w:r>
              <w:rPr>
                <w:sz w:val="16"/>
              </w:rPr>
              <w:t>49.6</w:t>
            </w:r>
          </w:p>
        </w:tc>
        <w:tc>
          <w:tcPr>
            <w:tcW w:type="dxa" w:w="1250"/>
          </w:tcPr>
          <w:p>
            <w:pPr>
              <w:spacing w:after="0"/>
              <w:jc w:val="right"/>
            </w:pPr>
            <w:r>
              <w:rPr>
                <w:sz w:val="16"/>
              </w:rPr>
              <w:t>52.2</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98.4</w:t>
            </w:r>
          </w:p>
        </w:tc>
        <w:tc>
          <w:tcPr>
            <w:tcW w:type="dxa" w:w="1311"/>
          </w:tcPr>
          <w:p>
            <w:pPr>
              <w:spacing w:after="0"/>
              <w:jc w:val="right"/>
            </w:pPr>
            <w:r>
              <w:rPr>
                <w:sz w:val="16"/>
              </w:rPr>
              <w:t>99.4</w:t>
            </w:r>
          </w:p>
        </w:tc>
        <w:tc>
          <w:tcPr>
            <w:tcW w:type="dxa" w:w="1250"/>
          </w:tcPr>
          <w:p>
            <w:pPr>
              <w:spacing w:after="0"/>
              <w:jc w:val="right"/>
            </w:pPr>
            <w:r>
              <w:rPr>
                <w:sz w:val="16"/>
              </w:rPr>
              <w:t>99.7</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91.4</w:t>
            </w:r>
          </w:p>
        </w:tc>
        <w:tc>
          <w:tcPr>
            <w:tcW w:type="dxa" w:w="1311"/>
          </w:tcPr>
          <w:p>
            <w:pPr>
              <w:spacing w:after="0"/>
              <w:jc w:val="right"/>
            </w:pPr>
            <w:r>
              <w:rPr>
                <w:sz w:val="16"/>
              </w:rPr>
              <w:t>93.5</w:t>
            </w:r>
          </w:p>
        </w:tc>
        <w:tc>
          <w:tcPr>
            <w:tcW w:type="dxa" w:w="1250"/>
          </w:tcPr>
          <w:p>
            <w:pPr>
              <w:spacing w:after="0"/>
              <w:jc w:val="right"/>
            </w:pPr>
            <w:r>
              <w:rPr>
                <w:sz w:val="16"/>
              </w:rPr>
              <w:t>96.6</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54.2</w:t>
            </w:r>
          </w:p>
        </w:tc>
        <w:tc>
          <w:tcPr>
            <w:tcW w:type="dxa" w:w="1311"/>
          </w:tcPr>
          <w:p>
            <w:pPr>
              <w:spacing w:after="0"/>
              <w:jc w:val="right"/>
            </w:pPr>
            <w:r>
              <w:rPr>
                <w:sz w:val="16"/>
              </w:rPr>
              <w:t>91.1</w:t>
            </w:r>
          </w:p>
        </w:tc>
        <w:tc>
          <w:tcPr>
            <w:tcW w:type="dxa" w:w="1250"/>
          </w:tcPr>
          <w:p>
            <w:pPr>
              <w:spacing w:after="0"/>
              <w:jc w:val="right"/>
            </w:pPr>
            <w:r>
              <w:rPr>
                <w:sz w:val="16"/>
              </w:rPr>
              <w:t>92.5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71.9</w:t>
            </w:r>
          </w:p>
        </w:tc>
        <w:tc>
          <w:tcPr>
            <w:tcW w:type="dxa" w:w="1311"/>
          </w:tcPr>
          <w:p>
            <w:pPr>
              <w:spacing w:after="0"/>
              <w:jc w:val="right"/>
            </w:pPr>
            <w:r>
              <w:rPr>
                <w:sz w:val="16"/>
              </w:rPr>
              <w:t>90.8</w:t>
            </w:r>
          </w:p>
        </w:tc>
        <w:tc>
          <w:tcPr>
            <w:tcW w:type="dxa" w:w="1250"/>
          </w:tcPr>
          <w:p>
            <w:pPr>
              <w:spacing w:after="0"/>
              <w:jc w:val="right"/>
            </w:pPr>
            <w:r>
              <w:rPr>
                <w:sz w:val="16"/>
              </w:rPr>
              <w:t>93.2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84.4</w:t>
            </w:r>
          </w:p>
        </w:tc>
        <w:tc>
          <w:tcPr>
            <w:tcW w:type="dxa" w:w="1311"/>
          </w:tcPr>
          <w:p>
            <w:pPr>
              <w:spacing w:after="0"/>
              <w:jc w:val="right"/>
            </w:pPr>
            <w:r>
              <w:rPr>
                <w:sz w:val="16"/>
              </w:rPr>
              <w:t>93.8</w:t>
            </w:r>
          </w:p>
        </w:tc>
        <w:tc>
          <w:tcPr>
            <w:tcW w:type="dxa" w:w="1250"/>
          </w:tcPr>
          <w:p>
            <w:pPr>
              <w:spacing w:after="0"/>
              <w:jc w:val="right"/>
            </w:pPr>
            <w:r>
              <w:rPr>
                <w:sz w:val="16"/>
              </w:rPr>
              <w:t>94.0</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74.1</w:t>
            </w:r>
          </w:p>
        </w:tc>
        <w:tc>
          <w:tcPr>
            <w:tcW w:type="dxa" w:w="1311"/>
          </w:tcPr>
          <w:p>
            <w:pPr>
              <w:spacing w:after="0"/>
              <w:jc w:val="right"/>
            </w:pPr>
            <w:r>
              <w:rPr>
                <w:sz w:val="16"/>
              </w:rPr>
              <w:t>90.1</w:t>
            </w:r>
          </w:p>
        </w:tc>
        <w:tc>
          <w:tcPr>
            <w:tcW w:type="dxa" w:w="1250"/>
          </w:tcPr>
          <w:p>
            <w:pPr>
              <w:spacing w:after="0"/>
              <w:jc w:val="right"/>
            </w:pPr>
            <w:r>
              <w:rPr>
                <w:sz w:val="16"/>
              </w:rPr>
              <w:t>92.4</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88.2</w:t>
            </w:r>
          </w:p>
        </w:tc>
        <w:tc>
          <w:tcPr>
            <w:tcW w:type="dxa" w:w="1311"/>
          </w:tcPr>
          <w:p>
            <w:pPr>
              <w:spacing w:after="0"/>
              <w:jc w:val="right"/>
            </w:pPr>
            <w:r>
              <w:rPr>
                <w:sz w:val="16"/>
              </w:rPr>
              <w:t>90.1</w:t>
            </w:r>
          </w:p>
        </w:tc>
        <w:tc>
          <w:tcPr>
            <w:tcW w:type="dxa" w:w="1250"/>
          </w:tcPr>
          <w:p>
            <w:pPr>
              <w:spacing w:after="0"/>
              <w:jc w:val="right"/>
            </w:pPr>
            <w:r>
              <w:rPr>
                <w:sz w:val="16"/>
              </w:rPr>
              <w:t>94.3</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80.0</w:t>
            </w:r>
          </w:p>
        </w:tc>
        <w:tc>
          <w:tcPr>
            <w:tcW w:type="dxa" w:w="1311"/>
          </w:tcPr>
          <w:p>
            <w:pPr>
              <w:spacing w:after="0"/>
              <w:jc w:val="right"/>
            </w:pPr>
            <w:r>
              <w:rPr>
                <w:sz w:val="16"/>
              </w:rPr>
              <w:t>89.0</w:t>
            </w:r>
          </w:p>
        </w:tc>
        <w:tc>
          <w:tcPr>
            <w:tcW w:type="dxa" w:w="1250"/>
          </w:tcPr>
          <w:p>
            <w:pPr>
              <w:spacing w:after="0"/>
              <w:jc w:val="right"/>
            </w:pPr>
            <w:r>
              <w:rPr>
                <w:sz w:val="16"/>
              </w:rPr>
              <w:t>90.9</w:t>
            </w:r>
          </w:p>
        </w:tc>
        <w:tc>
          <w:tcPr>
            <w:tcW w:type="dxa" w:w="6992"/>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3"/>
        <w:gridCol w:w="690"/>
        <w:gridCol w:w="2682"/>
        <w:gridCol w:w="2139"/>
        <w:gridCol w:w="2211"/>
        <w:gridCol w:w="2411"/>
        <w:gridCol w:w="2746"/>
      </w:tblGrid>
      <w:tr>
        <w:trPr>
          <w:cantSplit/>
          <w:tblHeader/>
        </w:trPr>
        <w:tc>
          <w:tcPr>
            <w:tcW w:type="dxa" w:w="1233"/>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6"/>
            <w:shd w:val="clear" w:color="auto" w:fill="E8E8E8"/>
          </w:tcPr>
          <w:p>
            <w:pPr>
              <w:spacing w:after="0"/>
              <w:jc w:val="left"/>
            </w:pPr>
            <w:r>
              <w:rPr>
                <w:b/>
                <w:sz w:val="16"/>
              </w:rPr>
              <w:t>Notes</w:t>
            </w:r>
          </w:p>
        </w:tc>
      </w:tr>
      <w:tr>
        <w:trPr>
          <w:cantSplit/>
        </w:trPr>
        <w:tc>
          <w:tcPr>
            <w:tcW w:type="dxa" w:w="1233"/>
          </w:tcPr>
          <w:p>
            <w:pPr>
              <w:spacing w:after="0"/>
              <w:jc w:val="left"/>
            </w:pPr>
            <w:r>
              <w:rPr>
                <w:sz w:val="16"/>
              </w:rPr>
              <w:t>Scott County</w:t>
            </w:r>
          </w:p>
        </w:tc>
        <w:tc>
          <w:tcPr>
            <w:tcW w:type="dxa" w:w="690"/>
          </w:tcPr>
          <w:p>
            <w:pPr>
              <w:spacing w:after="0"/>
              <w:jc w:val="left"/>
            </w:pPr>
            <w:r>
              <w:rPr>
                <w:sz w:val="16"/>
              </w:rPr>
              <w:t>County</w:t>
            </w:r>
          </w:p>
        </w:tc>
        <w:tc>
          <w:tcPr>
            <w:tcW w:type="dxa" w:w="2682"/>
          </w:tcPr>
          <w:p>
            <w:pPr>
              <w:spacing w:after="0"/>
              <w:jc w:val="left"/>
            </w:pPr>
            <w:r>
              <w:rPr>
                <w:sz w:val="16"/>
              </w:rPr>
              <w:t>Approved, expires 2030-10-27</w:t>
            </w:r>
          </w:p>
        </w:tc>
        <w:tc>
          <w:tcPr>
            <w:tcW w:type="dxa" w:w="2139"/>
          </w:tcPr>
          <w:p>
            <w:pPr>
              <w:spacing w:after="0"/>
              <w:jc w:val="right"/>
            </w:pPr>
            <w:r>
              <w:rPr>
                <w:sz w:val="16"/>
              </w:rPr>
              <w:t>FMA RL 0, SRL 0; any 0</w:t>
            </w:r>
          </w:p>
        </w:tc>
        <w:tc>
          <w:tcPr>
            <w:tcW w:type="dxa" w:w="2211"/>
          </w:tcPr>
          <w:p>
            <w:pPr>
              <w:spacing w:after="0"/>
              <w:jc w:val="right"/>
            </w:pPr>
            <w:r>
              <w:rPr>
                <w:sz w:val="16"/>
              </w:rPr>
              <w:t>$7,369,271.16</w:t>
            </w:r>
          </w:p>
        </w:tc>
        <w:tc>
          <w:tcPr>
            <w:tcW w:type="dxa" w:w="2411"/>
          </w:tcPr>
          <w:p>
            <w:pPr>
              <w:spacing w:after="0"/>
              <w:jc w:val="right"/>
            </w:pPr>
            <w:r>
              <w:rPr>
                <w:sz w:val="16"/>
              </w:rPr>
              <w:t>0 total; 0 since its plan</w:t>
            </w:r>
          </w:p>
        </w:tc>
        <w:tc>
          <w:tcPr>
            <w:tcW w:type="dxa" w:w="2746"/>
          </w:tcPr>
          <w:p>
            <w:pPr>
              <w:spacing w:after="0"/>
              <w:jc w:val="left"/>
            </w:pPr>
            <w:r>
              <w:rPr>
                <w:sz w:val="16"/>
              </w:rPr>
              <w:t>Includes $47,981.58 for declarations not counted as hazard incidents (EM-3215-AR).</w:t>
            </w:r>
          </w:p>
        </w:tc>
      </w:tr>
      <w:tr>
        <w:trPr>
          <w:cantSplit/>
        </w:trPr>
        <w:tc>
          <w:tcPr>
            <w:tcW w:type="dxa" w:w="1233"/>
          </w:tcPr>
          <w:p>
            <w:pPr>
              <w:spacing w:after="0"/>
              <w:jc w:val="left"/>
            </w:pPr>
            <w:r>
              <w:rPr>
                <w:sz w:val="16"/>
              </w:rPr>
              <w:t>Mansfield city</w:t>
            </w:r>
          </w:p>
        </w:tc>
        <w:tc>
          <w:tcPr>
            <w:tcW w:type="dxa" w:w="690"/>
          </w:tcPr>
          <w:p>
            <w:pPr>
              <w:spacing w:after="0"/>
              <w:jc w:val="left"/>
            </w:pPr>
            <w:r>
              <w:rPr>
                <w:sz w:val="16"/>
              </w:rPr>
              <w:t>City</w:t>
            </w:r>
          </w:p>
        </w:tc>
        <w:tc>
          <w:tcPr>
            <w:tcW w:type="dxa" w:w="2682"/>
          </w:tcPr>
          <w:p>
            <w:pPr>
              <w:spacing w:after="0"/>
              <w:jc w:val="left"/>
            </w:pPr>
            <w:r>
              <w:rPr>
                <w:sz w:val="16"/>
              </w:rPr>
              <w:t>Approved, expires 2029-01-09</w:t>
            </w:r>
          </w:p>
        </w:tc>
        <w:tc>
          <w:tcPr>
            <w:tcW w:type="dxa" w:w="2139"/>
          </w:tcPr>
          <w:p>
            <w:pPr>
              <w:spacing w:after="0"/>
              <w:jc w:val="right"/>
            </w:pPr>
            <w:r>
              <w:rPr>
                <w:sz w:val="16"/>
              </w:rPr>
              <w:t>FMA RL 0, SRL 0; any 0</w:t>
            </w:r>
          </w:p>
        </w:tc>
        <w:tc>
          <w:tcPr>
            <w:tcW w:type="dxa" w:w="2211"/>
          </w:tcPr>
          <w:p>
            <w:pPr>
              <w:spacing w:after="0"/>
              <w:jc w:val="right"/>
            </w:pPr>
            <w:r>
              <w:rPr>
                <w:sz w:val="16"/>
              </w:rPr>
              <w:t>no Public Assistance recorded</w:t>
            </w:r>
          </w:p>
        </w:tc>
        <w:tc>
          <w:tcPr>
            <w:tcW w:type="dxa" w:w="2411"/>
          </w:tcPr>
          <w:p>
            <w:pPr>
              <w:spacing w:after="0"/>
              <w:jc w:val="right"/>
            </w:pPr>
            <w:r>
              <w:rPr>
                <w:sz w:val="16"/>
              </w:rPr>
              <w:t>8 total; 0 since its plan</w:t>
            </w:r>
          </w:p>
        </w:tc>
        <w:tc>
          <w:tcPr>
            <w:tcW w:type="dxa" w:w="2746"/>
          </w:tcPr>
          <w:p>
            <w:pPr>
              <w:spacing w:after="0"/>
              <w:jc w:val="left"/>
            </w:pPr>
          </w:p>
        </w:tc>
      </w:tr>
      <w:tr>
        <w:trPr>
          <w:cantSplit/>
        </w:trPr>
        <w:tc>
          <w:tcPr>
            <w:tcW w:type="dxa" w:w="1233"/>
          </w:tcPr>
          <w:p>
            <w:pPr>
              <w:spacing w:after="0"/>
              <w:jc w:val="left"/>
            </w:pPr>
            <w:r>
              <w:rPr>
                <w:sz w:val="16"/>
              </w:rPr>
              <w:t>Waldron city</w:t>
            </w:r>
          </w:p>
        </w:tc>
        <w:tc>
          <w:tcPr>
            <w:tcW w:type="dxa" w:w="690"/>
          </w:tcPr>
          <w:p>
            <w:pPr>
              <w:spacing w:after="0"/>
              <w:jc w:val="left"/>
            </w:pPr>
            <w:r>
              <w:rPr>
                <w:sz w:val="16"/>
              </w:rPr>
              <w:t>City</w:t>
            </w:r>
          </w:p>
        </w:tc>
        <w:tc>
          <w:tcPr>
            <w:tcW w:type="dxa" w:w="2682"/>
          </w:tcPr>
          <w:p>
            <w:pPr>
              <w:spacing w:after="0"/>
              <w:jc w:val="left"/>
            </w:pPr>
            <w:r>
              <w:rPr>
                <w:sz w:val="16"/>
              </w:rPr>
              <w:t>Approved, expires 2030-10-27</w:t>
            </w:r>
          </w:p>
        </w:tc>
        <w:tc>
          <w:tcPr>
            <w:tcW w:type="dxa" w:w="2139"/>
          </w:tcPr>
          <w:p>
            <w:pPr>
              <w:spacing w:after="0"/>
              <w:jc w:val="right"/>
            </w:pPr>
            <w:r>
              <w:rPr>
                <w:sz w:val="16"/>
              </w:rPr>
              <w:t>FMA RL 1, SRL 0; any 2</w:t>
            </w:r>
          </w:p>
        </w:tc>
        <w:tc>
          <w:tcPr>
            <w:tcW w:type="dxa" w:w="2211"/>
          </w:tcPr>
          <w:p>
            <w:pPr>
              <w:spacing w:after="0"/>
              <w:jc w:val="right"/>
            </w:pPr>
            <w:r>
              <w:rPr>
                <w:sz w:val="16"/>
              </w:rPr>
              <w:t>$267,096.58</w:t>
            </w:r>
          </w:p>
        </w:tc>
        <w:tc>
          <w:tcPr>
            <w:tcW w:type="dxa" w:w="2411"/>
          </w:tcPr>
          <w:p>
            <w:pPr>
              <w:spacing w:after="0"/>
              <w:jc w:val="right"/>
            </w:pPr>
            <w:r>
              <w:rPr>
                <w:sz w:val="16"/>
              </w:rPr>
              <w:t>103 total; 3 since its plan</w:t>
            </w:r>
          </w:p>
        </w:tc>
        <w:tc>
          <w:tcPr>
            <w:tcW w:type="dxa" w:w="27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998"/>
        <w:gridCol w:w="1049"/>
        <w:gridCol w:w="1219"/>
        <w:gridCol w:w="1107"/>
        <w:gridCol w:w="1265"/>
        <w:gridCol w:w="162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2025-10-28</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$2,362,981,149</w:t>
            </w:r>
          </w:p>
        </w:tc>
        <w:tc>
          <w:tcPr>
            <w:tcW w:type="dxa" w:w="1215"/>
          </w:tcPr>
          <w:p>
            <w:pPr>
              <w:spacing w:after="0"/>
              <w:jc w:val="right"/>
            </w:pPr>
            <w:r>
              <w:rPr>
                <w:sz w:val="16"/>
              </w:rPr>
              <w:t>$175,947,879</w:t>
            </w:r>
          </w:p>
        </w:tc>
        <w:tc>
          <w:tcPr>
            <w:tcW w:type="dxa" w:w="1045"/>
          </w:tcPr>
          <w:p>
            <w:pPr>
              <w:spacing w:after="0"/>
              <w:jc w:val="right"/>
            </w:pPr>
            <w:r>
              <w:rPr>
                <w:sz w:val="16"/>
              </w:rPr>
              <w:t>9,827</w:t>
            </w:r>
          </w:p>
        </w:tc>
        <w:tc>
          <w:tcPr>
            <w:tcW w:type="dxa" w:w="1037"/>
          </w:tcPr>
          <w:p>
            <w:pPr>
              <w:spacing w:after="0"/>
              <w:jc w:val="right"/>
            </w:pPr>
            <w:r>
              <w:rPr>
                <w:sz w:val="16"/>
              </w:rPr>
              <w:t>$3,598</w:t>
            </w:r>
          </w:p>
        </w:tc>
        <w:tc>
          <w:tcPr>
            <w:tcW w:type="dxa" w:w="1126"/>
          </w:tcPr>
          <w:p>
            <w:pPr>
              <w:spacing w:after="0"/>
              <w:jc w:val="right"/>
            </w:pPr>
            <w:r>
              <w:rPr>
                <w:sz w:val="16"/>
              </w:rPr>
              <w:t>$484</w:t>
            </w:r>
          </w:p>
        </w:tc>
        <w:tc>
          <w:tcPr>
            <w:tcW w:type="dxa" w:w="998"/>
          </w:tcPr>
          <w:p>
            <w:pPr>
              <w:spacing w:after="0"/>
              <w:jc w:val="right"/>
            </w:pPr>
            <w:r>
              <w:rPr>
                <w:sz w:val="16"/>
              </w:rPr>
              <w:t>$320,333</w:t>
            </w:r>
          </w:p>
        </w:tc>
        <w:tc>
          <w:tcPr>
            <w:tcW w:type="dxa" w:w="1049"/>
          </w:tcPr>
          <w:p>
            <w:pPr>
              <w:spacing w:after="0"/>
              <w:jc w:val="right"/>
            </w:pPr>
            <w:r>
              <w:rPr>
                <w:sz w:val="16"/>
              </w:rPr>
              <w:t>0.000152%</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8"/>
          </w:tcPr>
          <w:p>
            <w:pPr>
              <w:spacing w:after="0"/>
              <w:jc w:val="right"/>
            </w:pPr>
            <w:r>
              <w:rPr>
                <w:sz w:val="16"/>
              </w:rPr>
              <w:t>n/a</w:t>
            </w:r>
          </w:p>
        </w:tc>
        <w:tc>
          <w:tcPr>
            <w:tcW w:type="dxa" w:w="1049"/>
          </w:tcPr>
          <w:p>
            <w:pPr>
              <w:spacing w:after="0"/>
              <w:jc w:val="right"/>
            </w:pP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$4,001,014,170</w:t>
            </w:r>
          </w:p>
        </w:tc>
        <w:tc>
          <w:tcPr>
            <w:tcW w:type="dxa" w:w="1215"/>
          </w:tcPr>
          <w:p>
            <w:pPr>
              <w:spacing w:after="0"/>
              <w:jc w:val="right"/>
            </w:pPr>
            <w:r>
              <w:rPr>
                <w:sz w:val="16"/>
              </w:rPr>
              <w:t>n/a</w:t>
            </w:r>
          </w:p>
        </w:tc>
        <w:tc>
          <w:tcPr>
            <w:tcW w:type="dxa" w:w="1045"/>
          </w:tcPr>
          <w:p>
            <w:pPr>
              <w:spacing w:after="0"/>
              <w:jc w:val="right"/>
            </w:pPr>
            <w:r>
              <w:rPr>
                <w:sz w:val="16"/>
              </w:rPr>
              <w:t>9,836</w:t>
            </w:r>
          </w:p>
        </w:tc>
        <w:tc>
          <w:tcPr>
            <w:tcW w:type="dxa" w:w="1037"/>
          </w:tcPr>
          <w:p>
            <w:pPr>
              <w:spacing w:after="0"/>
              <w:jc w:val="right"/>
            </w:pPr>
            <w:r>
              <w:rPr>
                <w:sz w:val="16"/>
              </w:rPr>
              <w:t>$101,249</w:t>
            </w:r>
          </w:p>
        </w:tc>
        <w:tc>
          <w:tcPr>
            <w:tcW w:type="dxa" w:w="1126"/>
          </w:tcPr>
          <w:p>
            <w:pPr>
              <w:spacing w:after="0"/>
              <w:jc w:val="right"/>
            </w:pPr>
            <w:r>
              <w:rPr>
                <w:sz w:val="16"/>
              </w:rPr>
              <w:t>n/a</w:t>
            </w:r>
          </w:p>
        </w:tc>
        <w:tc>
          <w:tcPr>
            <w:tcW w:type="dxa" w:w="998"/>
          </w:tcPr>
          <w:p>
            <w:pPr>
              <w:spacing w:after="0"/>
              <w:jc w:val="right"/>
            </w:pPr>
            <w:r>
              <w:rPr>
                <w:sz w:val="16"/>
              </w:rPr>
              <w:t>$37,842</w:t>
            </w:r>
          </w:p>
        </w:tc>
        <w:tc>
          <w:tcPr>
            <w:tcW w:type="dxa" w:w="1049"/>
          </w:tcPr>
          <w:p>
            <w:pPr>
              <w:spacing w:after="0"/>
              <w:jc w:val="right"/>
            </w:pPr>
            <w:r>
              <w:rPr>
                <w:sz w:val="16"/>
              </w:rPr>
              <w:t>0.00253%</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$2,362,981,149</w:t>
            </w:r>
          </w:p>
        </w:tc>
        <w:tc>
          <w:tcPr>
            <w:tcW w:type="dxa" w:w="1215"/>
          </w:tcPr>
          <w:p>
            <w:pPr>
              <w:spacing w:after="0"/>
              <w:jc w:val="right"/>
            </w:pPr>
            <w:r>
              <w:rPr>
                <w:sz w:val="16"/>
              </w:rPr>
              <w:t>$175,947,879</w:t>
            </w:r>
          </w:p>
        </w:tc>
        <w:tc>
          <w:tcPr>
            <w:tcW w:type="dxa" w:w="1045"/>
          </w:tcPr>
          <w:p>
            <w:pPr>
              <w:spacing w:after="0"/>
              <w:jc w:val="right"/>
            </w:pPr>
            <w:r>
              <w:rPr>
                <w:sz w:val="16"/>
              </w:rPr>
              <w:t>9,827</w:t>
            </w:r>
          </w:p>
        </w:tc>
        <w:tc>
          <w:tcPr>
            <w:tcW w:type="dxa" w:w="1037"/>
          </w:tcPr>
          <w:p>
            <w:pPr>
              <w:spacing w:after="0"/>
              <w:jc w:val="right"/>
            </w:pPr>
            <w:r>
              <w:rPr>
                <w:sz w:val="16"/>
              </w:rPr>
              <w:t>$47,522</w:t>
            </w:r>
          </w:p>
        </w:tc>
        <w:tc>
          <w:tcPr>
            <w:tcW w:type="dxa" w:w="1126"/>
          </w:tcPr>
          <w:p>
            <w:pPr>
              <w:spacing w:after="0"/>
              <w:jc w:val="right"/>
            </w:pPr>
            <w:r>
              <w:rPr>
                <w:sz w:val="16"/>
              </w:rPr>
              <w:t>$41,322</w:t>
            </w:r>
          </w:p>
        </w:tc>
        <w:tc>
          <w:tcPr>
            <w:tcW w:type="dxa" w:w="998"/>
          </w:tcPr>
          <w:p>
            <w:pPr>
              <w:spacing w:after="0"/>
              <w:jc w:val="right"/>
            </w:pPr>
            <w:r>
              <w:rPr>
                <w:sz w:val="16"/>
              </w:rPr>
              <w:t>$5,644</w:t>
            </w:r>
          </w:p>
        </w:tc>
        <w:tc>
          <w:tcPr>
            <w:tcW w:type="dxa" w:w="1049"/>
          </w:tcPr>
          <w:p>
            <w:pPr>
              <w:spacing w:after="0"/>
              <w:jc w:val="right"/>
            </w:pPr>
            <w:r>
              <w:rPr>
                <w:sz w:val="16"/>
              </w:rPr>
              <w:t>0.00201%</w:t>
            </w:r>
          </w:p>
        </w:tc>
        <w:tc>
          <w:tcPr>
            <w:tcW w:type="dxa" w:w="1219"/>
          </w:tcPr>
          <w:p>
            <w:pPr>
              <w:spacing w:after="0"/>
              <w:jc w:val="right"/>
            </w:pPr>
            <w:r>
              <w:rPr>
                <w:sz w:val="16"/>
              </w:rPr>
              <w:t>$0</w:t>
            </w: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$2,362,981,149</w:t>
            </w:r>
          </w:p>
        </w:tc>
        <w:tc>
          <w:tcPr>
            <w:tcW w:type="dxa" w:w="1215"/>
          </w:tcPr>
          <w:p>
            <w:pPr>
              <w:spacing w:after="0"/>
              <w:jc w:val="right"/>
            </w:pPr>
            <w:r>
              <w:rPr>
                <w:sz w:val="16"/>
              </w:rPr>
              <w:t>$175,947,879</w:t>
            </w:r>
          </w:p>
        </w:tc>
        <w:tc>
          <w:tcPr>
            <w:tcW w:type="dxa" w:w="1045"/>
          </w:tcPr>
          <w:p>
            <w:pPr>
              <w:spacing w:after="0"/>
              <w:jc w:val="right"/>
            </w:pPr>
            <w:r>
              <w:rPr>
                <w:sz w:val="16"/>
              </w:rPr>
              <w:t>9,827</w:t>
            </w:r>
          </w:p>
        </w:tc>
        <w:tc>
          <w:tcPr>
            <w:tcW w:type="dxa" w:w="1037"/>
          </w:tcPr>
          <w:p>
            <w:pPr>
              <w:spacing w:after="0"/>
              <w:jc w:val="right"/>
            </w:pPr>
            <w:r>
              <w:rPr>
                <w:sz w:val="16"/>
              </w:rPr>
              <w:t>$33</w:t>
            </w:r>
          </w:p>
        </w:tc>
        <w:tc>
          <w:tcPr>
            <w:tcW w:type="dxa" w:w="1126"/>
          </w:tcPr>
          <w:p>
            <w:pPr>
              <w:spacing w:after="0"/>
              <w:jc w:val="right"/>
            </w:pPr>
            <w:r>
              <w:rPr>
                <w:sz w:val="16"/>
              </w:rPr>
              <w:t>$737</w:t>
            </w:r>
          </w:p>
        </w:tc>
        <w:tc>
          <w:tcPr>
            <w:tcW w:type="dxa" w:w="998"/>
          </w:tcPr>
          <w:p>
            <w:pPr>
              <w:spacing w:after="0"/>
              <w:jc w:val="right"/>
            </w:pPr>
            <w:r>
              <w:rPr>
                <w:sz w:val="16"/>
              </w:rPr>
              <w:t>$319,534</w:t>
            </w:r>
          </w:p>
        </w:tc>
        <w:tc>
          <w:tcPr>
            <w:tcW w:type="dxa" w:w="1049"/>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$2,359,146,733</w:t>
            </w:r>
          </w:p>
        </w:tc>
        <w:tc>
          <w:tcPr>
            <w:tcW w:type="dxa" w:w="1215"/>
          </w:tcPr>
          <w:p>
            <w:pPr>
              <w:spacing w:after="0"/>
              <w:jc w:val="right"/>
            </w:pPr>
            <w:r>
              <w:rPr>
                <w:sz w:val="16"/>
              </w:rPr>
              <w:t>$173,249,715</w:t>
            </w:r>
          </w:p>
        </w:tc>
        <w:tc>
          <w:tcPr>
            <w:tcW w:type="dxa" w:w="1045"/>
          </w:tcPr>
          <w:p>
            <w:pPr>
              <w:spacing w:after="0"/>
              <w:jc w:val="right"/>
            </w:pPr>
            <w:r>
              <w:rPr>
                <w:sz w:val="16"/>
              </w:rPr>
              <w:t>9,812</w:t>
            </w:r>
          </w:p>
        </w:tc>
        <w:tc>
          <w:tcPr>
            <w:tcW w:type="dxa" w:w="1037"/>
          </w:tcPr>
          <w:p>
            <w:pPr>
              <w:spacing w:after="0"/>
              <w:jc w:val="right"/>
            </w:pPr>
            <w:r>
              <w:rPr>
                <w:sz w:val="16"/>
              </w:rPr>
              <w:t>$6,672</w:t>
            </w:r>
          </w:p>
        </w:tc>
        <w:tc>
          <w:tcPr>
            <w:tcW w:type="dxa" w:w="1126"/>
          </w:tcPr>
          <w:p>
            <w:pPr>
              <w:spacing w:after="0"/>
              <w:jc w:val="right"/>
            </w:pPr>
            <w:r>
              <w:rPr>
                <w:sz w:val="16"/>
              </w:rPr>
              <w:t>$10,987</w:t>
            </w:r>
          </w:p>
        </w:tc>
        <w:tc>
          <w:tcPr>
            <w:tcW w:type="dxa" w:w="998"/>
          </w:tcPr>
          <w:p>
            <w:pPr>
              <w:spacing w:after="0"/>
              <w:jc w:val="right"/>
            </w:pPr>
            <w:r>
              <w:rPr>
                <w:sz w:val="16"/>
              </w:rPr>
              <w:t>$119</w:t>
            </w:r>
          </w:p>
        </w:tc>
        <w:tc>
          <w:tcPr>
            <w:tcW w:type="dxa" w:w="1049"/>
          </w:tcPr>
          <w:p>
            <w:pPr>
              <w:spacing w:after="0"/>
              <w:jc w:val="right"/>
            </w:pPr>
            <w:r>
              <w:rPr>
                <w:sz w:val="16"/>
              </w:rPr>
              <w:t>0.000283%</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$2,362,981,149</w:t>
            </w:r>
          </w:p>
        </w:tc>
        <w:tc>
          <w:tcPr>
            <w:tcW w:type="dxa" w:w="1215"/>
          </w:tcPr>
          <w:p>
            <w:pPr>
              <w:spacing w:after="0"/>
              <w:jc w:val="right"/>
            </w:pPr>
            <w:r>
              <w:rPr>
                <w:sz w:val="16"/>
              </w:rPr>
              <w:t>n/a</w:t>
            </w:r>
          </w:p>
        </w:tc>
        <w:tc>
          <w:tcPr>
            <w:tcW w:type="dxa" w:w="1045"/>
          </w:tcPr>
          <w:p>
            <w:pPr>
              <w:spacing w:after="0"/>
              <w:jc w:val="right"/>
            </w:pPr>
            <w:r>
              <w:rPr>
                <w:sz w:val="16"/>
              </w:rPr>
              <w:t>9,827</w:t>
            </w:r>
          </w:p>
        </w:tc>
        <w:tc>
          <w:tcPr>
            <w:tcW w:type="dxa" w:w="1037"/>
          </w:tcPr>
          <w:p>
            <w:pPr>
              <w:spacing w:after="0"/>
              <w:jc w:val="right"/>
            </w:pPr>
            <w:r>
              <w:rPr>
                <w:sz w:val="16"/>
              </w:rPr>
              <w:t>$571,889</w:t>
            </w:r>
          </w:p>
        </w:tc>
        <w:tc>
          <w:tcPr>
            <w:tcW w:type="dxa" w:w="1126"/>
          </w:tcPr>
          <w:p>
            <w:pPr>
              <w:spacing w:after="0"/>
              <w:jc w:val="right"/>
            </w:pPr>
            <w:r>
              <w:rPr>
                <w:sz w:val="16"/>
              </w:rPr>
              <w:t>n/a</w:t>
            </w:r>
          </w:p>
        </w:tc>
        <w:tc>
          <w:tcPr>
            <w:tcW w:type="dxa" w:w="998"/>
          </w:tcPr>
          <w:p>
            <w:pPr>
              <w:spacing w:after="0"/>
              <w:jc w:val="right"/>
            </w:pPr>
            <w:r>
              <w:rPr>
                <w:sz w:val="16"/>
              </w:rPr>
              <w:t>$12,531</w:t>
            </w:r>
          </w:p>
        </w:tc>
        <w:tc>
          <w:tcPr>
            <w:tcW w:type="dxa" w:w="1049"/>
          </w:tcPr>
          <w:p>
            <w:pPr>
              <w:spacing w:after="0"/>
              <w:jc w:val="right"/>
            </w:pPr>
            <w:r>
              <w:rPr>
                <w:sz w:val="16"/>
              </w:rPr>
              <w:t>0.0242%</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$2,359,798,832</w:t>
            </w:r>
          </w:p>
        </w:tc>
        <w:tc>
          <w:tcPr>
            <w:tcW w:type="dxa" w:w="1215"/>
          </w:tcPr>
          <w:p>
            <w:pPr>
              <w:spacing w:after="0"/>
              <w:jc w:val="right"/>
            </w:pPr>
            <w:r>
              <w:rPr>
                <w:sz w:val="16"/>
              </w:rPr>
              <w:t>$382,578</w:t>
            </w:r>
          </w:p>
        </w:tc>
        <w:tc>
          <w:tcPr>
            <w:tcW w:type="dxa" w:w="1045"/>
          </w:tcPr>
          <w:p>
            <w:pPr>
              <w:spacing w:after="0"/>
              <w:jc w:val="right"/>
            </w:pPr>
            <w:r>
              <w:rPr>
                <w:sz w:val="16"/>
              </w:rPr>
              <w:t>151</w:t>
            </w:r>
          </w:p>
        </w:tc>
        <w:tc>
          <w:tcPr>
            <w:tcW w:type="dxa" w:w="1037"/>
          </w:tcPr>
          <w:p>
            <w:pPr>
              <w:spacing w:after="0"/>
              <w:jc w:val="right"/>
            </w:pPr>
            <w:r>
              <w:rPr>
                <w:sz w:val="16"/>
              </w:rPr>
              <w:t>$4,336,987</w:t>
            </w:r>
          </w:p>
        </w:tc>
        <w:tc>
          <w:tcPr>
            <w:tcW w:type="dxa" w:w="1126"/>
          </w:tcPr>
          <w:p>
            <w:pPr>
              <w:spacing w:after="0"/>
              <w:jc w:val="right"/>
            </w:pPr>
            <w:r>
              <w:rPr>
                <w:sz w:val="16"/>
              </w:rPr>
              <w:t>$13,560</w:t>
            </w:r>
          </w:p>
        </w:tc>
        <w:tc>
          <w:tcPr>
            <w:tcW w:type="dxa" w:w="998"/>
          </w:tcPr>
          <w:p>
            <w:pPr>
              <w:spacing w:after="0"/>
              <w:jc w:val="right"/>
            </w:pPr>
            <w:r>
              <w:rPr>
                <w:sz w:val="16"/>
              </w:rPr>
              <w:t>$722,900</w:t>
            </w:r>
          </w:p>
        </w:tc>
        <w:tc>
          <w:tcPr>
            <w:tcW w:type="dxa" w:w="1049"/>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265"/>
          </w:tcPr>
          <w:p>
            <w:pPr>
              <w:spacing w:after="0"/>
              <w:jc w:val="right"/>
            </w:pPr>
          </w:p>
        </w:tc>
        <w:tc>
          <w:tcPr>
            <w:tcW w:type="dxa" w:w="162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$45,734,707</w:t>
            </w:r>
          </w:p>
        </w:tc>
        <w:tc>
          <w:tcPr>
            <w:tcW w:type="dxa" w:w="1215"/>
          </w:tcPr>
          <w:p>
            <w:pPr>
              <w:spacing w:after="0"/>
              <w:jc w:val="right"/>
            </w:pPr>
            <w:r>
              <w:rPr>
                <w:sz w:val="16"/>
              </w:rPr>
              <w:t>n/a</w:t>
            </w:r>
          </w:p>
        </w:tc>
        <w:tc>
          <w:tcPr>
            <w:tcW w:type="dxa" w:w="1045"/>
          </w:tcPr>
          <w:p>
            <w:pPr>
              <w:spacing w:after="0"/>
              <w:jc w:val="right"/>
            </w:pPr>
            <w:r>
              <w:rPr>
                <w:sz w:val="16"/>
              </w:rPr>
              <w:t>227</w:t>
            </w:r>
          </w:p>
        </w:tc>
        <w:tc>
          <w:tcPr>
            <w:tcW w:type="dxa" w:w="1037"/>
          </w:tcPr>
          <w:p>
            <w:pPr>
              <w:spacing w:after="0"/>
              <w:jc w:val="right"/>
            </w:pPr>
            <w:r>
              <w:rPr>
                <w:sz w:val="16"/>
              </w:rPr>
              <w:t>$1,206</w:t>
            </w:r>
          </w:p>
        </w:tc>
        <w:tc>
          <w:tcPr>
            <w:tcW w:type="dxa" w:w="1126"/>
          </w:tcPr>
          <w:p>
            <w:pPr>
              <w:spacing w:after="0"/>
              <w:jc w:val="right"/>
            </w:pPr>
            <w:r>
              <w:rPr>
                <w:sz w:val="16"/>
              </w:rPr>
              <w:t>n/a</w:t>
            </w:r>
          </w:p>
        </w:tc>
        <w:tc>
          <w:tcPr>
            <w:tcW w:type="dxa" w:w="998"/>
          </w:tcPr>
          <w:p>
            <w:pPr>
              <w:spacing w:after="0"/>
              <w:jc w:val="right"/>
            </w:pPr>
            <w:r>
              <w:rPr>
                <w:sz w:val="16"/>
              </w:rPr>
              <w:t>$405</w:t>
            </w:r>
          </w:p>
        </w:tc>
        <w:tc>
          <w:tcPr>
            <w:tcW w:type="dxa" w:w="1049"/>
          </w:tcPr>
          <w:p>
            <w:pPr>
              <w:spacing w:after="0"/>
              <w:jc w:val="right"/>
            </w:pPr>
            <w:r>
              <w:rPr>
                <w:sz w:val="16"/>
              </w:rPr>
              <w:t>0.00264%</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$2,362,981,149</w:t>
            </w:r>
          </w:p>
        </w:tc>
        <w:tc>
          <w:tcPr>
            <w:tcW w:type="dxa" w:w="1215"/>
          </w:tcPr>
          <w:p>
            <w:pPr>
              <w:spacing w:after="0"/>
              <w:jc w:val="right"/>
            </w:pPr>
            <w:r>
              <w:rPr>
                <w:sz w:val="16"/>
              </w:rPr>
              <w:t>n/a</w:t>
            </w:r>
          </w:p>
        </w:tc>
        <w:tc>
          <w:tcPr>
            <w:tcW w:type="dxa" w:w="1045"/>
          </w:tcPr>
          <w:p>
            <w:pPr>
              <w:spacing w:after="0"/>
              <w:jc w:val="right"/>
            </w:pPr>
            <w:r>
              <w:rPr>
                <w:sz w:val="16"/>
              </w:rPr>
              <w:t>9,827</w:t>
            </w:r>
          </w:p>
        </w:tc>
        <w:tc>
          <w:tcPr>
            <w:tcW w:type="dxa" w:w="1037"/>
          </w:tcPr>
          <w:p>
            <w:pPr>
              <w:spacing w:after="0"/>
              <w:jc w:val="right"/>
            </w:pPr>
            <w:r>
              <w:rPr>
                <w:sz w:val="16"/>
              </w:rPr>
              <w:t>$6,411</w:t>
            </w:r>
          </w:p>
        </w:tc>
        <w:tc>
          <w:tcPr>
            <w:tcW w:type="dxa" w:w="1126"/>
          </w:tcPr>
          <w:p>
            <w:pPr>
              <w:spacing w:after="0"/>
              <w:jc w:val="right"/>
            </w:pPr>
            <w:r>
              <w:rPr>
                <w:sz w:val="16"/>
              </w:rPr>
              <w:t>n/a</w:t>
            </w:r>
          </w:p>
        </w:tc>
        <w:tc>
          <w:tcPr>
            <w:tcW w:type="dxa" w:w="998"/>
          </w:tcPr>
          <w:p>
            <w:pPr>
              <w:spacing w:after="0"/>
              <w:jc w:val="right"/>
            </w:pPr>
            <w:r>
              <w:rPr>
                <w:sz w:val="16"/>
              </w:rPr>
              <w:t>$96,515</w:t>
            </w:r>
          </w:p>
        </w:tc>
        <w:tc>
          <w:tcPr>
            <w:tcW w:type="dxa" w:w="1049"/>
          </w:tcPr>
          <w:p>
            <w:pPr>
              <w:spacing w:after="0"/>
              <w:jc w:val="right"/>
            </w:pPr>
            <w:r>
              <w:rPr>
                <w:sz w:val="16"/>
              </w:rPr>
              <w:t>0.000271%</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$2,362,981,149</w:t>
            </w:r>
          </w:p>
        </w:tc>
        <w:tc>
          <w:tcPr>
            <w:tcW w:type="dxa" w:w="1215"/>
          </w:tcPr>
          <w:p>
            <w:pPr>
              <w:spacing w:after="0"/>
              <w:jc w:val="right"/>
            </w:pPr>
            <w:r>
              <w:rPr>
                <w:sz w:val="16"/>
              </w:rPr>
              <w:t>$175,947,879</w:t>
            </w:r>
          </w:p>
        </w:tc>
        <w:tc>
          <w:tcPr>
            <w:tcW w:type="dxa" w:w="1045"/>
          </w:tcPr>
          <w:p>
            <w:pPr>
              <w:spacing w:after="0"/>
              <w:jc w:val="right"/>
            </w:pPr>
            <w:r>
              <w:rPr>
                <w:sz w:val="16"/>
              </w:rPr>
              <w:t>9,827</w:t>
            </w:r>
          </w:p>
        </w:tc>
        <w:tc>
          <w:tcPr>
            <w:tcW w:type="dxa" w:w="1037"/>
          </w:tcPr>
          <w:p>
            <w:pPr>
              <w:spacing w:after="0"/>
              <w:jc w:val="right"/>
            </w:pPr>
            <w:r>
              <w:rPr>
                <w:sz w:val="16"/>
              </w:rPr>
              <w:t>$148,132</w:t>
            </w:r>
          </w:p>
        </w:tc>
        <w:tc>
          <w:tcPr>
            <w:tcW w:type="dxa" w:w="1126"/>
          </w:tcPr>
          <w:p>
            <w:pPr>
              <w:spacing w:after="0"/>
              <w:jc w:val="right"/>
            </w:pPr>
            <w:r>
              <w:rPr>
                <w:sz w:val="16"/>
              </w:rPr>
              <w:t>$266</w:t>
            </w:r>
          </w:p>
        </w:tc>
        <w:tc>
          <w:tcPr>
            <w:tcW w:type="dxa" w:w="998"/>
          </w:tcPr>
          <w:p>
            <w:pPr>
              <w:spacing w:after="0"/>
              <w:jc w:val="right"/>
            </w:pPr>
            <w:r>
              <w:rPr>
                <w:sz w:val="16"/>
              </w:rPr>
              <w:t>$124,743</w:t>
            </w:r>
          </w:p>
        </w:tc>
        <w:tc>
          <w:tcPr>
            <w:tcW w:type="dxa" w:w="1049"/>
          </w:tcPr>
          <w:p>
            <w:pPr>
              <w:spacing w:after="0"/>
              <w:jc w:val="right"/>
            </w:pPr>
            <w:r>
              <w:rPr>
                <w:sz w:val="16"/>
              </w:rPr>
              <w:t>0.00627%</w:t>
            </w:r>
          </w:p>
        </w:tc>
        <w:tc>
          <w:tcPr>
            <w:tcW w:type="dxa" w:w="1219"/>
          </w:tcPr>
          <w:p>
            <w:pPr>
              <w:spacing w:after="0"/>
              <w:jc w:val="right"/>
            </w:pPr>
            <w:r>
              <w:rPr>
                <w:sz w:val="16"/>
              </w:rPr>
              <w:t>$0</w:t>
            </w: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$2,362,981,149</w:t>
            </w:r>
          </w:p>
        </w:tc>
        <w:tc>
          <w:tcPr>
            <w:tcW w:type="dxa" w:w="1215"/>
          </w:tcPr>
          <w:p>
            <w:pPr>
              <w:spacing w:after="0"/>
              <w:jc w:val="right"/>
            </w:pPr>
            <w:r>
              <w:rPr>
                <w:sz w:val="16"/>
              </w:rPr>
              <w:t>$175,947,879</w:t>
            </w:r>
          </w:p>
        </w:tc>
        <w:tc>
          <w:tcPr>
            <w:tcW w:type="dxa" w:w="1045"/>
          </w:tcPr>
          <w:p>
            <w:pPr>
              <w:spacing w:after="0"/>
              <w:jc w:val="right"/>
            </w:pPr>
            <w:r>
              <w:rPr>
                <w:sz w:val="16"/>
              </w:rPr>
              <w:t>9,827</w:t>
            </w:r>
          </w:p>
        </w:tc>
        <w:tc>
          <w:tcPr>
            <w:tcW w:type="dxa" w:w="1037"/>
          </w:tcPr>
          <w:p>
            <w:pPr>
              <w:spacing w:after="0"/>
              <w:jc w:val="right"/>
            </w:pPr>
            <w:r>
              <w:rPr>
                <w:sz w:val="16"/>
              </w:rPr>
              <w:t>$291,245</w:t>
            </w:r>
          </w:p>
        </w:tc>
        <w:tc>
          <w:tcPr>
            <w:tcW w:type="dxa" w:w="1126"/>
          </w:tcPr>
          <w:p>
            <w:pPr>
              <w:spacing w:after="0"/>
              <w:jc w:val="right"/>
            </w:pPr>
            <w:r>
              <w:rPr>
                <w:sz w:val="16"/>
              </w:rPr>
              <w:t>$2,916</w:t>
            </w:r>
          </w:p>
        </w:tc>
        <w:tc>
          <w:tcPr>
            <w:tcW w:type="dxa" w:w="998"/>
          </w:tcPr>
          <w:p>
            <w:pPr>
              <w:spacing w:after="0"/>
              <w:jc w:val="right"/>
            </w:pPr>
            <w:r>
              <w:rPr>
                <w:sz w:val="16"/>
              </w:rPr>
              <w:t>$529,744</w:t>
            </w:r>
          </w:p>
        </w:tc>
        <w:tc>
          <w:tcPr>
            <w:tcW w:type="dxa" w:w="1049"/>
          </w:tcPr>
          <w:p>
            <w:pPr>
              <w:spacing w:after="0"/>
              <w:jc w:val="right"/>
            </w:pPr>
            <w:r>
              <w:rPr>
                <w:sz w:val="16"/>
              </w:rPr>
              <w:t>0.0123%</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$316,978,912</w:t>
            </w:r>
          </w:p>
        </w:tc>
        <w:tc>
          <w:tcPr>
            <w:tcW w:type="dxa" w:w="1215"/>
          </w:tcPr>
          <w:p>
            <w:pPr>
              <w:spacing w:after="0"/>
              <w:jc w:val="right"/>
            </w:pPr>
            <w:r>
              <w:rPr>
                <w:sz w:val="16"/>
              </w:rPr>
              <w:t>$106,300,498</w:t>
            </w:r>
          </w:p>
        </w:tc>
        <w:tc>
          <w:tcPr>
            <w:tcW w:type="dxa" w:w="1045"/>
          </w:tcPr>
          <w:p>
            <w:pPr>
              <w:spacing w:after="0"/>
              <w:jc w:val="right"/>
            </w:pPr>
            <w:r>
              <w:rPr>
                <w:sz w:val="16"/>
              </w:rPr>
              <w:t>3,918</w:t>
            </w:r>
          </w:p>
        </w:tc>
        <w:tc>
          <w:tcPr>
            <w:tcW w:type="dxa" w:w="1037"/>
          </w:tcPr>
          <w:p>
            <w:pPr>
              <w:spacing w:after="0"/>
              <w:jc w:val="right"/>
            </w:pPr>
            <w:r>
              <w:rPr>
                <w:sz w:val="16"/>
              </w:rPr>
              <w:t>$103,042</w:t>
            </w:r>
          </w:p>
        </w:tc>
        <w:tc>
          <w:tcPr>
            <w:tcW w:type="dxa" w:w="1126"/>
          </w:tcPr>
          <w:p>
            <w:pPr>
              <w:spacing w:after="0"/>
              <w:jc w:val="right"/>
            </w:pPr>
            <w:r>
              <w:rPr>
                <w:sz w:val="16"/>
              </w:rPr>
              <w:t>$2,514</w:t>
            </w:r>
          </w:p>
        </w:tc>
        <w:tc>
          <w:tcPr>
            <w:tcW w:type="dxa" w:w="998"/>
          </w:tcPr>
          <w:p>
            <w:pPr>
              <w:spacing w:after="0"/>
              <w:jc w:val="right"/>
            </w:pPr>
            <w:r>
              <w:rPr>
                <w:sz w:val="16"/>
              </w:rPr>
              <w:t>$18,674</w:t>
            </w:r>
          </w:p>
        </w:tc>
        <w:tc>
          <w:tcPr>
            <w:tcW w:type="dxa" w:w="1049"/>
          </w:tcPr>
          <w:p>
            <w:pPr>
              <w:spacing w:after="0"/>
              <w:jc w:val="right"/>
            </w:pPr>
            <w:r>
              <w:rPr>
                <w:sz w:val="16"/>
              </w:rPr>
              <w:t>0.0325%</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$2,362,981,149</w:t>
            </w:r>
          </w:p>
        </w:tc>
        <w:tc>
          <w:tcPr>
            <w:tcW w:type="dxa" w:w="1215"/>
          </w:tcPr>
          <w:p>
            <w:pPr>
              <w:spacing w:after="0"/>
              <w:jc w:val="right"/>
            </w:pPr>
            <w:r>
              <w:rPr>
                <w:sz w:val="16"/>
              </w:rPr>
              <w:t>$175,947,879</w:t>
            </w:r>
          </w:p>
        </w:tc>
        <w:tc>
          <w:tcPr>
            <w:tcW w:type="dxa" w:w="1045"/>
          </w:tcPr>
          <w:p>
            <w:pPr>
              <w:spacing w:after="0"/>
              <w:jc w:val="right"/>
            </w:pPr>
            <w:r>
              <w:rPr>
                <w:sz w:val="16"/>
              </w:rPr>
              <w:t>9,827</w:t>
            </w:r>
          </w:p>
        </w:tc>
        <w:tc>
          <w:tcPr>
            <w:tcW w:type="dxa" w:w="1037"/>
          </w:tcPr>
          <w:p>
            <w:pPr>
              <w:spacing w:after="0"/>
              <w:jc w:val="right"/>
            </w:pPr>
            <w:r>
              <w:rPr>
                <w:sz w:val="16"/>
              </w:rPr>
              <w:t>$30,272</w:t>
            </w:r>
          </w:p>
        </w:tc>
        <w:tc>
          <w:tcPr>
            <w:tcW w:type="dxa" w:w="1126"/>
          </w:tcPr>
          <w:p>
            <w:pPr>
              <w:spacing w:after="0"/>
              <w:jc w:val="right"/>
            </w:pPr>
            <w:r>
              <w:rPr>
                <w:sz w:val="16"/>
              </w:rPr>
              <w:t>$1,203</w:t>
            </w:r>
          </w:p>
        </w:tc>
        <w:tc>
          <w:tcPr>
            <w:tcW w:type="dxa" w:w="998"/>
          </w:tcPr>
          <w:p>
            <w:pPr>
              <w:spacing w:after="0"/>
              <w:jc w:val="right"/>
            </w:pPr>
            <w:r>
              <w:rPr>
                <w:sz w:val="16"/>
              </w:rPr>
              <w:t>$3,453</w:t>
            </w:r>
          </w:p>
        </w:tc>
        <w:tc>
          <w:tcPr>
            <w:tcW w:type="dxa" w:w="1049"/>
          </w:tcPr>
          <w:p>
            <w:pPr>
              <w:spacing w:after="0"/>
              <w:jc w:val="right"/>
            </w:pPr>
            <w:r>
              <w:rPr>
                <w:sz w:val="16"/>
              </w:rPr>
              <w:t>0.00128%</w:t>
            </w:r>
          </w:p>
        </w:tc>
        <w:tc>
          <w:tcPr>
            <w:tcW w:type="dxa" w:w="1219"/>
          </w:tcPr>
          <w:p>
            <w:pPr>
              <w:spacing w:after="0"/>
              <w:jc w:val="right"/>
            </w:pPr>
          </w:p>
        </w:tc>
        <w:tc>
          <w:tcPr>
            <w:tcW w:type="dxa" w:w="1107"/>
          </w:tcPr>
          <w:p>
            <w:pPr>
              <w:spacing w:after="0"/>
              <w:jc w:val="right"/>
            </w:pPr>
          </w:p>
        </w:tc>
        <w:tc>
          <w:tcPr>
            <w:tcW w:type="dxa" w:w="1265"/>
          </w:tcPr>
          <w:p>
            <w:pPr>
              <w:spacing w:after="0"/>
              <w:jc w:val="right"/>
            </w:pPr>
            <w:r>
              <w:rPr>
                <w:sz w:val="16"/>
              </w:rPr>
              <w:t>no Public Assistance recorded (1 declaration)</w:t>
            </w:r>
          </w:p>
        </w:tc>
        <w:tc>
          <w:tcPr>
            <w:tcW w:type="dxa" w:w="16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2025-10-28 (Storm Events through 2026-06-30): 8 county-coded records, 8 with a damage value recorded (including $0), $0; 1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$2,362,981,149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$175,947,879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$5,722,249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$2,192,436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Waldron city</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Scott County</w:t>
            </w:r>
          </w:p>
        </w:tc>
        <w:tc>
          <w:tcPr>
            <w:tcW w:type="dxa" w:w="1652"/>
          </w:tcPr>
          <w:p>
            <w:pPr>
              <w:spacing w:after="0"/>
              <w:jc w:val="left"/>
            </w:pPr>
            <w:r>
              <w:rPr>
                <w:sz w:val="16"/>
              </w:rPr>
              <w:t>050501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Mansfield city</w:t>
            </w:r>
          </w:p>
        </w:tc>
        <w:tc>
          <w:tcPr>
            <w:tcW w:type="dxa" w:w="1652"/>
          </w:tcPr>
          <w:p>
            <w:pPr>
              <w:spacing w:after="0"/>
              <w:jc w:val="left"/>
            </w:pPr>
            <w:r>
              <w:rPr>
                <w:sz w:val="16"/>
              </w:rPr>
              <w:t>050202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Waldron city</w:t>
            </w:r>
          </w:p>
        </w:tc>
        <w:tc>
          <w:tcPr>
            <w:tcW w:type="dxa" w:w="1652"/>
          </w:tcPr>
          <w:p>
            <w:pPr>
              <w:spacing w:after="0"/>
              <w:jc w:val="left"/>
            </w:pPr>
            <w:r>
              <w:rPr>
                <w:sz w:val="16"/>
              </w:rPr>
              <w:t>050193</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Scott County, AR: risk-assessment baseline packet, release 2026-10 (data as of 2026-09-30; County FIPS 05127). Automated baseline. </w:t>
      </w:r>
      <w:hyperlink r:id="rId15">
        <w:r>
          <w:rPr>
            <w:color w:val="1F4E99"/>
            <w:sz w:val="17"/>
            <w:u w:val="single"/>
          </w:rPr>
          <w:t>https://hazardplain.org/ar/05127/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AR: Risk-assessment baseline packet</dc:title>
  <dc:subject>Hazard Plain release 2026-10, as of 2026-09-30. Automated baseline</dc:subject>
  <dc:creator>Hazard Plain</dc:creator>
  <cp:keywords>Hazard Plain; hazard mitigation; risk assessment; 05127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