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Polk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2026-05-26</w:t>
      </w:r>
    </w:p>
    <w:p>
      <w:pPr>
        <w:keepNext/>
        <w:spacing w:after="40" w:before="0"/>
      </w:pPr>
      <w:r>
        <w:rPr>
          <w:b/>
        </w:rPr>
        <w:t xml:space="preserve">Plan: </w:t>
      </w:r>
      <w:r>
        <w:rPr/>
        <w:t>Polk County (FEMA plan 105234)</w:t>
      </w:r>
    </w:p>
    <w:p>
      <w:pPr>
        <w:keepNext/>
        <w:spacing w:after="40" w:before="0"/>
      </w:pPr>
      <w:r>
        <w:rPr>
          <w:b/>
        </w:rPr>
        <w:t xml:space="preserve">Approved: </w:t>
      </w:r>
      <w:r>
        <w:rPr/>
        <w:t>2021-05-27</w:t>
      </w:r>
    </w:p>
    <w:p>
      <w:pPr>
        <w:keepNext/>
        <w:spacing w:after="40" w:before="0"/>
      </w:pPr>
      <w:r>
        <w:rPr>
          <w:b/>
        </w:rPr>
        <w:t xml:space="preserve">Expires: </w:t>
      </w:r>
      <w:r>
        <w:rPr/>
        <w:t>2026-05-26</w:t>
      </w:r>
    </w:p>
    <w:p>
      <w:pPr>
        <w:keepNext/>
        <w:spacing w:after="40" w:before="0"/>
      </w:pPr>
      <w:r>
        <w:rPr>
          <w:b/>
        </w:rPr>
        <w:t xml:space="preserve">As of: </w:t>
      </w:r>
      <w:r>
        <w:rPr/>
        <w:t>2026-09-28</w:t>
      </w:r>
    </w:p>
    <w:p>
      <w:pPr>
        <w:keepNext/>
        <w:spacing w:after="40" w:before="0"/>
      </w:pPr>
      <w:r>
        <w:rPr>
          <w:b/>
        </w:rPr>
        <w:t xml:space="preserve">Days: </w:t>
      </w:r>
      <w:r>
        <w:rPr/>
        <w:t>125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EM-3636-AR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6"/>
        <w:gridCol w:w="2093"/>
        <w:gridCol w:w="1976"/>
        <w:gridCol w:w="2733"/>
        <w:gridCol w:w="1037"/>
        <w:gridCol w:w="1037"/>
        <w:gridCol w:w="889"/>
        <w:gridCol w:w="944"/>
        <w:gridCol w:w="648"/>
      </w:tblGrid>
      <w:tr>
        <w:trPr>
          <w:cantSplit/>
          <w:tblHeader/>
        </w:trPr>
        <w:tc>
          <w:tcPr>
            <w:tcW w:type="dxa" w:w="2756"/>
            <w:shd w:val="clear" w:color="auto" w:fill="E8E8E8"/>
          </w:tcPr>
          <w:p>
            <w:pPr>
              <w:spacing w:after="0"/>
              <w:jc w:val="left"/>
            </w:pPr>
            <w:r>
              <w:rPr>
                <w:b/>
                <w:sz w:val="16"/>
              </w:rPr>
              <w:t>Jurisdiction</w:t>
            </w:r>
          </w:p>
        </w:tc>
        <w:tc>
          <w:tcPr>
            <w:tcW w:type="dxa" w:w="2093"/>
            <w:shd w:val="clear" w:color="auto" w:fill="E8E8E8"/>
          </w:tcPr>
          <w:p>
            <w:pPr>
              <w:spacing w:after="0"/>
              <w:jc w:val="left"/>
            </w:pPr>
            <w:r>
              <w:rPr>
                <w:b/>
                <w:sz w:val="16"/>
              </w:rPr>
              <w:t>Type</w:t>
            </w:r>
          </w:p>
        </w:tc>
        <w:tc>
          <w:tcPr>
            <w:tcW w:type="dxa" w:w="1976"/>
            <w:shd w:val="clear" w:color="auto" w:fill="E8E8E8"/>
          </w:tcPr>
          <w:p>
            <w:pPr>
              <w:spacing w:after="0"/>
              <w:jc w:val="left"/>
            </w:pPr>
            <w:r>
              <w:rPr>
                <w:b/>
                <w:sz w:val="16"/>
              </w:rPr>
              <w:t>Status</w:t>
            </w:r>
          </w:p>
        </w:tc>
        <w:tc>
          <w:tcPr>
            <w:tcW w:type="dxa" w:w="27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56"/>
          </w:tcPr>
          <w:p>
            <w:pPr>
              <w:spacing w:after="0"/>
              <w:jc w:val="left"/>
            </w:pPr>
            <w:r>
              <w:rPr>
                <w:sz w:val="16"/>
              </w:rPr>
              <w:t>Polk County</w:t>
            </w:r>
          </w:p>
        </w:tc>
        <w:tc>
          <w:tcPr>
            <w:tcW w:type="dxa" w:w="2093"/>
          </w:tcPr>
          <w:p>
            <w:pPr>
              <w:spacing w:after="0"/>
              <w:jc w:val="left"/>
            </w:pPr>
            <w:r>
              <w:rPr>
                <w:sz w:val="16"/>
              </w:rPr>
              <w:t>County</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Cove town</w:t>
            </w:r>
          </w:p>
        </w:tc>
        <w:tc>
          <w:tcPr>
            <w:tcW w:type="dxa" w:w="2093"/>
          </w:tcPr>
          <w:p>
            <w:pPr>
              <w:spacing w:after="0"/>
              <w:jc w:val="left"/>
            </w:pPr>
            <w:r>
              <w:rPr>
                <w:sz w:val="16"/>
              </w:rPr>
              <w:t>Town</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Grannis city</w:t>
            </w:r>
          </w:p>
        </w:tc>
        <w:tc>
          <w:tcPr>
            <w:tcW w:type="dxa" w:w="2093"/>
          </w:tcPr>
          <w:p>
            <w:pPr>
              <w:spacing w:after="0"/>
              <w:jc w:val="left"/>
            </w:pPr>
            <w:r>
              <w:rPr>
                <w:sz w:val="16"/>
              </w:rPr>
              <w:t>City</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Mena city</w:t>
            </w:r>
          </w:p>
        </w:tc>
        <w:tc>
          <w:tcPr>
            <w:tcW w:type="dxa" w:w="2093"/>
          </w:tcPr>
          <w:p>
            <w:pPr>
              <w:spacing w:after="0"/>
              <w:jc w:val="left"/>
            </w:pPr>
            <w:r>
              <w:rPr>
                <w:sz w:val="16"/>
              </w:rPr>
              <w:t>City</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Wickes town</w:t>
            </w:r>
          </w:p>
        </w:tc>
        <w:tc>
          <w:tcPr>
            <w:tcW w:type="dxa" w:w="2093"/>
          </w:tcPr>
          <w:p>
            <w:pPr>
              <w:spacing w:after="0"/>
              <w:jc w:val="left"/>
            </w:pPr>
            <w:r>
              <w:rPr>
                <w:sz w:val="16"/>
              </w:rPr>
              <w:t>Town</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Cossatot River School District</w:t>
            </w:r>
          </w:p>
        </w:tc>
        <w:tc>
          <w:tcPr>
            <w:tcW w:type="dxa" w:w="2093"/>
          </w:tcPr>
          <w:p>
            <w:pPr>
              <w:spacing w:after="0"/>
              <w:jc w:val="left"/>
            </w:pPr>
            <w:r>
              <w:rPr>
                <w:sz w:val="16"/>
              </w:rPr>
              <w:t>School/School District</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Mena Public Schools</w:t>
            </w:r>
          </w:p>
        </w:tc>
        <w:tc>
          <w:tcPr>
            <w:tcW w:type="dxa" w:w="2093"/>
          </w:tcPr>
          <w:p>
            <w:pPr>
              <w:spacing w:after="0"/>
              <w:jc w:val="left"/>
            </w:pPr>
            <w:r>
              <w:rPr>
                <w:sz w:val="16"/>
              </w:rPr>
              <w:t>School/School District</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Ouachita River School District</w:t>
            </w:r>
          </w:p>
        </w:tc>
        <w:tc>
          <w:tcPr>
            <w:tcW w:type="dxa" w:w="2093"/>
          </w:tcPr>
          <w:p>
            <w:pPr>
              <w:spacing w:after="0"/>
              <w:jc w:val="left"/>
            </w:pPr>
            <w:r>
              <w:rPr>
                <w:sz w:val="16"/>
              </w:rPr>
              <w:t>School/School District</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r>
        <w:trPr>
          <w:cantSplit/>
        </w:trPr>
        <w:tc>
          <w:tcPr>
            <w:tcW w:type="dxa" w:w="2756"/>
          </w:tcPr>
          <w:p>
            <w:pPr>
              <w:spacing w:after="0"/>
              <w:jc w:val="left"/>
            </w:pPr>
            <w:r>
              <w:rPr>
                <w:sz w:val="16"/>
              </w:rPr>
              <w:t>Univ. of Arkansas-Rich Mountain</w:t>
            </w:r>
          </w:p>
        </w:tc>
        <w:tc>
          <w:tcPr>
            <w:tcW w:type="dxa" w:w="2093"/>
          </w:tcPr>
          <w:p>
            <w:pPr>
              <w:spacing w:after="0"/>
              <w:jc w:val="left"/>
            </w:pPr>
            <w:r>
              <w:rPr>
                <w:sz w:val="16"/>
              </w:rPr>
              <w:t>College/University</w:t>
            </w:r>
          </w:p>
        </w:tc>
        <w:tc>
          <w:tcPr>
            <w:tcW w:type="dxa" w:w="1976"/>
          </w:tcPr>
          <w:p>
            <w:pPr>
              <w:spacing w:after="0"/>
              <w:jc w:val="left"/>
            </w:pPr>
            <w:r>
              <w:rPr>
                <w:sz w:val="16"/>
              </w:rPr>
              <w:t>Expired on 2026-05-26</w:t>
            </w:r>
          </w:p>
        </w:tc>
        <w:tc>
          <w:tcPr>
            <w:tcW w:type="dxa" w:w="2733"/>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89"/>
          </w:tcPr>
          <w:p>
            <w:pPr>
              <w:spacing w:after="0"/>
              <w:jc w:val="right"/>
            </w:pPr>
            <w:r>
              <w:rPr>
                <w:sz w:val="16"/>
              </w:rPr>
              <w:t>-125</w:t>
            </w:r>
          </w:p>
        </w:tc>
        <w:tc>
          <w:tcPr>
            <w:tcW w:type="dxa" w:w="944"/>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$4,806,649</w:t>
            </w:r>
          </w:p>
        </w:tc>
        <w:tc>
          <w:tcPr>
            <w:tcW w:type="dxa" w:w="1126"/>
          </w:tcPr>
          <w:p>
            <w:pPr>
              <w:spacing w:after="0"/>
              <w:jc w:val="right"/>
            </w:pPr>
            <w:r>
              <w:rPr>
                <w:sz w:val="16"/>
              </w:rPr>
              <w:t>$20,163</w:t>
            </w:r>
          </w:p>
        </w:tc>
        <w:tc>
          <w:tcPr>
            <w:tcW w:type="dxa" w:w="1309"/>
          </w:tcPr>
          <w:p>
            <w:pPr>
              <w:spacing w:after="0"/>
              <w:jc w:val="right"/>
            </w:pPr>
            <w:r>
              <w:rPr>
                <w:sz w:val="16"/>
              </w:rPr>
              <w:t>$63,815</w:t>
            </w:r>
          </w:p>
        </w:tc>
        <w:tc>
          <w:tcPr>
            <w:tcW w:type="dxa" w:w="1116"/>
          </w:tcPr>
          <w:p>
            <w:pPr>
              <w:spacing w:after="0"/>
              <w:jc w:val="right"/>
            </w:pPr>
            <w:r>
              <w:rPr>
                <w:sz w:val="16"/>
              </w:rPr>
              <w:t>$4,890,627</w:t>
            </w:r>
          </w:p>
        </w:tc>
        <w:tc>
          <w:tcPr>
            <w:tcW w:type="dxa" w:w="1230"/>
          </w:tcPr>
          <w:p>
            <w:pPr>
              <w:spacing w:after="0"/>
              <w:jc w:val="right"/>
            </w:pPr>
            <w:r>
              <w:rPr>
                <w:sz w:val="16"/>
              </w:rPr>
              <w:t>69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$723,019</w:t>
            </w:r>
          </w:p>
        </w:tc>
        <w:tc>
          <w:tcPr>
            <w:tcW w:type="dxa" w:w="1126"/>
          </w:tcPr>
          <w:p>
            <w:pPr>
              <w:spacing w:after="0"/>
              <w:jc w:val="right"/>
            </w:pPr>
            <w:r>
              <w:rPr>
                <w:sz w:val="16"/>
              </w:rPr>
              <w:t>$2,990</w:t>
            </w:r>
          </w:p>
        </w:tc>
        <w:tc>
          <w:tcPr>
            <w:tcW w:type="dxa" w:w="1309"/>
          </w:tcPr>
          <w:p>
            <w:pPr>
              <w:spacing w:after="0"/>
              <w:jc w:val="right"/>
            </w:pPr>
            <w:r>
              <w:rPr>
                <w:sz w:val="16"/>
              </w:rPr>
              <w:t>$627,131</w:t>
            </w:r>
          </w:p>
        </w:tc>
        <w:tc>
          <w:tcPr>
            <w:tcW w:type="dxa" w:w="1116"/>
          </w:tcPr>
          <w:p>
            <w:pPr>
              <w:spacing w:after="0"/>
              <w:jc w:val="right"/>
            </w:pPr>
            <w:r>
              <w:rPr>
                <w:sz w:val="16"/>
              </w:rPr>
              <w:t>$1,353,140</w:t>
            </w:r>
          </w:p>
        </w:tc>
        <w:tc>
          <w:tcPr>
            <w:tcW w:type="dxa" w:w="1230"/>
          </w:tcPr>
          <w:p>
            <w:pPr>
              <w:spacing w:after="0"/>
              <w:jc w:val="right"/>
            </w:pPr>
            <w:r>
              <w:rPr>
                <w:sz w:val="16"/>
              </w:rPr>
              <w:t>25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Ice Storm</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$733,032</w:t>
            </w:r>
          </w:p>
        </w:tc>
        <w:tc>
          <w:tcPr>
            <w:tcW w:type="dxa" w:w="1126"/>
          </w:tcPr>
          <w:p>
            <w:pPr>
              <w:spacing w:after="0"/>
              <w:jc w:val="right"/>
            </w:pPr>
          </w:p>
        </w:tc>
        <w:tc>
          <w:tcPr>
            <w:tcW w:type="dxa" w:w="1309"/>
          </w:tcPr>
          <w:p>
            <w:pPr>
              <w:spacing w:after="0"/>
              <w:jc w:val="right"/>
            </w:pPr>
            <w:r>
              <w:rPr>
                <w:sz w:val="16"/>
              </w:rPr>
              <w:t>$26,050</w:t>
            </w:r>
          </w:p>
        </w:tc>
        <w:tc>
          <w:tcPr>
            <w:tcW w:type="dxa" w:w="1116"/>
          </w:tcPr>
          <w:p>
            <w:pPr>
              <w:spacing w:after="0"/>
              <w:jc w:val="right"/>
            </w:pPr>
            <w:r>
              <w:rPr>
                <w:sz w:val="16"/>
              </w:rPr>
              <w:t>$759,083</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$545,098</w:t>
            </w:r>
          </w:p>
        </w:tc>
        <w:tc>
          <w:tcPr>
            <w:tcW w:type="dxa" w:w="1126"/>
          </w:tcPr>
          <w:p>
            <w:pPr>
              <w:spacing w:after="0"/>
              <w:jc w:val="right"/>
            </w:pPr>
            <w:r>
              <w:rPr>
                <w:sz w:val="16"/>
              </w:rPr>
              <w:t>$48,621</w:t>
            </w:r>
          </w:p>
        </w:tc>
        <w:tc>
          <w:tcPr>
            <w:tcW w:type="dxa" w:w="1309"/>
          </w:tcPr>
          <w:p>
            <w:pPr>
              <w:spacing w:after="0"/>
              <w:jc w:val="right"/>
            </w:pPr>
            <w:r>
              <w:rPr>
                <w:sz w:val="16"/>
              </w:rPr>
              <w:t>$9,143</w:t>
            </w:r>
          </w:p>
        </w:tc>
        <w:tc>
          <w:tcPr>
            <w:tcW w:type="dxa" w:w="1116"/>
          </w:tcPr>
          <w:p>
            <w:pPr>
              <w:spacing w:after="0"/>
              <w:jc w:val="right"/>
            </w:pPr>
            <w:r>
              <w:rPr>
                <w:sz w:val="16"/>
              </w:rPr>
              <w:t>$602,863</w:t>
            </w:r>
          </w:p>
        </w:tc>
        <w:tc>
          <w:tcPr>
            <w:tcW w:type="dxa" w:w="1230"/>
          </w:tcPr>
          <w:p>
            <w:pPr>
              <w:spacing w:after="0"/>
              <w:jc w:val="right"/>
            </w:pPr>
            <w:r>
              <w:rPr>
                <w:sz w:val="16"/>
              </w:rPr>
              <w:t>164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$134</w:t>
            </w:r>
          </w:p>
        </w:tc>
        <w:tc>
          <w:tcPr>
            <w:tcW w:type="dxa" w:w="1126"/>
          </w:tcPr>
          <w:p>
            <w:pPr>
              <w:spacing w:after="0"/>
              <w:jc w:val="right"/>
            </w:pPr>
            <w:r>
              <w:rPr>
                <w:sz w:val="16"/>
              </w:rPr>
              <w:t>$857</w:t>
            </w:r>
          </w:p>
        </w:tc>
        <w:tc>
          <w:tcPr>
            <w:tcW w:type="dxa" w:w="1309"/>
          </w:tcPr>
          <w:p>
            <w:pPr>
              <w:spacing w:after="0"/>
              <w:jc w:val="right"/>
            </w:pPr>
            <w:r>
              <w:rPr>
                <w:sz w:val="16"/>
              </w:rPr>
              <w:t>$573,148</w:t>
            </w:r>
          </w:p>
        </w:tc>
        <w:tc>
          <w:tcPr>
            <w:tcW w:type="dxa" w:w="1116"/>
          </w:tcPr>
          <w:p>
            <w:pPr>
              <w:spacing w:after="0"/>
              <w:jc w:val="right"/>
            </w:pPr>
            <w:r>
              <w:rPr>
                <w:sz w:val="16"/>
              </w:rPr>
              <w:t>$574,140</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$195,477</w:t>
            </w:r>
          </w:p>
        </w:tc>
        <w:tc>
          <w:tcPr>
            <w:tcW w:type="dxa" w:w="1126"/>
          </w:tcPr>
          <w:p>
            <w:pPr>
              <w:spacing w:after="0"/>
              <w:jc w:val="right"/>
            </w:pPr>
            <w:r>
              <w:rPr>
                <w:sz w:val="16"/>
              </w:rPr>
              <w:t>$63</w:t>
            </w:r>
          </w:p>
        </w:tc>
        <w:tc>
          <w:tcPr>
            <w:tcW w:type="dxa" w:w="1309"/>
          </w:tcPr>
          <w:p>
            <w:pPr>
              <w:spacing w:after="0"/>
              <w:jc w:val="right"/>
            </w:pPr>
            <w:r>
              <w:rPr>
                <w:sz w:val="16"/>
              </w:rPr>
              <w:t>$266,660</w:t>
            </w:r>
          </w:p>
        </w:tc>
        <w:tc>
          <w:tcPr>
            <w:tcW w:type="dxa" w:w="1116"/>
          </w:tcPr>
          <w:p>
            <w:pPr>
              <w:spacing w:after="0"/>
              <w:jc w:val="right"/>
            </w:pPr>
            <w:r>
              <w:rPr>
                <w:sz w:val="16"/>
              </w:rPr>
              <w:t>$462,199</w:t>
            </w:r>
          </w:p>
        </w:tc>
        <w:tc>
          <w:tcPr>
            <w:tcW w:type="dxa" w:w="1230"/>
          </w:tcPr>
          <w:p>
            <w:pPr>
              <w:spacing w:after="0"/>
              <w:jc w:val="right"/>
            </w:pPr>
            <w:r>
              <w:rPr>
                <w:sz w:val="16"/>
              </w:rPr>
              <w:t>168</w:t>
            </w:r>
          </w:p>
        </w:tc>
        <w:tc>
          <w:tcPr>
            <w:tcW w:type="dxa" w:w="2248"/>
          </w:tcPr>
          <w:p>
            <w:pPr>
              <w:spacing w:after="0"/>
              <w:jc w:val="left"/>
            </w:pPr>
          </w:p>
        </w:tc>
        <w:tc>
          <w:tcPr>
            <w:tcW w:type="dxa" w:w="1931"/>
          </w:tcPr>
          <w:p>
            <w:pPr>
              <w:spacing w:after="0"/>
              <w:jc w:val="left"/>
            </w:pPr>
            <w:r>
              <w:rPr>
                <w:sz w:val="16"/>
              </w:rPr>
              <w:t>Includes 7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$310,201</w:t>
            </w:r>
          </w:p>
        </w:tc>
        <w:tc>
          <w:tcPr>
            <w:tcW w:type="dxa" w:w="1126"/>
          </w:tcPr>
          <w:p>
            <w:pPr>
              <w:spacing w:after="0"/>
              <w:jc w:val="right"/>
            </w:pPr>
            <w:r>
              <w:rPr>
                <w:sz w:val="16"/>
              </w:rPr>
              <w:t>$3,704</w:t>
            </w:r>
          </w:p>
        </w:tc>
        <w:tc>
          <w:tcPr>
            <w:tcW w:type="dxa" w:w="1309"/>
          </w:tcPr>
          <w:p>
            <w:pPr>
              <w:spacing w:after="0"/>
              <w:jc w:val="right"/>
            </w:pPr>
            <w:r>
              <w:rPr>
                <w:sz w:val="16"/>
              </w:rPr>
              <w:t>$41,744</w:t>
            </w:r>
          </w:p>
        </w:tc>
        <w:tc>
          <w:tcPr>
            <w:tcW w:type="dxa" w:w="1116"/>
          </w:tcPr>
          <w:p>
            <w:pPr>
              <w:spacing w:after="0"/>
              <w:jc w:val="right"/>
            </w:pPr>
            <w:r>
              <w:rPr>
                <w:sz w:val="16"/>
              </w:rPr>
              <w:t>$355,649</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$8,580</w:t>
            </w:r>
          </w:p>
        </w:tc>
        <w:tc>
          <w:tcPr>
            <w:tcW w:type="dxa" w:w="1126"/>
          </w:tcPr>
          <w:p>
            <w:pPr>
              <w:spacing w:after="0"/>
              <w:jc w:val="right"/>
            </w:pPr>
            <w:r>
              <w:rPr>
                <w:sz w:val="16"/>
              </w:rPr>
              <w:t>$492</w:t>
            </w:r>
          </w:p>
        </w:tc>
        <w:tc>
          <w:tcPr>
            <w:tcW w:type="dxa" w:w="1309"/>
          </w:tcPr>
          <w:p>
            <w:pPr>
              <w:spacing w:after="0"/>
              <w:jc w:val="right"/>
            </w:pPr>
            <w:r>
              <w:rPr>
                <w:sz w:val="16"/>
              </w:rPr>
              <w:t>$249,446</w:t>
            </w:r>
          </w:p>
        </w:tc>
        <w:tc>
          <w:tcPr>
            <w:tcW w:type="dxa" w:w="1116"/>
          </w:tcPr>
          <w:p>
            <w:pPr>
              <w:spacing w:after="0"/>
              <w:jc w:val="right"/>
            </w:pPr>
            <w:r>
              <w:rPr>
                <w:sz w:val="16"/>
              </w:rPr>
              <w:t>$258,518</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r>
              <w:rPr>
                <w:sz w:val="16"/>
              </w:rPr>
              <w:t>Includes 7 Frost/Freeze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$187,457</w:t>
            </w:r>
          </w:p>
        </w:tc>
        <w:tc>
          <w:tcPr>
            <w:tcW w:type="dxa" w:w="1126"/>
          </w:tcPr>
          <w:p>
            <w:pPr>
              <w:spacing w:after="0"/>
              <w:jc w:val="right"/>
            </w:pPr>
          </w:p>
        </w:tc>
        <w:tc>
          <w:tcPr>
            <w:tcW w:type="dxa" w:w="1309"/>
          </w:tcPr>
          <w:p>
            <w:pPr>
              <w:spacing w:after="0"/>
              <w:jc w:val="right"/>
            </w:pPr>
            <w:r>
              <w:rPr>
                <w:sz w:val="16"/>
              </w:rPr>
              <w:t>$59,269</w:t>
            </w:r>
          </w:p>
        </w:tc>
        <w:tc>
          <w:tcPr>
            <w:tcW w:type="dxa" w:w="1116"/>
          </w:tcPr>
          <w:p>
            <w:pPr>
              <w:spacing w:after="0"/>
              <w:jc w:val="right"/>
            </w:pPr>
            <w:r>
              <w:rPr>
                <w:sz w:val="16"/>
              </w:rPr>
              <w:t>$246,726</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$16,958</w:t>
            </w:r>
          </w:p>
        </w:tc>
        <w:tc>
          <w:tcPr>
            <w:tcW w:type="dxa" w:w="1126"/>
          </w:tcPr>
          <w:p>
            <w:pPr>
              <w:spacing w:after="0"/>
              <w:jc w:val="right"/>
            </w:pPr>
          </w:p>
        </w:tc>
        <w:tc>
          <w:tcPr>
            <w:tcW w:type="dxa" w:w="1309"/>
          </w:tcPr>
          <w:p>
            <w:pPr>
              <w:spacing w:after="0"/>
              <w:jc w:val="right"/>
            </w:pPr>
            <w:r>
              <w:rPr>
                <w:sz w:val="16"/>
              </w:rPr>
              <w:t>$197,664</w:t>
            </w:r>
          </w:p>
        </w:tc>
        <w:tc>
          <w:tcPr>
            <w:tcW w:type="dxa" w:w="1116"/>
          </w:tcPr>
          <w:p>
            <w:pPr>
              <w:spacing w:after="0"/>
              <w:jc w:val="right"/>
            </w:pPr>
            <w:r>
              <w:rPr>
                <w:sz w:val="16"/>
              </w:rPr>
              <w:t>$214,622</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$68,467</w:t>
            </w:r>
          </w:p>
        </w:tc>
        <w:tc>
          <w:tcPr>
            <w:tcW w:type="dxa" w:w="1126"/>
          </w:tcPr>
          <w:p>
            <w:pPr>
              <w:spacing w:after="0"/>
              <w:jc w:val="right"/>
            </w:pPr>
            <w:r>
              <w:rPr>
                <w:sz w:val="16"/>
              </w:rPr>
              <w:t>$1,342</w:t>
            </w:r>
          </w:p>
        </w:tc>
        <w:tc>
          <w:tcPr>
            <w:tcW w:type="dxa" w:w="1309"/>
          </w:tcPr>
          <w:p>
            <w:pPr>
              <w:spacing w:after="0"/>
              <w:jc w:val="right"/>
            </w:pPr>
            <w:r>
              <w:rPr>
                <w:sz w:val="16"/>
              </w:rPr>
              <w:t>$1,709</w:t>
            </w:r>
          </w:p>
        </w:tc>
        <w:tc>
          <w:tcPr>
            <w:tcW w:type="dxa" w:w="1116"/>
          </w:tcPr>
          <w:p>
            <w:pPr>
              <w:spacing w:after="0"/>
              <w:jc w:val="right"/>
            </w:pPr>
            <w:r>
              <w:rPr>
                <w:sz w:val="16"/>
              </w:rPr>
              <w:t>$71,519</w:t>
            </w:r>
          </w:p>
        </w:tc>
        <w:tc>
          <w:tcPr>
            <w:tcW w:type="dxa" w:w="1230"/>
          </w:tcPr>
          <w:p>
            <w:pPr>
              <w:spacing w:after="0"/>
              <w:jc w:val="right"/>
            </w:pPr>
            <w:r>
              <w:rPr>
                <w:sz w:val="16"/>
              </w:rPr>
              <w:t>77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$18,639</w:t>
            </w:r>
          </w:p>
        </w:tc>
        <w:tc>
          <w:tcPr>
            <w:tcW w:type="dxa" w:w="1126"/>
          </w:tcPr>
          <w:p>
            <w:pPr>
              <w:spacing w:after="0"/>
              <w:jc w:val="right"/>
            </w:pPr>
            <w:r>
              <w:rPr>
                <w:sz w:val="16"/>
              </w:rPr>
              <w:t>$14,324</w:t>
            </w:r>
          </w:p>
        </w:tc>
        <w:tc>
          <w:tcPr>
            <w:tcW w:type="dxa" w:w="1309"/>
          </w:tcPr>
          <w:p>
            <w:pPr>
              <w:spacing w:after="0"/>
              <w:jc w:val="right"/>
            </w:pPr>
            <w:r>
              <w:rPr>
                <w:sz w:val="16"/>
              </w:rPr>
              <w:t>$344</w:t>
            </w:r>
          </w:p>
        </w:tc>
        <w:tc>
          <w:tcPr>
            <w:tcW w:type="dxa" w:w="1116"/>
          </w:tcPr>
          <w:p>
            <w:pPr>
              <w:spacing w:after="0"/>
              <w:jc w:val="right"/>
            </w:pPr>
            <w:r>
              <w:rPr>
                <w:sz w:val="16"/>
              </w:rPr>
              <w:t>$33,308</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3 Tropical Depression records,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$5,554</w:t>
            </w:r>
          </w:p>
        </w:tc>
        <w:tc>
          <w:tcPr>
            <w:tcW w:type="dxa" w:w="1126"/>
          </w:tcPr>
          <w:p>
            <w:pPr>
              <w:spacing w:after="0"/>
              <w:jc w:val="right"/>
            </w:pPr>
          </w:p>
        </w:tc>
        <w:tc>
          <w:tcPr>
            <w:tcW w:type="dxa" w:w="1309"/>
          </w:tcPr>
          <w:p>
            <w:pPr>
              <w:spacing w:after="0"/>
              <w:jc w:val="right"/>
            </w:pPr>
            <w:r>
              <w:rPr>
                <w:sz w:val="16"/>
              </w:rPr>
              <w:t>$787</w:t>
            </w:r>
          </w:p>
        </w:tc>
        <w:tc>
          <w:tcPr>
            <w:tcW w:type="dxa" w:w="1116"/>
          </w:tcPr>
          <w:p>
            <w:pPr>
              <w:spacing w:after="0"/>
              <w:jc w:val="right"/>
            </w:pPr>
            <w:r>
              <w:rPr>
                <w:sz w:val="16"/>
              </w:rPr>
              <w:t>$6,341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6"/>
          </w:tcPr>
          <w:p>
            <w:pPr>
              <w:spacing w:after="0"/>
              <w:jc w:val="left"/>
            </w:pPr>
            <w:r>
              <w:rPr>
                <w:sz w:val="16"/>
              </w:rPr>
              <w:t>No Rating</w:t>
            </w:r>
          </w:p>
        </w:tc>
        <w:tc>
          <w:tcPr>
            <w:tcW w:type="dxa" w:w="1196"/>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9"/>
          </w:tcPr>
          <w:p>
            <w:pPr>
              <w:spacing w:after="0"/>
              <w:jc w:val="right"/>
            </w:pPr>
          </w:p>
        </w:tc>
        <w:tc>
          <w:tcPr>
            <w:tcW w:type="dxa" w:w="1116"/>
          </w:tcPr>
          <w:p>
            <w:pPr>
              <w:spacing w:after="0"/>
              <w:jc w:val="right"/>
            </w:pPr>
            <w:r>
              <w:rPr>
                <w:sz w:val="16"/>
              </w:rPr>
              <w:t>$0</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1"/>
        <w:gridCol w:w="1515"/>
        <w:gridCol w:w="1821"/>
        <w:gridCol w:w="1871"/>
        <w:gridCol w:w="1776"/>
        <w:gridCol w:w="1577"/>
        <w:gridCol w:w="2163"/>
      </w:tblGrid>
      <w:tr>
        <w:trPr>
          <w:cantSplit/>
          <w:tblHeader/>
        </w:trPr>
        <w:tc>
          <w:tcPr>
            <w:tcW w:type="dxa" w:w="1687"/>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21"/>
            <w:shd w:val="clear" w:color="auto" w:fill="E8E8E8"/>
          </w:tcPr>
          <w:p>
            <w:pPr>
              <w:spacing w:after="0"/>
              <w:jc w:val="left"/>
            </w:pPr>
            <w:r>
              <w:rPr>
                <w:b/>
                <w:sz w:val="16"/>
              </w:rPr>
              <w:t>Observed range</w:t>
            </w:r>
          </w:p>
        </w:tc>
        <w:tc>
          <w:tcPr>
            <w:tcW w:type="dxa" w:w="1871"/>
            <w:shd w:val="clear" w:color="auto" w:fill="E8E8E8"/>
          </w:tcPr>
          <w:p>
            <w:pPr>
              <w:spacing w:after="0"/>
              <w:jc w:val="left"/>
            </w:pPr>
            <w:r>
              <w:rPr>
                <w:b/>
                <w:sz w:val="16"/>
              </w:rPr>
              <w:t>Worst recorded event</w:t>
            </w:r>
          </w:p>
        </w:tc>
        <w:tc>
          <w:tcPr>
            <w:tcW w:type="dxa" w:w="1776"/>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Wind chill: in event narratives only; local data required.</w:t>
            </w:r>
          </w:p>
        </w:tc>
      </w:tr>
      <w:tr>
        <w:trPr>
          <w:cantSplit/>
        </w:trPr>
        <w:tc>
          <w:tcPr>
            <w:tcW w:type="dxa" w:w="1687"/>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5"/>
          </w:tcPr>
          <w:p>
            <w:pPr>
              <w:spacing w:after="0"/>
              <w:jc w:val="right"/>
            </w:pPr>
            <w:r>
              <w:rPr>
                <w:sz w:val="16"/>
              </w:rPr>
              <w:t>7, 2007 to 2014 (7 zone-level)</w:t>
            </w:r>
          </w:p>
        </w:tc>
        <w:tc>
          <w:tcPr>
            <w:tcW w:type="dxa" w:w="1821"/>
          </w:tcPr>
          <w:p>
            <w:pPr>
              <w:spacing w:after="0"/>
              <w:jc w:val="left"/>
            </w:pPr>
          </w:p>
        </w:tc>
        <w:tc>
          <w:tcPr>
            <w:tcW w:type="dxa" w:w="1871"/>
          </w:tcPr>
          <w:p>
            <w:pPr>
              <w:spacing w:after="0"/>
              <w:jc w:val="left"/>
            </w:pPr>
            <w:r>
              <w:rPr>
                <w:sz w:val="16"/>
              </w:rPr>
              <w:t>No crop damage reported in 7 records.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1"/>
          </w:tcPr>
          <w:p>
            <w:pPr>
              <w:spacing w:after="0"/>
              <w:jc w:val="left"/>
            </w:pPr>
            <w:r>
              <w:rPr>
                <w:sz w:val="16"/>
              </w:rPr>
              <w:t>US Drought Monitor D-scale</w:t>
            </w:r>
          </w:p>
        </w:tc>
        <w:tc>
          <w:tcPr>
            <w:tcW w:type="dxa" w:w="1515"/>
          </w:tcPr>
          <w:p>
            <w:pPr>
              <w:spacing w:after="0"/>
              <w:jc w:val="right"/>
            </w:pPr>
            <w:r>
              <w:rPr>
                <w:sz w:val="16"/>
              </w:rPr>
              <w:t>23, 2000 to 2017 (23 zone-level)</w:t>
            </w:r>
          </w:p>
        </w:tc>
        <w:tc>
          <w:tcPr>
            <w:tcW w:type="dxa" w:w="1821"/>
          </w:tcPr>
          <w:p>
            <w:pPr>
              <w:spacing w:after="0"/>
              <w:jc w:val="left"/>
            </w:pPr>
            <w:r>
              <w:rPr>
                <w:sz w:val="16"/>
              </w:rPr>
              <w:t>1 day to 288 days (median 120 days); 5 with a recorded value</w:t>
            </w:r>
          </w:p>
        </w:tc>
        <w:tc>
          <w:tcPr>
            <w:tcW w:type="dxa" w:w="1871"/>
          </w:tcPr>
          <w:p>
            <w:pPr>
              <w:spacing w:after="0"/>
              <w:jc w:val="left"/>
            </w:pPr>
            <w:r>
              <w:rPr>
                <w:sz w:val="16"/>
              </w:rPr>
              <w:t>288 days (about 9.5 months), 2012-06-19 to 2013-04-02, a run of 11 consecutive Storm Events drought records, zone-level</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1"/>
          </w:tcPr>
          <w:p>
            <w:pPr>
              <w:spacing w:after="0"/>
              <w:jc w:val="left"/>
            </w:pPr>
            <w:r>
              <w:rPr>
                <w:sz w:val="16"/>
              </w:rPr>
              <w:t>Modified Mercalli (local data)</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1"/>
          </w:tcPr>
          <w:p>
            <w:pPr>
              <w:spacing w:after="0"/>
              <w:jc w:val="left"/>
            </w:pPr>
            <w:r>
              <w:rPr>
                <w:sz w:val="16"/>
              </w:rPr>
              <w:t>hail size (inches)</w:t>
            </w:r>
          </w:p>
        </w:tc>
        <w:tc>
          <w:tcPr>
            <w:tcW w:type="dxa" w:w="1515"/>
          </w:tcPr>
          <w:p>
            <w:pPr>
              <w:spacing w:after="0"/>
              <w:jc w:val="right"/>
            </w:pPr>
            <w:r>
              <w:rPr>
                <w:sz w:val="16"/>
              </w:rPr>
              <w:t>211, 1961 to 2025</w:t>
            </w:r>
          </w:p>
        </w:tc>
        <w:tc>
          <w:tcPr>
            <w:tcW w:type="dxa" w:w="1821"/>
          </w:tcPr>
          <w:p>
            <w:pPr>
              <w:spacing w:after="0"/>
              <w:jc w:val="left"/>
            </w:pPr>
            <w:r>
              <w:rPr>
                <w:sz w:val="16"/>
              </w:rPr>
              <w:t>0.75 in to 5 in (median 1 in); 211 with a recorded value</w:t>
            </w:r>
          </w:p>
        </w:tc>
        <w:tc>
          <w:tcPr>
            <w:tcW w:type="dxa" w:w="1871"/>
          </w:tcPr>
          <w:p>
            <w:pPr>
              <w:spacing w:after="0"/>
              <w:jc w:val="left"/>
            </w:pPr>
            <w:r>
              <w:rPr>
                <w:sz w:val="16"/>
              </w:rPr>
              <w:t>5 in hail, 2019-06-19</w:t>
            </w:r>
          </w:p>
        </w:tc>
        <w:tc>
          <w:tcPr>
            <w:tcW w:type="dxa" w:w="1776"/>
          </w:tcPr>
          <w:p>
            <w:pPr>
              <w:spacing w:after="0"/>
              <w:jc w:val="left"/>
            </w:pPr>
          </w:p>
        </w:tc>
        <w:tc>
          <w:tcPr>
            <w:tcW w:type="dxa" w:w="1577"/>
          </w:tcPr>
          <w:p>
            <w:pPr>
              <w:spacing w:after="0"/>
              <w:jc w:val="left"/>
            </w:pPr>
            <w:r>
              <w:rPr>
                <w:sz w:val="16"/>
              </w:rPr>
              <w:t>Event records naming member places: Mena city (61 records), Cove town (12 records), Grannis city (8 records), Wickes town (7 records).</w:t>
            </w:r>
          </w:p>
        </w:tc>
        <w:tc>
          <w:tcPr>
            <w:tcW w:type="dxa" w:w="2163"/>
          </w:tcPr>
          <w:p>
            <w:pPr>
              <w:spacing w:after="0"/>
              <w:jc w:val="left"/>
            </w:pPr>
          </w:p>
        </w:tc>
      </w:tr>
      <w:tr>
        <w:trPr>
          <w:cantSplit/>
        </w:trPr>
        <w:tc>
          <w:tcPr>
            <w:tcW w:type="dxa" w:w="1687"/>
          </w:tcPr>
          <w:p>
            <w:pPr>
              <w:spacing w:after="0"/>
              <w:jc w:val="left"/>
            </w:pPr>
            <w:r>
              <w:rPr>
                <w:sz w:val="16"/>
              </w:rPr>
              <w:t>Excessive Heat, Heat</w:t>
            </w:r>
          </w:p>
        </w:tc>
        <w:tc>
          <w:tcPr>
            <w:tcW w:type="dxa" w:w="1701"/>
          </w:tcPr>
          <w:p>
            <w:pPr>
              <w:spacing w:after="0"/>
              <w:jc w:val="left"/>
            </w:pPr>
            <w:r>
              <w:rPr>
                <w:sz w:val="16"/>
              </w:rPr>
              <w:t>heat index (narratives)</w:t>
            </w:r>
          </w:p>
        </w:tc>
        <w:tc>
          <w:tcPr>
            <w:tcW w:type="dxa" w:w="1515"/>
          </w:tcPr>
          <w:p>
            <w:pPr>
              <w:spacing w:after="0"/>
              <w:jc w:val="right"/>
            </w:pPr>
            <w:r>
              <w:rPr>
                <w:sz w:val="16"/>
              </w:rPr>
              <w:t>9, 2007 to 2012 (9 zone-level)</w:t>
            </w:r>
          </w:p>
        </w:tc>
        <w:tc>
          <w:tcPr>
            <w:tcW w:type="dxa" w:w="1821"/>
          </w:tcPr>
          <w:p>
            <w:pPr>
              <w:spacing w:after="0"/>
              <w:jc w:val="left"/>
            </w:pPr>
            <w:r>
              <w:rPr>
                <w:sz w:val="16"/>
              </w:rPr>
              <w:t>4 days to 42 days (median 7.5 days); 6 with a recorded value</w:t>
            </w:r>
          </w:p>
        </w:tc>
        <w:tc>
          <w:tcPr>
            <w:tcW w:type="dxa" w:w="187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5"/>
          </w:tcPr>
          <w:p>
            <w:pPr>
              <w:spacing w:after="0"/>
              <w:jc w:val="right"/>
            </w:pPr>
            <w:r>
              <w:rPr>
                <w:sz w:val="16"/>
              </w:rPr>
              <w:t>5, 2005 to 2012 (5 zone-level)</w:t>
            </w:r>
          </w:p>
        </w:tc>
        <w:tc>
          <w:tcPr>
            <w:tcW w:type="dxa" w:w="1821"/>
          </w:tcPr>
          <w:p>
            <w:pPr>
              <w:spacing w:after="0"/>
              <w:jc w:val="left"/>
            </w:pPr>
          </w:p>
        </w:tc>
        <w:tc>
          <w:tcPr>
            <w:tcW w:type="dxa" w:w="1871"/>
          </w:tcPr>
          <w:p>
            <w:pPr>
              <w:spacing w:after="0"/>
              <w:jc w:val="left"/>
            </w:pPr>
            <w:r>
              <w:rPr>
                <w:sz w:val="16"/>
              </w:rPr>
              <w:t>Strongest recorded (records with damage, a wind speed or direct casualties first, then storm type, category and wind): Tropical Storm record, 2008-09-13 to 2008-09-14, $375,000 property; $0 crops, reported for the zone (2008 dollars); NWS zone ARZ040 (POLK), zone-level: may include parts of neighboring counties</w:t>
            </w:r>
          </w:p>
        </w:tc>
        <w:tc>
          <w:tcPr>
            <w:tcW w:type="dxa" w:w="1776"/>
          </w:tcPr>
          <w:p>
            <w:pPr>
              <w:spacing w:after="0"/>
              <w:jc w:val="left"/>
            </w:pPr>
            <w:r>
              <w:rPr>
                <w:sz w:val="16"/>
              </w:rPr>
              <w:t>Most damaging recorded: Tropical Depression, 2012-08-30, $500,000 property; $0 crops, reported for the zone (2012 dollars)</w:t>
            </w: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1"/>
          </w:tcPr>
          <w:p>
            <w:pPr>
              <w:spacing w:after="0"/>
              <w:jc w:val="left"/>
            </w:pPr>
            <w:r>
              <w:rPr>
                <w:sz w:val="16"/>
              </w:rPr>
              <w:t>Sperry-Piltz (local data)</w:t>
            </w:r>
          </w:p>
        </w:tc>
        <w:tc>
          <w:tcPr>
            <w:tcW w:type="dxa" w:w="1515"/>
          </w:tcPr>
          <w:p>
            <w:pPr>
              <w:spacing w:after="0"/>
              <w:jc w:val="right"/>
            </w:pPr>
            <w:r>
              <w:rPr>
                <w:sz w:val="16"/>
              </w:rPr>
              <w:t>6, 1998 to 2025 (6 zone-level)</w:t>
            </w:r>
          </w:p>
        </w:tc>
        <w:tc>
          <w:tcPr>
            <w:tcW w:type="dxa" w:w="1821"/>
          </w:tcPr>
          <w:p>
            <w:pPr>
              <w:spacing w:after="0"/>
              <w:jc w:val="left"/>
            </w:pPr>
          </w:p>
        </w:tc>
        <w:tc>
          <w:tcPr>
            <w:tcW w:type="dxa" w:w="1871"/>
          </w:tcPr>
          <w:p>
            <w:pPr>
              <w:spacing w:after="0"/>
              <w:jc w:val="left"/>
            </w:pPr>
            <w:r>
              <w:rPr>
                <w:sz w:val="16"/>
              </w:rPr>
              <w:t>Ice Storm, 2009-01-26, $5,000,000 property; $0 crops, reported for the zone (2009 dollars); NWS zone ARZ040 (POLK), zone-level: may include parts of neighboring counties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5"/>
          </w:tcPr>
          <w:p>
            <w:pPr>
              <w:spacing w:after="0"/>
              <w:jc w:val="right"/>
            </w:pPr>
            <w:r>
              <w:rPr>
                <w:sz w:val="16"/>
              </w:rPr>
              <w:t>69, 1996 to 2026</w:t>
            </w:r>
          </w:p>
        </w:tc>
        <w:tc>
          <w:tcPr>
            <w:tcW w:type="dxa" w:w="1821"/>
          </w:tcPr>
          <w:p>
            <w:pPr>
              <w:spacing w:after="0"/>
              <w:jc w:val="left"/>
            </w:pPr>
          </w:p>
        </w:tc>
        <w:tc>
          <w:tcPr>
            <w:tcW w:type="dxa" w:w="1871"/>
          </w:tcPr>
          <w:p>
            <w:pPr>
              <w:spacing w:after="0"/>
              <w:jc w:val="left"/>
            </w:pPr>
            <w:r>
              <w:rPr>
                <w:sz w:val="16"/>
              </w:rPr>
              <w:t>Flash Flood, 2013-05-30, $1,750,000 property; $0 crops (2013 dollars)</w:t>
            </w:r>
          </w:p>
        </w:tc>
        <w:tc>
          <w:tcPr>
            <w:tcW w:type="dxa" w:w="1776"/>
          </w:tcPr>
          <w:p>
            <w:pPr>
              <w:spacing w:after="0"/>
              <w:jc w:val="left"/>
            </w:pPr>
          </w:p>
        </w:tc>
        <w:tc>
          <w:tcPr>
            <w:tcW w:type="dxa" w:w="1577"/>
          </w:tcPr>
          <w:p>
            <w:pPr>
              <w:spacing w:after="0"/>
              <w:jc w:val="left"/>
            </w:pPr>
            <w:r>
              <w:rPr>
                <w:sz w:val="16"/>
              </w:rPr>
              <w:t>Event records naming member places: Mena city (21 records), Grannis city (5 records), Cove town (4 records), Wickes town (3 records).</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5"/>
          </w:tcPr>
          <w:p>
            <w:pPr>
              <w:spacing w:after="0"/>
              <w:jc w:val="right"/>
            </w:pPr>
            <w:r>
              <w:rPr>
                <w:sz w:val="16"/>
              </w:rPr>
              <w:t>8, 2006 to 2014</w:t>
            </w:r>
          </w:p>
        </w:tc>
        <w:tc>
          <w:tcPr>
            <w:tcW w:type="dxa" w:w="1821"/>
          </w:tcPr>
          <w:p>
            <w:pPr>
              <w:spacing w:after="0"/>
              <w:jc w:val="left"/>
            </w:pPr>
          </w:p>
        </w:tc>
        <w:tc>
          <w:tcPr>
            <w:tcW w:type="dxa" w:w="1871"/>
          </w:tcPr>
          <w:p>
            <w:pPr>
              <w:spacing w:after="0"/>
              <w:jc w:val="left"/>
            </w:pPr>
            <w:r>
              <w:rPr>
                <w:sz w:val="16"/>
              </w:rPr>
              <w:t>Lightning, 2014-07-09, $100,000 property; $0 crops (2014 dollars)</w:t>
            </w:r>
          </w:p>
        </w:tc>
        <w:tc>
          <w:tcPr>
            <w:tcW w:type="dxa" w:w="1776"/>
          </w:tcPr>
          <w:p>
            <w:pPr>
              <w:spacing w:after="0"/>
              <w:jc w:val="left"/>
            </w:pPr>
          </w:p>
        </w:tc>
        <w:tc>
          <w:tcPr>
            <w:tcW w:type="dxa" w:w="1577"/>
          </w:tcPr>
          <w:p>
            <w:pPr>
              <w:spacing w:after="0"/>
              <w:jc w:val="left"/>
            </w:pPr>
            <w:r>
              <w:rPr>
                <w:sz w:val="16"/>
              </w:rPr>
              <w:t>Event records naming member places: Mena city (3 records), Wickes town (1 record).</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5"/>
          </w:tcPr>
          <w:p>
            <w:pPr>
              <w:spacing w:after="0"/>
              <w:jc w:val="right"/>
            </w:pPr>
            <w:r>
              <w:rPr>
                <w:sz w:val="16"/>
              </w:rPr>
              <w:t>7, 2007 to 2013 (7 zone-level)</w:t>
            </w:r>
          </w:p>
        </w:tc>
        <w:tc>
          <w:tcPr>
            <w:tcW w:type="dxa" w:w="1821"/>
          </w:tcPr>
          <w:p>
            <w:pPr>
              <w:spacing w:after="0"/>
              <w:jc w:val="left"/>
            </w:pPr>
            <w:r>
              <w:rPr>
                <w:sz w:val="16"/>
              </w:rPr>
              <w:t>28 kt (32 mph) to 48 kt (55 mph) (median 35 kt (40 mph)); 7 with a recorded value</w:t>
            </w:r>
          </w:p>
        </w:tc>
        <w:tc>
          <w:tcPr>
            <w:tcW w:type="dxa" w:w="1871"/>
          </w:tcPr>
          <w:p>
            <w:pPr>
              <w:spacing w:after="0"/>
              <w:jc w:val="left"/>
            </w:pPr>
            <w:r>
              <w:rPr>
                <w:sz w:val="16"/>
              </w:rPr>
              <w:t>48 kt (55 mph) measured gust, Strong Wind, 2008-01-29; NWS zone ARZ040 (POLK), zone-level: may include parts of neighboring counties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7"/>
          </w:tcPr>
          <w:p>
            <w:pPr>
              <w:spacing w:after="0"/>
              <w:jc w:val="left"/>
            </w:pPr>
            <w:r>
              <w:rPr>
                <w:sz w:val="16"/>
              </w:rPr>
              <w:t>Thunderstorm Wind</w:t>
            </w:r>
          </w:p>
        </w:tc>
        <w:tc>
          <w:tcPr>
            <w:tcW w:type="dxa" w:w="1701"/>
          </w:tcPr>
          <w:p>
            <w:pPr>
              <w:spacing w:after="0"/>
              <w:jc w:val="left"/>
            </w:pPr>
            <w:r>
              <w:rPr>
                <w:sz w:val="16"/>
              </w:rPr>
              <w:t>wind speed (kt and mph)</w:t>
            </w:r>
          </w:p>
        </w:tc>
        <w:tc>
          <w:tcPr>
            <w:tcW w:type="dxa" w:w="1515"/>
          </w:tcPr>
          <w:p>
            <w:pPr>
              <w:spacing w:after="0"/>
              <w:jc w:val="right"/>
            </w:pPr>
            <w:r>
              <w:rPr>
                <w:sz w:val="16"/>
              </w:rPr>
              <w:t>197, 1957 to 2026</w:t>
            </w:r>
          </w:p>
        </w:tc>
        <w:tc>
          <w:tcPr>
            <w:tcW w:type="dxa" w:w="1821"/>
          </w:tcPr>
          <w:p>
            <w:pPr>
              <w:spacing w:after="0"/>
              <w:jc w:val="left"/>
            </w:pPr>
            <w:r>
              <w:rPr>
                <w:sz w:val="16"/>
              </w:rPr>
              <w:t>43 kt (49 mph) to 83 kt (96 mph) (median 50 kt (58 mph)); 162 with a recorded value</w:t>
            </w:r>
          </w:p>
        </w:tc>
        <w:tc>
          <w:tcPr>
            <w:tcW w:type="dxa" w:w="1871"/>
          </w:tcPr>
          <w:p>
            <w:pPr>
              <w:spacing w:after="0"/>
              <w:jc w:val="left"/>
            </w:pPr>
            <w:r>
              <w:rPr>
                <w:sz w:val="16"/>
              </w:rPr>
              <w:t>83 kt (96 mph) estimated gust, Thunderstorm Wind, 2014-10-13</w:t>
            </w:r>
          </w:p>
        </w:tc>
        <w:tc>
          <w:tcPr>
            <w:tcW w:type="dxa" w:w="1776"/>
          </w:tcPr>
          <w:p>
            <w:pPr>
              <w:spacing w:after="0"/>
              <w:jc w:val="left"/>
            </w:pPr>
          </w:p>
        </w:tc>
        <w:tc>
          <w:tcPr>
            <w:tcW w:type="dxa" w:w="1577"/>
          </w:tcPr>
          <w:p>
            <w:pPr>
              <w:spacing w:after="0"/>
              <w:jc w:val="left"/>
            </w:pPr>
            <w:r>
              <w:rPr>
                <w:sz w:val="16"/>
              </w:rPr>
              <w:t>Event records naming member places: Mena city (40 records), Wickes town (20 records), Cove town (13 records), Grannis city (13 records).</w:t>
            </w:r>
          </w:p>
        </w:tc>
        <w:tc>
          <w:tcPr>
            <w:tcW w:type="dxa" w:w="2163"/>
          </w:tcPr>
          <w:p>
            <w:pPr>
              <w:spacing w:after="0"/>
              <w:jc w:val="left"/>
            </w:pPr>
            <w:r>
              <w:rPr>
                <w:sz w:val="16"/>
              </w:rPr>
              <w:t>Speeds under 20 kt (likely entry errors) are left out of the observed range.</w:t>
            </w:r>
          </w:p>
        </w:tc>
      </w:tr>
      <w:tr>
        <w:trPr>
          <w:cantSplit/>
        </w:trPr>
        <w:tc>
          <w:tcPr>
            <w:tcW w:type="dxa" w:w="1687"/>
          </w:tcPr>
          <w:p>
            <w:pPr>
              <w:spacing w:after="0"/>
              <w:jc w:val="left"/>
            </w:pPr>
            <w:r>
              <w:rPr>
                <w:sz w:val="16"/>
              </w:rPr>
              <w:t>Tornado</w:t>
            </w:r>
          </w:p>
        </w:tc>
        <w:tc>
          <w:tcPr>
            <w:tcW w:type="dxa" w:w="1701"/>
          </w:tcPr>
          <w:p>
            <w:pPr>
              <w:spacing w:after="0"/>
              <w:jc w:val="left"/>
            </w:pPr>
            <w:r>
              <w:rPr>
                <w:sz w:val="16"/>
              </w:rPr>
              <w:t>Enhanced Fujita (F before Feb 2007)</w:t>
            </w:r>
          </w:p>
        </w:tc>
        <w:tc>
          <w:tcPr>
            <w:tcW w:type="dxa" w:w="1515"/>
          </w:tcPr>
          <w:p>
            <w:pPr>
              <w:spacing w:after="0"/>
              <w:jc w:val="right"/>
            </w:pPr>
            <w:r>
              <w:rPr>
                <w:sz w:val="16"/>
              </w:rPr>
              <w:t>37, 1950 to 2022</w:t>
            </w:r>
          </w:p>
        </w:tc>
        <w:tc>
          <w:tcPr>
            <w:tcW w:type="dxa" w:w="1821"/>
          </w:tcPr>
          <w:p>
            <w:pPr>
              <w:spacing w:after="0"/>
              <w:jc w:val="left"/>
            </w:pPr>
            <w:r>
              <w:rPr>
                <w:sz w:val="16"/>
              </w:rPr>
              <w:t>F/EF0 to F/EF3 (median F/EF1); 37 with a recorded value</w:t>
            </w:r>
          </w:p>
        </w:tc>
        <w:tc>
          <w:tcPr>
            <w:tcW w:type="dxa" w:w="1871"/>
          </w:tcPr>
          <w:p>
            <w:pPr>
              <w:spacing w:after="0"/>
              <w:jc w:val="left"/>
            </w:pPr>
            <w:r>
              <w:rPr>
                <w:sz w:val="16"/>
              </w:rPr>
              <w:t>EF3 tornado, 2009-04-09, 14.84 mi within this county, 1,075 yd wide, $130,000,000 property; $0 crops (2009 dollars), 3 direct deaths, 30 direct injuries</w:t>
            </w:r>
          </w:p>
        </w:tc>
        <w:tc>
          <w:tcPr>
            <w:tcW w:type="dxa" w:w="1776"/>
          </w:tcPr>
          <w:p>
            <w:pPr>
              <w:spacing w:after="0"/>
              <w:jc w:val="left"/>
            </w:pPr>
          </w:p>
        </w:tc>
        <w:tc>
          <w:tcPr>
            <w:tcW w:type="dxa" w:w="1577"/>
          </w:tcPr>
          <w:p>
            <w:pPr>
              <w:spacing w:after="0"/>
              <w:jc w:val="left"/>
            </w:pPr>
            <w:r>
              <w:rPr>
                <w:sz w:val="16"/>
              </w:rPr>
              <w:t>Event records naming member places: Mena city (4 records), Wickes town (4 records), Cove town (3 records), Grannis city (1 record).</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5"/>
          </w:tcPr>
          <w:p>
            <w:pPr>
              <w:spacing w:after="0"/>
              <w:jc w:val="right"/>
            </w:pPr>
            <w:r>
              <w:rPr>
                <w:sz w:val="16"/>
              </w:rPr>
              <w:t>0</w:t>
            </w:r>
          </w:p>
        </w:tc>
        <w:tc>
          <w:tcPr>
            <w:tcW w:type="dxa" w:w="1821"/>
          </w:tcPr>
          <w:p>
            <w:pPr>
              <w:spacing w:after="0"/>
              <w:jc w:val="left"/>
            </w:pPr>
          </w:p>
        </w:tc>
        <w:tc>
          <w:tcPr>
            <w:tcW w:type="dxa" w:w="1871"/>
          </w:tcPr>
          <w:p>
            <w:pPr>
              <w:spacing w:after="0"/>
              <w:jc w:val="left"/>
            </w:pPr>
          </w:p>
        </w:tc>
        <w:tc>
          <w:tcPr>
            <w:tcW w:type="dxa" w:w="1776"/>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1"/>
          </w:tcPr>
          <w:p>
            <w:pPr>
              <w:spacing w:after="0"/>
              <w:jc w:val="left"/>
            </w:pPr>
            <w:r>
              <w:rPr>
                <w:sz w:val="16"/>
              </w:rPr>
              <w:t>acres burned (local data)</w:t>
            </w:r>
          </w:p>
        </w:tc>
        <w:tc>
          <w:tcPr>
            <w:tcW w:type="dxa" w:w="1515"/>
          </w:tcPr>
          <w:p>
            <w:pPr>
              <w:spacing w:after="0"/>
              <w:jc w:val="right"/>
            </w:pPr>
            <w:r>
              <w:rPr>
                <w:sz w:val="16"/>
              </w:rPr>
              <w:t>8, 2011 to 2012 (8 zone-level)</w:t>
            </w:r>
          </w:p>
        </w:tc>
        <w:tc>
          <w:tcPr>
            <w:tcW w:type="dxa" w:w="1821"/>
          </w:tcPr>
          <w:p>
            <w:pPr>
              <w:spacing w:after="0"/>
              <w:jc w:val="left"/>
            </w:pPr>
          </w:p>
        </w:tc>
        <w:tc>
          <w:tcPr>
            <w:tcW w:type="dxa" w:w="1871"/>
          </w:tcPr>
          <w:p>
            <w:pPr>
              <w:spacing w:after="0"/>
              <w:jc w:val="left"/>
            </w:pPr>
            <w:r>
              <w:rPr>
                <w:sz w:val="16"/>
              </w:rPr>
              <w:t>No damage reported in 8 records.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5"/>
          </w:tcPr>
          <w:p>
            <w:pPr>
              <w:spacing w:after="0"/>
              <w:jc w:val="right"/>
            </w:pPr>
            <w:r>
              <w:rPr>
                <w:sz w:val="16"/>
              </w:rPr>
              <w:t>77, 1996 to 2026 (77 zone-level)</w:t>
            </w:r>
          </w:p>
        </w:tc>
        <w:tc>
          <w:tcPr>
            <w:tcW w:type="dxa" w:w="1821"/>
          </w:tcPr>
          <w:p>
            <w:pPr>
              <w:spacing w:after="0"/>
              <w:jc w:val="left"/>
            </w:pPr>
          </w:p>
        </w:tc>
        <w:tc>
          <w:tcPr>
            <w:tcW w:type="dxa" w:w="1871"/>
          </w:tcPr>
          <w:p>
            <w:pPr>
              <w:spacing w:after="0"/>
              <w:jc w:val="left"/>
            </w:pPr>
            <w:r>
              <w:rPr>
                <w:sz w:val="16"/>
              </w:rPr>
              <w:t>Winter Storm, 2013-12-05, $1,500,000 property; $0 crops, reported for the zone (2013 dollars); NWS zone ARZ040 (POLK), zone-level: may include parts of neighboring counties</w:t>
            </w:r>
          </w:p>
        </w:tc>
        <w:tc>
          <w:tcPr>
            <w:tcW w:type="dxa" w:w="1776"/>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3150"/>
        <w:gridCol w:w="2222"/>
        <w:gridCol w:w="1422"/>
        <w:gridCol w:w="19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67"/>
          </w:tcPr>
          <w:p>
            <w:pPr>
              <w:spacing w:after="0"/>
              <w:jc w:val="left"/>
            </w:pPr>
            <w:r>
              <w:rPr>
                <w:sz w:val="16"/>
              </w:rPr>
              <w:t>Emergency</w:t>
            </w:r>
          </w:p>
        </w:tc>
        <w:tc>
          <w:tcPr>
            <w:tcW w:type="dxa" w:w="3150"/>
          </w:tcPr>
          <w:p>
            <w:pPr>
              <w:spacing w:after="0"/>
              <w:jc w:val="left"/>
            </w:pPr>
            <w:r>
              <w:rPr>
                <w:sz w:val="16"/>
              </w:rPr>
              <w:t>SEVERE WINTER STORM</w:t>
            </w:r>
          </w:p>
        </w:tc>
        <w:tc>
          <w:tcPr>
            <w:tcW w:type="dxa" w:w="2222"/>
          </w:tcPr>
          <w:p>
            <w:pPr>
              <w:spacing w:after="0"/>
              <w:jc w:val="left"/>
            </w:pPr>
            <w:r>
              <w:rPr>
                <w:sz w:val="16"/>
              </w:rPr>
              <w:t>Winter Weather</w:t>
            </w:r>
          </w:p>
        </w:tc>
        <w:tc>
          <w:tcPr>
            <w:tcW w:type="dxa" w:w="1422"/>
          </w:tcPr>
          <w:p>
            <w:pPr>
              <w:spacing w:after="0"/>
              <w:jc w:val="right"/>
            </w:pPr>
            <w:r>
              <w:rPr>
                <w:sz w:val="16"/>
              </w:rPr>
              <w:t>none found</w:t>
            </w:r>
          </w:p>
        </w:tc>
        <w:tc>
          <w:tcPr>
            <w:tcW w:type="dxa" w:w="19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67"/>
          </w:tcPr>
          <w:p>
            <w:pPr>
              <w:spacing w:after="0"/>
              <w:jc w:val="left"/>
            </w:pPr>
            <w:r>
              <w:rPr>
                <w:sz w:val="16"/>
              </w:rPr>
              <w:t>Emergency</w:t>
            </w:r>
          </w:p>
        </w:tc>
        <w:tc>
          <w:tcPr>
            <w:tcW w:type="dxa" w:w="3150"/>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1422"/>
          </w:tcPr>
          <w:p>
            <w:pPr>
              <w:spacing w:after="0"/>
              <w:jc w:val="right"/>
            </w:pPr>
            <w:r>
              <w:rPr>
                <w:sz w:val="16"/>
              </w:rPr>
              <w:t>none found</w:t>
            </w:r>
          </w:p>
        </w:tc>
        <w:tc>
          <w:tcPr>
            <w:tcW w:type="dxa" w:w="19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67"/>
          </w:tcPr>
          <w:p>
            <w:pPr>
              <w:spacing w:after="0"/>
              <w:jc w:val="left"/>
            </w:pPr>
            <w:r>
              <w:rPr>
                <w:sz w:val="16"/>
              </w:rPr>
              <w:t>Emergency</w:t>
            </w:r>
          </w:p>
        </w:tc>
        <w:tc>
          <w:tcPr>
            <w:tcW w:type="dxa" w:w="3150"/>
          </w:tcPr>
          <w:p>
            <w:pPr>
              <w:spacing w:after="0"/>
              <w:jc w:val="left"/>
            </w:pPr>
            <w:r>
              <w:rPr>
                <w:sz w:val="16"/>
              </w:rPr>
              <w:t>HURRICANE LAURA</w:t>
            </w:r>
          </w:p>
        </w:tc>
        <w:tc>
          <w:tcPr>
            <w:tcW w:type="dxa" w:w="2222"/>
          </w:tcPr>
          <w:p>
            <w:pPr>
              <w:spacing w:after="0"/>
              <w:jc w:val="left"/>
            </w:pPr>
            <w:r>
              <w:rPr>
                <w:sz w:val="16"/>
              </w:rPr>
              <w:t>Hurricane</w:t>
            </w:r>
          </w:p>
        </w:tc>
        <w:tc>
          <w:tcPr>
            <w:tcW w:type="dxa" w:w="1422"/>
          </w:tcPr>
          <w:p>
            <w:pPr>
              <w:spacing w:after="0"/>
              <w:jc w:val="right"/>
            </w:pPr>
            <w:r>
              <w:rPr>
                <w:sz w:val="16"/>
              </w:rPr>
              <w:t>none found</w:t>
            </w:r>
          </w:p>
        </w:tc>
        <w:tc>
          <w:tcPr>
            <w:tcW w:type="dxa" w:w="1949"/>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67"/>
          </w:tcPr>
          <w:p>
            <w:pPr>
              <w:spacing w:after="0"/>
              <w:jc w:val="left"/>
            </w:pPr>
            <w:r>
              <w:rPr>
                <w:sz w:val="16"/>
              </w:rPr>
              <w:t>Major disaster</w:t>
            </w:r>
          </w:p>
        </w:tc>
        <w:tc>
          <w:tcPr>
            <w:tcW w:type="dxa" w:w="3150"/>
          </w:tcPr>
          <w:p>
            <w:pPr>
              <w:spacing w:after="0"/>
              <w:jc w:val="left"/>
            </w:pPr>
            <w:r>
              <w:rPr>
                <w:sz w:val="16"/>
              </w:rPr>
              <w:t>COVID-19 PANDEMIC</w:t>
            </w:r>
          </w:p>
        </w:tc>
        <w:tc>
          <w:tcPr>
            <w:tcW w:type="dxa" w:w="2222"/>
          </w:tcPr>
          <w:p>
            <w:pPr>
              <w:spacing w:after="0"/>
              <w:jc w:val="left"/>
            </w:pPr>
            <w:r>
              <w:rPr>
                <w:sz w:val="16"/>
              </w:rPr>
              <w:t>Non-natural, not counted</w:t>
            </w:r>
          </w:p>
        </w:tc>
        <w:tc>
          <w:tcPr>
            <w:tcW w:type="dxa" w:w="1422"/>
          </w:tcPr>
          <w:p>
            <w:pPr>
              <w:spacing w:after="0"/>
              <w:jc w:val="right"/>
            </w:pPr>
            <w:r>
              <w:rPr>
                <w:sz w:val="16"/>
              </w:rPr>
              <w:t>$34,928.61</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67"/>
          </w:tcPr>
          <w:p>
            <w:pPr>
              <w:spacing w:after="0"/>
              <w:jc w:val="left"/>
            </w:pPr>
            <w:r>
              <w:rPr>
                <w:sz w:val="16"/>
              </w:rPr>
              <w:t>Emergency</w:t>
            </w:r>
          </w:p>
        </w:tc>
        <w:tc>
          <w:tcPr>
            <w:tcW w:type="dxa" w:w="3150"/>
          </w:tcPr>
          <w:p>
            <w:pPr>
              <w:spacing w:after="0"/>
              <w:jc w:val="left"/>
            </w:pPr>
            <w:r>
              <w:rPr>
                <w:sz w:val="16"/>
              </w:rPr>
              <w:t>COVID-19</w:t>
            </w:r>
          </w:p>
        </w:tc>
        <w:tc>
          <w:tcPr>
            <w:tcW w:type="dxa" w:w="2222"/>
          </w:tcPr>
          <w:p>
            <w:pPr>
              <w:spacing w:after="0"/>
              <w:jc w:val="left"/>
            </w:pPr>
            <w:r>
              <w:rPr>
                <w:sz w:val="16"/>
              </w:rPr>
              <w:t>Non-natural, not counted</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67"/>
          </w:tcPr>
          <w:p>
            <w:pPr>
              <w:spacing w:after="0"/>
              <w:jc w:val="left"/>
            </w:pPr>
            <w:r>
              <w:rPr>
                <w:sz w:val="16"/>
              </w:rPr>
              <w:t>Major disaster</w:t>
            </w:r>
          </w:p>
        </w:tc>
        <w:tc>
          <w:tcPr>
            <w:tcW w:type="dxa" w:w="3150"/>
          </w:tcPr>
          <w:p>
            <w:pPr>
              <w:spacing w:after="0"/>
              <w:jc w:val="left"/>
            </w:pPr>
            <w:r>
              <w:rPr>
                <w:sz w:val="16"/>
              </w:rPr>
              <w:t>SEVERE STORMS, TORNADOES, STRAIGHT-LINE WINDS, AND FLOODING</w:t>
            </w:r>
          </w:p>
        </w:tc>
        <w:tc>
          <w:tcPr>
            <w:tcW w:type="dxa" w:w="2222"/>
          </w:tcPr>
          <w:p>
            <w:pPr>
              <w:spacing w:after="0"/>
              <w:jc w:val="left"/>
            </w:pPr>
            <w:r>
              <w:rPr>
                <w:sz w:val="16"/>
              </w:rPr>
              <w:t>Inland Flooding; Strong Wind; Tornado</w:t>
            </w:r>
          </w:p>
        </w:tc>
        <w:tc>
          <w:tcPr>
            <w:tcW w:type="dxa" w:w="1422"/>
          </w:tcPr>
          <w:p>
            <w:pPr>
              <w:spacing w:after="0"/>
              <w:jc w:val="right"/>
            </w:pPr>
            <w:r>
              <w:rPr>
                <w:sz w:val="16"/>
              </w:rPr>
              <w:t>$308,954.10</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67"/>
          </w:tcPr>
          <w:p>
            <w:pPr>
              <w:spacing w:after="0"/>
              <w:jc w:val="left"/>
            </w:pPr>
            <w:r>
              <w:rPr>
                <w:sz w:val="16"/>
              </w:rPr>
              <w:t>Major disaster</w:t>
            </w:r>
          </w:p>
        </w:tc>
        <w:tc>
          <w:tcPr>
            <w:tcW w:type="dxa" w:w="3150"/>
          </w:tcPr>
          <w:p>
            <w:pPr>
              <w:spacing w:after="0"/>
              <w:jc w:val="left"/>
            </w:pPr>
            <w:r>
              <w:rPr>
                <w:sz w:val="16"/>
              </w:rPr>
              <w:t>SEVERE STORMS, TORNADOES, STRAIGHT-LINE WINDS, AND FLOODING</w:t>
            </w:r>
          </w:p>
        </w:tc>
        <w:tc>
          <w:tcPr>
            <w:tcW w:type="dxa" w:w="2222"/>
          </w:tcPr>
          <w:p>
            <w:pPr>
              <w:spacing w:after="0"/>
              <w:jc w:val="left"/>
            </w:pPr>
            <w:r>
              <w:rPr>
                <w:sz w:val="16"/>
              </w:rPr>
              <w:t>Inland Flooding; Strong Wind; Tornado</w:t>
            </w:r>
          </w:p>
        </w:tc>
        <w:tc>
          <w:tcPr>
            <w:tcW w:type="dxa" w:w="1422"/>
          </w:tcPr>
          <w:p>
            <w:pPr>
              <w:spacing w:after="0"/>
              <w:jc w:val="right"/>
            </w:pPr>
            <w:r>
              <w:rPr>
                <w:sz w:val="16"/>
              </w:rPr>
              <w:t>$326,600.20</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67"/>
          </w:tcPr>
          <w:p>
            <w:pPr>
              <w:spacing w:after="0"/>
              <w:jc w:val="left"/>
            </w:pPr>
            <w:r>
              <w:rPr>
                <w:sz w:val="16"/>
              </w:rPr>
              <w:t>Major disaster</w:t>
            </w:r>
          </w:p>
        </w:tc>
        <w:tc>
          <w:tcPr>
            <w:tcW w:type="dxa" w:w="3150"/>
          </w:tcPr>
          <w:p>
            <w:pPr>
              <w:spacing w:after="0"/>
              <w:jc w:val="left"/>
            </w:pPr>
            <w:r>
              <w:rPr>
                <w:sz w:val="16"/>
              </w:rPr>
              <w:t>SEVERE WINTER STORM</w:t>
            </w:r>
          </w:p>
        </w:tc>
        <w:tc>
          <w:tcPr>
            <w:tcW w:type="dxa" w:w="2222"/>
          </w:tcPr>
          <w:p>
            <w:pPr>
              <w:spacing w:after="0"/>
              <w:jc w:val="left"/>
            </w:pPr>
            <w:r>
              <w:rPr>
                <w:sz w:val="16"/>
              </w:rPr>
              <w:t>Ice Storm</w:t>
            </w:r>
          </w:p>
        </w:tc>
        <w:tc>
          <w:tcPr>
            <w:tcW w:type="dxa" w:w="1422"/>
          </w:tcPr>
          <w:p>
            <w:pPr>
              <w:spacing w:after="0"/>
              <w:jc w:val="right"/>
            </w:pPr>
            <w:r>
              <w:rPr>
                <w:sz w:val="16"/>
              </w:rPr>
              <w:t>$332,878.57</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67"/>
          </w:tcPr>
          <w:p>
            <w:pPr>
              <w:spacing w:after="0"/>
              <w:jc w:val="left"/>
            </w:pPr>
            <w:r>
              <w:rPr>
                <w:sz w:val="16"/>
              </w:rPr>
              <w:t>Major disaster</w:t>
            </w:r>
          </w:p>
        </w:tc>
        <w:tc>
          <w:tcPr>
            <w:tcW w:type="dxa" w:w="3150"/>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1422"/>
          </w:tcPr>
          <w:p>
            <w:pPr>
              <w:spacing w:after="0"/>
              <w:jc w:val="right"/>
            </w:pPr>
            <w:r>
              <w:rPr>
                <w:sz w:val="16"/>
              </w:rPr>
              <w:t>$879,971.50</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67"/>
          </w:tcPr>
          <w:p>
            <w:pPr>
              <w:spacing w:after="0"/>
              <w:jc w:val="left"/>
            </w:pPr>
            <w:r>
              <w:rPr>
                <w:sz w:val="16"/>
              </w:rPr>
              <w:t>Major disaster</w:t>
            </w:r>
          </w:p>
        </w:tc>
        <w:tc>
          <w:tcPr>
            <w:tcW w:type="dxa" w:w="3150"/>
          </w:tcPr>
          <w:p>
            <w:pPr>
              <w:spacing w:after="0"/>
              <w:jc w:val="left"/>
            </w:pPr>
            <w:r>
              <w:rPr>
                <w:sz w:val="16"/>
              </w:rPr>
              <w:t>SEVERE STORMS, TORNADOES, AND ASSOCIATED FLOODING</w:t>
            </w:r>
          </w:p>
        </w:tc>
        <w:tc>
          <w:tcPr>
            <w:tcW w:type="dxa" w:w="2222"/>
          </w:tcPr>
          <w:p>
            <w:pPr>
              <w:spacing w:after="0"/>
              <w:jc w:val="left"/>
            </w:pPr>
            <w:r>
              <w:rPr>
                <w:sz w:val="16"/>
              </w:rPr>
              <w:t>Inland Flooding; Tornado</w:t>
            </w:r>
          </w:p>
        </w:tc>
        <w:tc>
          <w:tcPr>
            <w:tcW w:type="dxa" w:w="1422"/>
          </w:tcPr>
          <w:p>
            <w:pPr>
              <w:spacing w:after="0"/>
              <w:jc w:val="right"/>
            </w:pPr>
            <w:r>
              <w:rPr>
                <w:sz w:val="16"/>
              </w:rPr>
              <w:t>$217,425.63</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67"/>
          </w:tcPr>
          <w:p>
            <w:pPr>
              <w:spacing w:after="0"/>
              <w:jc w:val="left"/>
            </w:pPr>
            <w:r>
              <w:rPr>
                <w:sz w:val="16"/>
              </w:rPr>
              <w:t>Major disaster</w:t>
            </w:r>
          </w:p>
        </w:tc>
        <w:tc>
          <w:tcPr>
            <w:tcW w:type="dxa" w:w="3150"/>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1422"/>
          </w:tcPr>
          <w:p>
            <w:pPr>
              <w:spacing w:after="0"/>
              <w:jc w:val="right"/>
            </w:pPr>
            <w:r>
              <w:rPr>
                <w:sz w:val="16"/>
              </w:rPr>
              <w:t>$62,948.81</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2009-04-27</w:t>
            </w:r>
          </w:p>
        </w:tc>
        <w:tc>
          <w:tcPr>
            <w:tcW w:type="dxa" w:w="1037"/>
          </w:tcPr>
          <w:p>
            <w:pPr>
              <w:spacing w:after="0"/>
              <w:jc w:val="left"/>
            </w:pPr>
            <w:r>
              <w:rPr>
                <w:sz w:val="16"/>
              </w:rPr>
              <w:t>2009-04-09</w:t>
            </w:r>
          </w:p>
        </w:tc>
        <w:tc>
          <w:tcPr>
            <w:tcW w:type="dxa" w:w="1037"/>
          </w:tcPr>
          <w:p>
            <w:pPr>
              <w:spacing w:after="0"/>
              <w:jc w:val="left"/>
            </w:pPr>
            <w:r>
              <w:rPr>
                <w:sz w:val="16"/>
              </w:rPr>
              <w:t>DR-1834-AR</w:t>
            </w:r>
          </w:p>
        </w:tc>
        <w:tc>
          <w:tcPr>
            <w:tcW w:type="dxa" w:w="1367"/>
          </w:tcPr>
          <w:p>
            <w:pPr>
              <w:spacing w:after="0"/>
              <w:jc w:val="left"/>
            </w:pPr>
            <w:r>
              <w:rPr>
                <w:sz w:val="16"/>
              </w:rPr>
              <w:t>Major disaster</w:t>
            </w:r>
          </w:p>
        </w:tc>
        <w:tc>
          <w:tcPr>
            <w:tcW w:type="dxa" w:w="3150"/>
          </w:tcPr>
          <w:p>
            <w:pPr>
              <w:spacing w:after="0"/>
              <w:jc w:val="left"/>
            </w:pPr>
            <w:r>
              <w:rPr>
                <w:sz w:val="16"/>
              </w:rPr>
              <w:t>SEVERE STORMS AND TORNADOES</w:t>
            </w:r>
          </w:p>
        </w:tc>
        <w:tc>
          <w:tcPr>
            <w:tcW w:type="dxa" w:w="2222"/>
          </w:tcPr>
          <w:p>
            <w:pPr>
              <w:spacing w:after="0"/>
              <w:jc w:val="left"/>
            </w:pPr>
            <w:r>
              <w:rPr>
                <w:sz w:val="16"/>
              </w:rPr>
              <w:t>Tornado</w:t>
            </w:r>
          </w:p>
        </w:tc>
        <w:tc>
          <w:tcPr>
            <w:tcW w:type="dxa" w:w="1422"/>
          </w:tcPr>
          <w:p>
            <w:pPr>
              <w:spacing w:after="0"/>
              <w:jc w:val="right"/>
            </w:pPr>
            <w:r>
              <w:rPr>
                <w:sz w:val="16"/>
              </w:rPr>
              <w:t>$3,602,339.71</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67"/>
          </w:tcPr>
          <w:p>
            <w:pPr>
              <w:spacing w:after="0"/>
              <w:jc w:val="left"/>
            </w:pPr>
            <w:r>
              <w:rPr>
                <w:sz w:val="16"/>
              </w:rPr>
              <w:t>Emergency</w:t>
            </w:r>
          </w:p>
        </w:tc>
        <w:tc>
          <w:tcPr>
            <w:tcW w:type="dxa" w:w="3150"/>
          </w:tcPr>
          <w:p>
            <w:pPr>
              <w:spacing w:after="0"/>
              <w:jc w:val="left"/>
            </w:pPr>
            <w:r>
              <w:rPr>
                <w:sz w:val="16"/>
              </w:rPr>
              <w:t>SEVERE WINTER STORM</w:t>
            </w:r>
          </w:p>
        </w:tc>
        <w:tc>
          <w:tcPr>
            <w:tcW w:type="dxa" w:w="2222"/>
          </w:tcPr>
          <w:p>
            <w:pPr>
              <w:spacing w:after="0"/>
              <w:jc w:val="left"/>
            </w:pPr>
            <w:r>
              <w:rPr>
                <w:sz w:val="16"/>
              </w:rPr>
              <w:t>Ice Storm</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67"/>
          </w:tcPr>
          <w:p>
            <w:pPr>
              <w:spacing w:after="0"/>
              <w:jc w:val="left"/>
            </w:pPr>
            <w:r>
              <w:rPr>
                <w:sz w:val="16"/>
              </w:rPr>
              <w:t>Emergency</w:t>
            </w:r>
          </w:p>
        </w:tc>
        <w:tc>
          <w:tcPr>
            <w:tcW w:type="dxa" w:w="3150"/>
          </w:tcPr>
          <w:p>
            <w:pPr>
              <w:spacing w:after="0"/>
              <w:jc w:val="left"/>
            </w:pPr>
            <w:r>
              <w:rPr>
                <w:sz w:val="16"/>
              </w:rPr>
              <w:t>HURRICANE KATRINA EVACUATION</w:t>
            </w:r>
          </w:p>
        </w:tc>
        <w:tc>
          <w:tcPr>
            <w:tcW w:type="dxa" w:w="2222"/>
          </w:tcPr>
          <w:p>
            <w:pPr>
              <w:spacing w:after="0"/>
              <w:jc w:val="left"/>
            </w:pPr>
            <w:r>
              <w:rPr>
                <w:sz w:val="16"/>
              </w:rPr>
              <w:t>Hurricane: evacuation support, not a local hazard event; not counted</w:t>
            </w:r>
          </w:p>
        </w:tc>
        <w:tc>
          <w:tcPr>
            <w:tcW w:type="dxa" w:w="1422"/>
          </w:tcPr>
          <w:p>
            <w:pPr>
              <w:spacing w:after="0"/>
              <w:jc w:val="right"/>
            </w:pPr>
            <w:r>
              <w:rPr>
                <w:sz w:val="16"/>
              </w:rPr>
              <w:t>$66,138.81</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67"/>
          </w:tcPr>
          <w:p>
            <w:pPr>
              <w:spacing w:after="0"/>
              <w:jc w:val="left"/>
            </w:pPr>
            <w:r>
              <w:rPr>
                <w:sz w:val="16"/>
              </w:rPr>
              <w:t>Major disaster</w:t>
            </w:r>
          </w:p>
        </w:tc>
        <w:tc>
          <w:tcPr>
            <w:tcW w:type="dxa" w:w="3150"/>
          </w:tcPr>
          <w:p>
            <w:pPr>
              <w:spacing w:after="0"/>
              <w:jc w:val="left"/>
            </w:pPr>
            <w:r>
              <w:rPr>
                <w:sz w:val="16"/>
              </w:rPr>
              <w:t>SEVERE STORMS AND FLOODING</w:t>
            </w:r>
          </w:p>
        </w:tc>
        <w:tc>
          <w:tcPr>
            <w:tcW w:type="dxa" w:w="2222"/>
          </w:tcPr>
          <w:p>
            <w:pPr>
              <w:spacing w:after="0"/>
              <w:jc w:val="left"/>
            </w:pPr>
            <w:r>
              <w:rPr>
                <w:sz w:val="16"/>
              </w:rPr>
              <w:t>Inland Flooding</w:t>
            </w:r>
          </w:p>
        </w:tc>
        <w:tc>
          <w:tcPr>
            <w:tcW w:type="dxa" w:w="1422"/>
          </w:tcPr>
          <w:p>
            <w:pPr>
              <w:spacing w:after="0"/>
              <w:jc w:val="right"/>
            </w:pPr>
            <w:r>
              <w:rPr>
                <w:sz w:val="16"/>
              </w:rPr>
              <w:t>$34,958.36</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67"/>
          </w:tcPr>
          <w:p>
            <w:pPr>
              <w:spacing w:after="0"/>
              <w:jc w:val="left"/>
            </w:pPr>
            <w:r>
              <w:rPr>
                <w:sz w:val="16"/>
              </w:rPr>
              <w:t>Major disaster</w:t>
            </w:r>
          </w:p>
        </w:tc>
        <w:tc>
          <w:tcPr>
            <w:tcW w:type="dxa" w:w="3150"/>
          </w:tcPr>
          <w:p>
            <w:pPr>
              <w:spacing w:after="0"/>
              <w:jc w:val="left"/>
            </w:pPr>
            <w:r>
              <w:rPr>
                <w:sz w:val="16"/>
              </w:rPr>
              <w:t>SEVERE WINTER ICE STORM</w:t>
            </w:r>
          </w:p>
        </w:tc>
        <w:tc>
          <w:tcPr>
            <w:tcW w:type="dxa" w:w="2222"/>
          </w:tcPr>
          <w:p>
            <w:pPr>
              <w:spacing w:after="0"/>
              <w:jc w:val="left"/>
            </w:pPr>
            <w:r>
              <w:rPr>
                <w:sz w:val="16"/>
              </w:rPr>
              <w:t>Ice Storm (primary); also designated: Cold Wave</w:t>
            </w:r>
          </w:p>
        </w:tc>
        <w:tc>
          <w:tcPr>
            <w:tcW w:type="dxa" w:w="1422"/>
          </w:tcPr>
          <w:p>
            <w:pPr>
              <w:spacing w:after="0"/>
              <w:jc w:val="right"/>
            </w:pPr>
            <w:r>
              <w:rPr>
                <w:sz w:val="16"/>
              </w:rPr>
              <w:t>$2,869,074.65</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67"/>
          </w:tcPr>
          <w:p>
            <w:pPr>
              <w:spacing w:after="0"/>
              <w:jc w:val="left"/>
            </w:pPr>
            <w:r>
              <w:rPr>
                <w:sz w:val="16"/>
              </w:rPr>
              <w:t>Emergency</w:t>
            </w:r>
          </w:p>
        </w:tc>
        <w:tc>
          <w:tcPr>
            <w:tcW w:type="dxa" w:w="3150"/>
          </w:tcPr>
          <w:p>
            <w:pPr>
              <w:spacing w:after="0"/>
              <w:jc w:val="left"/>
            </w:pPr>
            <w:r>
              <w:rPr>
                <w:sz w:val="16"/>
              </w:rPr>
              <w:t>SEVERE WINTER ICE STORM</w:t>
            </w:r>
          </w:p>
        </w:tc>
        <w:tc>
          <w:tcPr>
            <w:tcW w:type="dxa" w:w="2222"/>
          </w:tcPr>
          <w:p>
            <w:pPr>
              <w:spacing w:after="0"/>
              <w:jc w:val="left"/>
            </w:pPr>
            <w:r>
              <w:rPr>
                <w:sz w:val="16"/>
              </w:rPr>
              <w:t>Ice Storm</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r>
              <w:rPr>
                <w:sz w:val="16"/>
              </w:rPr>
              <w:t>same incident as DR-1354</w:t>
            </w: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67"/>
          </w:tcPr>
          <w:p>
            <w:pPr>
              <w:spacing w:after="0"/>
              <w:jc w:val="left"/>
            </w:pPr>
            <w:r>
              <w:rPr>
                <w:sz w:val="16"/>
              </w:rPr>
              <w:t>Major disaster</w:t>
            </w:r>
          </w:p>
        </w:tc>
        <w:tc>
          <w:tcPr>
            <w:tcW w:type="dxa" w:w="3150"/>
          </w:tcPr>
          <w:p>
            <w:pPr>
              <w:spacing w:after="0"/>
              <w:jc w:val="left"/>
            </w:pPr>
            <w:r>
              <w:rPr>
                <w:sz w:val="16"/>
              </w:rPr>
              <w:t>SEVERE STORMS &amp; FLOODING</w:t>
            </w:r>
          </w:p>
        </w:tc>
        <w:tc>
          <w:tcPr>
            <w:tcW w:type="dxa" w:w="2222"/>
          </w:tcPr>
          <w:p>
            <w:pPr>
              <w:spacing w:after="0"/>
              <w:jc w:val="left"/>
            </w:pPr>
            <w:r>
              <w:rPr>
                <w:sz w:val="16"/>
              </w:rPr>
              <w:t>Inland Flooding</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67"/>
          </w:tcPr>
          <w:p>
            <w:pPr>
              <w:spacing w:after="0"/>
              <w:jc w:val="left"/>
            </w:pPr>
            <w:r>
              <w:rPr>
                <w:sz w:val="16"/>
              </w:rPr>
              <w:t>Major disaster</w:t>
            </w:r>
          </w:p>
        </w:tc>
        <w:tc>
          <w:tcPr>
            <w:tcW w:type="dxa" w:w="3150"/>
          </w:tcPr>
          <w:p>
            <w:pPr>
              <w:spacing w:after="0"/>
              <w:jc w:val="left"/>
            </w:pPr>
            <w:r>
              <w:rPr>
                <w:sz w:val="16"/>
              </w:rPr>
              <w:t>SEVERE STORMS &amp; FLOODING</w:t>
            </w:r>
          </w:p>
        </w:tc>
        <w:tc>
          <w:tcPr>
            <w:tcW w:type="dxa" w:w="2222"/>
          </w:tcPr>
          <w:p>
            <w:pPr>
              <w:spacing w:after="0"/>
              <w:jc w:val="left"/>
            </w:pPr>
            <w:r>
              <w:rPr>
                <w:sz w:val="16"/>
              </w:rPr>
              <w:t>Inland Flooding</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67"/>
          </w:tcPr>
          <w:p>
            <w:pPr>
              <w:spacing w:after="0"/>
              <w:jc w:val="left"/>
            </w:pPr>
            <w:r>
              <w:rPr>
                <w:sz w:val="16"/>
              </w:rPr>
              <w:t>Major disaster</w:t>
            </w:r>
          </w:p>
        </w:tc>
        <w:tc>
          <w:tcPr>
            <w:tcW w:type="dxa" w:w="3150"/>
          </w:tcPr>
          <w:p>
            <w:pPr>
              <w:spacing w:after="0"/>
              <w:jc w:val="left"/>
            </w:pPr>
            <w:r>
              <w:rPr>
                <w:sz w:val="16"/>
              </w:rPr>
              <w:t>SEVERE STORMS, TORNADOES &amp; FLOODING</w:t>
            </w:r>
          </w:p>
        </w:tc>
        <w:tc>
          <w:tcPr>
            <w:tcW w:type="dxa" w:w="2222"/>
          </w:tcPr>
          <w:p>
            <w:pPr>
              <w:spacing w:after="0"/>
              <w:jc w:val="left"/>
            </w:pPr>
            <w:r>
              <w:rPr>
                <w:sz w:val="16"/>
              </w:rPr>
              <w:t>Inland Flooding; Tornado</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67"/>
          </w:tcPr>
          <w:p>
            <w:pPr>
              <w:spacing w:after="0"/>
              <w:jc w:val="left"/>
            </w:pPr>
            <w:r>
              <w:rPr>
                <w:sz w:val="16"/>
              </w:rPr>
              <w:t>Major disaster</w:t>
            </w:r>
          </w:p>
        </w:tc>
        <w:tc>
          <w:tcPr>
            <w:tcW w:type="dxa" w:w="3150"/>
          </w:tcPr>
          <w:p>
            <w:pPr>
              <w:spacing w:after="0"/>
              <w:jc w:val="left"/>
            </w:pPr>
            <w:r>
              <w:rPr>
                <w:sz w:val="16"/>
              </w:rPr>
              <w:t>TORNADO</w:t>
            </w:r>
          </w:p>
        </w:tc>
        <w:tc>
          <w:tcPr>
            <w:tcW w:type="dxa" w:w="2222"/>
          </w:tcPr>
          <w:p>
            <w:pPr>
              <w:spacing w:after="0"/>
              <w:jc w:val="left"/>
            </w:pPr>
            <w:r>
              <w:rPr>
                <w:sz w:val="16"/>
              </w:rPr>
              <w:t>Tornado</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67"/>
          </w:tcPr>
          <w:p>
            <w:pPr>
              <w:spacing w:after="0"/>
              <w:jc w:val="left"/>
            </w:pPr>
            <w:r>
              <w:rPr>
                <w:sz w:val="16"/>
              </w:rPr>
              <w:t>Emergency</w:t>
            </w:r>
          </w:p>
        </w:tc>
        <w:tc>
          <w:tcPr>
            <w:tcW w:type="dxa" w:w="3150"/>
          </w:tcPr>
          <w:p>
            <w:pPr>
              <w:spacing w:after="0"/>
              <w:jc w:val="left"/>
            </w:pPr>
            <w:r>
              <w:rPr>
                <w:sz w:val="16"/>
              </w:rPr>
              <w:t>DROUGHT</w:t>
            </w:r>
          </w:p>
        </w:tc>
        <w:tc>
          <w:tcPr>
            <w:tcW w:type="dxa" w:w="2222"/>
          </w:tcPr>
          <w:p>
            <w:pPr>
              <w:spacing w:after="0"/>
              <w:jc w:val="left"/>
            </w:pPr>
            <w:r>
              <w:rPr>
                <w:sz w:val="16"/>
              </w:rPr>
              <w:t>Drought</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67"/>
          </w:tcPr>
          <w:p>
            <w:pPr>
              <w:spacing w:after="0"/>
              <w:jc w:val="left"/>
            </w:pPr>
            <w:r>
              <w:rPr>
                <w:sz w:val="16"/>
              </w:rPr>
              <w:t>Major disaster</w:t>
            </w:r>
          </w:p>
        </w:tc>
        <w:tc>
          <w:tcPr>
            <w:tcW w:type="dxa" w:w="3150"/>
          </w:tcPr>
          <w:p>
            <w:pPr>
              <w:spacing w:after="0"/>
              <w:jc w:val="left"/>
            </w:pPr>
            <w:r>
              <w:rPr>
                <w:sz w:val="16"/>
              </w:rPr>
              <w:t>SEVERE STORMS &amp; FLOODING</w:t>
            </w:r>
          </w:p>
        </w:tc>
        <w:tc>
          <w:tcPr>
            <w:tcW w:type="dxa" w:w="2222"/>
          </w:tcPr>
          <w:p>
            <w:pPr>
              <w:spacing w:after="0"/>
              <w:jc w:val="left"/>
            </w:pPr>
            <w:r>
              <w:rPr>
                <w:sz w:val="16"/>
              </w:rPr>
              <w:t>Inland Flooding</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67"/>
          </w:tcPr>
          <w:p>
            <w:pPr>
              <w:spacing w:after="0"/>
              <w:jc w:val="left"/>
            </w:pPr>
            <w:r>
              <w:rPr>
                <w:sz w:val="16"/>
              </w:rPr>
              <w:t>Major disaster</w:t>
            </w:r>
          </w:p>
        </w:tc>
        <w:tc>
          <w:tcPr>
            <w:tcW w:type="dxa" w:w="3150"/>
          </w:tcPr>
          <w:p>
            <w:pPr>
              <w:spacing w:after="0"/>
              <w:jc w:val="left"/>
            </w:pPr>
            <w:r>
              <w:rPr>
                <w:sz w:val="16"/>
              </w:rPr>
              <w:t>TORNADOES, SEVERE STORMS &amp; FLOODING</w:t>
            </w:r>
          </w:p>
        </w:tc>
        <w:tc>
          <w:tcPr>
            <w:tcW w:type="dxa" w:w="2222"/>
          </w:tcPr>
          <w:p>
            <w:pPr>
              <w:spacing w:after="0"/>
              <w:jc w:val="left"/>
            </w:pPr>
            <w:r>
              <w:rPr>
                <w:sz w:val="16"/>
              </w:rPr>
              <w:t>Tornado (primary); also designated: Inland Flooding</w:t>
            </w:r>
          </w:p>
        </w:tc>
        <w:tc>
          <w:tcPr>
            <w:tcW w:type="dxa" w:w="1422"/>
          </w:tcPr>
          <w:p>
            <w:pPr>
              <w:spacing w:after="0"/>
              <w:jc w:val="right"/>
            </w:pPr>
            <w:r>
              <w:rPr>
                <w:sz w:val="16"/>
              </w:rPr>
              <w:t>none found</w:t>
            </w:r>
          </w:p>
        </w:tc>
        <w:tc>
          <w:tcPr>
            <w:tcW w:type="dxa" w:w="1949"/>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$44,101.61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4,101.61"/>
        <w:tblDescription w:val="Hazard Plain table b1d_pa_other"/>
      </w:tblPr>
      <w:tblGrid>
        <w:gridCol w:w="1590"/>
        <w:gridCol w:w="1590"/>
        <w:gridCol w:w="3781"/>
        <w:gridCol w:w="5561"/>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3781"/>
            <w:shd w:val="clear" w:color="auto" w:fill="E8E8E8"/>
          </w:tcPr>
          <w:p>
            <w:pPr>
              <w:spacing w:after="0"/>
              <w:jc w:val="left"/>
            </w:pPr>
            <w:r>
              <w:rPr>
                <w:b/>
                <w:sz w:val="16"/>
              </w:rPr>
              <w:t>Title</w:t>
            </w:r>
          </w:p>
        </w:tc>
        <w:tc>
          <w:tcPr>
            <w:tcW w:type="dxa" w:w="5561"/>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DR-1528-AR</w:t>
            </w:r>
          </w:p>
        </w:tc>
        <w:tc>
          <w:tcPr>
            <w:tcW w:type="dxa" w:w="1590"/>
          </w:tcPr>
          <w:p>
            <w:pPr>
              <w:spacing w:after="0"/>
              <w:jc w:val="left"/>
            </w:pPr>
            <w:r>
              <w:rPr>
                <w:sz w:val="16"/>
              </w:rPr>
              <w:t>2004-06-30</w:t>
            </w:r>
          </w:p>
        </w:tc>
        <w:tc>
          <w:tcPr>
            <w:tcW w:type="dxa" w:w="3781"/>
          </w:tcPr>
          <w:p>
            <w:pPr>
              <w:spacing w:after="0"/>
              <w:jc w:val="left"/>
            </w:pPr>
            <w:r>
              <w:rPr>
                <w:sz w:val="16"/>
              </w:rPr>
              <w:t>SEVERE STORMS AND FLOODING</w:t>
            </w:r>
          </w:p>
        </w:tc>
        <w:tc>
          <w:tcPr>
            <w:tcW w:type="dxa" w:w="5561"/>
          </w:tcPr>
          <w:p>
            <w:pPr>
              <w:spacing w:after="0"/>
              <w:jc w:val="left"/>
            </w:pPr>
            <w:r>
              <w:rPr>
                <w:sz w:val="16"/>
              </w:rPr>
              <w:t>Rich Mountain Electric Cooperative Inc.</w:t>
            </w:r>
          </w:p>
        </w:tc>
        <w:tc>
          <w:tcPr>
            <w:tcW w:type="dxa" w:w="1590"/>
          </w:tcPr>
          <w:p>
            <w:pPr>
              <w:spacing w:after="0"/>
              <w:jc w:val="right"/>
            </w:pPr>
            <w:r>
              <w:rPr>
                <w:sz w:val="16"/>
              </w:rPr>
              <w:t>$44,101.61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211</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5</w:t>
            </w:r>
          </w:p>
        </w:tc>
        <w:tc>
          <w:tcPr>
            <w:tcW w:type="dxa" w:w="1356"/>
          </w:tcPr>
          <w:p>
            <w:pPr>
              <w:spacing w:after="0"/>
              <w:jc w:val="right"/>
            </w:pPr>
            <w:r>
              <w:rPr>
                <w:sz w:val="16"/>
              </w:rPr>
              <w:t>11</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11"/>
        <w:gridCol w:w="1696"/>
        <w:gridCol w:w="1147"/>
        <w:gridCol w:w="1855"/>
        <w:gridCol w:w="648"/>
        <w:gridCol w:w="34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11"/>
            <w:shd w:val="clear" w:color="auto" w:fill="E8E8E8"/>
          </w:tcPr>
          <w:p>
            <w:pPr>
              <w:spacing w:after="0"/>
              <w:jc w:val="left"/>
            </w:pPr>
            <w:r>
              <w:rPr>
                <w:b/>
                <w:sz w:val="16"/>
              </w:rPr>
              <w:t>Magnitude or extent</w:t>
            </w:r>
          </w:p>
        </w:tc>
        <w:tc>
          <w:tcPr>
            <w:tcW w:type="dxa" w:w="16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2019-06-19</w:t>
            </w:r>
          </w:p>
        </w:tc>
        <w:tc>
          <w:tcPr>
            <w:tcW w:type="dxa" w:w="1215"/>
          </w:tcPr>
          <w:p>
            <w:pPr>
              <w:spacing w:after="0"/>
              <w:jc w:val="left"/>
            </w:pPr>
            <w:r>
              <w:rPr>
                <w:sz w:val="16"/>
              </w:rPr>
              <w:t>Hail</w:t>
            </w:r>
          </w:p>
        </w:tc>
        <w:tc>
          <w:tcPr>
            <w:tcW w:type="dxa" w:w="3111"/>
          </w:tcPr>
          <w:p>
            <w:pPr>
              <w:spacing w:after="0"/>
              <w:jc w:val="left"/>
            </w:pPr>
            <w:r>
              <w:rPr>
                <w:sz w:val="16"/>
              </w:rPr>
              <w:t>5 in</w:t>
            </w:r>
          </w:p>
        </w:tc>
        <w:tc>
          <w:tcPr>
            <w:tcW w:type="dxa" w:w="1696"/>
          </w:tcPr>
          <w:p>
            <w:pPr>
              <w:spacing w:after="0"/>
              <w:jc w:val="left"/>
            </w:pPr>
            <w:r>
              <w:rPr>
                <w:sz w:val="16"/>
              </w:rPr>
              <w:t>$0 property; $0 crops (2019 dollars)</w:t>
            </w:r>
          </w:p>
        </w:tc>
        <w:tc>
          <w:tcPr>
            <w:tcW w:type="dxa" w:w="1147"/>
          </w:tcPr>
          <w:p>
            <w:pPr>
              <w:spacing w:after="0"/>
              <w:jc w:val="right"/>
            </w:pPr>
            <w:r>
              <w:rPr>
                <w:sz w:val="16"/>
              </w:rPr>
              <w:t>0, 0</w:t>
            </w:r>
          </w:p>
        </w:tc>
        <w:tc>
          <w:tcPr>
            <w:tcW w:type="dxa" w:w="1855"/>
          </w:tcPr>
          <w:p>
            <w:pPr>
              <w:spacing w:after="0"/>
              <w:jc w:val="left"/>
            </w:pPr>
            <w:r>
              <w:rPr>
                <w:sz w:val="16"/>
              </w:rPr>
              <w:t>VANDERVOORT</w:t>
            </w:r>
          </w:p>
        </w:tc>
        <w:tc>
          <w:tcPr>
            <w:tcW w:type="dxa" w:w="648"/>
          </w:tcPr>
          <w:p>
            <w:pPr>
              <w:spacing w:after="0"/>
              <w:jc w:val="left"/>
            </w:pPr>
          </w:p>
        </w:tc>
        <w:tc>
          <w:tcPr>
            <w:tcW w:type="dxa" w:w="3403"/>
          </w:tcPr>
          <w:p>
            <w:pPr>
              <w:spacing w:after="0"/>
              <w:jc w:val="left"/>
            </w:pPr>
            <w:r>
              <w:rPr>
                <w:sz w:val="16"/>
              </w:rPr>
              <w:t>B1-c worst recorded: Hail</w:t>
            </w:r>
          </w:p>
        </w:tc>
      </w:tr>
      <w:tr>
        <w:trPr>
          <w:cantSplit/>
        </w:trPr>
        <w:tc>
          <w:tcPr>
            <w:tcW w:type="dxa" w:w="1037"/>
          </w:tcPr>
          <w:p>
            <w:pPr>
              <w:spacing w:after="0"/>
              <w:jc w:val="left"/>
            </w:pPr>
            <w:r>
              <w:rPr>
                <w:sz w:val="16"/>
              </w:rPr>
              <w:t>2014-10-13</w:t>
            </w:r>
          </w:p>
        </w:tc>
        <w:tc>
          <w:tcPr>
            <w:tcW w:type="dxa" w:w="1215"/>
          </w:tcPr>
          <w:p>
            <w:pPr>
              <w:spacing w:after="0"/>
              <w:jc w:val="left"/>
            </w:pPr>
            <w:r>
              <w:rPr>
                <w:sz w:val="16"/>
              </w:rPr>
              <w:t>Thunderstorm Wind</w:t>
            </w:r>
          </w:p>
        </w:tc>
        <w:tc>
          <w:tcPr>
            <w:tcW w:type="dxa" w:w="3111"/>
          </w:tcPr>
          <w:p>
            <w:pPr>
              <w:spacing w:after="0"/>
              <w:jc w:val="left"/>
            </w:pPr>
            <w:r>
              <w:rPr>
                <w:sz w:val="16"/>
              </w:rPr>
              <w:t>83 kt (96 mph) estimated gust</w:t>
            </w:r>
          </w:p>
        </w:tc>
        <w:tc>
          <w:tcPr>
            <w:tcW w:type="dxa" w:w="1696"/>
          </w:tcPr>
          <w:p>
            <w:pPr>
              <w:spacing w:after="0"/>
              <w:jc w:val="left"/>
            </w:pPr>
            <w:r>
              <w:rPr>
                <w:sz w:val="16"/>
              </w:rPr>
              <w:t>$125,000 property; $0 crops (2014 dollars)</w:t>
            </w:r>
          </w:p>
        </w:tc>
        <w:tc>
          <w:tcPr>
            <w:tcW w:type="dxa" w:w="1147"/>
          </w:tcPr>
          <w:p>
            <w:pPr>
              <w:spacing w:after="0"/>
              <w:jc w:val="right"/>
            </w:pPr>
            <w:r>
              <w:rPr>
                <w:sz w:val="16"/>
              </w:rPr>
              <w:t>0, 0</w:t>
            </w:r>
          </w:p>
        </w:tc>
        <w:tc>
          <w:tcPr>
            <w:tcW w:type="dxa" w:w="1855"/>
          </w:tcPr>
          <w:p>
            <w:pPr>
              <w:spacing w:after="0"/>
              <w:jc w:val="left"/>
            </w:pPr>
            <w:r>
              <w:rPr>
                <w:sz w:val="16"/>
              </w:rPr>
              <w:t>HATFIELD</w:t>
            </w:r>
          </w:p>
        </w:tc>
        <w:tc>
          <w:tcPr>
            <w:tcW w:type="dxa" w:w="648"/>
          </w:tcPr>
          <w:p>
            <w:pPr>
              <w:spacing w:after="0"/>
              <w:jc w:val="left"/>
            </w:pPr>
          </w:p>
        </w:tc>
        <w:tc>
          <w:tcPr>
            <w:tcW w:type="dxa" w:w="3403"/>
          </w:tcPr>
          <w:p>
            <w:pPr>
              <w:spacing w:after="0"/>
              <w:jc w:val="left"/>
            </w:pPr>
            <w:r>
              <w:rPr>
                <w:sz w:val="16"/>
              </w:rPr>
              <w:t>B1-c worst recorded: Thunderstorm Wind</w:t>
            </w:r>
          </w:p>
        </w:tc>
      </w:tr>
      <w:tr>
        <w:trPr>
          <w:cantSplit/>
        </w:trPr>
        <w:tc>
          <w:tcPr>
            <w:tcW w:type="dxa" w:w="1037"/>
          </w:tcPr>
          <w:p>
            <w:pPr>
              <w:spacing w:after="0"/>
              <w:jc w:val="left"/>
            </w:pPr>
            <w:r>
              <w:rPr>
                <w:sz w:val="16"/>
              </w:rPr>
              <w:t>2014-07-09</w:t>
            </w:r>
          </w:p>
        </w:tc>
        <w:tc>
          <w:tcPr>
            <w:tcW w:type="dxa" w:w="1215"/>
          </w:tcPr>
          <w:p>
            <w:pPr>
              <w:spacing w:after="0"/>
              <w:jc w:val="left"/>
            </w:pPr>
            <w:r>
              <w:rPr>
                <w:sz w:val="16"/>
              </w:rPr>
              <w:t>Lightning</w:t>
            </w:r>
          </w:p>
        </w:tc>
        <w:tc>
          <w:tcPr>
            <w:tcW w:type="dxa" w:w="3111"/>
          </w:tcPr>
          <w:p>
            <w:pPr>
              <w:spacing w:after="0"/>
              <w:jc w:val="left"/>
            </w:pPr>
          </w:p>
        </w:tc>
        <w:tc>
          <w:tcPr>
            <w:tcW w:type="dxa" w:w="1696"/>
          </w:tcPr>
          <w:p>
            <w:pPr>
              <w:spacing w:after="0"/>
              <w:jc w:val="left"/>
            </w:pPr>
            <w:r>
              <w:rPr>
                <w:sz w:val="16"/>
              </w:rPr>
              <w:t>$100,000 property; $0 crops (2014 dollars)</w:t>
            </w:r>
          </w:p>
        </w:tc>
        <w:tc>
          <w:tcPr>
            <w:tcW w:type="dxa" w:w="1147"/>
          </w:tcPr>
          <w:p>
            <w:pPr>
              <w:spacing w:after="0"/>
              <w:jc w:val="right"/>
            </w:pPr>
            <w:r>
              <w:rPr>
                <w:sz w:val="16"/>
              </w:rPr>
              <w:t>0, 0</w:t>
            </w:r>
          </w:p>
        </w:tc>
        <w:tc>
          <w:tcPr>
            <w:tcW w:type="dxa" w:w="1855"/>
          </w:tcPr>
          <w:p>
            <w:pPr>
              <w:spacing w:after="0"/>
              <w:jc w:val="left"/>
            </w:pPr>
            <w:r>
              <w:rPr>
                <w:sz w:val="16"/>
              </w:rPr>
              <w:t>MENA</w:t>
            </w:r>
          </w:p>
        </w:tc>
        <w:tc>
          <w:tcPr>
            <w:tcW w:type="dxa" w:w="648"/>
          </w:tcPr>
          <w:p>
            <w:pPr>
              <w:spacing w:after="0"/>
              <w:jc w:val="left"/>
            </w:pPr>
          </w:p>
        </w:tc>
        <w:tc>
          <w:tcPr>
            <w:tcW w:type="dxa" w:w="3403"/>
          </w:tcPr>
          <w:p>
            <w:pPr>
              <w:spacing w:after="0"/>
              <w:jc w:val="left"/>
            </w:pPr>
            <w:r>
              <w:rPr>
                <w:sz w:val="16"/>
              </w:rPr>
              <w:t>B1-c worst recorded: Lightning</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3111"/>
          </w:tcPr>
          <w:p>
            <w:pPr>
              <w:spacing w:after="0"/>
              <w:jc w:val="left"/>
            </w:pPr>
          </w:p>
        </w:tc>
        <w:tc>
          <w:tcPr>
            <w:tcW w:type="dxa" w:w="1696"/>
          </w:tcPr>
          <w:p>
            <w:pPr>
              <w:spacing w:after="0"/>
              <w:jc w:val="left"/>
            </w:pPr>
            <w:r>
              <w:rPr>
                <w:sz w:val="16"/>
              </w:rPr>
              <w:t>$1,500,000 property; $0 crops, reported for the zone (2013 dollars)</w:t>
            </w:r>
          </w:p>
        </w:tc>
        <w:tc>
          <w:tcPr>
            <w:tcW w:type="dxa" w:w="1147"/>
          </w:tcPr>
          <w:p>
            <w:pPr>
              <w:spacing w:after="0"/>
              <w:jc w:val="right"/>
            </w:pPr>
            <w:r>
              <w:rPr>
                <w:sz w:val="16"/>
              </w:rPr>
              <w:t>0, 0</w:t>
            </w:r>
          </w:p>
        </w:tc>
        <w:tc>
          <w:tcPr>
            <w:tcW w:type="dxa" w:w="1855"/>
          </w:tcPr>
          <w:p>
            <w:pPr>
              <w:spacing w:after="0"/>
              <w:jc w:val="left"/>
            </w:pPr>
            <w:r>
              <w:rPr>
                <w:sz w:val="16"/>
              </w:rPr>
              <w:t>NWS zone ARZ040 (POLK), zone-level: may include parts of neighboring counties</w:t>
            </w:r>
          </w:p>
        </w:tc>
        <w:tc>
          <w:tcPr>
            <w:tcW w:type="dxa" w:w="648"/>
          </w:tcPr>
          <w:p>
            <w:pPr>
              <w:spacing w:after="0"/>
              <w:jc w:val="left"/>
            </w:pPr>
          </w:p>
        </w:tc>
        <w:tc>
          <w:tcPr>
            <w:tcW w:type="dxa" w:w="34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2013-05-30</w:t>
            </w:r>
          </w:p>
        </w:tc>
        <w:tc>
          <w:tcPr>
            <w:tcW w:type="dxa" w:w="1215"/>
          </w:tcPr>
          <w:p>
            <w:pPr>
              <w:spacing w:after="0"/>
              <w:jc w:val="left"/>
            </w:pPr>
            <w:r>
              <w:rPr>
                <w:sz w:val="16"/>
              </w:rPr>
              <w:t>Flash Flood</w:t>
            </w:r>
          </w:p>
        </w:tc>
        <w:tc>
          <w:tcPr>
            <w:tcW w:type="dxa" w:w="3111"/>
          </w:tcPr>
          <w:p>
            <w:pPr>
              <w:spacing w:after="0"/>
              <w:jc w:val="left"/>
            </w:pPr>
          </w:p>
        </w:tc>
        <w:tc>
          <w:tcPr>
            <w:tcW w:type="dxa" w:w="1696"/>
          </w:tcPr>
          <w:p>
            <w:pPr>
              <w:spacing w:after="0"/>
              <w:jc w:val="left"/>
            </w:pPr>
            <w:r>
              <w:rPr>
                <w:sz w:val="16"/>
              </w:rPr>
              <w:t>$1,750,000 property; $0 crops (2013 dollars)</w:t>
            </w:r>
          </w:p>
        </w:tc>
        <w:tc>
          <w:tcPr>
            <w:tcW w:type="dxa" w:w="1147"/>
          </w:tcPr>
          <w:p>
            <w:pPr>
              <w:spacing w:after="0"/>
              <w:jc w:val="right"/>
            </w:pPr>
            <w:r>
              <w:rPr>
                <w:sz w:val="16"/>
              </w:rPr>
              <w:t>0, 0</w:t>
            </w:r>
          </w:p>
        </w:tc>
        <w:tc>
          <w:tcPr>
            <w:tcW w:type="dxa" w:w="1855"/>
          </w:tcPr>
          <w:p>
            <w:pPr>
              <w:spacing w:after="0"/>
              <w:jc w:val="left"/>
            </w:pPr>
            <w:r>
              <w:rPr>
                <w:sz w:val="16"/>
              </w:rPr>
              <w:t>RICH MTN to WICKES</w:t>
            </w:r>
          </w:p>
        </w:tc>
        <w:tc>
          <w:tcPr>
            <w:tcW w:type="dxa" w:w="648"/>
          </w:tcPr>
          <w:p>
            <w:pPr>
              <w:spacing w:after="0"/>
              <w:jc w:val="left"/>
            </w:pPr>
          </w:p>
        </w:tc>
        <w:tc>
          <w:tcPr>
            <w:tcW w:type="dxa" w:w="34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3111"/>
          </w:tcPr>
          <w:p>
            <w:pPr>
              <w:spacing w:after="0"/>
              <w:jc w:val="left"/>
            </w:pPr>
          </w:p>
        </w:tc>
        <w:tc>
          <w:tcPr>
            <w:tcW w:type="dxa" w:w="1696"/>
          </w:tcPr>
          <w:p>
            <w:pPr>
              <w:spacing w:after="0"/>
              <w:jc w:val="left"/>
            </w:pPr>
            <w:r>
              <w:rPr>
                <w:sz w:val="16"/>
              </w:rPr>
              <w:t>damage not reported</w:t>
            </w:r>
          </w:p>
        </w:tc>
        <w:tc>
          <w:tcPr>
            <w:tcW w:type="dxa" w:w="1147"/>
          </w:tcPr>
          <w:p>
            <w:pPr>
              <w:spacing w:after="0"/>
              <w:jc w:val="right"/>
            </w:pPr>
            <w:r>
              <w:rPr>
                <w:sz w:val="16"/>
              </w:rPr>
              <w:t>0, 0</w:t>
            </w:r>
          </w:p>
        </w:tc>
        <w:tc>
          <w:tcPr>
            <w:tcW w:type="dxa" w:w="1855"/>
          </w:tcPr>
          <w:p>
            <w:pPr>
              <w:spacing w:after="0"/>
              <w:jc w:val="left"/>
            </w:pPr>
            <w:r>
              <w:rPr>
                <w:sz w:val="16"/>
              </w:rPr>
              <w:t>NWS zone ARZ040 (POLK), zone-level: may include parts of neighboring counties</w:t>
            </w:r>
          </w:p>
        </w:tc>
        <w:tc>
          <w:tcPr>
            <w:tcW w:type="dxa" w:w="648"/>
          </w:tcPr>
          <w:p>
            <w:pPr>
              <w:spacing w:after="0"/>
              <w:jc w:val="left"/>
            </w:pPr>
          </w:p>
        </w:tc>
        <w:tc>
          <w:tcPr>
            <w:tcW w:type="dxa" w:w="3403"/>
          </w:tcPr>
          <w:p>
            <w:pPr>
              <w:spacing w:after="0"/>
              <w:jc w:val="left"/>
            </w:pPr>
            <w:r>
              <w:rPr>
                <w:sz w:val="16"/>
              </w:rPr>
              <w:t>B1-c worst recorded: Excessive Heat, Heat</w:t>
            </w:r>
          </w:p>
        </w:tc>
      </w:tr>
      <w:tr>
        <w:trPr>
          <w:cantSplit/>
        </w:trPr>
        <w:tc>
          <w:tcPr>
            <w:tcW w:type="dxa" w:w="1037"/>
          </w:tcPr>
          <w:p>
            <w:pPr>
              <w:spacing w:after="0"/>
              <w:jc w:val="left"/>
            </w:pPr>
            <w:r>
              <w:rPr>
                <w:sz w:val="16"/>
              </w:rPr>
              <w:t>2009-04-09</w:t>
            </w:r>
          </w:p>
        </w:tc>
        <w:tc>
          <w:tcPr>
            <w:tcW w:type="dxa" w:w="1215"/>
          </w:tcPr>
          <w:p>
            <w:pPr>
              <w:spacing w:after="0"/>
              <w:jc w:val="left"/>
            </w:pPr>
            <w:r>
              <w:rPr>
                <w:sz w:val="16"/>
              </w:rPr>
              <w:t>Tornado</w:t>
            </w:r>
          </w:p>
        </w:tc>
        <w:tc>
          <w:tcPr>
            <w:tcW w:type="dxa" w:w="3111"/>
          </w:tcPr>
          <w:p>
            <w:pPr>
              <w:spacing w:after="0"/>
              <w:jc w:val="left"/>
            </w:pPr>
            <w:r>
              <w:rPr>
                <w:sz w:val="16"/>
              </w:rPr>
              <w:t>EF3, 14.84 mi within this county, 1,075 yd wide</w:t>
            </w:r>
          </w:p>
        </w:tc>
        <w:tc>
          <w:tcPr>
            <w:tcW w:type="dxa" w:w="1696"/>
          </w:tcPr>
          <w:p>
            <w:pPr>
              <w:spacing w:after="0"/>
              <w:jc w:val="left"/>
            </w:pPr>
            <w:r>
              <w:rPr>
                <w:sz w:val="16"/>
              </w:rPr>
              <w:t>$130,000,000 property; $0 crops (2009 dollars)</w:t>
            </w:r>
          </w:p>
        </w:tc>
        <w:tc>
          <w:tcPr>
            <w:tcW w:type="dxa" w:w="1147"/>
          </w:tcPr>
          <w:p>
            <w:pPr>
              <w:spacing w:after="0"/>
              <w:jc w:val="right"/>
            </w:pPr>
            <w:r>
              <w:rPr>
                <w:sz w:val="16"/>
              </w:rPr>
              <w:t>3, 30</w:t>
            </w:r>
          </w:p>
        </w:tc>
        <w:tc>
          <w:tcPr>
            <w:tcW w:type="dxa" w:w="1855"/>
          </w:tcPr>
          <w:p>
            <w:pPr>
              <w:spacing w:after="0"/>
              <w:jc w:val="left"/>
            </w:pPr>
            <w:r>
              <w:rPr>
                <w:sz w:val="16"/>
              </w:rPr>
              <w:t>POTTER to INK</w:t>
            </w:r>
          </w:p>
        </w:tc>
        <w:tc>
          <w:tcPr>
            <w:tcW w:type="dxa" w:w="648"/>
          </w:tcPr>
          <w:p>
            <w:pPr>
              <w:spacing w:after="0"/>
              <w:jc w:val="left"/>
            </w:pPr>
          </w:p>
        </w:tc>
        <w:tc>
          <w:tcPr>
            <w:tcW w:type="dxa" w:w="3403"/>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3111"/>
          </w:tcPr>
          <w:p>
            <w:pPr>
              <w:spacing w:after="0"/>
              <w:jc w:val="left"/>
            </w:pPr>
          </w:p>
        </w:tc>
        <w:tc>
          <w:tcPr>
            <w:tcW w:type="dxa" w:w="1696"/>
          </w:tcPr>
          <w:p>
            <w:pPr>
              <w:spacing w:after="0"/>
              <w:jc w:val="left"/>
            </w:pPr>
            <w:r>
              <w:rPr>
                <w:sz w:val="16"/>
              </w:rPr>
              <w:t>$5,000,000 property; $0 crops, reported for the zone (2009 dollars)</w:t>
            </w:r>
          </w:p>
        </w:tc>
        <w:tc>
          <w:tcPr>
            <w:tcW w:type="dxa" w:w="1147"/>
          </w:tcPr>
          <w:p>
            <w:pPr>
              <w:spacing w:after="0"/>
              <w:jc w:val="right"/>
            </w:pPr>
            <w:r>
              <w:rPr>
                <w:sz w:val="16"/>
              </w:rPr>
              <w:t>0, 0</w:t>
            </w:r>
          </w:p>
        </w:tc>
        <w:tc>
          <w:tcPr>
            <w:tcW w:type="dxa" w:w="1855"/>
          </w:tcPr>
          <w:p>
            <w:pPr>
              <w:spacing w:after="0"/>
              <w:jc w:val="left"/>
            </w:pPr>
            <w:r>
              <w:rPr>
                <w:sz w:val="16"/>
              </w:rPr>
              <w:t>NWS zone ARZ040 (POLK), zone-level: may include parts of neighboring counties</w:t>
            </w:r>
          </w:p>
        </w:tc>
        <w:tc>
          <w:tcPr>
            <w:tcW w:type="dxa" w:w="648"/>
          </w:tcPr>
          <w:p>
            <w:pPr>
              <w:spacing w:after="0"/>
              <w:jc w:val="left"/>
            </w:pPr>
          </w:p>
        </w:tc>
        <w:tc>
          <w:tcPr>
            <w:tcW w:type="dxa" w:w="3403"/>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3111"/>
          </w:tcPr>
          <w:p>
            <w:pPr>
              <w:spacing w:after="0"/>
              <w:jc w:val="left"/>
            </w:pPr>
          </w:p>
        </w:tc>
        <w:tc>
          <w:tcPr>
            <w:tcW w:type="dxa" w:w="1696"/>
          </w:tcPr>
          <w:p>
            <w:pPr>
              <w:spacing w:after="0"/>
              <w:jc w:val="left"/>
            </w:pPr>
            <w:r>
              <w:rPr>
                <w:sz w:val="16"/>
              </w:rPr>
              <w:t>$375,000 property; $0 crops, reported for the zone (2008 dollars)</w:t>
            </w:r>
          </w:p>
        </w:tc>
        <w:tc>
          <w:tcPr>
            <w:tcW w:type="dxa" w:w="1147"/>
          </w:tcPr>
          <w:p>
            <w:pPr>
              <w:spacing w:after="0"/>
              <w:jc w:val="right"/>
            </w:pPr>
            <w:r>
              <w:rPr>
                <w:sz w:val="16"/>
              </w:rPr>
              <w:t>0, 0</w:t>
            </w:r>
          </w:p>
        </w:tc>
        <w:tc>
          <w:tcPr>
            <w:tcW w:type="dxa" w:w="1855"/>
          </w:tcPr>
          <w:p>
            <w:pPr>
              <w:spacing w:after="0"/>
              <w:jc w:val="left"/>
            </w:pPr>
            <w:r>
              <w:rPr>
                <w:sz w:val="16"/>
              </w:rPr>
              <w:t>NWS zone ARZ040 (POLK), zone-level: may include parts of neighboring counties</w:t>
            </w:r>
          </w:p>
        </w:tc>
        <w:tc>
          <w:tcPr>
            <w:tcW w:type="dxa" w:w="648"/>
          </w:tcPr>
          <w:p>
            <w:pPr>
              <w:spacing w:after="0"/>
              <w:jc w:val="left"/>
            </w:pPr>
          </w:p>
        </w:tc>
        <w:tc>
          <w:tcPr>
            <w:tcW w:type="dxa" w:w="34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3111"/>
          </w:tcPr>
          <w:p>
            <w:pPr>
              <w:spacing w:after="0"/>
              <w:jc w:val="left"/>
            </w:pPr>
            <w:r>
              <w:rPr>
                <w:sz w:val="16"/>
              </w:rPr>
              <w:t>48 kt (55 mph) measured gust</w:t>
            </w:r>
          </w:p>
        </w:tc>
        <w:tc>
          <w:tcPr>
            <w:tcW w:type="dxa" w:w="1696"/>
          </w:tcPr>
          <w:p>
            <w:pPr>
              <w:spacing w:after="0"/>
              <w:jc w:val="left"/>
            </w:pPr>
            <w:r>
              <w:rPr>
                <w:sz w:val="16"/>
              </w:rPr>
              <w:t>$250,000 property; $0 crops, reported for the zone (2008 dollars)</w:t>
            </w:r>
          </w:p>
        </w:tc>
        <w:tc>
          <w:tcPr>
            <w:tcW w:type="dxa" w:w="1147"/>
          </w:tcPr>
          <w:p>
            <w:pPr>
              <w:spacing w:after="0"/>
              <w:jc w:val="right"/>
            </w:pPr>
            <w:r>
              <w:rPr>
                <w:sz w:val="16"/>
              </w:rPr>
              <w:t>0, 0</w:t>
            </w:r>
          </w:p>
        </w:tc>
        <w:tc>
          <w:tcPr>
            <w:tcW w:type="dxa" w:w="1855"/>
          </w:tcPr>
          <w:p>
            <w:pPr>
              <w:spacing w:after="0"/>
              <w:jc w:val="left"/>
            </w:pPr>
            <w:r>
              <w:rPr>
                <w:sz w:val="16"/>
              </w:rPr>
              <w:t>NWS zone ARZ040 (POLK), zone-level: may include parts of neighboring counties</w:t>
            </w:r>
          </w:p>
        </w:tc>
        <w:tc>
          <w:tcPr>
            <w:tcW w:type="dxa" w:w="648"/>
          </w:tcPr>
          <w:p>
            <w:pPr>
              <w:spacing w:after="0"/>
              <w:jc w:val="left"/>
            </w:pPr>
          </w:p>
        </w:tc>
        <w:tc>
          <w:tcPr>
            <w:tcW w:type="dxa" w:w="34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1979-04-11</w:t>
            </w:r>
          </w:p>
        </w:tc>
        <w:tc>
          <w:tcPr>
            <w:tcW w:type="dxa" w:w="1215"/>
          </w:tcPr>
          <w:p>
            <w:pPr>
              <w:spacing w:after="0"/>
              <w:jc w:val="left"/>
            </w:pPr>
            <w:r>
              <w:rPr>
                <w:sz w:val="16"/>
              </w:rPr>
              <w:t>Tornado</w:t>
            </w:r>
          </w:p>
        </w:tc>
        <w:tc>
          <w:tcPr>
            <w:tcW w:type="dxa" w:w="3111"/>
          </w:tcPr>
          <w:p>
            <w:pPr>
              <w:spacing w:after="0"/>
              <w:jc w:val="left"/>
            </w:pPr>
            <w:r>
              <w:rPr>
                <w:sz w:val="16"/>
              </w:rPr>
              <w:t>F2, 20.1 mi path length (records before 1996 may include the whole path; rating and listing come from the county where the tornado began), 440 yd wide</w:t>
            </w:r>
          </w:p>
        </w:tc>
        <w:tc>
          <w:tcPr>
            <w:tcW w:type="dxa" w:w="1696"/>
          </w:tcPr>
          <w:p>
            <w:pPr>
              <w:spacing w:after="0"/>
              <w:jc w:val="left"/>
            </w:pPr>
            <w:r>
              <w:rPr>
                <w:sz w:val="16"/>
              </w:rPr>
              <w:t>$2,500,000 property; crops not recorded (1979 dollars)</w:t>
            </w:r>
          </w:p>
        </w:tc>
        <w:tc>
          <w:tcPr>
            <w:tcW w:type="dxa" w:w="1147"/>
          </w:tcPr>
          <w:p>
            <w:pPr>
              <w:spacing w:after="0"/>
              <w:jc w:val="right"/>
            </w:pPr>
            <w:r>
              <w:rPr>
                <w:sz w:val="16"/>
              </w:rPr>
              <w:t>0, 17</w:t>
            </w:r>
          </w:p>
        </w:tc>
        <w:tc>
          <w:tcPr>
            <w:tcW w:type="dxa" w:w="1855"/>
          </w:tcPr>
          <w:p>
            <w:pPr>
              <w:spacing w:after="0"/>
              <w:jc w:val="left"/>
            </w:pPr>
            <w:r>
              <w:rPr>
                <w:sz w:val="16"/>
              </w:rPr>
              <w:t>location not recorded</w:t>
            </w:r>
          </w:p>
        </w:tc>
        <w:tc>
          <w:tcPr>
            <w:tcW w:type="dxa" w:w="648"/>
          </w:tcPr>
          <w:p>
            <w:pPr>
              <w:spacing w:after="0"/>
              <w:jc w:val="left"/>
            </w:pPr>
          </w:p>
        </w:tc>
        <w:tc>
          <w:tcPr>
            <w:tcW w:type="dxa" w:w="3403"/>
          </w:tcPr>
          <w:p>
            <w:pPr>
              <w:spacing w:after="0"/>
              <w:jc w:val="left"/>
            </w:pPr>
            <w:r>
              <w:rPr>
                <w:sz w:val="16"/>
              </w:rPr>
              <w:t>deaths or injuries recorded</w:t>
            </w:r>
          </w:p>
        </w:tc>
      </w:tr>
      <w:tr>
        <w:trPr>
          <w:cantSplit/>
        </w:trPr>
        <w:tc>
          <w:tcPr>
            <w:tcW w:type="dxa" w:w="1037"/>
          </w:tcPr>
          <w:p>
            <w:pPr>
              <w:spacing w:after="0"/>
              <w:jc w:val="left"/>
            </w:pPr>
            <w:r>
              <w:rPr>
                <w:sz w:val="16"/>
              </w:rPr>
              <w:t>1950-01-13</w:t>
            </w:r>
          </w:p>
        </w:tc>
        <w:tc>
          <w:tcPr>
            <w:tcW w:type="dxa" w:w="1215"/>
          </w:tcPr>
          <w:p>
            <w:pPr>
              <w:spacing w:after="0"/>
              <w:jc w:val="left"/>
            </w:pPr>
            <w:r>
              <w:rPr>
                <w:sz w:val="16"/>
              </w:rPr>
              <w:t>Tornado</w:t>
            </w:r>
          </w:p>
        </w:tc>
        <w:tc>
          <w:tcPr>
            <w:tcW w:type="dxa" w:w="3111"/>
          </w:tcPr>
          <w:p>
            <w:pPr>
              <w:spacing w:after="0"/>
              <w:jc w:val="left"/>
            </w:pPr>
            <w:r>
              <w:rPr>
                <w:sz w:val="16"/>
              </w:rPr>
              <w:t>F3, 0.6 mi path length (records before 1996 may include the whole path; rating and listing come from the county where the tornado began), 17 yd wide</w:t>
            </w:r>
          </w:p>
        </w:tc>
        <w:tc>
          <w:tcPr>
            <w:tcW w:type="dxa" w:w="1696"/>
          </w:tcPr>
          <w:p>
            <w:pPr>
              <w:spacing w:after="0"/>
              <w:jc w:val="left"/>
            </w:pPr>
            <w:r>
              <w:rPr>
                <w:sz w:val="16"/>
              </w:rPr>
              <w:t>$2,500 property; crops not recorded (1950 dollars)</w:t>
            </w:r>
          </w:p>
        </w:tc>
        <w:tc>
          <w:tcPr>
            <w:tcW w:type="dxa" w:w="1147"/>
          </w:tcPr>
          <w:p>
            <w:pPr>
              <w:spacing w:after="0"/>
              <w:jc w:val="right"/>
            </w:pPr>
            <w:r>
              <w:rPr>
                <w:sz w:val="16"/>
              </w:rPr>
              <w:t>1, 1</w:t>
            </w:r>
          </w:p>
        </w:tc>
        <w:tc>
          <w:tcPr>
            <w:tcW w:type="dxa" w:w="1855"/>
          </w:tcPr>
          <w:p>
            <w:pPr>
              <w:spacing w:after="0"/>
              <w:jc w:val="left"/>
            </w:pPr>
            <w:r>
              <w:rPr>
                <w:sz w:val="16"/>
              </w:rPr>
              <w:t>location not recorded</w:t>
            </w:r>
          </w:p>
        </w:tc>
        <w:tc>
          <w:tcPr>
            <w:tcW w:type="dxa" w:w="648"/>
          </w:tcPr>
          <w:p>
            <w:pPr>
              <w:spacing w:after="0"/>
              <w:jc w:val="left"/>
            </w:pPr>
          </w:p>
        </w:tc>
        <w:tc>
          <w:tcPr>
            <w:tcW w:type="dxa" w:w="34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82"/>
        <w:gridCol w:w="1037"/>
        <w:gridCol w:w="1759"/>
        <w:gridCol w:w="1527"/>
        <w:gridCol w:w="1525"/>
        <w:gridCol w:w="1037"/>
        <w:gridCol w:w="1892"/>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p>
        </w:tc>
        <w:tc>
          <w:tcPr>
            <w:tcW w:type="dxa" w:w="1525"/>
          </w:tcPr>
          <w:p>
            <w:pPr>
              <w:spacing w:after="0"/>
              <w:jc w:val="left"/>
            </w:pPr>
            <w:r>
              <w:rPr>
                <w:sz w:val="16"/>
              </w:rPr>
              <w:t>1994 to 2023 (30 years)</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p>
        </w:tc>
        <w:tc>
          <w:tcPr>
            <w:tcW w:type="dxa" w:w="1465"/>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2"/>
          </w:tcPr>
          <w:p>
            <w:pPr>
              <w:spacing w:after="0"/>
              <w:jc w:val="right"/>
            </w:pPr>
            <w:r>
              <w:rPr>
                <w:sz w:val="16"/>
              </w:rPr>
              <w:t>1.11</w:t>
            </w:r>
          </w:p>
        </w:tc>
        <w:tc>
          <w:tcPr>
            <w:tcW w:type="dxa" w:w="1465"/>
          </w:tcPr>
          <w:p>
            <w:pPr>
              <w:spacing w:after="0"/>
              <w:jc w:val="left"/>
            </w:pPr>
            <w:r>
              <w:rPr>
                <w:sz w:val="16"/>
              </w:rPr>
              <w:t>event-days per year</w:t>
            </w:r>
          </w:p>
        </w:tc>
        <w:tc>
          <w:tcPr>
            <w:tcW w:type="dxa" w:w="1582"/>
          </w:tcPr>
          <w:p>
            <w:pPr>
              <w:spacing w:after="0"/>
              <w:jc w:val="left"/>
            </w:pPr>
            <w:r>
              <w:rPr>
                <w:sz w:val="16"/>
              </w:rPr>
              <w:t>about 1.11 days per year</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7"/>
          </w:tcPr>
          <w:p>
            <w:pPr>
              <w:spacing w:after="0"/>
              <w:jc w:val="right"/>
            </w:pPr>
            <w:r>
              <w:rPr>
                <w:sz w:val="16"/>
              </w:rPr>
              <w:t>21</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20.5</w:t>
            </w:r>
          </w:p>
        </w:tc>
        <w:tc>
          <w:tcPr>
            <w:tcW w:type="dxa" w:w="1465"/>
          </w:tcPr>
          <w:p>
            <w:pPr>
              <w:spacing w:after="0"/>
              <w:jc w:val="left"/>
            </w:pPr>
            <w:r>
              <w:rPr>
                <w:sz w:val="16"/>
              </w:rPr>
              <w:t>event-days per year</w:t>
            </w:r>
          </w:p>
        </w:tc>
        <w:tc>
          <w:tcPr>
            <w:tcW w:type="dxa" w:w="1582"/>
          </w:tcPr>
          <w:p>
            <w:pPr>
              <w:spacing w:after="0"/>
              <w:jc w:val="left"/>
            </w:pPr>
            <w:r>
              <w:rPr>
                <w:sz w:val="16"/>
              </w:rPr>
              <w:t>about 20.5 days per year</w:t>
            </w:r>
          </w:p>
        </w:tc>
        <w:tc>
          <w:tcPr>
            <w:tcW w:type="dxa" w:w="1037"/>
          </w:tcPr>
          <w:p>
            <w:pPr>
              <w:spacing w:after="0"/>
              <w:jc w:val="left"/>
            </w:pPr>
            <w:r>
              <w:rPr>
                <w:sz w:val="16"/>
              </w:rPr>
              <w:t>Likely</w:t>
            </w:r>
          </w:p>
        </w:tc>
        <w:tc>
          <w:tcPr>
            <w:tcW w:type="dxa" w:w="1759"/>
          </w:tcPr>
          <w:p>
            <w:pPr>
              <w:spacing w:after="0"/>
              <w:jc w:val="left"/>
            </w:pPr>
            <w:r>
              <w:rPr>
                <w:sz w:val="16"/>
              </w:rPr>
              <w:t>event-days in 6 of 30 years, 1996 to 2025 (20%)</w:t>
            </w:r>
          </w:p>
        </w:tc>
        <w:tc>
          <w:tcPr>
            <w:tcW w:type="dxa" w:w="1527"/>
          </w:tcPr>
          <w:p>
            <w:pPr>
              <w:spacing w:after="0"/>
              <w:jc w:val="right"/>
            </w:pPr>
            <w:r>
              <w:rPr>
                <w:sz w:val="16"/>
              </w:rPr>
              <w:t>616</w:t>
            </w:r>
          </w:p>
        </w:tc>
        <w:tc>
          <w:tcPr>
            <w:tcW w:type="dxa" w:w="15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2"/>
          </w:tcPr>
          <w:p>
            <w:pPr>
              <w:spacing w:after="0"/>
              <w:jc w:val="left"/>
            </w:pPr>
            <w:r>
              <w:rPr>
                <w:sz w:val="16"/>
              </w:rPr>
              <w:t>NRI gives about 20.5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0.0016</w:t>
            </w:r>
          </w:p>
        </w:tc>
        <w:tc>
          <w:tcPr>
            <w:tcW w:type="dxa" w:w="1465"/>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5.23</w:t>
            </w:r>
          </w:p>
        </w:tc>
        <w:tc>
          <w:tcPr>
            <w:tcW w:type="dxa" w:w="1465"/>
          </w:tcPr>
          <w:p>
            <w:pPr>
              <w:spacing w:after="0"/>
              <w:jc w:val="left"/>
            </w:pPr>
            <w:r>
              <w:rPr>
                <w:sz w:val="16"/>
              </w:rPr>
              <w:t>events per year</w:t>
            </w:r>
          </w:p>
        </w:tc>
        <w:tc>
          <w:tcPr>
            <w:tcW w:type="dxa" w:w="1582"/>
          </w:tcPr>
          <w:p>
            <w:pPr>
              <w:spacing w:after="0"/>
              <w:jc w:val="left"/>
            </w:pPr>
            <w:r>
              <w:rPr>
                <w:sz w:val="16"/>
              </w:rPr>
              <w:t>about 5.23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198.9 (modeled)</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15.3</w:t>
            </w:r>
          </w:p>
        </w:tc>
        <w:tc>
          <w:tcPr>
            <w:tcW w:type="dxa" w:w="1465"/>
          </w:tcPr>
          <w:p>
            <w:pPr>
              <w:spacing w:after="0"/>
              <w:jc w:val="left"/>
            </w:pPr>
            <w:r>
              <w:rPr>
                <w:sz w:val="16"/>
              </w:rPr>
              <w:t>event-days per year</w:t>
            </w:r>
          </w:p>
        </w:tc>
        <w:tc>
          <w:tcPr>
            <w:tcW w:type="dxa" w:w="1582"/>
          </w:tcPr>
          <w:p>
            <w:pPr>
              <w:spacing w:after="0"/>
              <w:jc w:val="left"/>
            </w:pPr>
            <w:r>
              <w:rPr>
                <w:sz w:val="16"/>
              </w:rPr>
              <w:t>about 15.3 days per year</w:t>
            </w:r>
          </w:p>
        </w:tc>
        <w:tc>
          <w:tcPr>
            <w:tcW w:type="dxa" w:w="1037"/>
          </w:tcPr>
          <w:p>
            <w:pPr>
              <w:spacing w:after="0"/>
              <w:jc w:val="left"/>
            </w:pPr>
            <w:r>
              <w:rPr>
                <w:sz w:val="16"/>
              </w:rPr>
              <w:t>Likely</w:t>
            </w:r>
          </w:p>
        </w:tc>
        <w:tc>
          <w:tcPr>
            <w:tcW w:type="dxa" w:w="1759"/>
          </w:tcPr>
          <w:p>
            <w:pPr>
              <w:spacing w:after="0"/>
              <w:jc w:val="left"/>
            </w:pPr>
            <w:r>
              <w:rPr>
                <w:sz w:val="16"/>
              </w:rPr>
              <w:t>event-days in 3 of 30 years, 1996 to 2025 (10%)</w:t>
            </w:r>
          </w:p>
        </w:tc>
        <w:tc>
          <w:tcPr>
            <w:tcW w:type="dxa" w:w="1527"/>
          </w:tcPr>
          <w:p>
            <w:pPr>
              <w:spacing w:after="0"/>
              <w:jc w:val="right"/>
            </w:pPr>
            <w:r>
              <w:rPr>
                <w:sz w:val="16"/>
              </w:rPr>
              <w:t>262</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r>
              <w:rPr>
                <w:sz w:val="16"/>
              </w:rPr>
              <w:t>NRI gives about 15.3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0.00723</w:t>
            </w:r>
          </w:p>
        </w:tc>
        <w:tc>
          <w:tcPr>
            <w:tcW w:type="dxa" w:w="1465"/>
          </w:tcPr>
          <w:p>
            <w:pPr>
              <w:spacing w:after="0"/>
              <w:jc w:val="left"/>
            </w:pPr>
            <w:r>
              <w:rPr>
                <w:sz w:val="16"/>
              </w:rPr>
              <w:t>events per year</w:t>
            </w:r>
          </w:p>
        </w:tc>
        <w:tc>
          <w:tcPr>
            <w:tcW w:type="dxa" w:w="1582"/>
          </w:tcPr>
          <w:p>
            <w:pPr>
              <w:spacing w:after="0"/>
              <w:jc w:val="left"/>
            </w:pPr>
            <w:r>
              <w:rPr>
                <w:sz w:val="16"/>
              </w:rPr>
              <w:t>about 1 in 138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7"/>
          </w:tcPr>
          <w:p>
            <w:pPr>
              <w:spacing w:after="0"/>
              <w:jc w:val="right"/>
            </w:pPr>
            <w:r>
              <w:rPr>
                <w:sz w:val="16"/>
              </w:rPr>
              <w:t>2</w:t>
            </w:r>
          </w:p>
        </w:tc>
        <w:tc>
          <w:tcPr>
            <w:tcW w:type="dxa" w:w="1525"/>
          </w:tcPr>
          <w:p>
            <w:pPr>
              <w:spacing w:after="0"/>
              <w:jc w:val="left"/>
            </w:pPr>
            <w:r>
              <w:rPr>
                <w:sz w:val="16"/>
              </w:rPr>
              <w:t>1851 to 2024 (Atlantic)</w:t>
            </w:r>
          </w:p>
        </w:tc>
        <w:tc>
          <w:tcPr>
            <w:tcW w:type="dxa" w:w="1037"/>
          </w:tcPr>
          <w:p>
            <w:pPr>
              <w:spacing w:after="0"/>
              <w:jc w:val="left"/>
            </w:pPr>
            <w:r>
              <w:rPr>
                <w:sz w:val="16"/>
              </w:rPr>
              <w:t>see B1-f</w:t>
            </w:r>
          </w:p>
        </w:tc>
        <w:tc>
          <w:tcPr>
            <w:tcW w:type="dxa" w:w="18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0.902</w:t>
            </w:r>
          </w:p>
        </w:tc>
        <w:tc>
          <w:tcPr>
            <w:tcW w:type="dxa" w:w="1465"/>
          </w:tcPr>
          <w:p>
            <w:pPr>
              <w:spacing w:after="0"/>
              <w:jc w:val="left"/>
            </w:pPr>
            <w:r>
              <w:rPr>
                <w:sz w:val="16"/>
              </w:rPr>
              <w:t>event-days per year</w:t>
            </w:r>
          </w:p>
        </w:tc>
        <w:tc>
          <w:tcPr>
            <w:tcW w:type="dxa" w:w="1582"/>
          </w:tcPr>
          <w:p>
            <w:pPr>
              <w:spacing w:after="0"/>
              <w:jc w:val="left"/>
            </w:pPr>
            <w:r>
              <w:rPr>
                <w:sz w:val="16"/>
              </w:rPr>
              <w:t>about 0.902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7"/>
          </w:tcPr>
          <w:p>
            <w:pPr>
              <w:spacing w:after="0"/>
              <w:jc w:val="right"/>
            </w:pPr>
            <w:r>
              <w:rPr>
                <w:sz w:val="16"/>
              </w:rPr>
              <w:t>61</w:t>
            </w:r>
          </w:p>
        </w:tc>
        <w:tc>
          <w:tcPr>
            <w:tcW w:type="dxa" w:w="1525"/>
          </w:tcPr>
          <w:p>
            <w:pPr>
              <w:spacing w:after="0"/>
              <w:jc w:val="left"/>
            </w:pPr>
            <w:r>
              <w:rPr>
                <w:sz w:val="16"/>
              </w:rPr>
              <w:t>1946-12-31 to 2014-02-12 (67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1.82</w:t>
            </w:r>
          </w:p>
        </w:tc>
        <w:tc>
          <w:tcPr>
            <w:tcW w:type="dxa" w:w="1465"/>
          </w:tcPr>
          <w:p>
            <w:pPr>
              <w:spacing w:after="0"/>
              <w:jc w:val="left"/>
            </w:pPr>
            <w:r>
              <w:rPr>
                <w:sz w:val="16"/>
              </w:rPr>
              <w:t>event-days per year</w:t>
            </w:r>
          </w:p>
        </w:tc>
        <w:tc>
          <w:tcPr>
            <w:tcW w:type="dxa" w:w="1582"/>
          </w:tcPr>
          <w:p>
            <w:pPr>
              <w:spacing w:after="0"/>
              <w:jc w:val="left"/>
            </w:pPr>
            <w:r>
              <w:rPr>
                <w:sz w:val="16"/>
              </w:rPr>
              <w:t>about 1.82 days per year</w:t>
            </w:r>
          </w:p>
        </w:tc>
        <w:tc>
          <w:tcPr>
            <w:tcW w:type="dxa" w:w="1037"/>
          </w:tcPr>
          <w:p>
            <w:pPr>
              <w:spacing w:after="0"/>
              <w:jc w:val="left"/>
            </w:pPr>
            <w:r>
              <w:rPr>
                <w:sz w:val="16"/>
              </w:rPr>
              <w:t>Likely</w:t>
            </w:r>
          </w:p>
        </w:tc>
        <w:tc>
          <w:tcPr>
            <w:tcW w:type="dxa" w:w="1759"/>
          </w:tcPr>
          <w:p>
            <w:pPr>
              <w:spacing w:after="0"/>
              <w:jc w:val="left"/>
            </w:pPr>
            <w:r>
              <w:rPr>
                <w:sz w:val="16"/>
              </w:rPr>
              <w:t>event-days in 21 of 30 years, 1996 to 2025 (70%)</w:t>
            </w:r>
          </w:p>
        </w:tc>
        <w:tc>
          <w:tcPr>
            <w:tcW w:type="dxa" w:w="1527"/>
          </w:tcPr>
          <w:p>
            <w:pPr>
              <w:spacing w:after="0"/>
              <w:jc w:val="right"/>
            </w:pPr>
            <w:r>
              <w:rPr>
                <w:sz w:val="16"/>
              </w:rPr>
              <w:t>51</w:t>
            </w:r>
          </w:p>
        </w:tc>
        <w:tc>
          <w:tcPr>
            <w:tcW w:type="dxa" w:w="1525"/>
          </w:tcPr>
          <w:p>
            <w:pPr>
              <w:spacing w:after="0"/>
              <w:jc w:val="left"/>
            </w:pPr>
            <w:r>
              <w:rPr>
                <w:sz w:val="16"/>
              </w:rPr>
              <w:t>1996 to 2023 (28 years)</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1.45</w:t>
            </w:r>
          </w:p>
        </w:tc>
        <w:tc>
          <w:tcPr>
            <w:tcW w:type="dxa" w:w="1465"/>
          </w:tcPr>
          <w:p>
            <w:pPr>
              <w:spacing w:after="0"/>
              <w:jc w:val="left"/>
            </w:pPr>
            <w:r>
              <w:rPr>
                <w:sz w:val="16"/>
              </w:rPr>
              <w:t>events per year (modeled)</w:t>
            </w:r>
          </w:p>
        </w:tc>
        <w:tc>
          <w:tcPr>
            <w:tcW w:type="dxa" w:w="1582"/>
          </w:tcPr>
          <w:p>
            <w:pPr>
              <w:spacing w:after="0"/>
              <w:jc w:val="left"/>
            </w:pPr>
            <w:r>
              <w:rPr>
                <w:sz w:val="16"/>
              </w:rPr>
              <w:t>about 1.45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65.2</w:t>
            </w:r>
          </w:p>
        </w:tc>
        <w:tc>
          <w:tcPr>
            <w:tcW w:type="dxa" w:w="1465"/>
          </w:tcPr>
          <w:p>
            <w:pPr>
              <w:spacing w:after="0"/>
              <w:jc w:val="left"/>
            </w:pPr>
            <w:r>
              <w:rPr>
                <w:sz w:val="16"/>
              </w:rPr>
              <w:t>days per year with a strike</w:t>
            </w:r>
          </w:p>
        </w:tc>
        <w:tc>
          <w:tcPr>
            <w:tcW w:type="dxa" w:w="1582"/>
          </w:tcPr>
          <w:p>
            <w:pPr>
              <w:spacing w:after="0"/>
              <w:jc w:val="left"/>
            </w:pPr>
            <w:r>
              <w:rPr>
                <w:sz w:val="16"/>
              </w:rPr>
              <w:t>about 65.2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1995 to 2023 (29 years; CONUS)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3.85</w:t>
            </w:r>
          </w:p>
        </w:tc>
        <w:tc>
          <w:tcPr>
            <w:tcW w:type="dxa" w:w="1465"/>
          </w:tcPr>
          <w:p>
            <w:pPr>
              <w:spacing w:after="0"/>
              <w:jc w:val="left"/>
            </w:pPr>
            <w:r>
              <w:rPr>
                <w:sz w:val="16"/>
              </w:rPr>
              <w:t>events per year</w:t>
            </w:r>
          </w:p>
        </w:tc>
        <w:tc>
          <w:tcPr>
            <w:tcW w:type="dxa" w:w="1582"/>
          </w:tcPr>
          <w:p>
            <w:pPr>
              <w:spacing w:after="0"/>
              <w:jc w:val="left"/>
            </w:pPr>
            <w:r>
              <w:rPr>
                <w:sz w:val="16"/>
              </w:rPr>
              <w:t>about 3.85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147</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0.512</w:t>
            </w:r>
          </w:p>
        </w:tc>
        <w:tc>
          <w:tcPr>
            <w:tcW w:type="dxa" w:w="1465"/>
          </w:tcPr>
          <w:p>
            <w:pPr>
              <w:spacing w:after="0"/>
              <w:jc w:val="left"/>
            </w:pPr>
            <w:r>
              <w:rPr>
                <w:sz w:val="16"/>
              </w:rPr>
              <w:t>events per year</w:t>
            </w:r>
          </w:p>
        </w:tc>
        <w:tc>
          <w:tcPr>
            <w:tcW w:type="dxa" w:w="1582"/>
          </w:tcPr>
          <w:p>
            <w:pPr>
              <w:spacing w:after="0"/>
              <w:jc w:val="left"/>
            </w:pPr>
            <w:r>
              <w:rPr>
                <w:sz w:val="16"/>
              </w:rPr>
              <w:t>about 0.51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1950 to 2023 (EF2+); 1986 to 2023 (EF0-1)</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0.0038</w:t>
            </w:r>
          </w:p>
        </w:tc>
        <w:tc>
          <w:tcPr>
            <w:tcW w:type="dxa" w:w="1465"/>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0.38%</w:t>
            </w:r>
          </w:p>
        </w:tc>
        <w:tc>
          <w:tcPr>
            <w:tcW w:type="dxa" w:w="1037"/>
          </w:tcPr>
          <w:p>
            <w:pPr>
              <w:spacing w:after="0"/>
              <w:jc w:val="left"/>
            </w:pPr>
            <w:r>
              <w:rPr>
                <w:sz w:val="16"/>
              </w:rPr>
              <w:t>Possible</w:t>
            </w:r>
          </w:p>
        </w:tc>
        <w:tc>
          <w:tcPr>
            <w:tcW w:type="dxa" w:w="1759"/>
          </w:tcPr>
          <w:p>
            <w:pPr>
              <w:spacing w:after="0"/>
              <w:jc w:val="left"/>
            </w:pPr>
            <w:r>
              <w:rPr>
                <w:sz w:val="16"/>
              </w:rPr>
              <w:t>Storm Events records in 2 of 30 years, 1996 to 2025 (6.67%)</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5.52</w:t>
            </w:r>
          </w:p>
        </w:tc>
        <w:tc>
          <w:tcPr>
            <w:tcW w:type="dxa" w:w="1465"/>
          </w:tcPr>
          <w:p>
            <w:pPr>
              <w:spacing w:after="0"/>
              <w:jc w:val="left"/>
            </w:pPr>
            <w:r>
              <w:rPr>
                <w:sz w:val="16"/>
              </w:rPr>
              <w:t>event-days per year</w:t>
            </w:r>
          </w:p>
        </w:tc>
        <w:tc>
          <w:tcPr>
            <w:tcW w:type="dxa" w:w="1582"/>
          </w:tcPr>
          <w:p>
            <w:pPr>
              <w:spacing w:after="0"/>
              <w:jc w:val="left"/>
            </w:pPr>
            <w:r>
              <w:rPr>
                <w:sz w:val="16"/>
              </w:rPr>
              <w:t>about 5.52 days per year</w:t>
            </w:r>
          </w:p>
        </w:tc>
        <w:tc>
          <w:tcPr>
            <w:tcW w:type="dxa" w:w="1037"/>
          </w:tcPr>
          <w:p>
            <w:pPr>
              <w:spacing w:after="0"/>
              <w:jc w:val="left"/>
            </w:pPr>
            <w:r>
              <w:rPr>
                <w:sz w:val="16"/>
              </w:rPr>
              <w:t>Likely</w:t>
            </w:r>
          </w:p>
        </w:tc>
        <w:tc>
          <w:tcPr>
            <w:tcW w:type="dxa" w:w="1759"/>
          </w:tcPr>
          <w:p>
            <w:pPr>
              <w:spacing w:after="0"/>
              <w:jc w:val="left"/>
            </w:pPr>
            <w:r>
              <w:rPr>
                <w:sz w:val="16"/>
              </w:rPr>
              <w:t>event-days in 24 of 30 years, 1996 to 2025 (80%)</w:t>
            </w:r>
          </w:p>
        </w:tc>
        <w:tc>
          <w:tcPr>
            <w:tcW w:type="dxa" w:w="1527"/>
          </w:tcPr>
          <w:p>
            <w:pPr>
              <w:spacing w:after="0"/>
              <w:jc w:val="right"/>
            </w:pPr>
            <w:r>
              <w:rPr>
                <w:sz w:val="16"/>
              </w:rPr>
              <w:t>105</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150</w:t>
            </w:r>
          </w:p>
        </w:tc>
        <w:tc>
          <w:tcPr>
            <w:tcW w:type="dxa" w:w="1476"/>
          </w:tcPr>
          <w:p>
            <w:pPr>
              <w:spacing w:after="0"/>
              <w:jc w:val="right"/>
            </w:pPr>
            <w:r>
              <w:rPr>
                <w:sz w:val="16"/>
              </w:rPr>
              <w:t>30</w:t>
            </w:r>
          </w:p>
        </w:tc>
        <w:tc>
          <w:tcPr>
            <w:tcW w:type="dxa" w:w="1476"/>
          </w:tcPr>
          <w:p>
            <w:pPr>
              <w:spacing w:after="0"/>
              <w:jc w:val="right"/>
            </w:pPr>
            <w:r>
              <w:rPr>
                <w:sz w:val="16"/>
              </w:rPr>
              <w:t>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39.6</w:t>
            </w:r>
          </w:p>
        </w:tc>
        <w:tc>
          <w:tcPr>
            <w:tcW w:type="dxa" w:w="680"/>
          </w:tcPr>
          <w:p>
            <w:pPr>
              <w:spacing w:after="0"/>
              <w:jc w:val="right"/>
            </w:pPr>
            <w:r>
              <w:rPr>
                <w:sz w:val="16"/>
              </w:rPr>
              <w:t>49.1</w:t>
            </w:r>
          </w:p>
        </w:tc>
        <w:tc>
          <w:tcPr>
            <w:tcW w:type="dxa" w:w="648"/>
          </w:tcPr>
          <w:p>
            <w:pPr>
              <w:spacing w:after="0"/>
              <w:jc w:val="right"/>
            </w:pPr>
            <w:r>
              <w:rPr>
                <w:sz w:val="16"/>
              </w:rPr>
              <w:t>60.9</w:t>
            </w:r>
          </w:p>
        </w:tc>
        <w:tc>
          <w:tcPr>
            <w:tcW w:type="dxa" w:w="3571"/>
          </w:tcPr>
          <w:p>
            <w:pPr>
              <w:spacing w:after="0"/>
              <w:jc w:val="left"/>
            </w:pPr>
            <w:r>
              <w:rPr>
                <w:sz w:val="16"/>
              </w:rPr>
              <w:t>Relatively Moderate 4,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38.0</w:t>
            </w:r>
          </w:p>
        </w:tc>
        <w:tc>
          <w:tcPr>
            <w:tcW w:type="dxa" w:w="680"/>
          </w:tcPr>
          <w:p>
            <w:pPr>
              <w:spacing w:after="0"/>
              <w:jc w:val="right"/>
            </w:pPr>
            <w:r>
              <w:rPr>
                <w:sz w:val="16"/>
              </w:rPr>
              <w:t>61.2</w:t>
            </w:r>
          </w:p>
        </w:tc>
        <w:tc>
          <w:tcPr>
            <w:tcW w:type="dxa" w:w="648"/>
          </w:tcPr>
          <w:p>
            <w:pPr>
              <w:spacing w:after="0"/>
              <w:jc w:val="right"/>
            </w:pPr>
            <w:r>
              <w:rPr>
                <w:sz w:val="16"/>
              </w:rPr>
              <w:t>70.4</w:t>
            </w:r>
          </w:p>
        </w:tc>
        <w:tc>
          <w:tcPr>
            <w:tcW w:type="dxa" w:w="3571"/>
          </w:tcPr>
          <w:p>
            <w:pPr>
              <w:spacing w:after="0"/>
              <w:jc w:val="left"/>
            </w:pPr>
            <w:r>
              <w:rPr>
                <w:sz w:val="16"/>
              </w:rPr>
              <w:t>Relatively Low 6,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85.2</w:t>
            </w:r>
          </w:p>
        </w:tc>
        <w:tc>
          <w:tcPr>
            <w:tcW w:type="dxa" w:w="680"/>
          </w:tcPr>
          <w:p>
            <w:pPr>
              <w:spacing w:after="0"/>
              <w:jc w:val="right"/>
            </w:pPr>
            <w:r>
              <w:rPr>
                <w:sz w:val="16"/>
              </w:rPr>
              <w:t>91.7</w:t>
            </w:r>
          </w:p>
        </w:tc>
        <w:tc>
          <w:tcPr>
            <w:tcW w:type="dxa" w:w="648"/>
          </w:tcPr>
          <w:p>
            <w:pPr>
              <w:spacing w:after="0"/>
              <w:jc w:val="right"/>
            </w:pPr>
            <w:r>
              <w:rPr>
                <w:sz w:val="16"/>
              </w:rPr>
              <w:t>96.4</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70.7</w:t>
            </w:r>
          </w:p>
        </w:tc>
        <w:tc>
          <w:tcPr>
            <w:tcW w:type="dxa" w:w="680"/>
          </w:tcPr>
          <w:p>
            <w:pPr>
              <w:spacing w:after="0"/>
              <w:jc w:val="right"/>
            </w:pPr>
            <w:r>
              <w:rPr>
                <w:sz w:val="16"/>
              </w:rPr>
              <w:t>81.1</w:t>
            </w:r>
          </w:p>
        </w:tc>
        <w:tc>
          <w:tcPr>
            <w:tcW w:type="dxa" w:w="648"/>
          </w:tcPr>
          <w:p>
            <w:pPr>
              <w:spacing w:after="0"/>
              <w:jc w:val="right"/>
            </w:pPr>
            <w:r>
              <w:rPr>
                <w:sz w:val="16"/>
              </w:rPr>
              <w:t>89.3</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39.3</w:t>
            </w:r>
          </w:p>
        </w:tc>
        <w:tc>
          <w:tcPr>
            <w:tcW w:type="dxa" w:w="680"/>
          </w:tcPr>
          <w:p>
            <w:pPr>
              <w:spacing w:after="0"/>
              <w:jc w:val="right"/>
            </w:pPr>
            <w:r>
              <w:rPr>
                <w:sz w:val="16"/>
              </w:rPr>
              <w:t>49.1</w:t>
            </w:r>
          </w:p>
        </w:tc>
        <w:tc>
          <w:tcPr>
            <w:tcW w:type="dxa" w:w="648"/>
          </w:tcPr>
          <w:p>
            <w:pPr>
              <w:spacing w:after="0"/>
              <w:jc w:val="right"/>
            </w:pPr>
            <w:r>
              <w:rPr>
                <w:sz w:val="16"/>
              </w:rPr>
              <w:t>54.2</w:t>
            </w:r>
          </w:p>
        </w:tc>
        <w:tc>
          <w:tcPr>
            <w:tcW w:type="dxa" w:w="3571"/>
          </w:tcPr>
          <w:p>
            <w:pPr>
              <w:spacing w:after="0"/>
              <w:jc w:val="left"/>
            </w:pPr>
            <w:r>
              <w:rPr>
                <w:sz w:val="16"/>
              </w:rPr>
              <w:t>Relatively Low 2, 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96.0</w:t>
            </w:r>
          </w:p>
        </w:tc>
        <w:tc>
          <w:tcPr>
            <w:tcW w:type="dxa" w:w="680"/>
          </w:tcPr>
          <w:p>
            <w:pPr>
              <w:spacing w:after="0"/>
              <w:jc w:val="right"/>
            </w:pPr>
            <w:r>
              <w:rPr>
                <w:sz w:val="16"/>
              </w:rPr>
              <w:t>98.5</w:t>
            </w:r>
          </w:p>
        </w:tc>
        <w:tc>
          <w:tcPr>
            <w:tcW w:type="dxa" w:w="648"/>
          </w:tcPr>
          <w:p>
            <w:pPr>
              <w:spacing w:after="0"/>
              <w:jc w:val="right"/>
            </w:pPr>
            <w:r>
              <w:rPr>
                <w:sz w:val="16"/>
              </w:rPr>
              <w:t>99.4</w:t>
            </w:r>
          </w:p>
        </w:tc>
        <w:tc>
          <w:tcPr>
            <w:tcW w:type="dxa" w:w="3571"/>
          </w:tcPr>
          <w:p>
            <w:pPr>
              <w:spacing w:after="0"/>
              <w:jc w:val="left"/>
            </w:pPr>
            <w:r>
              <w:rPr>
                <w:sz w:val="16"/>
              </w:rPr>
              <w:t>Very High 6,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18.8</w:t>
            </w:r>
          </w:p>
        </w:tc>
        <w:tc>
          <w:tcPr>
            <w:tcW w:type="dxa" w:w="680"/>
          </w:tcPr>
          <w:p>
            <w:pPr>
              <w:spacing w:after="0"/>
              <w:jc w:val="right"/>
            </w:pPr>
            <w:r>
              <w:rPr>
                <w:sz w:val="16"/>
              </w:rPr>
              <w:t>64.8</w:t>
            </w:r>
          </w:p>
        </w:tc>
        <w:tc>
          <w:tcPr>
            <w:tcW w:type="dxa" w:w="648"/>
          </w:tcPr>
          <w:p>
            <w:pPr>
              <w:spacing w:after="0"/>
              <w:jc w:val="right"/>
            </w:pPr>
            <w:r>
              <w:rPr>
                <w:sz w:val="16"/>
              </w:rPr>
              <w:t>94.1</w:t>
            </w:r>
          </w:p>
        </w:tc>
        <w:tc>
          <w:tcPr>
            <w:tcW w:type="dxa" w:w="3571"/>
          </w:tcPr>
          <w:p>
            <w:pPr>
              <w:spacing w:after="0"/>
              <w:jc w:val="left"/>
            </w:pPr>
            <w:r>
              <w:rPr>
                <w:sz w:val="16"/>
              </w:rPr>
              <w:t>Relatively High 2, Relatively Moderate 4,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30.4</w:t>
            </w:r>
          </w:p>
        </w:tc>
        <w:tc>
          <w:tcPr>
            <w:tcW w:type="dxa" w:w="680"/>
          </w:tcPr>
          <w:p>
            <w:pPr>
              <w:spacing w:after="0"/>
              <w:jc w:val="right"/>
            </w:pPr>
            <w:r>
              <w:rPr>
                <w:sz w:val="16"/>
              </w:rPr>
              <w:t>91.0</w:t>
            </w:r>
          </w:p>
        </w:tc>
        <w:tc>
          <w:tcPr>
            <w:tcW w:type="dxa" w:w="648"/>
          </w:tcPr>
          <w:p>
            <w:pPr>
              <w:spacing w:after="0"/>
              <w:jc w:val="right"/>
            </w:pPr>
            <w:r>
              <w:rPr>
                <w:sz w:val="16"/>
              </w:rPr>
              <w:t>96.6</w:t>
            </w:r>
          </w:p>
        </w:tc>
        <w:tc>
          <w:tcPr>
            <w:tcW w:type="dxa" w:w="3571"/>
          </w:tcPr>
          <w:p>
            <w:pPr>
              <w:spacing w:after="0"/>
              <w:jc w:val="left"/>
            </w:pPr>
            <w:r>
              <w:rPr>
                <w:sz w:val="16"/>
              </w:rPr>
              <w:t>Relatively Moderate 1, 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77.0</w:t>
            </w:r>
          </w:p>
        </w:tc>
        <w:tc>
          <w:tcPr>
            <w:tcW w:type="dxa" w:w="680"/>
          </w:tcPr>
          <w:p>
            <w:pPr>
              <w:spacing w:after="0"/>
              <w:jc w:val="right"/>
            </w:pPr>
            <w:r>
              <w:rPr>
                <w:sz w:val="16"/>
              </w:rPr>
              <w:t>87.8</w:t>
            </w:r>
          </w:p>
        </w:tc>
        <w:tc>
          <w:tcPr>
            <w:tcW w:type="dxa" w:w="648"/>
          </w:tcPr>
          <w:p>
            <w:pPr>
              <w:spacing w:after="0"/>
              <w:jc w:val="right"/>
            </w:pPr>
            <w:r>
              <w:rPr>
                <w:sz w:val="16"/>
              </w:rPr>
              <w:t>95.1</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81.6</w:t>
            </w:r>
          </w:p>
        </w:tc>
        <w:tc>
          <w:tcPr>
            <w:tcW w:type="dxa" w:w="680"/>
          </w:tcPr>
          <w:p>
            <w:pPr>
              <w:spacing w:after="0"/>
              <w:jc w:val="right"/>
            </w:pPr>
            <w:r>
              <w:rPr>
                <w:sz w:val="16"/>
              </w:rPr>
              <w:t>89.2</w:t>
            </w:r>
          </w:p>
        </w:tc>
        <w:tc>
          <w:tcPr>
            <w:tcW w:type="dxa" w:w="648"/>
          </w:tcPr>
          <w:p>
            <w:pPr>
              <w:spacing w:after="0"/>
              <w:jc w:val="right"/>
            </w:pPr>
            <w:r>
              <w:rPr>
                <w:sz w:val="16"/>
              </w:rPr>
              <w:t>94.8</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68.9</w:t>
            </w:r>
          </w:p>
        </w:tc>
        <w:tc>
          <w:tcPr>
            <w:tcW w:type="dxa" w:w="680"/>
          </w:tcPr>
          <w:p>
            <w:pPr>
              <w:spacing w:after="0"/>
              <w:jc w:val="right"/>
            </w:pPr>
            <w:r>
              <w:rPr>
                <w:sz w:val="16"/>
              </w:rPr>
              <w:t>80.7</w:t>
            </w:r>
          </w:p>
        </w:tc>
        <w:tc>
          <w:tcPr>
            <w:tcW w:type="dxa" w:w="648"/>
          </w:tcPr>
          <w:p>
            <w:pPr>
              <w:spacing w:after="0"/>
              <w:jc w:val="right"/>
            </w:pPr>
            <w:r>
              <w:rPr>
                <w:sz w:val="16"/>
              </w:rPr>
              <w:t>92.1</w:t>
            </w:r>
          </w:p>
        </w:tc>
        <w:tc>
          <w:tcPr>
            <w:tcW w:type="dxa" w:w="3571"/>
          </w:tcPr>
          <w:p>
            <w:pPr>
              <w:spacing w:after="0"/>
              <w:jc w:val="left"/>
            </w:pPr>
            <w:r>
              <w:rPr>
                <w:sz w:val="16"/>
              </w:rPr>
              <w:t>Relatively High 5,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84.0</w:t>
            </w:r>
          </w:p>
        </w:tc>
        <w:tc>
          <w:tcPr>
            <w:tcW w:type="dxa" w:w="680"/>
          </w:tcPr>
          <w:p>
            <w:pPr>
              <w:spacing w:after="0"/>
              <w:jc w:val="right"/>
            </w:pPr>
            <w:r>
              <w:rPr>
                <w:sz w:val="16"/>
              </w:rPr>
              <w:t>93.7</w:t>
            </w:r>
          </w:p>
        </w:tc>
        <w:tc>
          <w:tcPr>
            <w:tcW w:type="dxa" w:w="648"/>
          </w:tcPr>
          <w:p>
            <w:pPr>
              <w:spacing w:after="0"/>
              <w:jc w:val="right"/>
            </w:pPr>
            <w:r>
              <w:rPr>
                <w:sz w:val="16"/>
              </w:rPr>
              <w:t>95.4</w:t>
            </w:r>
          </w:p>
        </w:tc>
        <w:tc>
          <w:tcPr>
            <w:tcW w:type="dxa" w:w="3571"/>
          </w:tcPr>
          <w:p>
            <w:pPr>
              <w:spacing w:after="0"/>
              <w:jc w:val="left"/>
            </w:pPr>
            <w:r>
              <w:rPr>
                <w:sz w:val="16"/>
              </w:rPr>
              <w:t>Relatively Moderate 6, Relatively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75.0</w:t>
            </w:r>
          </w:p>
        </w:tc>
        <w:tc>
          <w:tcPr>
            <w:tcW w:type="dxa" w:w="680"/>
          </w:tcPr>
          <w:p>
            <w:pPr>
              <w:spacing w:after="0"/>
              <w:jc w:val="right"/>
            </w:pPr>
            <w:r>
              <w:rPr>
                <w:sz w:val="16"/>
              </w:rPr>
              <w:t>88.2</w:t>
            </w:r>
          </w:p>
        </w:tc>
        <w:tc>
          <w:tcPr>
            <w:tcW w:type="dxa" w:w="648"/>
          </w:tcPr>
          <w:p>
            <w:pPr>
              <w:spacing w:after="0"/>
              <w:jc w:val="right"/>
            </w:pPr>
            <w:r>
              <w:rPr>
                <w:sz w:val="16"/>
              </w:rPr>
              <w:t>93.6</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92"/>
        <w:gridCol w:w="780"/>
        <w:gridCol w:w="2316"/>
        <w:gridCol w:w="2418"/>
        <w:gridCol w:w="1701"/>
        <w:gridCol w:w="2070"/>
        <w:gridCol w:w="3535"/>
      </w:tblGrid>
      <w:tr>
        <w:trPr>
          <w:cantSplit/>
          <w:tblHeader/>
        </w:trPr>
        <w:tc>
          <w:tcPr>
            <w:tcW w:type="dxa" w:w="1292"/>
            <w:shd w:val="clear" w:color="auto" w:fill="E8E8E8"/>
          </w:tcPr>
          <w:p>
            <w:pPr>
              <w:spacing w:after="0"/>
              <w:jc w:val="left"/>
            </w:pPr>
            <w:r>
              <w:rPr>
                <w:b/>
                <w:sz w:val="16"/>
              </w:rPr>
              <w:t>Member</w:t>
            </w:r>
          </w:p>
        </w:tc>
        <w:tc>
          <w:tcPr>
            <w:tcW w:type="dxa" w:w="780"/>
            <w:shd w:val="clear" w:color="auto" w:fill="E8E8E8"/>
          </w:tcPr>
          <w:p>
            <w:pPr>
              <w:spacing w:after="0"/>
              <w:jc w:val="left"/>
            </w:pPr>
            <w:r>
              <w:rPr>
                <w:b/>
                <w:sz w:val="16"/>
              </w:rPr>
              <w:t>Type</w:t>
            </w:r>
          </w:p>
        </w:tc>
        <w:tc>
          <w:tcPr>
            <w:tcW w:type="dxa" w:w="2316"/>
            <w:shd w:val="clear" w:color="auto" w:fill="E8E8E8"/>
          </w:tcPr>
          <w:p>
            <w:pPr>
              <w:spacing w:after="0"/>
              <w:jc w:val="left"/>
            </w:pPr>
            <w:r>
              <w:rPr>
                <w:b/>
                <w:sz w:val="16"/>
              </w:rPr>
              <w:t>Plan status</w:t>
            </w:r>
          </w:p>
        </w:tc>
        <w:tc>
          <w:tcPr>
            <w:tcW w:type="dxa" w:w="24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35"/>
            <w:shd w:val="clear" w:color="auto" w:fill="E8E8E8"/>
          </w:tcPr>
          <w:p>
            <w:pPr>
              <w:spacing w:after="0"/>
              <w:jc w:val="left"/>
            </w:pPr>
            <w:r>
              <w:rPr>
                <w:b/>
                <w:sz w:val="16"/>
              </w:rPr>
              <w:t>Notes</w:t>
            </w:r>
          </w:p>
        </w:tc>
      </w:tr>
      <w:tr>
        <w:trPr>
          <w:cantSplit/>
        </w:trPr>
        <w:tc>
          <w:tcPr>
            <w:tcW w:type="dxa" w:w="1292"/>
          </w:tcPr>
          <w:p>
            <w:pPr>
              <w:spacing w:after="0"/>
              <w:jc w:val="left"/>
            </w:pPr>
            <w:r>
              <w:rPr>
                <w:sz w:val="16"/>
              </w:rPr>
              <w:t>Polk County</w:t>
            </w:r>
          </w:p>
        </w:tc>
        <w:tc>
          <w:tcPr>
            <w:tcW w:type="dxa" w:w="780"/>
          </w:tcPr>
          <w:p>
            <w:pPr>
              <w:spacing w:after="0"/>
              <w:jc w:val="left"/>
            </w:pPr>
            <w:r>
              <w:rPr>
                <w:sz w:val="16"/>
              </w:rPr>
              <w:t>County</w:t>
            </w:r>
          </w:p>
        </w:tc>
        <w:tc>
          <w:tcPr>
            <w:tcW w:type="dxa" w:w="2316"/>
          </w:tcPr>
          <w:p>
            <w:pPr>
              <w:spacing w:after="0"/>
              <w:jc w:val="left"/>
            </w:pPr>
            <w:r>
              <w:rPr>
                <w:sz w:val="16"/>
              </w:rPr>
              <w:t>Expired on 2026-05-26</w:t>
            </w:r>
          </w:p>
        </w:tc>
        <w:tc>
          <w:tcPr>
            <w:tcW w:type="dxa" w:w="2418"/>
          </w:tcPr>
          <w:p>
            <w:pPr>
              <w:spacing w:after="0"/>
              <w:jc w:val="right"/>
            </w:pPr>
            <w:r>
              <w:rPr>
                <w:sz w:val="16"/>
              </w:rPr>
              <w:t>FMA RL 0, SRL 0; any 0</w:t>
            </w:r>
          </w:p>
        </w:tc>
        <w:tc>
          <w:tcPr>
            <w:tcW w:type="dxa" w:w="1701"/>
          </w:tcPr>
          <w:p>
            <w:pPr>
              <w:spacing w:after="0"/>
              <w:jc w:val="right"/>
            </w:pPr>
            <w:r>
              <w:rPr>
                <w:sz w:val="16"/>
              </w:rPr>
              <w:t>$2,660,957.88</w:t>
            </w:r>
          </w:p>
        </w:tc>
        <w:tc>
          <w:tcPr>
            <w:tcW w:type="dxa" w:w="2070"/>
          </w:tcPr>
          <w:p>
            <w:pPr>
              <w:spacing w:after="0"/>
              <w:jc w:val="right"/>
            </w:pPr>
            <w:r>
              <w:rPr>
                <w:sz w:val="16"/>
              </w:rPr>
              <w:t>0; 0</w:t>
            </w:r>
          </w:p>
        </w:tc>
        <w:tc>
          <w:tcPr>
            <w:tcW w:type="dxa" w:w="3535"/>
          </w:tcPr>
          <w:p>
            <w:pPr>
              <w:spacing w:after="0"/>
              <w:jc w:val="left"/>
            </w:pPr>
            <w:r>
              <w:rPr>
                <w:sz w:val="16"/>
              </w:rPr>
              <w:t>Includes $96,309.90 for declarations not counted as hazard incidents (DR-4518-AR, EM-3215-AR).</w:t>
            </w:r>
          </w:p>
        </w:tc>
      </w:tr>
      <w:tr>
        <w:trPr>
          <w:cantSplit/>
        </w:trPr>
        <w:tc>
          <w:tcPr>
            <w:tcW w:type="dxa" w:w="1292"/>
          </w:tcPr>
          <w:p>
            <w:pPr>
              <w:spacing w:after="0"/>
              <w:jc w:val="left"/>
            </w:pPr>
            <w:r>
              <w:rPr>
                <w:sz w:val="16"/>
              </w:rPr>
              <w:t>Cove town</w:t>
            </w:r>
          </w:p>
        </w:tc>
        <w:tc>
          <w:tcPr>
            <w:tcW w:type="dxa" w:w="780"/>
          </w:tcPr>
          <w:p>
            <w:pPr>
              <w:spacing w:after="0"/>
              <w:jc w:val="left"/>
            </w:pPr>
            <w:r>
              <w:rPr>
                <w:sz w:val="16"/>
              </w:rPr>
              <w:t>Town</w:t>
            </w:r>
          </w:p>
        </w:tc>
        <w:tc>
          <w:tcPr>
            <w:tcW w:type="dxa" w:w="2316"/>
          </w:tcPr>
          <w:p>
            <w:pPr>
              <w:spacing w:after="0"/>
              <w:jc w:val="left"/>
            </w:pPr>
            <w:r>
              <w:rPr>
                <w:sz w:val="16"/>
              </w:rPr>
              <w:t>Expired on 2026-05-26</w:t>
            </w:r>
          </w:p>
        </w:tc>
        <w:tc>
          <w:tcPr>
            <w:tcW w:type="dxa" w:w="2418"/>
          </w:tcPr>
          <w:p>
            <w:pPr>
              <w:spacing w:after="0"/>
              <w:jc w:val="right"/>
            </w:pPr>
            <w:r>
              <w:rPr>
                <w:sz w:val="16"/>
              </w:rPr>
              <w:t>FMA RL 0, SRL 0; any 0</w:t>
            </w:r>
          </w:p>
        </w:tc>
        <w:tc>
          <w:tcPr>
            <w:tcW w:type="dxa" w:w="1701"/>
          </w:tcPr>
          <w:p>
            <w:pPr>
              <w:spacing w:after="0"/>
              <w:jc w:val="right"/>
            </w:pPr>
            <w:r>
              <w:rPr>
                <w:sz w:val="16"/>
              </w:rPr>
              <w:t>$1,412</w:t>
            </w:r>
          </w:p>
        </w:tc>
        <w:tc>
          <w:tcPr>
            <w:tcW w:type="dxa" w:w="2070"/>
          </w:tcPr>
          <w:p>
            <w:pPr>
              <w:spacing w:after="0"/>
              <w:jc w:val="right"/>
            </w:pPr>
            <w:r>
              <w:rPr>
                <w:sz w:val="16"/>
              </w:rPr>
              <w:t>32; 1</w:t>
            </w:r>
          </w:p>
        </w:tc>
        <w:tc>
          <w:tcPr>
            <w:tcW w:type="dxa" w:w="3535"/>
          </w:tcPr>
          <w:p>
            <w:pPr>
              <w:spacing w:after="0"/>
              <w:jc w:val="left"/>
            </w:pPr>
          </w:p>
        </w:tc>
      </w:tr>
      <w:tr>
        <w:trPr>
          <w:cantSplit/>
        </w:trPr>
        <w:tc>
          <w:tcPr>
            <w:tcW w:type="dxa" w:w="1292"/>
          </w:tcPr>
          <w:p>
            <w:pPr>
              <w:spacing w:after="0"/>
              <w:jc w:val="left"/>
            </w:pPr>
            <w:r>
              <w:rPr>
                <w:sz w:val="16"/>
              </w:rPr>
              <w:t>Grannis city</w:t>
            </w:r>
          </w:p>
        </w:tc>
        <w:tc>
          <w:tcPr>
            <w:tcW w:type="dxa" w:w="780"/>
          </w:tcPr>
          <w:p>
            <w:pPr>
              <w:spacing w:after="0"/>
              <w:jc w:val="left"/>
            </w:pPr>
            <w:r>
              <w:rPr>
                <w:sz w:val="16"/>
              </w:rPr>
              <w:t>City</w:t>
            </w:r>
          </w:p>
        </w:tc>
        <w:tc>
          <w:tcPr>
            <w:tcW w:type="dxa" w:w="2316"/>
          </w:tcPr>
          <w:p>
            <w:pPr>
              <w:spacing w:after="0"/>
              <w:jc w:val="left"/>
            </w:pPr>
            <w:r>
              <w:rPr>
                <w:sz w:val="16"/>
              </w:rPr>
              <w:t>Expired on 2026-05-26</w:t>
            </w:r>
          </w:p>
        </w:tc>
        <w:tc>
          <w:tcPr>
            <w:tcW w:type="dxa" w:w="2418"/>
          </w:tcPr>
          <w:p>
            <w:pPr>
              <w:spacing w:after="0"/>
              <w:jc w:val="right"/>
            </w:pPr>
            <w:r>
              <w:rPr>
                <w:sz w:val="16"/>
              </w:rPr>
              <w:t>FMA RL 0, SRL 0; any 0</w:t>
            </w:r>
          </w:p>
        </w:tc>
        <w:tc>
          <w:tcPr>
            <w:tcW w:type="dxa" w:w="1701"/>
          </w:tcPr>
          <w:p>
            <w:pPr>
              <w:spacing w:after="0"/>
              <w:jc w:val="right"/>
            </w:pPr>
            <w:r>
              <w:rPr>
                <w:sz w:val="16"/>
              </w:rPr>
              <w:t>$25,483.92</w:t>
            </w:r>
          </w:p>
        </w:tc>
        <w:tc>
          <w:tcPr>
            <w:tcW w:type="dxa" w:w="2070"/>
          </w:tcPr>
          <w:p>
            <w:pPr>
              <w:spacing w:after="0"/>
              <w:jc w:val="right"/>
            </w:pPr>
            <w:r>
              <w:rPr>
                <w:sz w:val="16"/>
              </w:rPr>
              <w:t>27; 2</w:t>
            </w:r>
          </w:p>
        </w:tc>
        <w:tc>
          <w:tcPr>
            <w:tcW w:type="dxa" w:w="3535"/>
          </w:tcPr>
          <w:p>
            <w:pPr>
              <w:spacing w:after="0"/>
              <w:jc w:val="left"/>
            </w:pPr>
          </w:p>
        </w:tc>
      </w:tr>
      <w:tr>
        <w:trPr>
          <w:cantSplit/>
        </w:trPr>
        <w:tc>
          <w:tcPr>
            <w:tcW w:type="dxa" w:w="1292"/>
          </w:tcPr>
          <w:p>
            <w:pPr>
              <w:spacing w:after="0"/>
              <w:jc w:val="left"/>
            </w:pPr>
            <w:r>
              <w:rPr>
                <w:sz w:val="16"/>
              </w:rPr>
              <w:t>Mena city</w:t>
            </w:r>
          </w:p>
        </w:tc>
        <w:tc>
          <w:tcPr>
            <w:tcW w:type="dxa" w:w="780"/>
          </w:tcPr>
          <w:p>
            <w:pPr>
              <w:spacing w:after="0"/>
              <w:jc w:val="left"/>
            </w:pPr>
            <w:r>
              <w:rPr>
                <w:sz w:val="16"/>
              </w:rPr>
              <w:t>City</w:t>
            </w:r>
          </w:p>
        </w:tc>
        <w:tc>
          <w:tcPr>
            <w:tcW w:type="dxa" w:w="2316"/>
          </w:tcPr>
          <w:p>
            <w:pPr>
              <w:spacing w:after="0"/>
              <w:jc w:val="left"/>
            </w:pPr>
            <w:r>
              <w:rPr>
                <w:sz w:val="16"/>
              </w:rPr>
              <w:t>Expired on 2026-05-26</w:t>
            </w:r>
          </w:p>
        </w:tc>
        <w:tc>
          <w:tcPr>
            <w:tcW w:type="dxa" w:w="2418"/>
          </w:tcPr>
          <w:p>
            <w:pPr>
              <w:spacing w:after="0"/>
              <w:jc w:val="right"/>
            </w:pPr>
            <w:r>
              <w:rPr>
                <w:sz w:val="16"/>
              </w:rPr>
              <w:t>FMA RL 0, SRL 1; any 2</w:t>
            </w:r>
          </w:p>
        </w:tc>
        <w:tc>
          <w:tcPr>
            <w:tcW w:type="dxa" w:w="1701"/>
          </w:tcPr>
          <w:p>
            <w:pPr>
              <w:spacing w:after="0"/>
              <w:jc w:val="right"/>
            </w:pPr>
            <w:r>
              <w:rPr>
                <w:sz w:val="16"/>
              </w:rPr>
              <w:t>$3,007,465.16</w:t>
            </w:r>
          </w:p>
        </w:tc>
        <w:tc>
          <w:tcPr>
            <w:tcW w:type="dxa" w:w="2070"/>
          </w:tcPr>
          <w:p>
            <w:pPr>
              <w:spacing w:after="0"/>
              <w:jc w:val="right"/>
            </w:pPr>
            <w:r>
              <w:rPr>
                <w:sz w:val="16"/>
              </w:rPr>
              <w:t>129; 8</w:t>
            </w:r>
          </w:p>
        </w:tc>
        <w:tc>
          <w:tcPr>
            <w:tcW w:type="dxa" w:w="3535"/>
          </w:tcPr>
          <w:p>
            <w:pPr>
              <w:spacing w:after="0"/>
              <w:jc w:val="left"/>
            </w:pPr>
          </w:p>
        </w:tc>
      </w:tr>
      <w:tr>
        <w:trPr>
          <w:cantSplit/>
        </w:trPr>
        <w:tc>
          <w:tcPr>
            <w:tcW w:type="dxa" w:w="1292"/>
          </w:tcPr>
          <w:p>
            <w:pPr>
              <w:spacing w:after="0"/>
              <w:jc w:val="left"/>
            </w:pPr>
            <w:r>
              <w:rPr>
                <w:sz w:val="16"/>
              </w:rPr>
              <w:t>Wickes town</w:t>
            </w:r>
          </w:p>
        </w:tc>
        <w:tc>
          <w:tcPr>
            <w:tcW w:type="dxa" w:w="780"/>
          </w:tcPr>
          <w:p>
            <w:pPr>
              <w:spacing w:after="0"/>
              <w:jc w:val="left"/>
            </w:pPr>
            <w:r>
              <w:rPr>
                <w:sz w:val="16"/>
              </w:rPr>
              <w:t>Town</w:t>
            </w:r>
          </w:p>
        </w:tc>
        <w:tc>
          <w:tcPr>
            <w:tcW w:type="dxa" w:w="2316"/>
          </w:tcPr>
          <w:p>
            <w:pPr>
              <w:spacing w:after="0"/>
              <w:jc w:val="left"/>
            </w:pPr>
            <w:r>
              <w:rPr>
                <w:sz w:val="16"/>
              </w:rPr>
              <w:t>Expired on 2026-05-26</w:t>
            </w:r>
          </w:p>
        </w:tc>
        <w:tc>
          <w:tcPr>
            <w:tcW w:type="dxa" w:w="2418"/>
          </w:tcPr>
          <w:p>
            <w:pPr>
              <w:spacing w:after="0"/>
              <w:jc w:val="right"/>
            </w:pPr>
            <w:r>
              <w:rPr>
                <w:sz w:val="16"/>
              </w:rPr>
              <w:t>FMA RL 0, SRL 0; any 0</w:t>
            </w:r>
          </w:p>
        </w:tc>
        <w:tc>
          <w:tcPr>
            <w:tcW w:type="dxa" w:w="1701"/>
          </w:tcPr>
          <w:p>
            <w:pPr>
              <w:spacing w:after="0"/>
              <w:jc w:val="right"/>
            </w:pPr>
            <w:r>
              <w:rPr>
                <w:sz w:val="16"/>
              </w:rPr>
              <w:t>$21,197.25</w:t>
            </w:r>
          </w:p>
        </w:tc>
        <w:tc>
          <w:tcPr>
            <w:tcW w:type="dxa" w:w="2070"/>
          </w:tcPr>
          <w:p>
            <w:pPr>
              <w:spacing w:after="0"/>
              <w:jc w:val="right"/>
            </w:pPr>
            <w:r>
              <w:rPr>
                <w:sz w:val="16"/>
              </w:rPr>
              <w:t>35; 2</w:t>
            </w:r>
          </w:p>
        </w:tc>
        <w:tc>
          <w:tcPr>
            <w:tcW w:type="dxa" w:w="35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1037"/>
        <w:gridCol w:w="1126"/>
        <w:gridCol w:w="1195"/>
        <w:gridCol w:w="1059"/>
        <w:gridCol w:w="1270"/>
        <w:gridCol w:w="1139"/>
        <w:gridCol w:w="1287"/>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2021-05-27</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$8,580</w:t>
            </w:r>
          </w:p>
        </w:tc>
        <w:tc>
          <w:tcPr>
            <w:tcW w:type="dxa" w:w="1126"/>
          </w:tcPr>
          <w:p>
            <w:pPr>
              <w:spacing w:after="0"/>
              <w:jc w:val="right"/>
            </w:pPr>
            <w:r>
              <w:rPr>
                <w:sz w:val="16"/>
              </w:rPr>
              <w:t>$492</w:t>
            </w:r>
          </w:p>
        </w:tc>
        <w:tc>
          <w:tcPr>
            <w:tcW w:type="dxa" w:w="1195"/>
          </w:tcPr>
          <w:p>
            <w:pPr>
              <w:spacing w:after="0"/>
              <w:jc w:val="right"/>
            </w:pPr>
            <w:r>
              <w:rPr>
                <w:sz w:val="16"/>
              </w:rPr>
              <w:t>$249,446</w:t>
            </w:r>
          </w:p>
        </w:tc>
        <w:tc>
          <w:tcPr>
            <w:tcW w:type="dxa" w:w="1059"/>
          </w:tcPr>
          <w:p>
            <w:pPr>
              <w:spacing w:after="0"/>
              <w:jc w:val="right"/>
            </w:pPr>
            <w:r>
              <w:rPr>
                <w:sz w:val="16"/>
              </w:rPr>
              <w:t>0.000162%</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$9,710,700,033</w:t>
            </w:r>
          </w:p>
        </w:tc>
        <w:tc>
          <w:tcPr>
            <w:tcW w:type="dxa" w:w="1215"/>
          </w:tcPr>
          <w:p>
            <w:pPr>
              <w:spacing w:after="0"/>
              <w:jc w:val="right"/>
            </w:pPr>
          </w:p>
        </w:tc>
        <w:tc>
          <w:tcPr>
            <w:tcW w:type="dxa" w:w="1049"/>
          </w:tcPr>
          <w:p>
            <w:pPr>
              <w:spacing w:after="0"/>
              <w:jc w:val="right"/>
            </w:pPr>
            <w:r>
              <w:rPr>
                <w:sz w:val="16"/>
              </w:rPr>
              <w:t>19,221</w:t>
            </w:r>
          </w:p>
        </w:tc>
        <w:tc>
          <w:tcPr>
            <w:tcW w:type="dxa" w:w="1037"/>
          </w:tcPr>
          <w:p>
            <w:pPr>
              <w:spacing w:after="0"/>
              <w:jc w:val="right"/>
            </w:pPr>
            <w:r>
              <w:rPr>
                <w:sz w:val="16"/>
              </w:rPr>
              <w:t>$187,457</w:t>
            </w:r>
          </w:p>
        </w:tc>
        <w:tc>
          <w:tcPr>
            <w:tcW w:type="dxa" w:w="1126"/>
          </w:tcPr>
          <w:p>
            <w:pPr>
              <w:spacing w:after="0"/>
              <w:jc w:val="right"/>
            </w:pPr>
          </w:p>
        </w:tc>
        <w:tc>
          <w:tcPr>
            <w:tcW w:type="dxa" w:w="1195"/>
          </w:tcPr>
          <w:p>
            <w:pPr>
              <w:spacing w:after="0"/>
              <w:jc w:val="right"/>
            </w:pPr>
            <w:r>
              <w:rPr>
                <w:sz w:val="16"/>
              </w:rPr>
              <w:t>$59,269</w:t>
            </w:r>
          </w:p>
        </w:tc>
        <w:tc>
          <w:tcPr>
            <w:tcW w:type="dxa" w:w="1059"/>
          </w:tcPr>
          <w:p>
            <w:pPr>
              <w:spacing w:after="0"/>
              <w:jc w:val="right"/>
            </w:pPr>
            <w:r>
              <w:rPr>
                <w:sz w:val="16"/>
              </w:rPr>
              <w:t>0.00193%</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$545,098</w:t>
            </w:r>
          </w:p>
        </w:tc>
        <w:tc>
          <w:tcPr>
            <w:tcW w:type="dxa" w:w="1126"/>
          </w:tcPr>
          <w:p>
            <w:pPr>
              <w:spacing w:after="0"/>
              <w:jc w:val="right"/>
            </w:pPr>
            <w:r>
              <w:rPr>
                <w:sz w:val="16"/>
              </w:rPr>
              <w:t>$48,621</w:t>
            </w:r>
          </w:p>
        </w:tc>
        <w:tc>
          <w:tcPr>
            <w:tcW w:type="dxa" w:w="1195"/>
          </w:tcPr>
          <w:p>
            <w:pPr>
              <w:spacing w:after="0"/>
              <w:jc w:val="right"/>
            </w:pPr>
            <w:r>
              <w:rPr>
                <w:sz w:val="16"/>
              </w:rPr>
              <w:t>$9,143</w:t>
            </w:r>
          </w:p>
        </w:tc>
        <w:tc>
          <w:tcPr>
            <w:tcW w:type="dxa" w:w="1059"/>
          </w:tcPr>
          <w:p>
            <w:pPr>
              <w:spacing w:after="0"/>
              <w:jc w:val="right"/>
            </w:pPr>
            <w:r>
              <w:rPr>
                <w:sz w:val="16"/>
              </w:rPr>
              <w:t>0.0103%</w:t>
            </w:r>
          </w:p>
        </w:tc>
        <w:tc>
          <w:tcPr>
            <w:tcW w:type="dxa" w:w="1270"/>
          </w:tcPr>
          <w:p>
            <w:pPr>
              <w:spacing w:after="0"/>
              <w:jc w:val="right"/>
            </w:pPr>
            <w:r>
              <w:rPr>
                <w:sz w:val="16"/>
              </w:rPr>
              <w:t>$0</w:t>
            </w: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$134</w:t>
            </w:r>
          </w:p>
        </w:tc>
        <w:tc>
          <w:tcPr>
            <w:tcW w:type="dxa" w:w="1126"/>
          </w:tcPr>
          <w:p>
            <w:pPr>
              <w:spacing w:after="0"/>
              <w:jc w:val="right"/>
            </w:pPr>
            <w:r>
              <w:rPr>
                <w:sz w:val="16"/>
              </w:rPr>
              <w:t>$857</w:t>
            </w:r>
          </w:p>
        </w:tc>
        <w:tc>
          <w:tcPr>
            <w:tcW w:type="dxa" w:w="1195"/>
          </w:tcPr>
          <w:p>
            <w:pPr>
              <w:spacing w:after="0"/>
              <w:jc w:val="right"/>
            </w:pPr>
            <w:r>
              <w:rPr>
                <w:sz w:val="16"/>
              </w:rPr>
              <w:t>$573,148</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$5,297,515,018</w:t>
            </w:r>
          </w:p>
        </w:tc>
        <w:tc>
          <w:tcPr>
            <w:tcW w:type="dxa" w:w="1215"/>
          </w:tcPr>
          <w:p>
            <w:pPr>
              <w:spacing w:after="0"/>
              <w:jc w:val="right"/>
            </w:pPr>
            <w:r>
              <w:rPr>
                <w:sz w:val="16"/>
              </w:rPr>
              <w:t>$202,585,721</w:t>
            </w:r>
          </w:p>
        </w:tc>
        <w:tc>
          <w:tcPr>
            <w:tcW w:type="dxa" w:w="1049"/>
          </w:tcPr>
          <w:p>
            <w:pPr>
              <w:spacing w:after="0"/>
              <w:jc w:val="right"/>
            </w:pPr>
            <w:r>
              <w:rPr>
                <w:sz w:val="16"/>
              </w:rPr>
              <w:t>19,179</w:t>
            </w:r>
          </w:p>
        </w:tc>
        <w:tc>
          <w:tcPr>
            <w:tcW w:type="dxa" w:w="1037"/>
          </w:tcPr>
          <w:p>
            <w:pPr>
              <w:spacing w:after="0"/>
              <w:jc w:val="right"/>
            </w:pPr>
            <w:r>
              <w:rPr>
                <w:sz w:val="16"/>
              </w:rPr>
              <w:t>$18,639</w:t>
            </w:r>
          </w:p>
        </w:tc>
        <w:tc>
          <w:tcPr>
            <w:tcW w:type="dxa" w:w="1126"/>
          </w:tcPr>
          <w:p>
            <w:pPr>
              <w:spacing w:after="0"/>
              <w:jc w:val="right"/>
            </w:pPr>
            <w:r>
              <w:rPr>
                <w:sz w:val="16"/>
              </w:rPr>
              <w:t>$14,324</w:t>
            </w:r>
          </w:p>
        </w:tc>
        <w:tc>
          <w:tcPr>
            <w:tcW w:type="dxa" w:w="1195"/>
          </w:tcPr>
          <w:p>
            <w:pPr>
              <w:spacing w:after="0"/>
              <w:jc w:val="right"/>
            </w:pPr>
            <w:r>
              <w:rPr>
                <w:sz w:val="16"/>
              </w:rPr>
              <w:t>$344</w:t>
            </w:r>
          </w:p>
        </w:tc>
        <w:tc>
          <w:tcPr>
            <w:tcW w:type="dxa" w:w="1059"/>
          </w:tcPr>
          <w:p>
            <w:pPr>
              <w:spacing w:after="0"/>
              <w:jc w:val="right"/>
            </w:pPr>
            <w:r>
              <w:rPr>
                <w:sz w:val="16"/>
              </w:rPr>
              <w:t>0.000352%</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$5,297,515,018</w:t>
            </w:r>
          </w:p>
        </w:tc>
        <w:tc>
          <w:tcPr>
            <w:tcW w:type="dxa" w:w="1215"/>
          </w:tcPr>
          <w:p>
            <w:pPr>
              <w:spacing w:after="0"/>
              <w:jc w:val="right"/>
            </w:pPr>
          </w:p>
        </w:tc>
        <w:tc>
          <w:tcPr>
            <w:tcW w:type="dxa" w:w="1049"/>
          </w:tcPr>
          <w:p>
            <w:pPr>
              <w:spacing w:after="0"/>
              <w:jc w:val="right"/>
            </w:pPr>
            <w:r>
              <w:rPr>
                <w:sz w:val="16"/>
              </w:rPr>
              <w:t>19,179</w:t>
            </w:r>
          </w:p>
        </w:tc>
        <w:tc>
          <w:tcPr>
            <w:tcW w:type="dxa" w:w="1037"/>
          </w:tcPr>
          <w:p>
            <w:pPr>
              <w:spacing w:after="0"/>
              <w:jc w:val="right"/>
            </w:pPr>
            <w:r>
              <w:rPr>
                <w:sz w:val="16"/>
              </w:rPr>
              <w:t>$733,032</w:t>
            </w:r>
          </w:p>
        </w:tc>
        <w:tc>
          <w:tcPr>
            <w:tcW w:type="dxa" w:w="1126"/>
          </w:tcPr>
          <w:p>
            <w:pPr>
              <w:spacing w:after="0"/>
              <w:jc w:val="right"/>
            </w:pPr>
          </w:p>
        </w:tc>
        <w:tc>
          <w:tcPr>
            <w:tcW w:type="dxa" w:w="1195"/>
          </w:tcPr>
          <w:p>
            <w:pPr>
              <w:spacing w:after="0"/>
              <w:jc w:val="right"/>
            </w:pPr>
            <w:r>
              <w:rPr>
                <w:sz w:val="16"/>
              </w:rPr>
              <w:t>$26,050</w:t>
            </w:r>
          </w:p>
        </w:tc>
        <w:tc>
          <w:tcPr>
            <w:tcW w:type="dxa" w:w="1059"/>
          </w:tcPr>
          <w:p>
            <w:pPr>
              <w:spacing w:after="0"/>
              <w:jc w:val="right"/>
            </w:pPr>
            <w:r>
              <w:rPr>
                <w:sz w:val="16"/>
              </w:rPr>
              <w:t>0.0138%</w:t>
            </w:r>
          </w:p>
        </w:tc>
        <w:tc>
          <w:tcPr>
            <w:tcW w:type="dxa" w:w="1270"/>
          </w:tcPr>
          <w:p>
            <w:pPr>
              <w:spacing w:after="0"/>
              <w:jc w:val="right"/>
            </w:pPr>
          </w:p>
        </w:tc>
        <w:tc>
          <w:tcPr>
            <w:tcW w:type="dxa" w:w="1139"/>
          </w:tcPr>
          <w:p>
            <w:pPr>
              <w:spacing w:after="0"/>
              <w:jc w:val="right"/>
            </w:pPr>
            <w:r>
              <w:rPr>
                <w:sz w:val="16"/>
              </w:rPr>
              <w:t>$0</w:t>
            </w: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$5,296,666,255</w:t>
            </w:r>
          </w:p>
        </w:tc>
        <w:tc>
          <w:tcPr>
            <w:tcW w:type="dxa" w:w="1215"/>
          </w:tcPr>
          <w:p>
            <w:pPr>
              <w:spacing w:after="0"/>
              <w:jc w:val="right"/>
            </w:pPr>
            <w:r>
              <w:rPr>
                <w:sz w:val="16"/>
              </w:rPr>
              <w:t>$21,221,673</w:t>
            </w:r>
          </w:p>
        </w:tc>
        <w:tc>
          <w:tcPr>
            <w:tcW w:type="dxa" w:w="1049"/>
          </w:tcPr>
          <w:p>
            <w:pPr>
              <w:spacing w:after="0"/>
              <w:jc w:val="right"/>
            </w:pPr>
            <w:r>
              <w:rPr>
                <w:sz w:val="16"/>
              </w:rPr>
              <w:t>526</w:t>
            </w:r>
          </w:p>
        </w:tc>
        <w:tc>
          <w:tcPr>
            <w:tcW w:type="dxa" w:w="1037"/>
          </w:tcPr>
          <w:p>
            <w:pPr>
              <w:spacing w:after="0"/>
              <w:jc w:val="right"/>
            </w:pPr>
            <w:r>
              <w:rPr>
                <w:sz w:val="16"/>
              </w:rPr>
              <w:t>$4,806,649</w:t>
            </w:r>
          </w:p>
        </w:tc>
        <w:tc>
          <w:tcPr>
            <w:tcW w:type="dxa" w:w="1126"/>
          </w:tcPr>
          <w:p>
            <w:pPr>
              <w:spacing w:after="0"/>
              <w:jc w:val="right"/>
            </w:pPr>
            <w:r>
              <w:rPr>
                <w:sz w:val="16"/>
              </w:rPr>
              <w:t>$20,163</w:t>
            </w:r>
          </w:p>
        </w:tc>
        <w:tc>
          <w:tcPr>
            <w:tcW w:type="dxa" w:w="1195"/>
          </w:tcPr>
          <w:p>
            <w:pPr>
              <w:spacing w:after="0"/>
              <w:jc w:val="right"/>
            </w:pPr>
            <w:r>
              <w:rPr>
                <w:sz w:val="16"/>
              </w:rPr>
              <w:t>$63,815</w:t>
            </w:r>
          </w:p>
        </w:tc>
        <w:tc>
          <w:tcPr>
            <w:tcW w:type="dxa" w:w="1059"/>
          </w:tcPr>
          <w:p>
            <w:pPr>
              <w:spacing w:after="0"/>
              <w:jc w:val="right"/>
            </w:pPr>
            <w:r>
              <w:rPr>
                <w:sz w:val="16"/>
              </w:rPr>
              <w:t>n/a (see note)</w:t>
            </w:r>
          </w:p>
        </w:tc>
        <w:tc>
          <w:tcPr>
            <w:tcW w:type="dxa" w:w="1270"/>
          </w:tcPr>
          <w:p>
            <w:pPr>
              <w:spacing w:after="0"/>
              <w:jc w:val="right"/>
            </w:pPr>
            <w:r>
              <w:rPr>
                <w:sz w:val="16"/>
              </w:rPr>
              <w:t>$0</w:t>
            </w:r>
          </w:p>
        </w:tc>
        <w:tc>
          <w:tcPr>
            <w:tcW w:type="dxa" w:w="1139"/>
          </w:tcPr>
          <w:p>
            <w:pPr>
              <w:spacing w:after="0"/>
              <w:jc w:val="right"/>
            </w:pPr>
          </w:p>
        </w:tc>
        <w:tc>
          <w:tcPr>
            <w:tcW w:type="dxa" w:w="1287"/>
          </w:tcPr>
          <w:p>
            <w:pPr>
              <w:spacing w:after="0"/>
              <w:jc w:val="right"/>
            </w:pPr>
            <w:r>
              <w:rPr>
                <w:sz w:val="16"/>
              </w:rPr>
              <w:t>none found (1 declaration)</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$185,883,862</w:t>
            </w:r>
          </w:p>
        </w:tc>
        <w:tc>
          <w:tcPr>
            <w:tcW w:type="dxa" w:w="1215"/>
          </w:tcPr>
          <w:p>
            <w:pPr>
              <w:spacing w:after="0"/>
              <w:jc w:val="right"/>
            </w:pPr>
          </w:p>
        </w:tc>
        <w:tc>
          <w:tcPr>
            <w:tcW w:type="dxa" w:w="1049"/>
          </w:tcPr>
          <w:p>
            <w:pPr>
              <w:spacing w:after="0"/>
              <w:jc w:val="right"/>
            </w:pPr>
            <w:r>
              <w:rPr>
                <w:sz w:val="16"/>
              </w:rPr>
              <w:t>655</w:t>
            </w:r>
          </w:p>
        </w:tc>
        <w:tc>
          <w:tcPr>
            <w:tcW w:type="dxa" w:w="1037"/>
          </w:tcPr>
          <w:p>
            <w:pPr>
              <w:spacing w:after="0"/>
              <w:jc w:val="right"/>
            </w:pPr>
            <w:r>
              <w:rPr>
                <w:sz w:val="16"/>
              </w:rPr>
              <w:t>$5,554</w:t>
            </w:r>
          </w:p>
        </w:tc>
        <w:tc>
          <w:tcPr>
            <w:tcW w:type="dxa" w:w="1126"/>
          </w:tcPr>
          <w:p>
            <w:pPr>
              <w:spacing w:after="0"/>
              <w:jc w:val="right"/>
            </w:pPr>
          </w:p>
        </w:tc>
        <w:tc>
          <w:tcPr>
            <w:tcW w:type="dxa" w:w="1195"/>
          </w:tcPr>
          <w:p>
            <w:pPr>
              <w:spacing w:after="0"/>
              <w:jc w:val="right"/>
            </w:pPr>
            <w:r>
              <w:rPr>
                <w:sz w:val="16"/>
              </w:rPr>
              <w:t>$787</w:t>
            </w:r>
          </w:p>
        </w:tc>
        <w:tc>
          <w:tcPr>
            <w:tcW w:type="dxa" w:w="1059"/>
          </w:tcPr>
          <w:p>
            <w:pPr>
              <w:spacing w:after="0"/>
              <w:jc w:val="right"/>
            </w:pPr>
            <w:r>
              <w:rPr>
                <w:sz w:val="16"/>
              </w:rPr>
              <w:t>0.00299%</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$5,297,515,018</w:t>
            </w:r>
          </w:p>
        </w:tc>
        <w:tc>
          <w:tcPr>
            <w:tcW w:type="dxa" w:w="1215"/>
          </w:tcPr>
          <w:p>
            <w:pPr>
              <w:spacing w:after="0"/>
              <w:jc w:val="right"/>
            </w:pPr>
          </w:p>
        </w:tc>
        <w:tc>
          <w:tcPr>
            <w:tcW w:type="dxa" w:w="1049"/>
          </w:tcPr>
          <w:p>
            <w:pPr>
              <w:spacing w:after="0"/>
              <w:jc w:val="right"/>
            </w:pPr>
            <w:r>
              <w:rPr>
                <w:sz w:val="16"/>
              </w:rPr>
              <w:t>19,179</w:t>
            </w:r>
          </w:p>
        </w:tc>
        <w:tc>
          <w:tcPr>
            <w:tcW w:type="dxa" w:w="1037"/>
          </w:tcPr>
          <w:p>
            <w:pPr>
              <w:spacing w:after="0"/>
              <w:jc w:val="right"/>
            </w:pPr>
            <w:r>
              <w:rPr>
                <w:sz w:val="16"/>
              </w:rPr>
              <w:t>$16,958</w:t>
            </w:r>
          </w:p>
        </w:tc>
        <w:tc>
          <w:tcPr>
            <w:tcW w:type="dxa" w:w="1126"/>
          </w:tcPr>
          <w:p>
            <w:pPr>
              <w:spacing w:after="0"/>
              <w:jc w:val="right"/>
            </w:pPr>
          </w:p>
        </w:tc>
        <w:tc>
          <w:tcPr>
            <w:tcW w:type="dxa" w:w="1195"/>
          </w:tcPr>
          <w:p>
            <w:pPr>
              <w:spacing w:after="0"/>
              <w:jc w:val="right"/>
            </w:pPr>
            <w:r>
              <w:rPr>
                <w:sz w:val="16"/>
              </w:rPr>
              <w:t>$197,664</w:t>
            </w:r>
          </w:p>
        </w:tc>
        <w:tc>
          <w:tcPr>
            <w:tcW w:type="dxa" w:w="1059"/>
          </w:tcPr>
          <w:p>
            <w:pPr>
              <w:spacing w:after="0"/>
              <w:jc w:val="right"/>
            </w:pPr>
            <w:r>
              <w:rPr>
                <w:sz w:val="16"/>
              </w:rPr>
              <w:t>0.00032%</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$195,477</w:t>
            </w:r>
          </w:p>
        </w:tc>
        <w:tc>
          <w:tcPr>
            <w:tcW w:type="dxa" w:w="1126"/>
          </w:tcPr>
          <w:p>
            <w:pPr>
              <w:spacing w:after="0"/>
              <w:jc w:val="right"/>
            </w:pPr>
            <w:r>
              <w:rPr>
                <w:sz w:val="16"/>
              </w:rPr>
              <w:t>$63</w:t>
            </w:r>
          </w:p>
        </w:tc>
        <w:tc>
          <w:tcPr>
            <w:tcW w:type="dxa" w:w="1195"/>
          </w:tcPr>
          <w:p>
            <w:pPr>
              <w:spacing w:after="0"/>
              <w:jc w:val="right"/>
            </w:pPr>
            <w:r>
              <w:rPr>
                <w:sz w:val="16"/>
              </w:rPr>
              <w:t>$266,660</w:t>
            </w:r>
          </w:p>
        </w:tc>
        <w:tc>
          <w:tcPr>
            <w:tcW w:type="dxa" w:w="1059"/>
          </w:tcPr>
          <w:p>
            <w:pPr>
              <w:spacing w:after="0"/>
              <w:jc w:val="right"/>
            </w:pPr>
            <w:r>
              <w:rPr>
                <w:sz w:val="16"/>
              </w:rPr>
              <w:t>0.00369%</w:t>
            </w:r>
          </w:p>
        </w:tc>
        <w:tc>
          <w:tcPr>
            <w:tcW w:type="dxa" w:w="1270"/>
          </w:tcPr>
          <w:p>
            <w:pPr>
              <w:spacing w:after="0"/>
              <w:jc w:val="right"/>
            </w:pPr>
            <w:r>
              <w:rPr>
                <w:sz w:val="16"/>
              </w:rPr>
              <w:t>$10,000</w:t>
            </w: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$723,019</w:t>
            </w:r>
          </w:p>
        </w:tc>
        <w:tc>
          <w:tcPr>
            <w:tcW w:type="dxa" w:w="1126"/>
          </w:tcPr>
          <w:p>
            <w:pPr>
              <w:spacing w:after="0"/>
              <w:jc w:val="right"/>
            </w:pPr>
            <w:r>
              <w:rPr>
                <w:sz w:val="16"/>
              </w:rPr>
              <w:t>$2,990</w:t>
            </w:r>
          </w:p>
        </w:tc>
        <w:tc>
          <w:tcPr>
            <w:tcW w:type="dxa" w:w="1195"/>
          </w:tcPr>
          <w:p>
            <w:pPr>
              <w:spacing w:after="0"/>
              <w:jc w:val="right"/>
            </w:pPr>
            <w:r>
              <w:rPr>
                <w:sz w:val="16"/>
              </w:rPr>
              <w:t>$627,131</w:t>
            </w:r>
          </w:p>
        </w:tc>
        <w:tc>
          <w:tcPr>
            <w:tcW w:type="dxa" w:w="1059"/>
          </w:tcPr>
          <w:p>
            <w:pPr>
              <w:spacing w:after="0"/>
              <w:jc w:val="right"/>
            </w:pPr>
            <w:r>
              <w:rPr>
                <w:sz w:val="16"/>
              </w:rPr>
              <w:t>0.0136%</w:t>
            </w:r>
          </w:p>
        </w:tc>
        <w:tc>
          <w:tcPr>
            <w:tcW w:type="dxa" w:w="1270"/>
          </w:tcPr>
          <w:p>
            <w:pPr>
              <w:spacing w:after="0"/>
              <w:jc w:val="right"/>
            </w:pPr>
          </w:p>
        </w:tc>
        <w:tc>
          <w:tcPr>
            <w:tcW w:type="dxa" w:w="1139"/>
          </w:tcPr>
          <w:p>
            <w:pPr>
              <w:spacing w:after="0"/>
              <w:jc w:val="right"/>
            </w:pPr>
          </w:p>
        </w:tc>
        <w:tc>
          <w:tcPr>
            <w:tcW w:type="dxa" w:w="1287"/>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$886,983,164</w:t>
            </w:r>
          </w:p>
        </w:tc>
        <w:tc>
          <w:tcPr>
            <w:tcW w:type="dxa" w:w="1215"/>
          </w:tcPr>
          <w:p>
            <w:pPr>
              <w:spacing w:after="0"/>
              <w:jc w:val="right"/>
            </w:pPr>
            <w:r>
              <w:rPr>
                <w:sz w:val="16"/>
              </w:rPr>
              <w:t>$134,993,067</w:t>
            </w:r>
          </w:p>
        </w:tc>
        <w:tc>
          <w:tcPr>
            <w:tcW w:type="dxa" w:w="1049"/>
          </w:tcPr>
          <w:p>
            <w:pPr>
              <w:spacing w:after="0"/>
              <w:jc w:val="right"/>
            </w:pPr>
            <w:r>
              <w:rPr>
                <w:sz w:val="16"/>
              </w:rPr>
              <w:t>7,659</w:t>
            </w:r>
          </w:p>
        </w:tc>
        <w:tc>
          <w:tcPr>
            <w:tcW w:type="dxa" w:w="1037"/>
          </w:tcPr>
          <w:p>
            <w:pPr>
              <w:spacing w:after="0"/>
              <w:jc w:val="right"/>
            </w:pPr>
            <w:r>
              <w:rPr>
                <w:sz w:val="16"/>
              </w:rPr>
              <w:t>$310,201</w:t>
            </w:r>
          </w:p>
        </w:tc>
        <w:tc>
          <w:tcPr>
            <w:tcW w:type="dxa" w:w="1126"/>
          </w:tcPr>
          <w:p>
            <w:pPr>
              <w:spacing w:after="0"/>
              <w:jc w:val="right"/>
            </w:pPr>
            <w:r>
              <w:rPr>
                <w:sz w:val="16"/>
              </w:rPr>
              <w:t>$3,704</w:t>
            </w:r>
          </w:p>
        </w:tc>
        <w:tc>
          <w:tcPr>
            <w:tcW w:type="dxa" w:w="1195"/>
          </w:tcPr>
          <w:p>
            <w:pPr>
              <w:spacing w:after="0"/>
              <w:jc w:val="right"/>
            </w:pPr>
            <w:r>
              <w:rPr>
                <w:sz w:val="16"/>
              </w:rPr>
              <w:t>$41,744</w:t>
            </w:r>
          </w:p>
        </w:tc>
        <w:tc>
          <w:tcPr>
            <w:tcW w:type="dxa" w:w="1059"/>
          </w:tcPr>
          <w:p>
            <w:pPr>
              <w:spacing w:after="0"/>
              <w:jc w:val="right"/>
            </w:pPr>
            <w:r>
              <w:rPr>
                <w:sz w:val="16"/>
              </w:rPr>
              <w:t>0.035%</w:t>
            </w:r>
          </w:p>
        </w:tc>
        <w:tc>
          <w:tcPr>
            <w:tcW w:type="dxa" w:w="1270"/>
          </w:tcPr>
          <w:p>
            <w:pPr>
              <w:spacing w:after="0"/>
              <w:jc w:val="right"/>
            </w:pPr>
          </w:p>
        </w:tc>
        <w:tc>
          <w:tcPr>
            <w:tcW w:type="dxa" w:w="1139"/>
          </w:tcPr>
          <w:p>
            <w:pPr>
              <w:spacing w:after="0"/>
              <w:jc w:val="right"/>
            </w:pPr>
          </w:p>
        </w:tc>
        <w:tc>
          <w:tcPr>
            <w:tcW w:type="dxa" w:w="1287"/>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$5,297,515,018</w:t>
            </w:r>
          </w:p>
        </w:tc>
        <w:tc>
          <w:tcPr>
            <w:tcW w:type="dxa" w:w="1215"/>
          </w:tcPr>
          <w:p>
            <w:pPr>
              <w:spacing w:after="0"/>
              <w:jc w:val="right"/>
            </w:pPr>
            <w:r>
              <w:rPr>
                <w:sz w:val="16"/>
              </w:rPr>
              <w:t>$204,723,528</w:t>
            </w:r>
          </w:p>
        </w:tc>
        <w:tc>
          <w:tcPr>
            <w:tcW w:type="dxa" w:w="1049"/>
          </w:tcPr>
          <w:p>
            <w:pPr>
              <w:spacing w:after="0"/>
              <w:jc w:val="right"/>
            </w:pPr>
            <w:r>
              <w:rPr>
                <w:sz w:val="16"/>
              </w:rPr>
              <w:t>19,179</w:t>
            </w:r>
          </w:p>
        </w:tc>
        <w:tc>
          <w:tcPr>
            <w:tcW w:type="dxa" w:w="1037"/>
          </w:tcPr>
          <w:p>
            <w:pPr>
              <w:spacing w:after="0"/>
              <w:jc w:val="right"/>
            </w:pPr>
            <w:r>
              <w:rPr>
                <w:sz w:val="16"/>
              </w:rPr>
              <w:t>$68,467</w:t>
            </w:r>
          </w:p>
        </w:tc>
        <w:tc>
          <w:tcPr>
            <w:tcW w:type="dxa" w:w="1126"/>
          </w:tcPr>
          <w:p>
            <w:pPr>
              <w:spacing w:after="0"/>
              <w:jc w:val="right"/>
            </w:pPr>
            <w:r>
              <w:rPr>
                <w:sz w:val="16"/>
              </w:rPr>
              <w:t>$1,342</w:t>
            </w:r>
          </w:p>
        </w:tc>
        <w:tc>
          <w:tcPr>
            <w:tcW w:type="dxa" w:w="1195"/>
          </w:tcPr>
          <w:p>
            <w:pPr>
              <w:spacing w:after="0"/>
              <w:jc w:val="right"/>
            </w:pPr>
            <w:r>
              <w:rPr>
                <w:sz w:val="16"/>
              </w:rPr>
              <w:t>$1,709</w:t>
            </w:r>
          </w:p>
        </w:tc>
        <w:tc>
          <w:tcPr>
            <w:tcW w:type="dxa" w:w="1059"/>
          </w:tcPr>
          <w:p>
            <w:pPr>
              <w:spacing w:after="0"/>
              <w:jc w:val="right"/>
            </w:pPr>
            <w:r>
              <w:rPr>
                <w:sz w:val="16"/>
              </w:rPr>
              <w:t>0.00129%</w:t>
            </w:r>
          </w:p>
        </w:tc>
        <w:tc>
          <w:tcPr>
            <w:tcW w:type="dxa" w:w="1270"/>
          </w:tcPr>
          <w:p>
            <w:pPr>
              <w:spacing w:after="0"/>
              <w:jc w:val="right"/>
            </w:pPr>
          </w:p>
        </w:tc>
        <w:tc>
          <w:tcPr>
            <w:tcW w:type="dxa" w:w="1139"/>
          </w:tcPr>
          <w:p>
            <w:pPr>
              <w:spacing w:after="0"/>
              <w:jc w:val="right"/>
            </w:pPr>
            <w:r>
              <w:rPr>
                <w:sz w:val="16"/>
              </w:rPr>
              <w:t>$0</w:t>
            </w:r>
          </w:p>
        </w:tc>
        <w:tc>
          <w:tcPr>
            <w:tcW w:type="dxa" w:w="1287"/>
          </w:tcPr>
          <w:p>
            <w:pPr>
              <w:spacing w:after="0"/>
              <w:jc w:val="right"/>
            </w:pPr>
            <w:r>
              <w:rPr>
                <w:sz w:val="16"/>
              </w:rPr>
              <w:t>none found (1 declaration)</w:t>
            </w:r>
          </w:p>
        </w:tc>
        <w:tc>
          <w:tcPr>
            <w:tcW w:type="dxa" w:w="1304"/>
          </w:tcPr>
          <w:p>
            <w:pPr>
              <w:spacing w:after="0"/>
              <w:jc w:val="left"/>
            </w:pPr>
          </w:p>
        </w:tc>
      </w:tr>
    </w:tbl>
    <w:p>
      <w:pPr>
        <w:spacing w:after="40" w:before="60"/>
      </w:pPr>
      <w:r>
        <w:rPr>
          <w:sz w:val="15"/>
        </w:rPr>
        <w:t>Totals since 2021-05-27 (Storm Events through 2026-06-30): 26 county-coded records, 21 with a damage value recorded (including $0), $10,000; 17 zone-level records, 14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19,179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$5,297,515,018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$204,723,528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$7,711,823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$2,116,912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MENA,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Polk County</w:t>
            </w:r>
          </w:p>
        </w:tc>
        <w:tc>
          <w:tcPr>
            <w:tcW w:type="dxa" w:w="1555"/>
          </w:tcPr>
          <w:p>
            <w:pPr>
              <w:spacing w:after="0"/>
              <w:jc w:val="left"/>
            </w:pPr>
            <w:r>
              <w:rPr>
                <w:sz w:val="16"/>
              </w:rPr>
              <w:t>050473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Cove town</w:t>
            </w:r>
          </w:p>
        </w:tc>
        <w:tc>
          <w:tcPr>
            <w:tcW w:type="dxa" w:w="1555"/>
          </w:tcPr>
          <w:p>
            <w:pPr>
              <w:spacing w:after="0"/>
              <w:jc w:val="left"/>
            </w:pPr>
            <w:r>
              <w:rPr>
                <w:sz w:val="16"/>
              </w:rPr>
              <w:t>050401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Grannis city</w:t>
            </w:r>
          </w:p>
        </w:tc>
        <w:tc>
          <w:tcPr>
            <w:tcW w:type="dxa" w:w="1555"/>
          </w:tcPr>
          <w:p>
            <w:pPr>
              <w:spacing w:after="0"/>
              <w:jc w:val="left"/>
            </w:pPr>
            <w:r>
              <w:rPr>
                <w:sz w:val="16"/>
              </w:rPr>
              <w:t>050498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Mena city</w:t>
            </w:r>
          </w:p>
        </w:tc>
        <w:tc>
          <w:tcPr>
            <w:tcW w:type="dxa" w:w="1555"/>
          </w:tcPr>
          <w:p>
            <w:pPr>
              <w:spacing w:after="0"/>
              <w:jc w:val="left"/>
            </w:pPr>
            <w:r>
              <w:rPr>
                <w:sz w:val="16"/>
              </w:rPr>
              <w:t>050177</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2</w:t>
            </w:r>
          </w:p>
        </w:tc>
        <w:tc>
          <w:tcPr>
            <w:tcW w:type="dxa" w:w="1397"/>
          </w:tcPr>
          <w:p>
            <w:pPr>
              <w:spacing w:after="0"/>
              <w:jc w:val="right"/>
            </w:pPr>
            <w:r>
              <w:rPr>
                <w:sz w:val="16"/>
              </w:rPr>
              <w:t>1</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Wickes town</w:t>
            </w:r>
          </w:p>
        </w:tc>
        <w:tc>
          <w:tcPr>
            <w:tcW w:type="dxa" w:w="1555"/>
          </w:tcPr>
          <w:p>
            <w:pPr>
              <w:spacing w:after="0"/>
              <w:jc w:val="left"/>
            </w:pPr>
            <w:r>
              <w:rPr>
                <w:sz w:val="16"/>
              </w:rPr>
              <w:t>050298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Polk County, AR: risk-assessment baseline packet, release 2026-10 (data as of 2026-09-28; County area 05113).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AR: Risk-assessment baseline packet</dc:title>
  <dc:subject>Hazard Plain release 2026-10, as of 2026-09-28. Preview: automated baseline</dc:subject>
  <dc:creator>Hazard Plain</dc:creator>
  <cp:keywords>Hazard Plain; hazard mitigation; risk assessment; 05113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