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Nevada County, AR</w:t>
      </w:r>
    </w:p>
    <w:p>
      <w:pPr>
        <w:spacing w:after="120" w:before="0"/>
      </w:pPr>
      <w:r>
        <w:rPr>
          <w:color w:val="555555"/>
          <w:sz w:val="24"/>
        </w:rPr>
        <w:t>Risk-assessment baseline packet</w:t>
      </w:r>
    </w:p>
    <w:p>
      <w:pPr>
        <w:spacing w:after="120" w:before="0"/>
      </w:pPr>
      <w:r>
        <w:rPr>
          <w:b/>
          <w:sz w:val="18"/>
        </w:rPr>
        <w:t xml:space="preserve">County FIPS: </w:t>
      </w:r>
      <w:r>
        <w:rPr>
          <w:sz w:val="18"/>
        </w:rPr>
        <w:t>05099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Ice Storm ($1,990,776 a year), Inland Flooding ($1,631,377) and Tornado ($646,300).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2"/>
        <w:gridCol w:w="1633"/>
        <w:gridCol w:w="2888"/>
        <w:gridCol w:w="759"/>
        <w:gridCol w:w="1005"/>
        <w:gridCol w:w="901"/>
        <w:gridCol w:w="1047"/>
        <w:gridCol w:w="4038"/>
      </w:tblGrid>
      <w:tr>
        <w:trPr>
          <w:cantSplit/>
          <w:tblHeader/>
        </w:trPr>
        <w:tc>
          <w:tcPr>
            <w:tcW w:type="dxa" w:w="1842"/>
            <w:shd w:val="clear" w:color="auto" w:fill="E8E8E8"/>
          </w:tcPr>
          <w:p>
            <w:pPr>
              <w:spacing w:after="0"/>
              <w:jc w:val="left"/>
            </w:pPr>
            <w:r>
              <w:rPr>
                <w:b/>
                <w:sz w:val="16"/>
              </w:rPr>
              <w:t>Jurisdiction</w:t>
            </w:r>
          </w:p>
        </w:tc>
        <w:tc>
          <w:tcPr>
            <w:tcW w:type="dxa" w:w="163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759"/>
            <w:shd w:val="clear" w:color="auto" w:fill="E8E8E8"/>
          </w:tcPr>
          <w:p>
            <w:pPr>
              <w:spacing w:after="0"/>
              <w:jc w:val="left"/>
            </w:pPr>
            <w:r>
              <w:rPr>
                <w:b/>
                <w:sz w:val="16"/>
              </w:rPr>
              <w:t>Plan</w:t>
            </w:r>
          </w:p>
        </w:tc>
        <w:tc>
          <w:tcPr>
            <w:tcW w:type="dxa" w:w="1005"/>
            <w:shd w:val="clear" w:color="auto" w:fill="E8E8E8"/>
          </w:tcPr>
          <w:p>
            <w:pPr>
              <w:spacing w:after="0"/>
              <w:jc w:val="left"/>
            </w:pPr>
            <w:r>
              <w:rPr>
                <w:b/>
                <w:sz w:val="16"/>
              </w:rPr>
              <w:t>Approved</w:t>
            </w:r>
          </w:p>
        </w:tc>
        <w:tc>
          <w:tcPr>
            <w:tcW w:type="dxa" w:w="901"/>
            <w:shd w:val="clear" w:color="auto" w:fill="E8E8E8"/>
          </w:tcPr>
          <w:p>
            <w:pPr>
              <w:spacing w:after="0"/>
              <w:jc w:val="left"/>
            </w:pPr>
            <w:r>
              <w:rPr>
                <w:b/>
                <w:sz w:val="16"/>
              </w:rPr>
              <w:t>Expires</w:t>
            </w:r>
          </w:p>
        </w:tc>
        <w:tc>
          <w:tcPr>
            <w:tcW w:type="dxa" w:w="10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038"/>
            <w:shd w:val="clear" w:color="auto" w:fill="E8E8E8"/>
          </w:tcPr>
          <w:p>
            <w:pPr>
              <w:spacing w:after="0"/>
              <w:jc w:val="left"/>
            </w:pPr>
            <w:r>
              <w:rPr>
                <w:b/>
                <w:sz w:val="16"/>
              </w:rPr>
              <w:t>Update underway</w:t>
            </w:r>
          </w:p>
        </w:tc>
      </w:tr>
      <w:tr>
        <w:trPr>
          <w:cantSplit/>
        </w:trPr>
        <w:tc>
          <w:tcPr>
            <w:tcW w:type="dxa" w:w="1842"/>
          </w:tcPr>
          <w:p>
            <w:pPr>
              <w:spacing w:after="0"/>
              <w:jc w:val="left"/>
            </w:pPr>
            <w:r>
              <w:rPr>
                <w:sz w:val="16"/>
              </w:rPr>
              <w:t>Nevada County (unincorporated area)</w:t>
            </w:r>
          </w:p>
        </w:tc>
        <w:tc>
          <w:tcPr>
            <w:tcW w:type="dxa" w:w="1633"/>
          </w:tcPr>
          <w:p>
            <w:pPr>
              <w:spacing w:after="0"/>
              <w:jc w:val="left"/>
            </w:pPr>
            <w:r>
              <w:rPr>
                <w:sz w:val="16"/>
              </w:rPr>
              <w:t>Unincorporated</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r>
        <w:trPr>
          <w:cantSplit/>
        </w:trPr>
        <w:tc>
          <w:tcPr>
            <w:tcW w:type="dxa" w:w="1842"/>
          </w:tcPr>
          <w:p>
            <w:pPr>
              <w:spacing w:after="0"/>
              <w:jc w:val="left"/>
            </w:pPr>
            <w:r>
              <w:rPr>
                <w:sz w:val="16"/>
              </w:rPr>
              <w:t>Bluff City town</w:t>
            </w:r>
          </w:p>
        </w:tc>
        <w:tc>
          <w:tcPr>
            <w:tcW w:type="dxa" w:w="1633"/>
          </w:tcPr>
          <w:p>
            <w:pPr>
              <w:spacing w:after="0"/>
              <w:jc w:val="left"/>
            </w:pPr>
            <w:r>
              <w:rPr>
                <w:sz w:val="16"/>
              </w:rPr>
              <w:t>Town</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r>
        <w:trPr>
          <w:cantSplit/>
        </w:trPr>
        <w:tc>
          <w:tcPr>
            <w:tcW w:type="dxa" w:w="1842"/>
          </w:tcPr>
          <w:p>
            <w:pPr>
              <w:spacing w:after="0"/>
              <w:jc w:val="left"/>
            </w:pPr>
            <w:r>
              <w:rPr>
                <w:sz w:val="16"/>
              </w:rPr>
              <w:t>Bodcaw town</w:t>
            </w:r>
          </w:p>
        </w:tc>
        <w:tc>
          <w:tcPr>
            <w:tcW w:type="dxa" w:w="1633"/>
          </w:tcPr>
          <w:p>
            <w:pPr>
              <w:spacing w:after="0"/>
              <w:jc w:val="left"/>
            </w:pPr>
            <w:r>
              <w:rPr>
                <w:sz w:val="16"/>
              </w:rPr>
              <w:t>Town</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r>
        <w:trPr>
          <w:cantSplit/>
        </w:trPr>
        <w:tc>
          <w:tcPr>
            <w:tcW w:type="dxa" w:w="1842"/>
          </w:tcPr>
          <w:p>
            <w:pPr>
              <w:spacing w:after="0"/>
              <w:jc w:val="left"/>
            </w:pPr>
            <w:r>
              <w:rPr>
                <w:sz w:val="16"/>
              </w:rPr>
              <w:t>Cale town</w:t>
            </w:r>
          </w:p>
        </w:tc>
        <w:tc>
          <w:tcPr>
            <w:tcW w:type="dxa" w:w="1633"/>
          </w:tcPr>
          <w:p>
            <w:pPr>
              <w:spacing w:after="0"/>
              <w:jc w:val="left"/>
            </w:pPr>
            <w:r>
              <w:rPr>
                <w:sz w:val="16"/>
              </w:rPr>
              <w:t>Town</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r>
        <w:trPr>
          <w:cantSplit/>
        </w:trPr>
        <w:tc>
          <w:tcPr>
            <w:tcW w:type="dxa" w:w="1842"/>
          </w:tcPr>
          <w:p>
            <w:pPr>
              <w:spacing w:after="0"/>
              <w:jc w:val="left"/>
            </w:pPr>
            <w:r>
              <w:rPr>
                <w:sz w:val="16"/>
              </w:rPr>
              <w:t>Emmet city</w:t>
            </w:r>
          </w:p>
        </w:tc>
        <w:tc>
          <w:tcPr>
            <w:tcW w:type="dxa" w:w="1633"/>
          </w:tcPr>
          <w:p>
            <w:pPr>
              <w:spacing w:after="0"/>
              <w:jc w:val="left"/>
            </w:pPr>
            <w:r>
              <w:rPr>
                <w:sz w:val="16"/>
              </w:rPr>
              <w:t>City</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r>
        <w:trPr>
          <w:cantSplit/>
        </w:trPr>
        <w:tc>
          <w:tcPr>
            <w:tcW w:type="dxa" w:w="1842"/>
          </w:tcPr>
          <w:p>
            <w:pPr>
              <w:spacing w:after="0"/>
              <w:jc w:val="left"/>
            </w:pPr>
            <w:r>
              <w:rPr>
                <w:sz w:val="16"/>
              </w:rPr>
              <w:t>Prescott city</w:t>
            </w:r>
          </w:p>
        </w:tc>
        <w:tc>
          <w:tcPr>
            <w:tcW w:type="dxa" w:w="1633"/>
          </w:tcPr>
          <w:p>
            <w:pPr>
              <w:spacing w:after="0"/>
              <w:jc w:val="left"/>
            </w:pPr>
            <w:r>
              <w:rPr>
                <w:sz w:val="16"/>
              </w:rPr>
              <w:t>City</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r>
        <w:trPr>
          <w:cantSplit/>
        </w:trPr>
        <w:tc>
          <w:tcPr>
            <w:tcW w:type="dxa" w:w="1842"/>
          </w:tcPr>
          <w:p>
            <w:pPr>
              <w:spacing w:after="0"/>
              <w:jc w:val="left"/>
            </w:pPr>
            <w:r>
              <w:rPr>
                <w:sz w:val="16"/>
              </w:rPr>
              <w:t>Rosston town</w:t>
            </w:r>
          </w:p>
        </w:tc>
        <w:tc>
          <w:tcPr>
            <w:tcW w:type="dxa" w:w="1633"/>
          </w:tcPr>
          <w:p>
            <w:pPr>
              <w:spacing w:after="0"/>
              <w:jc w:val="left"/>
            </w:pPr>
            <w:r>
              <w:rPr>
                <w:sz w:val="16"/>
              </w:rPr>
              <w:t>Town</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r>
        <w:trPr>
          <w:cantSplit/>
        </w:trPr>
        <w:tc>
          <w:tcPr>
            <w:tcW w:type="dxa" w:w="1842"/>
          </w:tcPr>
          <w:p>
            <w:pPr>
              <w:spacing w:after="0"/>
              <w:jc w:val="left"/>
            </w:pPr>
            <w:r>
              <w:rPr>
                <w:sz w:val="16"/>
              </w:rPr>
              <w:t>Willisville town</w:t>
            </w:r>
          </w:p>
        </w:tc>
        <w:tc>
          <w:tcPr>
            <w:tcW w:type="dxa" w:w="1633"/>
          </w:tcPr>
          <w:p>
            <w:pPr>
              <w:spacing w:after="0"/>
              <w:jc w:val="left"/>
            </w:pPr>
            <w:r>
              <w:rPr>
                <w:sz w:val="16"/>
              </w:rPr>
              <w:t>Town</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r>
        <w:trPr>
          <w:cantSplit/>
        </w:trPr>
        <w:tc>
          <w:tcPr>
            <w:tcW w:type="dxa" w:w="1842"/>
          </w:tcPr>
          <w:p>
            <w:pPr>
              <w:spacing w:after="0"/>
              <w:jc w:val="left"/>
            </w:pPr>
            <w:r>
              <w:rPr>
                <w:sz w:val="16"/>
              </w:rPr>
              <w:t>Nevada School District</w:t>
            </w:r>
          </w:p>
        </w:tc>
        <w:tc>
          <w:tcPr>
            <w:tcW w:type="dxa" w:w="1633"/>
          </w:tcPr>
          <w:p>
            <w:pPr>
              <w:spacing w:after="0"/>
              <w:jc w:val="left"/>
            </w:pPr>
            <w:r>
              <w:rPr>
                <w:sz w:val="16"/>
              </w:rPr>
              <w:t>School/School District</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r>
        <w:trPr>
          <w:cantSplit/>
        </w:trPr>
        <w:tc>
          <w:tcPr>
            <w:tcW w:type="dxa" w:w="1842"/>
          </w:tcPr>
          <w:p>
            <w:pPr>
              <w:spacing w:after="0"/>
              <w:jc w:val="left"/>
            </w:pPr>
            <w:r>
              <w:rPr>
                <w:sz w:val="16"/>
              </w:rPr>
              <w:t>Prescott School District</w:t>
            </w:r>
          </w:p>
        </w:tc>
        <w:tc>
          <w:tcPr>
            <w:tcW w:type="dxa" w:w="1633"/>
          </w:tcPr>
          <w:p>
            <w:pPr>
              <w:spacing w:after="0"/>
              <w:jc w:val="left"/>
            </w:pPr>
            <w:r>
              <w:rPr>
                <w:sz w:val="16"/>
              </w:rPr>
              <w:t>School/School District</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4038"/>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287"/>
        <w:gridCol w:w="1287"/>
        <w:gridCol w:w="1037"/>
        <w:gridCol w:w="1126"/>
        <w:gridCol w:w="1709"/>
        <w:gridCol w:w="1162"/>
        <w:gridCol w:w="1912"/>
        <w:gridCol w:w="2848"/>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7"/>
            <w:shd w:val="clear" w:color="auto" w:fill="E8E8E8"/>
          </w:tcPr>
          <w:p>
            <w:pPr>
              <w:spacing w:after="0"/>
              <w:jc w:val="left"/>
            </w:pPr>
            <w:r>
              <w:rPr>
                <w:b/>
                <w:sz w:val="16"/>
              </w:rPr>
              <w:t>NRI risk rating</w:t>
            </w:r>
          </w:p>
        </w:tc>
        <w:tc>
          <w:tcPr>
            <w:tcW w:type="dxa" w:w="128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8"/>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Ice Storm</w:t>
            </w:r>
          </w:p>
        </w:tc>
        <w:tc>
          <w:tcPr>
            <w:tcW w:type="dxa" w:w="1287"/>
          </w:tcPr>
          <w:p>
            <w:pPr>
              <w:spacing w:after="0"/>
              <w:jc w:val="left"/>
            </w:pPr>
            <w:r>
              <w:rPr>
                <w:sz w:val="16"/>
              </w:rPr>
              <w:t>Very High</w:t>
            </w:r>
          </w:p>
        </w:tc>
        <w:tc>
          <w:tcPr>
            <w:tcW w:type="dxa" w:w="1287"/>
          </w:tcPr>
          <w:p>
            <w:pPr>
              <w:spacing w:after="0"/>
              <w:jc w:val="left"/>
            </w:pPr>
            <w:r>
              <w:rPr>
                <w:sz w:val="16"/>
              </w:rPr>
              <w:t>Very High</w:t>
            </w:r>
          </w:p>
        </w:tc>
        <w:tc>
          <w:tcPr>
            <w:tcW w:type="dxa" w:w="1037"/>
          </w:tcPr>
          <w:p>
            <w:pPr>
              <w:spacing w:after="0"/>
              <w:jc w:val="right"/>
            </w:pPr>
            <w:r>
              <w:rPr>
                <w:sz w:val="16"/>
              </w:rPr>
              <w:t>$1,894,328</w:t>
            </w:r>
          </w:p>
        </w:tc>
        <w:tc>
          <w:tcPr>
            <w:tcW w:type="dxa" w:w="1126"/>
          </w:tcPr>
          <w:p>
            <w:pPr>
              <w:spacing w:after="0"/>
              <w:jc w:val="right"/>
            </w:pPr>
            <w:r>
              <w:rPr>
                <w:sz w:val="16"/>
              </w:rPr>
              <w:t>n/a</w:t>
            </w:r>
          </w:p>
        </w:tc>
        <w:tc>
          <w:tcPr>
            <w:tcW w:type="dxa" w:w="1709"/>
          </w:tcPr>
          <w:p>
            <w:pPr>
              <w:spacing w:after="0"/>
              <w:jc w:val="right"/>
            </w:pPr>
            <w:r>
              <w:rPr>
                <w:sz w:val="16"/>
              </w:rPr>
              <w:t>$96,448</w:t>
            </w:r>
          </w:p>
        </w:tc>
        <w:tc>
          <w:tcPr>
            <w:tcW w:type="dxa" w:w="1162"/>
          </w:tcPr>
          <w:p>
            <w:pPr>
              <w:spacing w:after="0"/>
              <w:jc w:val="right"/>
            </w:pPr>
            <w:r>
              <w:rPr>
                <w:sz w:val="16"/>
              </w:rPr>
              <w:t>$1,990,776</w:t>
            </w:r>
          </w:p>
        </w:tc>
        <w:tc>
          <w:tcPr>
            <w:tcW w:type="dxa" w:w="1912"/>
          </w:tcPr>
          <w:p>
            <w:pPr>
              <w:spacing w:after="0"/>
              <w:jc w:val="right"/>
            </w:pPr>
            <w:r>
              <w:rPr>
                <w:sz w:val="16"/>
              </w:rPr>
              <w:t>6</w:t>
            </w:r>
          </w:p>
        </w:tc>
        <w:tc>
          <w:tcPr>
            <w:tcW w:type="dxa" w:w="2848"/>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Inland Flooding</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$1,539,142</w:t>
            </w:r>
          </w:p>
        </w:tc>
        <w:tc>
          <w:tcPr>
            <w:tcW w:type="dxa" w:w="1126"/>
          </w:tcPr>
          <w:p>
            <w:pPr>
              <w:spacing w:after="0"/>
              <w:jc w:val="right"/>
            </w:pPr>
            <w:r>
              <w:rPr>
                <w:sz w:val="16"/>
              </w:rPr>
              <w:t>$37,345</w:t>
            </w:r>
          </w:p>
        </w:tc>
        <w:tc>
          <w:tcPr>
            <w:tcW w:type="dxa" w:w="1709"/>
          </w:tcPr>
          <w:p>
            <w:pPr>
              <w:spacing w:after="0"/>
              <w:jc w:val="right"/>
            </w:pPr>
            <w:r>
              <w:rPr>
                <w:sz w:val="16"/>
              </w:rPr>
              <w:t>$54,890</w:t>
            </w:r>
          </w:p>
        </w:tc>
        <w:tc>
          <w:tcPr>
            <w:tcW w:type="dxa" w:w="1162"/>
          </w:tcPr>
          <w:p>
            <w:pPr>
              <w:spacing w:after="0"/>
              <w:jc w:val="right"/>
            </w:pPr>
            <w:r>
              <w:rPr>
                <w:sz w:val="16"/>
              </w:rPr>
              <w:t>$1,631,377</w:t>
            </w:r>
          </w:p>
        </w:tc>
        <w:tc>
          <w:tcPr>
            <w:tcW w:type="dxa" w:w="1912"/>
          </w:tcPr>
          <w:p>
            <w:pPr>
              <w:spacing w:after="0"/>
              <w:jc w:val="right"/>
            </w:pPr>
            <w:r>
              <w:rPr>
                <w:sz w:val="16"/>
              </w:rPr>
              <w:t>44</w:t>
            </w:r>
          </w:p>
        </w:tc>
        <w:tc>
          <w:tcPr>
            <w:tcW w:type="dxa" w:w="2848"/>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Tornado</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$288,831</w:t>
            </w:r>
          </w:p>
        </w:tc>
        <w:tc>
          <w:tcPr>
            <w:tcW w:type="dxa" w:w="1126"/>
          </w:tcPr>
          <w:p>
            <w:pPr>
              <w:spacing w:after="0"/>
              <w:jc w:val="right"/>
            </w:pPr>
            <w:r>
              <w:rPr>
                <w:sz w:val="16"/>
              </w:rPr>
              <w:t>$2,502</w:t>
            </w:r>
          </w:p>
        </w:tc>
        <w:tc>
          <w:tcPr>
            <w:tcW w:type="dxa" w:w="1709"/>
          </w:tcPr>
          <w:p>
            <w:pPr>
              <w:spacing w:after="0"/>
              <w:jc w:val="right"/>
            </w:pPr>
            <w:r>
              <w:rPr>
                <w:sz w:val="16"/>
              </w:rPr>
              <w:t>$354,967</w:t>
            </w:r>
          </w:p>
        </w:tc>
        <w:tc>
          <w:tcPr>
            <w:tcW w:type="dxa" w:w="1162"/>
          </w:tcPr>
          <w:p>
            <w:pPr>
              <w:spacing w:after="0"/>
              <w:jc w:val="right"/>
            </w:pPr>
            <w:r>
              <w:rPr>
                <w:sz w:val="16"/>
              </w:rPr>
              <w:t>$646,300</w:t>
            </w:r>
          </w:p>
        </w:tc>
        <w:tc>
          <w:tcPr>
            <w:tcW w:type="dxa" w:w="1912"/>
          </w:tcPr>
          <w:p>
            <w:pPr>
              <w:spacing w:after="0"/>
              <w:jc w:val="right"/>
            </w:pPr>
            <w:r>
              <w:rPr>
                <w:sz w:val="16"/>
              </w:rPr>
              <w:t>14</w:t>
            </w:r>
          </w:p>
        </w:tc>
        <w:tc>
          <w:tcPr>
            <w:tcW w:type="dxa" w:w="2848"/>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Hail</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$266,559</w:t>
            </w:r>
          </w:p>
        </w:tc>
        <w:tc>
          <w:tcPr>
            <w:tcW w:type="dxa" w:w="1126"/>
          </w:tcPr>
          <w:p>
            <w:pPr>
              <w:spacing w:after="0"/>
              <w:jc w:val="right"/>
            </w:pPr>
            <w:r>
              <w:rPr>
                <w:sz w:val="16"/>
              </w:rPr>
              <w:t>$40,938</w:t>
            </w:r>
          </w:p>
        </w:tc>
        <w:tc>
          <w:tcPr>
            <w:tcW w:type="dxa" w:w="1709"/>
          </w:tcPr>
          <w:p>
            <w:pPr>
              <w:spacing w:after="0"/>
              <w:jc w:val="right"/>
            </w:pPr>
            <w:r>
              <w:rPr>
                <w:sz w:val="16"/>
              </w:rPr>
              <w:t>$21,619</w:t>
            </w:r>
          </w:p>
        </w:tc>
        <w:tc>
          <w:tcPr>
            <w:tcW w:type="dxa" w:w="1162"/>
          </w:tcPr>
          <w:p>
            <w:pPr>
              <w:spacing w:after="0"/>
              <w:jc w:val="right"/>
            </w:pPr>
            <w:r>
              <w:rPr>
                <w:sz w:val="16"/>
              </w:rPr>
              <w:t>$329,117</w:t>
            </w:r>
          </w:p>
        </w:tc>
        <w:tc>
          <w:tcPr>
            <w:tcW w:type="dxa" w:w="1912"/>
          </w:tcPr>
          <w:p>
            <w:pPr>
              <w:spacing w:after="0"/>
              <w:jc w:val="right"/>
            </w:pPr>
            <w:r>
              <w:rPr>
                <w:sz w:val="16"/>
              </w:rPr>
              <w:t>69</w:t>
            </w:r>
          </w:p>
        </w:tc>
        <w:tc>
          <w:tcPr>
            <w:tcW w:type="dxa" w:w="2848"/>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Strong Wind</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$134,681</w:t>
            </w:r>
          </w:p>
        </w:tc>
        <w:tc>
          <w:tcPr>
            <w:tcW w:type="dxa" w:w="1126"/>
          </w:tcPr>
          <w:p>
            <w:pPr>
              <w:spacing w:after="0"/>
              <w:jc w:val="right"/>
            </w:pPr>
            <w:r>
              <w:rPr>
                <w:sz w:val="16"/>
              </w:rPr>
              <w:t>$254</w:t>
            </w:r>
          </w:p>
        </w:tc>
        <w:tc>
          <w:tcPr>
            <w:tcW w:type="dxa" w:w="1709"/>
          </w:tcPr>
          <w:p>
            <w:pPr>
              <w:spacing w:after="0"/>
              <w:jc w:val="right"/>
            </w:pPr>
            <w:r>
              <w:rPr>
                <w:sz w:val="16"/>
              </w:rPr>
              <w:t>$152,926</w:t>
            </w:r>
          </w:p>
        </w:tc>
        <w:tc>
          <w:tcPr>
            <w:tcW w:type="dxa" w:w="1162"/>
          </w:tcPr>
          <w:p>
            <w:pPr>
              <w:spacing w:after="0"/>
              <w:jc w:val="right"/>
            </w:pPr>
            <w:r>
              <w:rPr>
                <w:sz w:val="16"/>
              </w:rPr>
              <w:t>$287,860</w:t>
            </w:r>
          </w:p>
        </w:tc>
        <w:tc>
          <w:tcPr>
            <w:tcW w:type="dxa" w:w="1912"/>
          </w:tcPr>
          <w:p>
            <w:pPr>
              <w:spacing w:after="0"/>
              <w:jc w:val="right"/>
            </w:pPr>
            <w:r>
              <w:rPr>
                <w:sz w:val="16"/>
              </w:rPr>
              <w:t>90</w:t>
            </w:r>
          </w:p>
        </w:tc>
        <w:tc>
          <w:tcPr>
            <w:tcW w:type="dxa" w:w="2848"/>
          </w:tcPr>
          <w:p>
            <w:pPr>
              <w:spacing w:after="0"/>
              <w:jc w:val="left"/>
            </w:pPr>
            <w:r>
              <w:rPr>
                <w:sz w:val="16"/>
              </w:rPr>
              <w:t>Includes 1 Strong Wind record (a NOAA non-thunderstorm wind type, outside NRI's Strong Wind definition).</w:t>
            </w:r>
          </w:p>
        </w:tc>
      </w:tr>
      <w:tr>
        <w:trPr>
          <w:cantSplit/>
        </w:trPr>
        <w:tc>
          <w:tcPr>
            <w:tcW w:type="dxa" w:w="708"/>
          </w:tcPr>
          <w:p>
            <w:pPr>
              <w:spacing w:after="0"/>
              <w:jc w:val="right"/>
            </w:pPr>
            <w:r>
              <w:rPr>
                <w:sz w:val="16"/>
              </w:rPr>
              <w:t>6</w:t>
            </w:r>
          </w:p>
        </w:tc>
        <w:tc>
          <w:tcPr>
            <w:tcW w:type="dxa" w:w="1037"/>
          </w:tcPr>
          <w:p>
            <w:pPr>
              <w:spacing w:after="0"/>
              <w:jc w:val="left"/>
            </w:pPr>
            <w:r>
              <w:rPr>
                <w:sz w:val="16"/>
              </w:rPr>
              <w:t>Heat Wave</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$71</w:t>
            </w:r>
          </w:p>
        </w:tc>
        <w:tc>
          <w:tcPr>
            <w:tcW w:type="dxa" w:w="1126"/>
          </w:tcPr>
          <w:p>
            <w:pPr>
              <w:spacing w:after="0"/>
              <w:jc w:val="right"/>
            </w:pPr>
            <w:r>
              <w:rPr>
                <w:sz w:val="16"/>
              </w:rPr>
              <w:t>$356</w:t>
            </w:r>
          </w:p>
        </w:tc>
        <w:tc>
          <w:tcPr>
            <w:tcW w:type="dxa" w:w="1709"/>
          </w:tcPr>
          <w:p>
            <w:pPr>
              <w:spacing w:after="0"/>
              <w:jc w:val="right"/>
            </w:pPr>
            <w:r>
              <w:rPr>
                <w:sz w:val="16"/>
              </w:rPr>
              <w:t>$275,791</w:t>
            </w:r>
          </w:p>
        </w:tc>
        <w:tc>
          <w:tcPr>
            <w:tcW w:type="dxa" w:w="1162"/>
          </w:tcPr>
          <w:p>
            <w:pPr>
              <w:spacing w:after="0"/>
              <w:jc w:val="right"/>
            </w:pPr>
            <w:r>
              <w:rPr>
                <w:sz w:val="16"/>
              </w:rPr>
              <w:t>$276,219</w:t>
            </w:r>
          </w:p>
        </w:tc>
        <w:tc>
          <w:tcPr>
            <w:tcW w:type="dxa" w:w="1912"/>
          </w:tcPr>
          <w:p>
            <w:pPr>
              <w:spacing w:after="0"/>
              <w:jc w:val="right"/>
            </w:pPr>
            <w:r>
              <w:rPr>
                <w:sz w:val="16"/>
              </w:rPr>
              <w:t>76</w:t>
            </w:r>
          </w:p>
        </w:tc>
        <w:tc>
          <w:tcPr>
            <w:tcW w:type="dxa" w:w="2848"/>
          </w:tcPr>
          <w:p>
            <w:pPr>
              <w:spacing w:after="0"/>
              <w:jc w:val="left"/>
            </w:pPr>
          </w:p>
        </w:tc>
      </w:tr>
      <w:tr>
        <w:trPr>
          <w:cantSplit/>
        </w:trPr>
        <w:tc>
          <w:tcPr>
            <w:tcW w:type="dxa" w:w="708"/>
          </w:tcPr>
          <w:p>
            <w:pPr>
              <w:spacing w:after="0"/>
              <w:jc w:val="right"/>
            </w:pPr>
            <w:r>
              <w:rPr>
                <w:sz w:val="16"/>
              </w:rPr>
              <w:t>7</w:t>
            </w:r>
          </w:p>
        </w:tc>
        <w:tc>
          <w:tcPr>
            <w:tcW w:type="dxa" w:w="1037"/>
          </w:tcPr>
          <w:p>
            <w:pPr>
              <w:spacing w:after="0"/>
              <w:jc w:val="left"/>
            </w:pPr>
            <w:r>
              <w:rPr>
                <w:sz w:val="16"/>
              </w:rPr>
              <w:t>Earthquake</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$155,372</w:t>
            </w:r>
          </w:p>
        </w:tc>
        <w:tc>
          <w:tcPr>
            <w:tcW w:type="dxa" w:w="1126"/>
          </w:tcPr>
          <w:p>
            <w:pPr>
              <w:spacing w:after="0"/>
              <w:jc w:val="right"/>
            </w:pPr>
            <w:r>
              <w:rPr>
                <w:sz w:val="16"/>
              </w:rPr>
              <w:t>n/a</w:t>
            </w:r>
          </w:p>
        </w:tc>
        <w:tc>
          <w:tcPr>
            <w:tcW w:type="dxa" w:w="1709"/>
          </w:tcPr>
          <w:p>
            <w:pPr>
              <w:spacing w:after="0"/>
              <w:jc w:val="right"/>
            </w:pPr>
            <w:r>
              <w:rPr>
                <w:sz w:val="16"/>
              </w:rPr>
              <w:t>$71,254</w:t>
            </w:r>
          </w:p>
        </w:tc>
        <w:tc>
          <w:tcPr>
            <w:tcW w:type="dxa" w:w="1162"/>
          </w:tcPr>
          <w:p>
            <w:pPr>
              <w:spacing w:after="0"/>
              <w:jc w:val="right"/>
            </w:pPr>
            <w:r>
              <w:rPr>
                <w:sz w:val="16"/>
              </w:rPr>
              <w:t>$226,626</w:t>
            </w:r>
          </w:p>
        </w:tc>
        <w:tc>
          <w:tcPr>
            <w:tcW w:type="dxa" w:w="1912"/>
          </w:tcPr>
          <w:p>
            <w:pPr>
              <w:spacing w:after="0"/>
              <w:jc w:val="right"/>
            </w:pPr>
          </w:p>
        </w:tc>
        <w:tc>
          <w:tcPr>
            <w:tcW w:type="dxa" w:w="2848"/>
          </w:tcPr>
          <w:p>
            <w:pPr>
              <w:spacing w:after="0"/>
              <w:jc w:val="left"/>
            </w:pPr>
            <w:r>
              <w:rPr>
                <w:sz w:val="16"/>
              </w:rPr>
              <w:t>Storm Events does not record earthquakes.</w:t>
            </w:r>
          </w:p>
        </w:tc>
      </w:tr>
      <w:tr>
        <w:trPr>
          <w:cantSplit/>
        </w:trPr>
        <w:tc>
          <w:tcPr>
            <w:tcW w:type="dxa" w:w="708"/>
          </w:tcPr>
          <w:p>
            <w:pPr>
              <w:spacing w:after="0"/>
              <w:jc w:val="right"/>
            </w:pPr>
            <w:r>
              <w:rPr>
                <w:sz w:val="16"/>
              </w:rPr>
              <w:t>8</w:t>
            </w:r>
          </w:p>
        </w:tc>
        <w:tc>
          <w:tcPr>
            <w:tcW w:type="dxa" w:w="1037"/>
          </w:tcPr>
          <w:p>
            <w:pPr>
              <w:spacing w:after="0"/>
              <w:jc w:val="left"/>
            </w:pPr>
            <w:r>
              <w:rPr>
                <w:sz w:val="16"/>
              </w:rPr>
              <w:t>Lightning</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$8,674</w:t>
            </w:r>
          </w:p>
        </w:tc>
        <w:tc>
          <w:tcPr>
            <w:tcW w:type="dxa" w:w="1126"/>
          </w:tcPr>
          <w:p>
            <w:pPr>
              <w:spacing w:after="0"/>
              <w:jc w:val="right"/>
            </w:pPr>
            <w:r>
              <w:rPr>
                <w:sz w:val="16"/>
              </w:rPr>
              <w:t>n/a</w:t>
            </w:r>
          </w:p>
        </w:tc>
        <w:tc>
          <w:tcPr>
            <w:tcW w:type="dxa" w:w="1709"/>
          </w:tcPr>
          <w:p>
            <w:pPr>
              <w:spacing w:after="0"/>
              <w:jc w:val="right"/>
            </w:pPr>
            <w:r>
              <w:rPr>
                <w:sz w:val="16"/>
              </w:rPr>
              <w:t>$120,498</w:t>
            </w:r>
          </w:p>
        </w:tc>
        <w:tc>
          <w:tcPr>
            <w:tcW w:type="dxa" w:w="1162"/>
          </w:tcPr>
          <w:p>
            <w:pPr>
              <w:spacing w:after="0"/>
              <w:jc w:val="right"/>
            </w:pPr>
            <w:r>
              <w:rPr>
                <w:sz w:val="16"/>
              </w:rPr>
              <w:t>$129,172</w:t>
            </w:r>
          </w:p>
        </w:tc>
        <w:tc>
          <w:tcPr>
            <w:tcW w:type="dxa" w:w="1912"/>
          </w:tcPr>
          <w:p>
            <w:pPr>
              <w:spacing w:after="0"/>
              <w:jc w:val="right"/>
            </w:pPr>
            <w:r>
              <w:rPr>
                <w:sz w:val="16"/>
              </w:rPr>
              <w:t>1</w:t>
            </w:r>
          </w:p>
        </w:tc>
        <w:tc>
          <w:tcPr>
            <w:tcW w:type="dxa" w:w="2848"/>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Hurricane</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$51,846</w:t>
            </w:r>
          </w:p>
        </w:tc>
        <w:tc>
          <w:tcPr>
            <w:tcW w:type="dxa" w:w="1126"/>
          </w:tcPr>
          <w:p>
            <w:pPr>
              <w:spacing w:after="0"/>
              <w:jc w:val="right"/>
            </w:pPr>
            <w:r>
              <w:rPr>
                <w:sz w:val="16"/>
              </w:rPr>
              <w:t>$31,762</w:t>
            </w:r>
          </w:p>
        </w:tc>
        <w:tc>
          <w:tcPr>
            <w:tcW w:type="dxa" w:w="1709"/>
          </w:tcPr>
          <w:p>
            <w:pPr>
              <w:spacing w:after="0"/>
              <w:jc w:val="right"/>
            </w:pPr>
            <w:r>
              <w:rPr>
                <w:sz w:val="16"/>
              </w:rPr>
              <w:t>$1,342</w:t>
            </w:r>
          </w:p>
        </w:tc>
        <w:tc>
          <w:tcPr>
            <w:tcW w:type="dxa" w:w="1162"/>
          </w:tcPr>
          <w:p>
            <w:pPr>
              <w:spacing w:after="0"/>
              <w:jc w:val="right"/>
            </w:pPr>
            <w:r>
              <w:rPr>
                <w:sz w:val="16"/>
              </w:rPr>
              <w:t>$84,950</w:t>
            </w:r>
          </w:p>
        </w:tc>
        <w:tc>
          <w:tcPr>
            <w:tcW w:type="dxa" w:w="1912"/>
          </w:tcPr>
          <w:p>
            <w:pPr>
              <w:spacing w:after="0"/>
              <w:jc w:val="right"/>
            </w:pPr>
            <w:r>
              <w:rPr>
                <w:sz w:val="16"/>
              </w:rPr>
              <w:t>2</w:t>
            </w:r>
          </w:p>
        </w:tc>
        <w:tc>
          <w:tcPr>
            <w:tcW w:type="dxa" w:w="2848"/>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Drought</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$45,412</w:t>
            </w:r>
          </w:p>
        </w:tc>
        <w:tc>
          <w:tcPr>
            <w:tcW w:type="dxa" w:w="1709"/>
          </w:tcPr>
          <w:p>
            <w:pPr>
              <w:spacing w:after="0"/>
              <w:jc w:val="right"/>
            </w:pPr>
            <w:r>
              <w:rPr>
                <w:sz w:val="16"/>
              </w:rPr>
              <w:t>n/a</w:t>
            </w:r>
          </w:p>
        </w:tc>
        <w:tc>
          <w:tcPr>
            <w:tcW w:type="dxa" w:w="1162"/>
          </w:tcPr>
          <w:p>
            <w:pPr>
              <w:spacing w:after="0"/>
              <w:jc w:val="right"/>
            </w:pPr>
            <w:r>
              <w:rPr>
                <w:sz w:val="16"/>
              </w:rPr>
              <w:t>$45,412</w:t>
            </w:r>
          </w:p>
        </w:tc>
        <w:tc>
          <w:tcPr>
            <w:tcW w:type="dxa" w:w="1912"/>
          </w:tcPr>
          <w:p>
            <w:pPr>
              <w:spacing w:after="0"/>
              <w:jc w:val="right"/>
            </w:pPr>
            <w:r>
              <w:rPr>
                <w:sz w:val="16"/>
              </w:rPr>
              <w:t>33</w:t>
            </w:r>
          </w:p>
        </w:tc>
        <w:tc>
          <w:tcPr>
            <w:tcW w:type="dxa" w:w="2848"/>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Cold Wave</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$5,202</w:t>
            </w:r>
          </w:p>
        </w:tc>
        <w:tc>
          <w:tcPr>
            <w:tcW w:type="dxa" w:w="1126"/>
          </w:tcPr>
          <w:p>
            <w:pPr>
              <w:spacing w:after="0"/>
              <w:jc w:val="right"/>
            </w:pPr>
            <w:r>
              <w:rPr>
                <w:sz w:val="16"/>
              </w:rPr>
              <w:t>$95</w:t>
            </w:r>
          </w:p>
        </w:tc>
        <w:tc>
          <w:tcPr>
            <w:tcW w:type="dxa" w:w="1709"/>
          </w:tcPr>
          <w:p>
            <w:pPr>
              <w:spacing w:after="0"/>
              <w:jc w:val="right"/>
            </w:pPr>
            <w:r>
              <w:rPr>
                <w:sz w:val="16"/>
              </w:rPr>
              <w:t>$22,976</w:t>
            </w:r>
          </w:p>
        </w:tc>
        <w:tc>
          <w:tcPr>
            <w:tcW w:type="dxa" w:w="1162"/>
          </w:tcPr>
          <w:p>
            <w:pPr>
              <w:spacing w:after="0"/>
              <w:jc w:val="right"/>
            </w:pPr>
            <w:r>
              <w:rPr>
                <w:sz w:val="16"/>
              </w:rPr>
              <w:t>$28,272</w:t>
            </w:r>
          </w:p>
        </w:tc>
        <w:tc>
          <w:tcPr>
            <w:tcW w:type="dxa" w:w="1912"/>
          </w:tcPr>
          <w:p>
            <w:pPr>
              <w:spacing w:after="0"/>
              <w:jc w:val="right"/>
            </w:pPr>
            <w:r>
              <w:rPr>
                <w:sz w:val="16"/>
              </w:rPr>
              <w:t>7</w:t>
            </w:r>
          </w:p>
        </w:tc>
        <w:tc>
          <w:tcPr>
            <w:tcW w:type="dxa" w:w="2848"/>
          </w:tcPr>
          <w:p>
            <w:pPr>
              <w:spacing w:after="0"/>
              <w:jc w:val="left"/>
            </w:pPr>
          </w:p>
        </w:tc>
      </w:tr>
      <w:tr>
        <w:trPr>
          <w:cantSplit/>
        </w:trPr>
        <w:tc>
          <w:tcPr>
            <w:tcW w:type="dxa" w:w="708"/>
          </w:tcPr>
          <w:p>
            <w:pPr>
              <w:spacing w:after="0"/>
              <w:jc w:val="right"/>
            </w:pPr>
            <w:r>
              <w:rPr>
                <w:sz w:val="16"/>
              </w:rPr>
              <w:t>12</w:t>
            </w:r>
          </w:p>
        </w:tc>
        <w:tc>
          <w:tcPr>
            <w:tcW w:type="dxa" w:w="1037"/>
          </w:tcPr>
          <w:p>
            <w:pPr>
              <w:spacing w:after="0"/>
              <w:jc w:val="left"/>
            </w:pPr>
            <w:r>
              <w:rPr>
                <w:sz w:val="16"/>
              </w:rPr>
              <w:t>Winter Weather</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$17,014</w:t>
            </w:r>
          </w:p>
        </w:tc>
        <w:tc>
          <w:tcPr>
            <w:tcW w:type="dxa" w:w="1126"/>
          </w:tcPr>
          <w:p>
            <w:pPr>
              <w:spacing w:after="0"/>
              <w:jc w:val="right"/>
            </w:pPr>
            <w:r>
              <w:rPr>
                <w:sz w:val="16"/>
              </w:rPr>
              <w:t>$392</w:t>
            </w:r>
          </w:p>
        </w:tc>
        <w:tc>
          <w:tcPr>
            <w:tcW w:type="dxa" w:w="1709"/>
          </w:tcPr>
          <w:p>
            <w:pPr>
              <w:spacing w:after="0"/>
              <w:jc w:val="right"/>
            </w:pPr>
            <w:r>
              <w:rPr>
                <w:sz w:val="16"/>
              </w:rPr>
              <w:t>$1,043</w:t>
            </w:r>
          </w:p>
        </w:tc>
        <w:tc>
          <w:tcPr>
            <w:tcW w:type="dxa" w:w="1162"/>
          </w:tcPr>
          <w:p>
            <w:pPr>
              <w:spacing w:after="0"/>
              <w:jc w:val="right"/>
            </w:pPr>
            <w:r>
              <w:rPr>
                <w:sz w:val="16"/>
              </w:rPr>
              <w:t>$18,448</w:t>
            </w:r>
          </w:p>
        </w:tc>
        <w:tc>
          <w:tcPr>
            <w:tcW w:type="dxa" w:w="1912"/>
          </w:tcPr>
          <w:p>
            <w:pPr>
              <w:spacing w:after="0"/>
              <w:jc w:val="right"/>
            </w:pPr>
            <w:r>
              <w:rPr>
                <w:sz w:val="16"/>
              </w:rPr>
              <w:t>37</w:t>
            </w:r>
          </w:p>
        </w:tc>
        <w:tc>
          <w:tcPr>
            <w:tcW w:type="dxa" w:w="2848"/>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Wildfire</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$6,562</w:t>
            </w:r>
          </w:p>
        </w:tc>
        <w:tc>
          <w:tcPr>
            <w:tcW w:type="dxa" w:w="1126"/>
          </w:tcPr>
          <w:p>
            <w:pPr>
              <w:spacing w:after="0"/>
              <w:jc w:val="right"/>
            </w:pPr>
            <w:r>
              <w:rPr>
                <w:sz w:val="16"/>
              </w:rPr>
              <w:t>$66</w:t>
            </w:r>
          </w:p>
        </w:tc>
        <w:tc>
          <w:tcPr>
            <w:tcW w:type="dxa" w:w="1709"/>
          </w:tcPr>
          <w:p>
            <w:pPr>
              <w:spacing w:after="0"/>
              <w:jc w:val="right"/>
            </w:pPr>
            <w:r>
              <w:rPr>
                <w:sz w:val="16"/>
              </w:rPr>
              <w:t>$1,200</w:t>
            </w:r>
          </w:p>
        </w:tc>
        <w:tc>
          <w:tcPr>
            <w:tcW w:type="dxa" w:w="1162"/>
          </w:tcPr>
          <w:p>
            <w:pPr>
              <w:spacing w:after="0"/>
              <w:jc w:val="right"/>
            </w:pPr>
            <w:r>
              <w:rPr>
                <w:sz w:val="16"/>
              </w:rPr>
              <w:t>$7,828</w:t>
            </w:r>
          </w:p>
        </w:tc>
        <w:tc>
          <w:tcPr>
            <w:tcW w:type="dxa" w:w="1912"/>
          </w:tcPr>
          <w:p>
            <w:pPr>
              <w:spacing w:after="0"/>
              <w:jc w:val="right"/>
            </w:pPr>
            <w:r>
              <w:rPr>
                <w:sz w:val="16"/>
              </w:rPr>
              <w:t>1</w:t>
            </w:r>
          </w:p>
        </w:tc>
        <w:tc>
          <w:tcPr>
            <w:tcW w:type="dxa" w:w="2848"/>
          </w:tcPr>
          <w:p>
            <w:pPr>
              <w:spacing w:after="0"/>
              <w:jc w:val="left"/>
            </w:pP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$67</w:t>
            </w:r>
          </w:p>
        </w:tc>
        <w:tc>
          <w:tcPr>
            <w:tcW w:type="dxa" w:w="1126"/>
          </w:tcPr>
          <w:p>
            <w:pPr>
              <w:spacing w:after="0"/>
              <w:jc w:val="right"/>
            </w:pPr>
            <w:r>
              <w:rPr>
                <w:sz w:val="16"/>
              </w:rPr>
              <w:t>n/a</w:t>
            </w:r>
          </w:p>
        </w:tc>
        <w:tc>
          <w:tcPr>
            <w:tcW w:type="dxa" w:w="1709"/>
          </w:tcPr>
          <w:p>
            <w:pPr>
              <w:spacing w:after="0"/>
              <w:jc w:val="right"/>
            </w:pPr>
            <w:r>
              <w:rPr>
                <w:sz w:val="16"/>
              </w:rPr>
              <w:t>$8</w:t>
            </w:r>
          </w:p>
        </w:tc>
        <w:tc>
          <w:tcPr>
            <w:tcW w:type="dxa" w:w="1162"/>
          </w:tcPr>
          <w:p>
            <w:pPr>
              <w:spacing w:after="0"/>
              <w:jc w:val="right"/>
            </w:pPr>
            <w:r>
              <w:rPr>
                <w:sz w:val="16"/>
              </w:rPr>
              <w:t>$75</w:t>
            </w:r>
          </w:p>
        </w:tc>
        <w:tc>
          <w:tcPr>
            <w:tcW w:type="dxa" w:w="1912"/>
          </w:tcPr>
          <w:p>
            <w:pPr>
              <w:spacing w:after="0"/>
              <w:jc w:val="right"/>
            </w:pPr>
            <w:r>
              <w:rPr>
                <w:sz w:val="16"/>
              </w:rPr>
              <w:t>0</w:t>
            </w:r>
          </w:p>
        </w:tc>
        <w:tc>
          <w:tcPr>
            <w:tcW w:type="dxa" w:w="284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95"/>
        <w:gridCol w:w="10617"/>
      </w:tblGrid>
      <w:tr>
        <w:trPr>
          <w:cantSplit/>
          <w:tblHeader/>
        </w:trPr>
        <w:tc>
          <w:tcPr>
            <w:tcW w:type="dxa" w:w="3495"/>
            <w:shd w:val="clear" w:color="auto" w:fill="E8E8E8"/>
          </w:tcPr>
          <w:p>
            <w:pPr>
              <w:spacing w:after="0"/>
              <w:jc w:val="left"/>
            </w:pPr>
            <w:r>
              <w:rPr>
                <w:b/>
                <w:sz w:val="16"/>
              </w:rPr>
              <w:t>Hazard</w:t>
            </w:r>
          </w:p>
        </w:tc>
        <w:tc>
          <w:tcPr>
            <w:tcW w:type="dxa" w:w="1061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95"/>
          </w:tcPr>
          <w:p>
            <w:pPr>
              <w:spacing w:after="0"/>
              <w:jc w:val="left"/>
            </w:pPr>
            <w:r>
              <w:rPr>
                <w:sz w:val="16"/>
              </w:rPr>
              <w:t>Earthquake</w:t>
            </w:r>
          </w:p>
        </w:tc>
        <w:tc>
          <w:tcPr>
            <w:tcW w:type="dxa" w:w="10617"/>
          </w:tcPr>
          <w:p>
            <w:pPr>
              <w:spacing w:after="0"/>
              <w:jc w:val="left"/>
            </w:pPr>
            <w:r>
              <w:rPr>
                <w:sz w:val="16"/>
              </w:rPr>
              <w:t>tract 902 (Relatively Moderate, 82.3); tract 901 (Relatively Low, 68.1); tract 903 (Relatively Low, 50.0)</w:t>
            </w:r>
          </w:p>
        </w:tc>
      </w:tr>
      <w:tr>
        <w:trPr>
          <w:cantSplit/>
        </w:trPr>
        <w:tc>
          <w:tcPr>
            <w:tcW w:type="dxa" w:w="3495"/>
          </w:tcPr>
          <w:p>
            <w:pPr>
              <w:spacing w:after="0"/>
              <w:jc w:val="left"/>
            </w:pPr>
            <w:r>
              <w:rPr>
                <w:sz w:val="16"/>
              </w:rPr>
              <w:t>Hurricane</w:t>
            </w:r>
          </w:p>
        </w:tc>
        <w:tc>
          <w:tcPr>
            <w:tcW w:type="dxa" w:w="10617"/>
          </w:tcPr>
          <w:p>
            <w:pPr>
              <w:spacing w:after="0"/>
              <w:jc w:val="left"/>
            </w:pPr>
            <w:r>
              <w:rPr>
                <w:sz w:val="16"/>
              </w:rPr>
              <w:t>tract 902 (Relatively Low, 72.6); tract 901 (Relatively Low, 64.1); tract 903 (Relatively Low, 61.6)</w:t>
            </w:r>
          </w:p>
        </w:tc>
      </w:tr>
      <w:tr>
        <w:trPr>
          <w:cantSplit/>
        </w:trPr>
        <w:tc>
          <w:tcPr>
            <w:tcW w:type="dxa" w:w="3495"/>
          </w:tcPr>
          <w:p>
            <w:pPr>
              <w:spacing w:after="0"/>
              <w:jc w:val="left"/>
            </w:pPr>
            <w:r>
              <w:rPr>
                <w:sz w:val="16"/>
              </w:rPr>
              <w:t>Landslide</w:t>
            </w:r>
          </w:p>
        </w:tc>
        <w:tc>
          <w:tcPr>
            <w:tcW w:type="dxa" w:w="10617"/>
          </w:tcPr>
          <w:p>
            <w:pPr>
              <w:spacing w:after="0"/>
              <w:jc w:val="left"/>
            </w:pPr>
            <w:r>
              <w:rPr>
                <w:sz w:val="16"/>
              </w:rPr>
              <w:t>tract 901 (Very Low, 80.4); tract 903 (Very Low, 66.7); tract 902 (Very Low, 61.9)</w:t>
            </w:r>
          </w:p>
        </w:tc>
      </w:tr>
      <w:tr>
        <w:trPr>
          <w:cantSplit/>
        </w:trPr>
        <w:tc>
          <w:tcPr>
            <w:tcW w:type="dxa" w:w="3495"/>
          </w:tcPr>
          <w:p>
            <w:pPr>
              <w:spacing w:after="0"/>
              <w:jc w:val="left"/>
            </w:pPr>
            <w:r>
              <w:rPr>
                <w:sz w:val="16"/>
              </w:rPr>
              <w:t>Tornado</w:t>
            </w:r>
          </w:p>
        </w:tc>
        <w:tc>
          <w:tcPr>
            <w:tcW w:type="dxa" w:w="10617"/>
          </w:tcPr>
          <w:p>
            <w:pPr>
              <w:spacing w:after="0"/>
              <w:jc w:val="left"/>
            </w:pPr>
            <w:r>
              <w:rPr>
                <w:sz w:val="16"/>
              </w:rPr>
              <w:t>tract 902 (Very High, 96.6); tract 901 (Relatively High, 81.7); tract 903 (Relatively Moderate, 71.3)</w:t>
            </w:r>
          </w:p>
        </w:tc>
      </w:tr>
      <w:tr>
        <w:trPr>
          <w:cantSplit/>
        </w:trPr>
        <w:tc>
          <w:tcPr>
            <w:tcW w:type="dxa" w:w="3495"/>
          </w:tcPr>
          <w:p>
            <w:pPr>
              <w:spacing w:after="0"/>
              <w:jc w:val="left"/>
            </w:pPr>
            <w:r>
              <w:rPr>
                <w:sz w:val="16"/>
              </w:rPr>
              <w:t>Wildfire</w:t>
            </w:r>
          </w:p>
        </w:tc>
        <w:tc>
          <w:tcPr>
            <w:tcW w:type="dxa" w:w="10617"/>
          </w:tcPr>
          <w:p>
            <w:pPr>
              <w:spacing w:after="0"/>
              <w:jc w:val="left"/>
            </w:pPr>
            <w:r>
              <w:rPr>
                <w:sz w:val="16"/>
              </w:rPr>
              <w:t>tract 902 (Relatively Low, 78.9); tract 901 (Relatively Low, 77.7); tract 903 (Relatively Low, 77.2)</w:t>
            </w:r>
          </w:p>
        </w:tc>
      </w:tr>
    </w:tbl>
    <w:p>
      <w:pPr>
        <w:spacing w:after="40" w:before="60"/>
      </w:pPr>
      <w:r>
        <w:rPr>
          <w:sz w:val="15"/>
        </w:rPr>
        <w:t xml:space="preserve">Up to 3 census tracts per hazard, highest National Risk Index rating first, then highest score; a tract number is the Census tract number (for example 902 is Census Tract 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59"/>
        <w:gridCol w:w="1725"/>
        <w:gridCol w:w="1922"/>
        <w:gridCol w:w="1651"/>
        <w:gridCol w:w="1679"/>
        <w:gridCol w:w="1619"/>
        <w:gridCol w:w="1821"/>
      </w:tblGrid>
      <w:tr>
        <w:trPr>
          <w:cantSplit/>
          <w:tblHeader/>
        </w:trPr>
        <w:tc>
          <w:tcPr>
            <w:tcW w:type="dxa" w:w="1836"/>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2"/>
            <w:shd w:val="clear" w:color="auto" w:fill="E8E8E8"/>
          </w:tcPr>
          <w:p>
            <w:pPr>
              <w:spacing w:after="0"/>
              <w:jc w:val="left"/>
            </w:pPr>
            <w:r>
              <w:rPr>
                <w:b/>
                <w:sz w:val="16"/>
              </w:rPr>
              <w:t>Observed range</w:t>
            </w:r>
          </w:p>
        </w:tc>
        <w:tc>
          <w:tcPr>
            <w:tcW w:type="dxa" w:w="1651"/>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jurisdictions</w:t>
            </w:r>
          </w:p>
        </w:tc>
        <w:tc>
          <w:tcPr>
            <w:tcW w:type="dxa" w:w="1821"/>
            <w:shd w:val="clear" w:color="auto" w:fill="E8E8E8"/>
          </w:tcPr>
          <w:p>
            <w:pPr>
              <w:spacing w:after="0"/>
              <w:jc w:val="left"/>
            </w:pPr>
            <w:r>
              <w:rPr>
                <w:b/>
                <w:sz w:val="16"/>
              </w:rPr>
              <w:t>Note</w:t>
            </w:r>
          </w:p>
        </w:tc>
      </w:tr>
      <w:tr>
        <w:trPr>
          <w:cantSplit/>
        </w:trPr>
        <w:tc>
          <w:tcPr>
            <w:tcW w:type="dxa" w:w="1836"/>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25"/>
          </w:tcPr>
          <w:p>
            <w:pPr>
              <w:spacing w:after="0"/>
              <w:jc w:val="right"/>
            </w:pPr>
            <w:r>
              <w:rPr>
                <w:sz w:val="16"/>
              </w:rPr>
              <w:t>7 records, 2010 to 2026 (7 zone-level)</w:t>
            </w:r>
          </w:p>
        </w:tc>
        <w:tc>
          <w:tcPr>
            <w:tcW w:type="dxa" w:w="1922"/>
          </w:tcPr>
          <w:p>
            <w:pPr>
              <w:spacing w:after="0"/>
              <w:jc w:val="left"/>
            </w:pPr>
            <w:r>
              <w:rPr>
                <w:sz w:val="16"/>
              </w:rPr>
              <w:t>3 days to 4 days (median 3.5 days); 6 with a recorded value</w:t>
            </w:r>
          </w:p>
        </w:tc>
        <w:tc>
          <w:tcPr>
            <w:tcW w:type="dxa" w:w="1651"/>
          </w:tcPr>
          <w:p>
            <w:pPr>
              <w:spacing w:after="0"/>
              <w:jc w:val="left"/>
            </w:pPr>
            <w:r>
              <w:rPr>
                <w:sz w:val="16"/>
              </w:rPr>
              <w:t>4 consecutive days, 2026-01-24 to 2026-01-27, zone-level</w:t>
            </w:r>
          </w:p>
        </w:tc>
        <w:tc>
          <w:tcPr>
            <w:tcW w:type="dxa" w:w="1679"/>
          </w:tcPr>
          <w:p>
            <w:pPr>
              <w:spacing w:after="0"/>
              <w:jc w:val="left"/>
            </w:pPr>
            <w:r>
              <w:rPr>
                <w:sz w:val="16"/>
              </w:rPr>
              <w:t>Cold/Wind Chill, 2010-01-07, $100,000 property; $0 crops, reported for the zone (2010 dollars)</w:t>
            </w:r>
          </w:p>
        </w:tc>
        <w:tc>
          <w:tcPr>
            <w:tcW w:type="dxa" w:w="1619"/>
          </w:tcPr>
          <w:p>
            <w:pPr>
              <w:spacing w:after="0"/>
              <w:jc w:val="left"/>
            </w:pPr>
            <w:r>
              <w:rPr>
                <w:sz w:val="16"/>
              </w:rPr>
              <w:t>Countywide (zone-level records).</w:t>
            </w:r>
          </w:p>
        </w:tc>
        <w:tc>
          <w:tcPr>
            <w:tcW w:type="dxa" w:w="1821"/>
          </w:tcPr>
          <w:p>
            <w:pPr>
              <w:spacing w:after="0"/>
              <w:jc w:val="left"/>
            </w:pPr>
            <w:r>
              <w:rPr>
                <w:sz w:val="16"/>
              </w:rPr>
              <w:t>Wind chill: in event narratives only (local data needed).</w:t>
            </w:r>
          </w:p>
        </w:tc>
      </w:tr>
      <w:tr>
        <w:trPr>
          <w:cantSplit/>
        </w:trPr>
        <w:tc>
          <w:tcPr>
            <w:tcW w:type="dxa" w:w="1836"/>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25"/>
          </w:tcPr>
          <w:p>
            <w:pPr>
              <w:spacing w:after="0"/>
              <w:jc w:val="right"/>
            </w:pPr>
            <w:r>
              <w:rPr>
                <w:sz w:val="16"/>
              </w:rPr>
              <w:t>0</w:t>
            </w:r>
          </w:p>
        </w:tc>
        <w:tc>
          <w:tcPr>
            <w:tcW w:type="dxa" w:w="1922"/>
          </w:tcPr>
          <w:p>
            <w:pPr>
              <w:spacing w:after="0"/>
              <w:jc w:val="left"/>
            </w:pPr>
          </w:p>
        </w:tc>
        <w:tc>
          <w:tcPr>
            <w:tcW w:type="dxa" w:w="1651"/>
          </w:tcPr>
          <w:p>
            <w:pPr>
              <w:spacing w:after="0"/>
              <w:jc w:val="left"/>
            </w:pPr>
          </w:p>
        </w:tc>
        <w:tc>
          <w:tcPr>
            <w:tcW w:type="dxa" w:w="1679"/>
          </w:tcPr>
          <w:p>
            <w:pPr>
              <w:spacing w:after="0"/>
              <w:jc w:val="left"/>
            </w:pPr>
          </w:p>
        </w:tc>
        <w:tc>
          <w:tcPr>
            <w:tcW w:type="dxa" w:w="1619"/>
          </w:tcPr>
          <w:p>
            <w:pPr>
              <w:spacing w:after="0"/>
              <w:jc w:val="left"/>
            </w:pPr>
          </w:p>
        </w:tc>
        <w:tc>
          <w:tcPr>
            <w:tcW w:type="dxa" w:w="1821"/>
          </w:tcPr>
          <w:p>
            <w:pPr>
              <w:spacing w:after="0"/>
              <w:jc w:val="left"/>
            </w:pPr>
            <w:r>
              <w:rPr>
                <w:sz w:val="16"/>
              </w:rPr>
              <w:t>Temperature: in event narratives only (local data needed).</w:t>
            </w:r>
          </w:p>
        </w:tc>
      </w:tr>
      <w:tr>
        <w:trPr>
          <w:cantSplit/>
        </w:trPr>
        <w:tc>
          <w:tcPr>
            <w:tcW w:type="dxa" w:w="1836"/>
          </w:tcPr>
          <w:p>
            <w:pPr>
              <w:spacing w:after="0"/>
              <w:jc w:val="left"/>
            </w:pPr>
            <w:r>
              <w:rPr>
                <w:sz w:val="16"/>
              </w:rPr>
              <w:t>Drought</w:t>
            </w:r>
          </w:p>
        </w:tc>
        <w:tc>
          <w:tcPr>
            <w:tcW w:type="dxa" w:w="1859"/>
          </w:tcPr>
          <w:p>
            <w:pPr>
              <w:spacing w:after="0"/>
              <w:jc w:val="left"/>
            </w:pPr>
            <w:r>
              <w:rPr>
                <w:sz w:val="16"/>
              </w:rPr>
              <w:t>U.S. Drought Monitor scale (D0 to D4)</w:t>
            </w:r>
          </w:p>
        </w:tc>
        <w:tc>
          <w:tcPr>
            <w:tcW w:type="dxa" w:w="1725"/>
          </w:tcPr>
          <w:p>
            <w:pPr>
              <w:spacing w:after="0"/>
              <w:jc w:val="right"/>
            </w:pPr>
            <w:r>
              <w:rPr>
                <w:sz w:val="16"/>
              </w:rPr>
              <w:t>33 records, 2005 to 2026 (33 zone-level)</w:t>
            </w:r>
          </w:p>
        </w:tc>
        <w:tc>
          <w:tcPr>
            <w:tcW w:type="dxa" w:w="1922"/>
          </w:tcPr>
          <w:p>
            <w:pPr>
              <w:spacing w:after="0"/>
              <w:jc w:val="left"/>
            </w:pPr>
            <w:r>
              <w:rPr>
                <w:sz w:val="16"/>
              </w:rPr>
              <w:t>7 days to 202 days (median 37.5 days); 12 with a recorded value</w:t>
            </w:r>
          </w:p>
        </w:tc>
        <w:tc>
          <w:tcPr>
            <w:tcW w:type="dxa" w:w="1651"/>
          </w:tcPr>
          <w:p>
            <w:pPr>
              <w:spacing w:after="0"/>
              <w:jc w:val="left"/>
            </w:pPr>
            <w:r>
              <w:rPr>
                <w:sz w:val="16"/>
              </w:rPr>
              <w:t>202 days (about 6.6 months), 2010-10-01 to 2011-04-20, a run of 7 consecutive Storm Events drought records, zone-level</w:t>
            </w:r>
          </w:p>
        </w:tc>
        <w:tc>
          <w:tcPr>
            <w:tcW w:type="dxa" w:w="1679"/>
          </w:tcPr>
          <w:p>
            <w:pPr>
              <w:spacing w:after="0"/>
              <w:jc w:val="left"/>
            </w:pPr>
          </w:p>
        </w:tc>
        <w:tc>
          <w:tcPr>
            <w:tcW w:type="dxa" w:w="1619"/>
          </w:tcPr>
          <w:p>
            <w:pPr>
              <w:spacing w:after="0"/>
              <w:jc w:val="left"/>
            </w:pPr>
            <w:r>
              <w:rPr>
                <w:sz w:val="16"/>
              </w:rPr>
              <w:t>Countywide (zone-level records).</w:t>
            </w:r>
          </w:p>
        </w:tc>
        <w:tc>
          <w:tcPr>
            <w:tcW w:type="dxa" w:w="18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59"/>
          </w:tcPr>
          <w:p>
            <w:pPr>
              <w:spacing w:after="0"/>
              <w:jc w:val="left"/>
            </w:pPr>
            <w:r>
              <w:rPr>
                <w:sz w:val="16"/>
              </w:rPr>
              <w:t>Modified Mercalli (local data)</w:t>
            </w:r>
          </w:p>
        </w:tc>
        <w:tc>
          <w:tcPr>
            <w:tcW w:type="dxa" w:w="1725"/>
          </w:tcPr>
          <w:p>
            <w:pPr>
              <w:spacing w:after="0"/>
              <w:jc w:val="right"/>
            </w:pPr>
            <w:r>
              <w:rPr>
                <w:sz w:val="16"/>
              </w:rPr>
              <w:t>0</w:t>
            </w:r>
          </w:p>
        </w:tc>
        <w:tc>
          <w:tcPr>
            <w:tcW w:type="dxa" w:w="1922"/>
          </w:tcPr>
          <w:p>
            <w:pPr>
              <w:spacing w:after="0"/>
              <w:jc w:val="left"/>
            </w:pPr>
          </w:p>
        </w:tc>
        <w:tc>
          <w:tcPr>
            <w:tcW w:type="dxa" w:w="1651"/>
          </w:tcPr>
          <w:p>
            <w:pPr>
              <w:spacing w:after="0"/>
              <w:jc w:val="left"/>
            </w:pPr>
          </w:p>
        </w:tc>
        <w:tc>
          <w:tcPr>
            <w:tcW w:type="dxa" w:w="1679"/>
          </w:tcPr>
          <w:p>
            <w:pPr>
              <w:spacing w:after="0"/>
              <w:jc w:val="left"/>
            </w:pPr>
          </w:p>
        </w:tc>
        <w:tc>
          <w:tcPr>
            <w:tcW w:type="dxa" w:w="1619"/>
          </w:tcPr>
          <w:p>
            <w:pPr>
              <w:spacing w:after="0"/>
              <w:jc w:val="left"/>
            </w:pPr>
          </w:p>
        </w:tc>
        <w:tc>
          <w:tcPr>
            <w:tcW w:type="dxa" w:w="1821"/>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59"/>
          </w:tcPr>
          <w:p>
            <w:pPr>
              <w:spacing w:after="0"/>
              <w:jc w:val="left"/>
            </w:pPr>
            <w:r>
              <w:rPr>
                <w:sz w:val="16"/>
              </w:rPr>
              <w:t>hail size (inches)</w:t>
            </w:r>
          </w:p>
        </w:tc>
        <w:tc>
          <w:tcPr>
            <w:tcW w:type="dxa" w:w="1725"/>
          </w:tcPr>
          <w:p>
            <w:pPr>
              <w:spacing w:after="0"/>
              <w:jc w:val="right"/>
            </w:pPr>
            <w:r>
              <w:rPr>
                <w:sz w:val="16"/>
              </w:rPr>
              <w:t>130 records, 1967 to 2026</w:t>
            </w:r>
          </w:p>
        </w:tc>
        <w:tc>
          <w:tcPr>
            <w:tcW w:type="dxa" w:w="1922"/>
          </w:tcPr>
          <w:p>
            <w:pPr>
              <w:spacing w:after="0"/>
              <w:jc w:val="left"/>
            </w:pPr>
            <w:r>
              <w:rPr>
                <w:sz w:val="16"/>
              </w:rPr>
              <w:t>0.75 in to 3 in (median 1 in); 130 with a recorded value</w:t>
            </w:r>
          </w:p>
        </w:tc>
        <w:tc>
          <w:tcPr>
            <w:tcW w:type="dxa" w:w="1651"/>
          </w:tcPr>
          <w:p>
            <w:pPr>
              <w:spacing w:after="0"/>
              <w:jc w:val="left"/>
            </w:pPr>
            <w:r>
              <w:rPr>
                <w:sz w:val="16"/>
              </w:rPr>
              <w:t>3 in hail, 2001-05-18</w:t>
            </w:r>
          </w:p>
        </w:tc>
        <w:tc>
          <w:tcPr>
            <w:tcW w:type="dxa" w:w="1679"/>
          </w:tcPr>
          <w:p>
            <w:pPr>
              <w:spacing w:after="0"/>
              <w:jc w:val="left"/>
            </w:pPr>
            <w:r>
              <w:rPr>
                <w:sz w:val="16"/>
              </w:rPr>
              <w:t>Hail, 1998-01-06, $10,000 property; crops not reported (1998 dollars)</w:t>
            </w:r>
          </w:p>
        </w:tc>
        <w:tc>
          <w:tcPr>
            <w:tcW w:type="dxa" w:w="1619"/>
          </w:tcPr>
          <w:p>
            <w:pPr>
              <w:spacing w:after="0"/>
              <w:jc w:val="left"/>
            </w:pPr>
            <w:r>
              <w:rPr>
                <w:sz w:val="16"/>
              </w:rPr>
              <w:t>Event records naming jurisdictions in the plan: Rosston town (20 records), Prescott city (14 records), Willisville town (12 records), Emmet city (6 records), Bluff City town (5 records), Bodcaw town (3 records), Cale town (1 record).</w:t>
            </w:r>
          </w:p>
        </w:tc>
        <w:tc>
          <w:tcPr>
            <w:tcW w:type="dxa" w:w="1821"/>
          </w:tcPr>
          <w:p>
            <w:pPr>
              <w:spacing w:after="0"/>
              <w:jc w:val="left"/>
            </w:pPr>
          </w:p>
        </w:tc>
      </w:tr>
      <w:tr>
        <w:trPr>
          <w:cantSplit/>
        </w:trPr>
        <w:tc>
          <w:tcPr>
            <w:tcW w:type="dxa" w:w="1836"/>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25"/>
          </w:tcPr>
          <w:p>
            <w:pPr>
              <w:spacing w:after="0"/>
              <w:jc w:val="right"/>
            </w:pPr>
            <w:r>
              <w:rPr>
                <w:sz w:val="16"/>
              </w:rPr>
              <w:t>76 records, 2011 to 2025 (76 zone-level)</w:t>
            </w:r>
          </w:p>
        </w:tc>
        <w:tc>
          <w:tcPr>
            <w:tcW w:type="dxa" w:w="1922"/>
          </w:tcPr>
          <w:p>
            <w:pPr>
              <w:spacing w:after="0"/>
              <w:jc w:val="left"/>
            </w:pPr>
            <w:r>
              <w:rPr>
                <w:sz w:val="16"/>
              </w:rPr>
              <w:t>1 day to 94 days (median 4 days); 54 with a recorded value</w:t>
            </w:r>
          </w:p>
        </w:tc>
        <w:tc>
          <w:tcPr>
            <w:tcW w:type="dxa" w:w="1651"/>
          </w:tcPr>
          <w:p>
            <w:pPr>
              <w:spacing w:after="0"/>
              <w:jc w:val="left"/>
            </w:pPr>
            <w:r>
              <w:rPr>
                <w:sz w:val="16"/>
              </w:rPr>
              <w:t>2011-06-01 to 2011-09-02 (4 records, 3 of them monthly summary records), zone-level</w:t>
            </w:r>
          </w:p>
        </w:tc>
        <w:tc>
          <w:tcPr>
            <w:tcW w:type="dxa" w:w="1679"/>
          </w:tcPr>
          <w:p>
            <w:pPr>
              <w:spacing w:after="0"/>
              <w:jc w:val="left"/>
            </w:pPr>
          </w:p>
        </w:tc>
        <w:tc>
          <w:tcPr>
            <w:tcW w:type="dxa" w:w="1619"/>
          </w:tcPr>
          <w:p>
            <w:pPr>
              <w:spacing w:after="0"/>
              <w:jc w:val="left"/>
            </w:pPr>
            <w:r>
              <w:rPr>
                <w:sz w:val="16"/>
              </w:rPr>
              <w:t>Countywide (zone-level records).</w:t>
            </w:r>
          </w:p>
        </w:tc>
        <w:tc>
          <w:tcPr>
            <w:tcW w:type="dxa" w:w="1821"/>
          </w:tcPr>
          <w:p>
            <w:pPr>
              <w:spacing w:after="0"/>
              <w:jc w:val="left"/>
            </w:pPr>
            <w:r>
              <w:rPr>
                <w:sz w:val="16"/>
              </w:rPr>
              <w:t>Heat index: in event narratives only (local data needed).</w:t>
            </w:r>
          </w:p>
        </w:tc>
      </w:tr>
      <w:tr>
        <w:trPr>
          <w:cantSplit/>
        </w:trPr>
        <w:tc>
          <w:tcPr>
            <w:tcW w:type="dxa" w:w="1836"/>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25"/>
          </w:tcPr>
          <w:p>
            <w:pPr>
              <w:spacing w:after="0"/>
              <w:jc w:val="right"/>
            </w:pPr>
            <w:r>
              <w:rPr>
                <w:sz w:val="16"/>
              </w:rPr>
              <w:t>2 records, 2008 to 2020 (2 zone-level)</w:t>
            </w:r>
          </w:p>
        </w:tc>
        <w:tc>
          <w:tcPr>
            <w:tcW w:type="dxa" w:w="1922"/>
          </w:tcPr>
          <w:p>
            <w:pPr>
              <w:spacing w:after="0"/>
              <w:jc w:val="left"/>
            </w:pPr>
          </w:p>
        </w:tc>
        <w:tc>
          <w:tcPr>
            <w:tcW w:type="dxa" w:w="1651"/>
          </w:tcPr>
          <w:p>
            <w:pPr>
              <w:spacing w:after="0"/>
              <w:jc w:val="left"/>
            </w:pPr>
            <w:r>
              <w:rPr>
                <w:sz w:val="16"/>
              </w:rPr>
              <w:t>Strongest recorded: Tropical Storm record, 2008-09-13, $100,000 property; $0 crops (2008 dollars); NWS zone ARZ061</w:t>
            </w:r>
          </w:p>
        </w:tc>
        <w:tc>
          <w:tcPr>
            <w:tcW w:type="dxa" w:w="1679"/>
          </w:tcPr>
          <w:p>
            <w:pPr>
              <w:spacing w:after="0"/>
              <w:jc w:val="left"/>
            </w:pPr>
          </w:p>
        </w:tc>
        <w:tc>
          <w:tcPr>
            <w:tcW w:type="dxa" w:w="1619"/>
          </w:tcPr>
          <w:p>
            <w:pPr>
              <w:spacing w:after="0"/>
              <w:jc w:val="left"/>
            </w:pPr>
            <w:r>
              <w:rPr>
                <w:sz w:val="16"/>
              </w:rPr>
              <w:t>Countywide (zone-level records).</w:t>
            </w:r>
          </w:p>
        </w:tc>
        <w:tc>
          <w:tcPr>
            <w:tcW w:type="dxa" w:w="18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59"/>
          </w:tcPr>
          <w:p>
            <w:pPr>
              <w:spacing w:after="0"/>
              <w:jc w:val="left"/>
            </w:pPr>
            <w:r>
              <w:rPr>
                <w:sz w:val="16"/>
              </w:rPr>
              <w:t>Sperry-Piltz ice scale (local data)</w:t>
            </w:r>
          </w:p>
        </w:tc>
        <w:tc>
          <w:tcPr>
            <w:tcW w:type="dxa" w:w="1725"/>
          </w:tcPr>
          <w:p>
            <w:pPr>
              <w:spacing w:after="0"/>
              <w:jc w:val="right"/>
            </w:pPr>
            <w:r>
              <w:rPr>
                <w:sz w:val="16"/>
              </w:rPr>
              <w:t>6 records, 1996 to 2000 (6 zone-level)</w:t>
            </w:r>
          </w:p>
        </w:tc>
        <w:tc>
          <w:tcPr>
            <w:tcW w:type="dxa" w:w="1922"/>
          </w:tcPr>
          <w:p>
            <w:pPr>
              <w:spacing w:after="0"/>
              <w:jc w:val="left"/>
            </w:pPr>
          </w:p>
        </w:tc>
        <w:tc>
          <w:tcPr>
            <w:tcW w:type="dxa" w:w="1651"/>
          </w:tcPr>
          <w:p>
            <w:pPr>
              <w:spacing w:after="0"/>
              <w:jc w:val="left"/>
            </w:pPr>
            <w:r>
              <w:rPr>
                <w:sz w:val="16"/>
              </w:rPr>
              <w:t>Ice Storm, 2000-12-12, $40,000,000 property; crops not reported (2000 dollars); NWS zone ARZ061</w:t>
            </w:r>
          </w:p>
        </w:tc>
        <w:tc>
          <w:tcPr>
            <w:tcW w:type="dxa" w:w="1679"/>
          </w:tcPr>
          <w:p>
            <w:pPr>
              <w:spacing w:after="0"/>
              <w:jc w:val="left"/>
            </w:pPr>
          </w:p>
        </w:tc>
        <w:tc>
          <w:tcPr>
            <w:tcW w:type="dxa" w:w="1619"/>
          </w:tcPr>
          <w:p>
            <w:pPr>
              <w:spacing w:after="0"/>
              <w:jc w:val="left"/>
            </w:pPr>
            <w:r>
              <w:rPr>
                <w:sz w:val="16"/>
              </w:rPr>
              <w:t>Countywide (zone-level records).</w:t>
            </w:r>
          </w:p>
        </w:tc>
        <w:tc>
          <w:tcPr>
            <w:tcW w:type="dxa" w:w="1821"/>
          </w:tcPr>
          <w:p>
            <w:pPr>
              <w:spacing w:after="0"/>
              <w:jc w:val="left"/>
            </w:pPr>
            <w:r>
              <w:rPr>
                <w:sz w:val="16"/>
              </w:rPr>
              <w:t>Ice thickness: in event narratives only (local data needed).</w:t>
            </w:r>
          </w:p>
        </w:tc>
      </w:tr>
      <w:tr>
        <w:trPr>
          <w:cantSplit/>
        </w:trPr>
        <w:tc>
          <w:tcPr>
            <w:tcW w:type="dxa" w:w="1836"/>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25"/>
          </w:tcPr>
          <w:p>
            <w:pPr>
              <w:spacing w:after="0"/>
              <w:jc w:val="right"/>
            </w:pPr>
            <w:r>
              <w:rPr>
                <w:sz w:val="16"/>
              </w:rPr>
              <w:t>44 records, 1998 to 2025</w:t>
            </w:r>
          </w:p>
        </w:tc>
        <w:tc>
          <w:tcPr>
            <w:tcW w:type="dxa" w:w="1922"/>
          </w:tcPr>
          <w:p>
            <w:pPr>
              <w:spacing w:after="0"/>
              <w:jc w:val="left"/>
            </w:pPr>
          </w:p>
        </w:tc>
        <w:tc>
          <w:tcPr>
            <w:tcW w:type="dxa" w:w="1651"/>
          </w:tcPr>
          <w:p>
            <w:pPr>
              <w:spacing w:after="0"/>
              <w:jc w:val="left"/>
            </w:pPr>
            <w:r>
              <w:rPr>
                <w:sz w:val="16"/>
              </w:rPr>
              <w:t>Flash Flood, 2009-10-13, $100,000 property; $0 crops (2009 dollars)</w:t>
            </w:r>
          </w:p>
        </w:tc>
        <w:tc>
          <w:tcPr>
            <w:tcW w:type="dxa" w:w="1679"/>
          </w:tcPr>
          <w:p>
            <w:pPr>
              <w:spacing w:after="0"/>
              <w:jc w:val="left"/>
            </w:pPr>
          </w:p>
        </w:tc>
        <w:tc>
          <w:tcPr>
            <w:tcW w:type="dxa" w:w="1619"/>
          </w:tcPr>
          <w:p>
            <w:pPr>
              <w:spacing w:after="0"/>
              <w:jc w:val="left"/>
            </w:pPr>
            <w:r>
              <w:rPr>
                <w:sz w:val="16"/>
              </w:rPr>
              <w:t>Event records naming jurisdictions in the plan: Prescott city (13 records), Emmet city (5 records), Bodcaw town (3 records), Rosston town (2 records).</w:t>
            </w:r>
          </w:p>
        </w:tc>
        <w:tc>
          <w:tcPr>
            <w:tcW w:type="dxa" w:w="18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59"/>
          </w:tcPr>
          <w:p>
            <w:pPr>
              <w:spacing w:after="0"/>
              <w:jc w:val="left"/>
            </w:pPr>
            <w:r>
              <w:rPr>
                <w:sz w:val="16"/>
              </w:rPr>
              <w:t>none (count and damage only)</w:t>
            </w:r>
          </w:p>
        </w:tc>
        <w:tc>
          <w:tcPr>
            <w:tcW w:type="dxa" w:w="1725"/>
          </w:tcPr>
          <w:p>
            <w:pPr>
              <w:spacing w:after="0"/>
              <w:jc w:val="right"/>
            </w:pPr>
            <w:r>
              <w:rPr>
                <w:sz w:val="16"/>
              </w:rPr>
              <w:t>0</w:t>
            </w:r>
          </w:p>
        </w:tc>
        <w:tc>
          <w:tcPr>
            <w:tcW w:type="dxa" w:w="1922"/>
          </w:tcPr>
          <w:p>
            <w:pPr>
              <w:spacing w:after="0"/>
              <w:jc w:val="left"/>
            </w:pPr>
          </w:p>
        </w:tc>
        <w:tc>
          <w:tcPr>
            <w:tcW w:type="dxa" w:w="1651"/>
          </w:tcPr>
          <w:p>
            <w:pPr>
              <w:spacing w:after="0"/>
              <w:jc w:val="left"/>
            </w:pPr>
          </w:p>
        </w:tc>
        <w:tc>
          <w:tcPr>
            <w:tcW w:type="dxa" w:w="1679"/>
          </w:tcPr>
          <w:p>
            <w:pPr>
              <w:spacing w:after="0"/>
              <w:jc w:val="left"/>
            </w:pPr>
          </w:p>
        </w:tc>
        <w:tc>
          <w:tcPr>
            <w:tcW w:type="dxa" w:w="1619"/>
          </w:tcPr>
          <w:p>
            <w:pPr>
              <w:spacing w:after="0"/>
              <w:jc w:val="left"/>
            </w:pPr>
          </w:p>
        </w:tc>
        <w:tc>
          <w:tcPr>
            <w:tcW w:type="dxa" w:w="1821"/>
          </w:tcPr>
          <w:p>
            <w:pPr>
              <w:spacing w:after="0"/>
              <w:jc w:val="left"/>
            </w:pPr>
            <w:r>
              <w:rPr>
                <w:sz w:val="16"/>
              </w:rPr>
              <w:t>Physical measure: in event narratives only (local data needed).</w:t>
            </w:r>
          </w:p>
        </w:tc>
      </w:tr>
      <w:tr>
        <w:trPr>
          <w:cantSplit/>
        </w:trPr>
        <w:tc>
          <w:tcPr>
            <w:tcW w:type="dxa" w:w="1836"/>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25"/>
          </w:tcPr>
          <w:p>
            <w:pPr>
              <w:spacing w:after="0"/>
              <w:jc w:val="right"/>
            </w:pPr>
            <w:r>
              <w:rPr>
                <w:sz w:val="16"/>
              </w:rPr>
              <w:t>1 record, 2010</w:t>
            </w:r>
          </w:p>
        </w:tc>
        <w:tc>
          <w:tcPr>
            <w:tcW w:type="dxa" w:w="1922"/>
          </w:tcPr>
          <w:p>
            <w:pPr>
              <w:spacing w:after="0"/>
              <w:jc w:val="left"/>
            </w:pPr>
          </w:p>
        </w:tc>
        <w:tc>
          <w:tcPr>
            <w:tcW w:type="dxa" w:w="1651"/>
          </w:tcPr>
          <w:p>
            <w:pPr>
              <w:spacing w:after="0"/>
              <w:jc w:val="left"/>
            </w:pPr>
            <w:r>
              <w:rPr>
                <w:sz w:val="16"/>
              </w:rPr>
              <w:t>Lightning, 2010-08-15, $5,000 property; $0 crops (2010 dollars)</w:t>
            </w:r>
          </w:p>
        </w:tc>
        <w:tc>
          <w:tcPr>
            <w:tcW w:type="dxa" w:w="1679"/>
          </w:tcPr>
          <w:p>
            <w:pPr>
              <w:spacing w:after="0"/>
              <w:jc w:val="left"/>
            </w:pPr>
          </w:p>
        </w:tc>
        <w:tc>
          <w:tcPr>
            <w:tcW w:type="dxa" w:w="1619"/>
          </w:tcPr>
          <w:p>
            <w:pPr>
              <w:spacing w:after="0"/>
              <w:jc w:val="left"/>
            </w:pPr>
            <w:r>
              <w:rPr>
                <w:sz w:val="16"/>
              </w:rPr>
              <w:t>Event records naming jurisdictions in the plan: Prescott city (1 record).</w:t>
            </w:r>
          </w:p>
        </w:tc>
        <w:tc>
          <w:tcPr>
            <w:tcW w:type="dxa" w:w="1821"/>
          </w:tcPr>
          <w:p>
            <w:pPr>
              <w:spacing w:after="0"/>
              <w:jc w:val="left"/>
            </w:pPr>
            <w:r>
              <w:rPr>
                <w:sz w:val="16"/>
              </w:rPr>
              <w:t>Storm Events lists lightning with damage or casualties; physical measure in event narratives only (local data needed).</w:t>
            </w:r>
          </w:p>
        </w:tc>
      </w:tr>
      <w:tr>
        <w:trPr>
          <w:cantSplit/>
        </w:trPr>
        <w:tc>
          <w:tcPr>
            <w:tcW w:type="dxa" w:w="1836"/>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25"/>
          </w:tcPr>
          <w:p>
            <w:pPr>
              <w:spacing w:after="0"/>
              <w:jc w:val="right"/>
            </w:pPr>
            <w:r>
              <w:rPr>
                <w:sz w:val="16"/>
              </w:rPr>
              <w:t>1 record, 2008 (1 zone-level)</w:t>
            </w:r>
          </w:p>
        </w:tc>
        <w:tc>
          <w:tcPr>
            <w:tcW w:type="dxa" w:w="1922"/>
          </w:tcPr>
          <w:p>
            <w:pPr>
              <w:spacing w:after="0"/>
              <w:jc w:val="left"/>
            </w:pPr>
            <w:r>
              <w:rPr>
                <w:sz w:val="16"/>
              </w:rPr>
              <w:t>43 kt (49 mph); 1 with a recorded value</w:t>
            </w:r>
          </w:p>
        </w:tc>
        <w:tc>
          <w:tcPr>
            <w:tcW w:type="dxa" w:w="1651"/>
          </w:tcPr>
          <w:p>
            <w:pPr>
              <w:spacing w:after="0"/>
              <w:jc w:val="left"/>
            </w:pPr>
            <w:r>
              <w:rPr>
                <w:sz w:val="16"/>
              </w:rPr>
              <w:t>43 kt (49 mph) estimated gust, Strong Wind, 2008-10-06; NWS zone ARZ061</w:t>
            </w:r>
          </w:p>
        </w:tc>
        <w:tc>
          <w:tcPr>
            <w:tcW w:type="dxa" w:w="1679"/>
          </w:tcPr>
          <w:p>
            <w:pPr>
              <w:spacing w:after="0"/>
              <w:jc w:val="left"/>
            </w:pPr>
          </w:p>
        </w:tc>
        <w:tc>
          <w:tcPr>
            <w:tcW w:type="dxa" w:w="1619"/>
          </w:tcPr>
          <w:p>
            <w:pPr>
              <w:spacing w:after="0"/>
              <w:jc w:val="left"/>
            </w:pPr>
            <w:r>
              <w:rPr>
                <w:sz w:val="16"/>
              </w:rPr>
              <w:t>Countywide (zone-level records).</w:t>
            </w:r>
          </w:p>
        </w:tc>
        <w:tc>
          <w:tcPr>
            <w:tcW w:type="dxa" w:w="1821"/>
          </w:tcPr>
          <w:p>
            <w:pPr>
              <w:spacing w:after="0"/>
              <w:jc w:val="left"/>
            </w:pPr>
          </w:p>
        </w:tc>
      </w:tr>
      <w:tr>
        <w:trPr>
          <w:cantSplit/>
        </w:trPr>
        <w:tc>
          <w:tcPr>
            <w:tcW w:type="dxa" w:w="1836"/>
          </w:tcPr>
          <w:p>
            <w:pPr>
              <w:spacing w:after="0"/>
              <w:jc w:val="left"/>
            </w:pPr>
            <w:r>
              <w:rPr>
                <w:sz w:val="16"/>
              </w:rPr>
              <w:t>Thunderstorm Wind</w:t>
            </w:r>
          </w:p>
        </w:tc>
        <w:tc>
          <w:tcPr>
            <w:tcW w:type="dxa" w:w="1859"/>
          </w:tcPr>
          <w:p>
            <w:pPr>
              <w:spacing w:after="0"/>
              <w:jc w:val="left"/>
            </w:pPr>
            <w:r>
              <w:rPr>
                <w:sz w:val="16"/>
              </w:rPr>
              <w:t>wind speed (kt and mph)</w:t>
            </w:r>
          </w:p>
        </w:tc>
        <w:tc>
          <w:tcPr>
            <w:tcW w:type="dxa" w:w="1725"/>
          </w:tcPr>
          <w:p>
            <w:pPr>
              <w:spacing w:after="0"/>
              <w:jc w:val="right"/>
            </w:pPr>
            <w:r>
              <w:rPr>
                <w:sz w:val="16"/>
              </w:rPr>
              <w:t>142 records, 1956 to 2026</w:t>
            </w:r>
          </w:p>
        </w:tc>
        <w:tc>
          <w:tcPr>
            <w:tcW w:type="dxa" w:w="1922"/>
          </w:tcPr>
          <w:p>
            <w:pPr>
              <w:spacing w:after="0"/>
              <w:jc w:val="left"/>
            </w:pPr>
            <w:r>
              <w:rPr>
                <w:sz w:val="16"/>
              </w:rPr>
              <w:t>52 kt (60 mph) to 70 kt (81 mph) (median 55 kt (63 mph)); 97 with a recorded value</w:t>
            </w:r>
          </w:p>
        </w:tc>
        <w:tc>
          <w:tcPr>
            <w:tcW w:type="dxa" w:w="1651"/>
          </w:tcPr>
          <w:p>
            <w:pPr>
              <w:spacing w:after="0"/>
              <w:jc w:val="left"/>
            </w:pPr>
            <w:r>
              <w:rPr>
                <w:sz w:val="16"/>
              </w:rPr>
              <w:t>70 kt (81 mph) estimated gust, Thunderstorm Wind, 2020-05-25; same speed and measurement basis also recorded on 2011-04-04</w:t>
            </w:r>
          </w:p>
        </w:tc>
        <w:tc>
          <w:tcPr>
            <w:tcW w:type="dxa" w:w="1679"/>
          </w:tcPr>
          <w:p>
            <w:pPr>
              <w:spacing w:after="0"/>
              <w:jc w:val="left"/>
            </w:pPr>
            <w:r>
              <w:rPr>
                <w:sz w:val="16"/>
              </w:rPr>
              <w:t>Thunderstorm Wind, 1994-06-30, $500,000 property; crops not recorded (1994 dollars)</w:t>
            </w:r>
          </w:p>
        </w:tc>
        <w:tc>
          <w:tcPr>
            <w:tcW w:type="dxa" w:w="1619"/>
          </w:tcPr>
          <w:p>
            <w:pPr>
              <w:spacing w:after="0"/>
              <w:jc w:val="left"/>
            </w:pPr>
            <w:r>
              <w:rPr>
                <w:sz w:val="16"/>
              </w:rPr>
              <w:t>Event records naming jurisdictions in the plan: Prescott city (26 records), Bodcaw town (8 records), Rosston town (7 records), Emmet city (6 records), Willisville town (5 records), Bluff City town (3 records), Cale town (1 record).</w:t>
            </w:r>
          </w:p>
        </w:tc>
        <w:tc>
          <w:tcPr>
            <w:tcW w:type="dxa" w:w="1821"/>
          </w:tcPr>
          <w:p>
            <w:pPr>
              <w:spacing w:after="0"/>
              <w:jc w:val="left"/>
            </w:pPr>
            <w:r>
              <w:rPr>
                <w:sz w:val="16"/>
              </w:rPr>
              <w:t>Speeds under 20 kt (likely entry errors) are left out of the observed range.</w:t>
            </w:r>
          </w:p>
        </w:tc>
      </w:tr>
      <w:tr>
        <w:trPr>
          <w:cantSplit/>
        </w:trPr>
        <w:tc>
          <w:tcPr>
            <w:tcW w:type="dxa" w:w="1836"/>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25"/>
          </w:tcPr>
          <w:p>
            <w:pPr>
              <w:spacing w:after="0"/>
              <w:jc w:val="right"/>
            </w:pPr>
            <w:r>
              <w:rPr>
                <w:sz w:val="16"/>
              </w:rPr>
              <w:t>24 records, 1954 to 2026</w:t>
            </w:r>
          </w:p>
        </w:tc>
        <w:tc>
          <w:tcPr>
            <w:tcW w:type="dxa" w:w="1922"/>
          </w:tcPr>
          <w:p>
            <w:pPr>
              <w:spacing w:after="0"/>
              <w:jc w:val="left"/>
            </w:pPr>
            <w:r>
              <w:rPr>
                <w:sz w:val="16"/>
              </w:rPr>
              <w:t>F/EF0 to F/EF3 (median F/EF1); 24 with a recorded value</w:t>
            </w:r>
          </w:p>
        </w:tc>
        <w:tc>
          <w:tcPr>
            <w:tcW w:type="dxa" w:w="1651"/>
          </w:tcPr>
          <w:p>
            <w:pPr>
              <w:spacing w:after="0"/>
              <w:jc w:val="left"/>
            </w:pPr>
            <w:r>
              <w:rPr>
                <w:sz w:val="16"/>
              </w:rPr>
              <w:t>F3 tornado, 1997-03-01, 14 mi within this county, 880 yd wide, $2,000,000 property; crops not reported (1997 dollars), 2 direct injuries</w:t>
            </w:r>
          </w:p>
        </w:tc>
        <w:tc>
          <w:tcPr>
            <w:tcW w:type="dxa" w:w="1679"/>
          </w:tcPr>
          <w:p>
            <w:pPr>
              <w:spacing w:after="0"/>
              <w:jc w:val="left"/>
            </w:pPr>
          </w:p>
        </w:tc>
        <w:tc>
          <w:tcPr>
            <w:tcW w:type="dxa" w:w="1619"/>
          </w:tcPr>
          <w:p>
            <w:pPr>
              <w:spacing w:after="0"/>
              <w:jc w:val="left"/>
            </w:pPr>
            <w:r>
              <w:rPr>
                <w:sz w:val="16"/>
              </w:rPr>
              <w:t>Event records naming jurisdictions in the plan: Bluff City town (2 records), Bodcaw town (2 records), Prescott city (2 records), Willisville town (2 records), Cale town (1 record), Rosston town (1 record).</w:t>
            </w:r>
          </w:p>
        </w:tc>
        <w:tc>
          <w:tcPr>
            <w:tcW w:type="dxa" w:w="18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59"/>
          </w:tcPr>
          <w:p>
            <w:pPr>
              <w:spacing w:after="0"/>
              <w:jc w:val="left"/>
            </w:pPr>
            <w:r>
              <w:rPr>
                <w:sz w:val="16"/>
              </w:rPr>
              <w:t>acres burned (local data)</w:t>
            </w:r>
          </w:p>
        </w:tc>
        <w:tc>
          <w:tcPr>
            <w:tcW w:type="dxa" w:w="1725"/>
          </w:tcPr>
          <w:p>
            <w:pPr>
              <w:spacing w:after="0"/>
              <w:jc w:val="right"/>
            </w:pPr>
            <w:r>
              <w:rPr>
                <w:sz w:val="16"/>
              </w:rPr>
              <w:t>1 record, 2011 (1 zone-level)</w:t>
            </w:r>
          </w:p>
        </w:tc>
        <w:tc>
          <w:tcPr>
            <w:tcW w:type="dxa" w:w="1922"/>
          </w:tcPr>
          <w:p>
            <w:pPr>
              <w:spacing w:after="0"/>
              <w:jc w:val="left"/>
            </w:pPr>
          </w:p>
        </w:tc>
        <w:tc>
          <w:tcPr>
            <w:tcW w:type="dxa" w:w="1651"/>
          </w:tcPr>
          <w:p>
            <w:pPr>
              <w:spacing w:after="0"/>
              <w:jc w:val="left"/>
            </w:pPr>
            <w:r>
              <w:rPr>
                <w:sz w:val="16"/>
              </w:rPr>
              <w:t>No damage reported in 1 record.</w:t>
            </w:r>
          </w:p>
        </w:tc>
        <w:tc>
          <w:tcPr>
            <w:tcW w:type="dxa" w:w="1679"/>
          </w:tcPr>
          <w:p>
            <w:pPr>
              <w:spacing w:after="0"/>
              <w:jc w:val="left"/>
            </w:pPr>
          </w:p>
        </w:tc>
        <w:tc>
          <w:tcPr>
            <w:tcW w:type="dxa" w:w="1619"/>
          </w:tcPr>
          <w:p>
            <w:pPr>
              <w:spacing w:after="0"/>
              <w:jc w:val="left"/>
            </w:pPr>
            <w:r>
              <w:rPr>
                <w:sz w:val="16"/>
              </w:rPr>
              <w:t>Countywide (zone-level records).</w:t>
            </w:r>
          </w:p>
        </w:tc>
        <w:tc>
          <w:tcPr>
            <w:tcW w:type="dxa" w:w="1821"/>
          </w:tcPr>
          <w:p>
            <w:pPr>
              <w:spacing w:after="0"/>
              <w:jc w:val="left"/>
            </w:pPr>
            <w:r>
              <w:rPr>
                <w:sz w:val="16"/>
              </w:rPr>
              <w:t>Acres burned: in event narratives only (local data needed).</w:t>
            </w:r>
          </w:p>
        </w:tc>
      </w:tr>
      <w:tr>
        <w:trPr>
          <w:cantSplit/>
        </w:trPr>
        <w:tc>
          <w:tcPr>
            <w:tcW w:type="dxa" w:w="1836"/>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25"/>
          </w:tcPr>
          <w:p>
            <w:pPr>
              <w:spacing w:after="0"/>
              <w:jc w:val="right"/>
            </w:pPr>
            <w:r>
              <w:rPr>
                <w:sz w:val="16"/>
              </w:rPr>
              <w:t>37 records, 2000 to 2026 (37 zone-level)</w:t>
            </w:r>
          </w:p>
        </w:tc>
        <w:tc>
          <w:tcPr>
            <w:tcW w:type="dxa" w:w="1922"/>
          </w:tcPr>
          <w:p>
            <w:pPr>
              <w:spacing w:after="0"/>
              <w:jc w:val="left"/>
            </w:pPr>
          </w:p>
        </w:tc>
        <w:tc>
          <w:tcPr>
            <w:tcW w:type="dxa" w:w="1651"/>
          </w:tcPr>
          <w:p>
            <w:pPr>
              <w:spacing w:after="0"/>
              <w:jc w:val="left"/>
            </w:pPr>
            <w:r>
              <w:rPr>
                <w:sz w:val="16"/>
              </w:rPr>
              <w:t>No damage reported in 37 records.</w:t>
            </w:r>
          </w:p>
        </w:tc>
        <w:tc>
          <w:tcPr>
            <w:tcW w:type="dxa" w:w="1679"/>
          </w:tcPr>
          <w:p>
            <w:pPr>
              <w:spacing w:after="0"/>
              <w:jc w:val="left"/>
            </w:pPr>
          </w:p>
        </w:tc>
        <w:tc>
          <w:tcPr>
            <w:tcW w:type="dxa" w:w="1619"/>
          </w:tcPr>
          <w:p>
            <w:pPr>
              <w:spacing w:after="0"/>
              <w:jc w:val="left"/>
            </w:pPr>
            <w:r>
              <w:rPr>
                <w:sz w:val="16"/>
              </w:rPr>
              <w:t>Countywide (zone-level records).</w:t>
            </w:r>
          </w:p>
        </w:tc>
        <w:tc>
          <w:tcPr>
            <w:tcW w:type="dxa" w:w="182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3229"/>
        <w:gridCol w:w="2285"/>
        <w:gridCol w:w="2536"/>
        <w:gridCol w:w="73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3229"/>
            <w:shd w:val="clear" w:color="auto" w:fill="E8E8E8"/>
          </w:tcPr>
          <w:p>
            <w:pPr>
              <w:spacing w:after="0"/>
              <w:jc w:val="left"/>
            </w:pPr>
            <w:r>
              <w:rPr>
                <w:b/>
                <w:sz w:val="16"/>
              </w:rPr>
              <w:t>Title</w:t>
            </w:r>
          </w:p>
        </w:tc>
        <w:tc>
          <w:tcPr>
            <w:tcW w:type="dxa" w:w="2285"/>
            <w:shd w:val="clear" w:color="auto" w:fill="E8E8E8"/>
          </w:tcPr>
          <w:p>
            <w:pPr>
              <w:spacing w:after="0"/>
              <w:jc w:val="left"/>
            </w:pPr>
            <w:r>
              <w:rPr>
                <w:b/>
                <w:sz w:val="16"/>
              </w:rPr>
              <w:t>Mapped hazard</w:t>
            </w:r>
          </w:p>
        </w:tc>
        <w:tc>
          <w:tcPr>
            <w:tcW w:type="dxa" w:w="25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32"/>
          </w:tcPr>
          <w:p>
            <w:pPr>
              <w:spacing w:after="0"/>
              <w:jc w:val="left"/>
            </w:pPr>
            <w:r>
              <w:rPr>
                <w:sz w:val="16"/>
              </w:rPr>
              <w:t>Emergency</w:t>
            </w:r>
          </w:p>
        </w:tc>
        <w:tc>
          <w:tcPr>
            <w:tcW w:type="dxa" w:w="3229"/>
          </w:tcPr>
          <w:p>
            <w:pPr>
              <w:spacing w:after="0"/>
              <w:jc w:val="left"/>
            </w:pPr>
            <w:r>
              <w:rPr>
                <w:sz w:val="16"/>
              </w:rPr>
              <w:t>Severe Winter Storm</w:t>
            </w:r>
          </w:p>
        </w:tc>
        <w:tc>
          <w:tcPr>
            <w:tcW w:type="dxa" w:w="2285"/>
          </w:tcPr>
          <w:p>
            <w:pPr>
              <w:spacing w:after="0"/>
              <w:jc w:val="left"/>
            </w:pPr>
            <w:r>
              <w:rPr>
                <w:sz w:val="16"/>
              </w:rPr>
              <w:t>Winter Weather</w:t>
            </w:r>
          </w:p>
        </w:tc>
        <w:tc>
          <w:tcPr>
            <w:tcW w:type="dxa" w:w="2536"/>
          </w:tcPr>
          <w:p>
            <w:pPr>
              <w:spacing w:after="0"/>
              <w:jc w:val="right"/>
            </w:pPr>
            <w:r>
              <w:rPr>
                <w:sz w:val="16"/>
              </w:rPr>
              <w:t>no Public Assistance recorded</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(primary); also designated: Tornado</w:t>
            </w:r>
          </w:p>
        </w:tc>
        <w:tc>
          <w:tcPr>
            <w:tcW w:type="dxa" w:w="2536"/>
          </w:tcPr>
          <w:p>
            <w:pPr>
              <w:spacing w:after="0"/>
              <w:jc w:val="right"/>
            </w:pPr>
            <w:r>
              <w:rPr>
                <w:sz w:val="16"/>
              </w:rPr>
              <w:t>$614,832.50</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32"/>
          </w:tcPr>
          <w:p>
            <w:pPr>
              <w:spacing w:after="0"/>
              <w:jc w:val="left"/>
            </w:pPr>
            <w:r>
              <w:rPr>
                <w:sz w:val="16"/>
              </w:rPr>
              <w:t>Emergency</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Tornado</w:t>
            </w:r>
          </w:p>
        </w:tc>
        <w:tc>
          <w:tcPr>
            <w:tcW w:type="dxa" w:w="2536"/>
          </w:tcPr>
          <w:p>
            <w:pPr>
              <w:spacing w:after="0"/>
              <w:jc w:val="right"/>
            </w:pPr>
            <w:r>
              <w:rPr>
                <w:sz w:val="16"/>
              </w:rPr>
              <w:t>no Public Assistance recorded</w:t>
            </w:r>
          </w:p>
        </w:tc>
        <w:tc>
          <w:tcPr>
            <w:tcW w:type="dxa" w:w="730"/>
          </w:tcPr>
          <w:p>
            <w:pPr>
              <w:spacing w:after="0"/>
              <w:jc w:val="left"/>
            </w:pPr>
            <w:r>
              <w:rPr>
                <w:sz w:val="16"/>
              </w:rPr>
              <w:t>within last 5 years</w:t>
            </w:r>
          </w:p>
        </w:tc>
        <w:tc>
          <w:tcPr>
            <w:tcW w:type="dxa" w:w="889"/>
          </w:tcPr>
          <w:p>
            <w:pPr>
              <w:spacing w:after="0"/>
              <w:jc w:val="left"/>
            </w:pPr>
            <w:r>
              <w:rPr>
                <w:sz w:val="16"/>
              </w:rPr>
              <w:t>same incident as DR-4873</w:t>
            </w: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332"/>
          </w:tcPr>
          <w:p>
            <w:pPr>
              <w:spacing w:after="0"/>
              <w:jc w:val="left"/>
            </w:pPr>
            <w:r>
              <w:rPr>
                <w:sz w:val="16"/>
              </w:rPr>
              <w:t>Major disaster</w:t>
            </w:r>
          </w:p>
        </w:tc>
        <w:tc>
          <w:tcPr>
            <w:tcW w:type="dxa" w:w="3229"/>
          </w:tcPr>
          <w:p>
            <w:pPr>
              <w:spacing w:after="0"/>
              <w:jc w:val="left"/>
            </w:pPr>
            <w:r>
              <w:rPr>
                <w:sz w:val="16"/>
              </w:rPr>
              <w:t>Severe Storms, Straight-Line Winds, Tornadoes, and Flooding</w:t>
            </w:r>
          </w:p>
        </w:tc>
        <w:tc>
          <w:tcPr>
            <w:tcW w:type="dxa" w:w="2285"/>
          </w:tcPr>
          <w:p>
            <w:pPr>
              <w:spacing w:after="0"/>
              <w:jc w:val="left"/>
            </w:pPr>
            <w:r>
              <w:rPr>
                <w:sz w:val="16"/>
              </w:rPr>
              <w:t>Inland Flooding; Strong Wind; Tornado</w:t>
            </w:r>
          </w:p>
        </w:tc>
        <w:tc>
          <w:tcPr>
            <w:tcW w:type="dxa" w:w="2536"/>
          </w:tcPr>
          <w:p>
            <w:pPr>
              <w:spacing w:after="0"/>
              <w:jc w:val="right"/>
            </w:pPr>
            <w:r>
              <w:rPr>
                <w:sz w:val="16"/>
              </w:rPr>
              <w:t>$924,506.03</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32"/>
          </w:tcPr>
          <w:p>
            <w:pPr>
              <w:spacing w:after="0"/>
              <w:jc w:val="left"/>
            </w:pPr>
            <w:r>
              <w:rPr>
                <w:sz w:val="16"/>
              </w:rPr>
              <w:t>Major disaster</w:t>
            </w:r>
          </w:p>
        </w:tc>
        <w:tc>
          <w:tcPr>
            <w:tcW w:type="dxa" w:w="3229"/>
          </w:tcPr>
          <w:p>
            <w:pPr>
              <w:spacing w:after="0"/>
              <w:jc w:val="left"/>
            </w:pPr>
            <w:r>
              <w:rPr>
                <w:sz w:val="16"/>
              </w:rPr>
              <w:t>Severe Winter Storm</w:t>
            </w:r>
          </w:p>
        </w:tc>
        <w:tc>
          <w:tcPr>
            <w:tcW w:type="dxa" w:w="2285"/>
          </w:tcPr>
          <w:p>
            <w:pPr>
              <w:spacing w:after="0"/>
              <w:jc w:val="left"/>
            </w:pPr>
            <w:r>
              <w:rPr>
                <w:sz w:val="16"/>
              </w:rPr>
              <w:t>Winter Weather</w:t>
            </w:r>
          </w:p>
        </w:tc>
        <w:tc>
          <w:tcPr>
            <w:tcW w:type="dxa" w:w="2536"/>
          </w:tcPr>
          <w:p>
            <w:pPr>
              <w:spacing w:after="0"/>
              <w:jc w:val="right"/>
            </w:pPr>
            <w:r>
              <w:rPr>
                <w:sz w:val="16"/>
              </w:rPr>
              <w:t>$1,668,937.86</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32"/>
          </w:tcPr>
          <w:p>
            <w:pPr>
              <w:spacing w:after="0"/>
              <w:jc w:val="left"/>
            </w:pPr>
            <w:r>
              <w:rPr>
                <w:sz w:val="16"/>
              </w:rPr>
              <w:t>Emergency</w:t>
            </w:r>
          </w:p>
        </w:tc>
        <w:tc>
          <w:tcPr>
            <w:tcW w:type="dxa" w:w="3229"/>
          </w:tcPr>
          <w:p>
            <w:pPr>
              <w:spacing w:after="0"/>
              <w:jc w:val="left"/>
            </w:pPr>
            <w:r>
              <w:rPr>
                <w:sz w:val="16"/>
              </w:rPr>
              <w:t>Hurricane Laura</w:t>
            </w:r>
          </w:p>
        </w:tc>
        <w:tc>
          <w:tcPr>
            <w:tcW w:type="dxa" w:w="2285"/>
          </w:tcPr>
          <w:p>
            <w:pPr>
              <w:spacing w:after="0"/>
              <w:jc w:val="left"/>
            </w:pPr>
            <w:r>
              <w:rPr>
                <w:sz w:val="16"/>
              </w:rPr>
              <w:t>Hurricane</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32"/>
          </w:tcPr>
          <w:p>
            <w:pPr>
              <w:spacing w:after="0"/>
              <w:jc w:val="left"/>
            </w:pPr>
            <w:r>
              <w:rPr>
                <w:sz w:val="16"/>
              </w:rPr>
              <w:t>Major disaster</w:t>
            </w:r>
          </w:p>
        </w:tc>
        <w:tc>
          <w:tcPr>
            <w:tcW w:type="dxa" w:w="3229"/>
          </w:tcPr>
          <w:p>
            <w:pPr>
              <w:spacing w:after="0"/>
              <w:jc w:val="left"/>
            </w:pPr>
            <w:r>
              <w:rPr>
                <w:sz w:val="16"/>
              </w:rPr>
              <w:t>COVID-19 Pandemic</w:t>
            </w:r>
          </w:p>
        </w:tc>
        <w:tc>
          <w:tcPr>
            <w:tcW w:type="dxa" w:w="2285"/>
          </w:tcPr>
          <w:p>
            <w:pPr>
              <w:spacing w:after="0"/>
              <w:jc w:val="left"/>
            </w:pPr>
            <w:r>
              <w:rPr>
                <w:sz w:val="16"/>
              </w:rPr>
              <w:t>Non-natural, not counted</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32"/>
          </w:tcPr>
          <w:p>
            <w:pPr>
              <w:spacing w:after="0"/>
              <w:jc w:val="left"/>
            </w:pPr>
            <w:r>
              <w:rPr>
                <w:sz w:val="16"/>
              </w:rPr>
              <w:t>Emergency</w:t>
            </w:r>
          </w:p>
        </w:tc>
        <w:tc>
          <w:tcPr>
            <w:tcW w:type="dxa" w:w="3229"/>
          </w:tcPr>
          <w:p>
            <w:pPr>
              <w:spacing w:after="0"/>
              <w:jc w:val="left"/>
            </w:pPr>
            <w:r>
              <w:rPr>
                <w:sz w:val="16"/>
              </w:rPr>
              <w:t>COVID-19</w:t>
            </w:r>
          </w:p>
        </w:tc>
        <w:tc>
          <w:tcPr>
            <w:tcW w:type="dxa" w:w="2285"/>
          </w:tcPr>
          <w:p>
            <w:pPr>
              <w:spacing w:after="0"/>
              <w:jc w:val="left"/>
            </w:pPr>
            <w:r>
              <w:rPr>
                <w:sz w:val="16"/>
              </w:rPr>
              <w:t>Non-natural, not counted</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r>
              <w:rPr>
                <w:sz w:val="16"/>
              </w:rPr>
              <w:t>same incident as DR-4518</w:t>
            </w: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32"/>
          </w:tcPr>
          <w:p>
            <w:pPr>
              <w:spacing w:after="0"/>
              <w:jc w:val="left"/>
            </w:pPr>
            <w:r>
              <w:rPr>
                <w:sz w:val="16"/>
              </w:rPr>
              <w:t>Major disaster</w:t>
            </w:r>
          </w:p>
        </w:tc>
        <w:tc>
          <w:tcPr>
            <w:tcW w:type="dxa" w:w="3229"/>
          </w:tcPr>
          <w:p>
            <w:pPr>
              <w:spacing w:after="0"/>
              <w:jc w:val="left"/>
            </w:pPr>
            <w:r>
              <w:rPr>
                <w:sz w:val="16"/>
              </w:rPr>
              <w:t>Severe Storms, Tornadoes, Straight-Line Winds, and Flooding</w:t>
            </w:r>
          </w:p>
        </w:tc>
        <w:tc>
          <w:tcPr>
            <w:tcW w:type="dxa" w:w="2285"/>
          </w:tcPr>
          <w:p>
            <w:pPr>
              <w:spacing w:after="0"/>
              <w:jc w:val="left"/>
            </w:pPr>
            <w:r>
              <w:rPr>
                <w:sz w:val="16"/>
              </w:rPr>
              <w:t>Inland Flooding; Strong Wind; Tornado</w:t>
            </w:r>
          </w:p>
        </w:tc>
        <w:tc>
          <w:tcPr>
            <w:tcW w:type="dxa" w:w="2536"/>
          </w:tcPr>
          <w:p>
            <w:pPr>
              <w:spacing w:after="0"/>
              <w:jc w:val="right"/>
            </w:pPr>
            <w:r>
              <w:rPr>
                <w:sz w:val="16"/>
              </w:rPr>
              <w:t>$225,312.15</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Associated Flooding</w:t>
            </w:r>
          </w:p>
        </w:tc>
        <w:tc>
          <w:tcPr>
            <w:tcW w:type="dxa" w:w="2285"/>
          </w:tcPr>
          <w:p>
            <w:pPr>
              <w:spacing w:after="0"/>
              <w:jc w:val="left"/>
            </w:pPr>
            <w:r>
              <w:rPr>
                <w:sz w:val="16"/>
              </w:rPr>
              <w:t>Inland Flooding; Tornado</w:t>
            </w:r>
          </w:p>
        </w:tc>
        <w:tc>
          <w:tcPr>
            <w:tcW w:type="dxa" w:w="2536"/>
          </w:tcPr>
          <w:p>
            <w:pPr>
              <w:spacing w:after="0"/>
              <w:jc w:val="right"/>
            </w:pPr>
            <w:r>
              <w:rPr>
                <w:sz w:val="16"/>
              </w:rPr>
              <w:t>$84,350.33</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32"/>
          </w:tcPr>
          <w:p>
            <w:pPr>
              <w:spacing w:after="0"/>
              <w:jc w:val="left"/>
            </w:pPr>
            <w:r>
              <w:rPr>
                <w:sz w:val="16"/>
              </w:rPr>
              <w:t>Major disaster</w:t>
            </w:r>
          </w:p>
        </w:tc>
        <w:tc>
          <w:tcPr>
            <w:tcW w:type="dxa" w:w="3229"/>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$214,712.55</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Tornado</w:t>
            </w:r>
          </w:p>
        </w:tc>
        <w:tc>
          <w:tcPr>
            <w:tcW w:type="dxa" w:w="2536"/>
          </w:tcPr>
          <w:p>
            <w:pPr>
              <w:spacing w:after="0"/>
              <w:jc w:val="right"/>
            </w:pPr>
            <w:r>
              <w:rPr>
                <w:sz w:val="16"/>
              </w:rPr>
              <w:t>$133,202.78</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Tornado</w:t>
            </w:r>
          </w:p>
        </w:tc>
        <w:tc>
          <w:tcPr>
            <w:tcW w:type="dxa" w:w="2536"/>
          </w:tcPr>
          <w:p>
            <w:pPr>
              <w:spacing w:after="0"/>
              <w:jc w:val="right"/>
            </w:pPr>
            <w:r>
              <w:rPr>
                <w:sz w:val="16"/>
              </w:rPr>
              <w:t>$186,506.47</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332"/>
          </w:tcPr>
          <w:p>
            <w:pPr>
              <w:spacing w:after="0"/>
              <w:jc w:val="left"/>
            </w:pPr>
            <w:r>
              <w:rPr>
                <w:sz w:val="16"/>
              </w:rPr>
              <w:t>Major disaster</w:t>
            </w:r>
          </w:p>
        </w:tc>
        <w:tc>
          <w:tcPr>
            <w:tcW w:type="dxa" w:w="3229"/>
          </w:tcPr>
          <w:p>
            <w:pPr>
              <w:spacing w:after="0"/>
              <w:jc w:val="left"/>
            </w:pPr>
            <w:r>
              <w:rPr>
                <w:sz w:val="16"/>
              </w:rPr>
              <w:t>Tropical Storm Ike</w:t>
            </w:r>
          </w:p>
        </w:tc>
        <w:tc>
          <w:tcPr>
            <w:tcW w:type="dxa" w:w="2285"/>
          </w:tcPr>
          <w:p>
            <w:pPr>
              <w:spacing w:after="0"/>
              <w:jc w:val="left"/>
            </w:pPr>
            <w:r>
              <w:rPr>
                <w:sz w:val="16"/>
              </w:rPr>
              <w:t>Hurricane</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Tornado</w:t>
            </w:r>
          </w:p>
        </w:tc>
        <w:tc>
          <w:tcPr>
            <w:tcW w:type="dxa" w:w="2536"/>
          </w:tcPr>
          <w:p>
            <w:pPr>
              <w:spacing w:after="0"/>
              <w:jc w:val="right"/>
            </w:pPr>
            <w:r>
              <w:rPr>
                <w:sz w:val="16"/>
              </w:rPr>
              <w:t>$48,942.96</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32"/>
          </w:tcPr>
          <w:p>
            <w:pPr>
              <w:spacing w:after="0"/>
              <w:jc w:val="left"/>
            </w:pPr>
            <w:r>
              <w:rPr>
                <w:sz w:val="16"/>
              </w:rPr>
              <w:t>Emergency</w:t>
            </w:r>
          </w:p>
        </w:tc>
        <w:tc>
          <w:tcPr>
            <w:tcW w:type="dxa" w:w="3229"/>
          </w:tcPr>
          <w:p>
            <w:pPr>
              <w:spacing w:after="0"/>
              <w:jc w:val="left"/>
            </w:pPr>
            <w:r>
              <w:rPr>
                <w:sz w:val="16"/>
              </w:rPr>
              <w:t>Hurricane Katrina Evacuation</w:t>
            </w:r>
          </w:p>
        </w:tc>
        <w:tc>
          <w:tcPr>
            <w:tcW w:type="dxa" w:w="2285"/>
          </w:tcPr>
          <w:p>
            <w:pPr>
              <w:spacing w:after="0"/>
              <w:jc w:val="left"/>
            </w:pPr>
            <w:r>
              <w:rPr>
                <w:sz w:val="16"/>
              </w:rPr>
              <w:t>Hurricane: evacuation support, not a local hazard event; not counted</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332"/>
          </w:tcPr>
          <w:p>
            <w:pPr>
              <w:spacing w:after="0"/>
              <w:jc w:val="left"/>
            </w:pPr>
            <w:r>
              <w:rPr>
                <w:sz w:val="16"/>
              </w:rPr>
              <w:t>Major disaster</w:t>
            </w:r>
          </w:p>
        </w:tc>
        <w:tc>
          <w:tcPr>
            <w:tcW w:type="dxa" w:w="3229"/>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$144,454.96</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32"/>
          </w:tcPr>
          <w:p>
            <w:pPr>
              <w:spacing w:after="0"/>
              <w:jc w:val="left"/>
            </w:pPr>
            <w:r>
              <w:rPr>
                <w:sz w:val="16"/>
              </w:rPr>
              <w:t>Major disaster</w:t>
            </w:r>
          </w:p>
        </w:tc>
        <w:tc>
          <w:tcPr>
            <w:tcW w:type="dxa" w:w="3229"/>
          </w:tcPr>
          <w:p>
            <w:pPr>
              <w:spacing w:after="0"/>
              <w:jc w:val="left"/>
            </w:pPr>
            <w:r>
              <w:rPr>
                <w:sz w:val="16"/>
              </w:rPr>
              <w:t>Severe Storms, Tornadoes, and Flooding</w:t>
            </w:r>
          </w:p>
        </w:tc>
        <w:tc>
          <w:tcPr>
            <w:tcW w:type="dxa" w:w="2285"/>
          </w:tcPr>
          <w:p>
            <w:pPr>
              <w:spacing w:after="0"/>
              <w:jc w:val="left"/>
            </w:pPr>
            <w:r>
              <w:rPr>
                <w:sz w:val="16"/>
              </w:rPr>
              <w:t>Inland Flooding; Tornado</w:t>
            </w:r>
          </w:p>
        </w:tc>
        <w:tc>
          <w:tcPr>
            <w:tcW w:type="dxa" w:w="2536"/>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32"/>
          </w:tcPr>
          <w:p>
            <w:pPr>
              <w:spacing w:after="0"/>
              <w:jc w:val="left"/>
            </w:pPr>
            <w:r>
              <w:rPr>
                <w:sz w:val="16"/>
              </w:rPr>
              <w:t>Major disaster</w:t>
            </w:r>
          </w:p>
        </w:tc>
        <w:tc>
          <w:tcPr>
            <w:tcW w:type="dxa" w:w="3229"/>
          </w:tcPr>
          <w:p>
            <w:pPr>
              <w:spacing w:after="0"/>
              <w:jc w:val="left"/>
            </w:pPr>
            <w:r>
              <w:rPr>
                <w:sz w:val="16"/>
              </w:rPr>
              <w:t>Severe Storms and Flooding</w:t>
            </w:r>
          </w:p>
        </w:tc>
        <w:tc>
          <w:tcPr>
            <w:tcW w:type="dxa" w:w="2285"/>
          </w:tcPr>
          <w:p>
            <w:pPr>
              <w:spacing w:after="0"/>
              <w:jc w:val="left"/>
            </w:pPr>
            <w:r>
              <w:rPr>
                <w:sz w:val="16"/>
              </w:rPr>
              <w:t>Inland Flooding</w:t>
            </w:r>
          </w:p>
        </w:tc>
        <w:tc>
          <w:tcPr>
            <w:tcW w:type="dxa" w:w="2536"/>
          </w:tcPr>
          <w:p>
            <w:pPr>
              <w:spacing w:after="0"/>
              <w:jc w:val="right"/>
            </w:pPr>
            <w:r>
              <w:rPr>
                <w:sz w:val="16"/>
              </w:rPr>
              <w:t>$155,079</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32"/>
          </w:tcPr>
          <w:p>
            <w:pPr>
              <w:spacing w:after="0"/>
              <w:jc w:val="left"/>
            </w:pPr>
            <w:r>
              <w:rPr>
                <w:sz w:val="16"/>
              </w:rPr>
              <w:t>Major disaster</w:t>
            </w:r>
          </w:p>
        </w:tc>
        <w:tc>
          <w:tcPr>
            <w:tcW w:type="dxa" w:w="3229"/>
          </w:tcPr>
          <w:p>
            <w:pPr>
              <w:spacing w:after="0"/>
              <w:jc w:val="left"/>
            </w:pPr>
            <w:r>
              <w:rPr>
                <w:sz w:val="16"/>
              </w:rPr>
              <w:t>Severe Winter Ice Storm</w:t>
            </w:r>
          </w:p>
        </w:tc>
        <w:tc>
          <w:tcPr>
            <w:tcW w:type="dxa" w:w="2285"/>
          </w:tcPr>
          <w:p>
            <w:pPr>
              <w:spacing w:after="0"/>
              <w:jc w:val="left"/>
            </w:pPr>
            <w:r>
              <w:rPr>
                <w:sz w:val="16"/>
              </w:rPr>
              <w:t>Ice Storm (primary); also designated: Cold Wave</w:t>
            </w:r>
          </w:p>
        </w:tc>
        <w:tc>
          <w:tcPr>
            <w:tcW w:type="dxa" w:w="2536"/>
          </w:tcPr>
          <w:p>
            <w:pPr>
              <w:spacing w:after="0"/>
              <w:jc w:val="right"/>
            </w:pPr>
            <w:r>
              <w:rPr>
                <w:sz w:val="16"/>
              </w:rPr>
              <w:t>$5,733,820.43</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32"/>
          </w:tcPr>
          <w:p>
            <w:pPr>
              <w:spacing w:after="0"/>
              <w:jc w:val="left"/>
            </w:pPr>
            <w:r>
              <w:rPr>
                <w:sz w:val="16"/>
              </w:rPr>
              <w:t>Emergency</w:t>
            </w:r>
          </w:p>
        </w:tc>
        <w:tc>
          <w:tcPr>
            <w:tcW w:type="dxa" w:w="3229"/>
          </w:tcPr>
          <w:p>
            <w:pPr>
              <w:spacing w:after="0"/>
              <w:jc w:val="left"/>
            </w:pPr>
            <w:r>
              <w:rPr>
                <w:sz w:val="16"/>
              </w:rPr>
              <w:t>Severe Winter Ice Storm</w:t>
            </w:r>
          </w:p>
        </w:tc>
        <w:tc>
          <w:tcPr>
            <w:tcW w:type="dxa" w:w="2285"/>
          </w:tcPr>
          <w:p>
            <w:pPr>
              <w:spacing w:after="0"/>
              <w:jc w:val="left"/>
            </w:pPr>
            <w:r>
              <w:rPr>
                <w:sz w:val="16"/>
              </w:rPr>
              <w:t>Ice Storm</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r>
              <w:rPr>
                <w:sz w:val="16"/>
              </w:rPr>
              <w:t>same incident as DR-1354</w:t>
            </w: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332"/>
          </w:tcPr>
          <w:p>
            <w:pPr>
              <w:spacing w:after="0"/>
              <w:jc w:val="left"/>
            </w:pPr>
            <w:r>
              <w:rPr>
                <w:sz w:val="16"/>
              </w:rPr>
              <w:t>Major disaster</w:t>
            </w:r>
          </w:p>
        </w:tc>
        <w:tc>
          <w:tcPr>
            <w:tcW w:type="dxa" w:w="3229"/>
          </w:tcPr>
          <w:p>
            <w:pPr>
              <w:spacing w:after="0"/>
              <w:jc w:val="left"/>
            </w:pPr>
            <w:r>
              <w:rPr>
                <w:sz w:val="16"/>
              </w:rPr>
              <w:t>Severe Storms and Tornadoes</w:t>
            </w:r>
          </w:p>
        </w:tc>
        <w:tc>
          <w:tcPr>
            <w:tcW w:type="dxa" w:w="2285"/>
          </w:tcPr>
          <w:p>
            <w:pPr>
              <w:spacing w:after="0"/>
              <w:jc w:val="left"/>
            </w:pPr>
            <w:r>
              <w:rPr>
                <w:sz w:val="16"/>
              </w:rPr>
              <w:t>Tornado</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1992-07-24</w:t>
            </w:r>
          </w:p>
        </w:tc>
        <w:tc>
          <w:tcPr>
            <w:tcW w:type="dxa" w:w="1037"/>
          </w:tcPr>
          <w:p>
            <w:pPr>
              <w:spacing w:after="0"/>
              <w:jc w:val="left"/>
            </w:pPr>
            <w:r>
              <w:rPr>
                <w:sz w:val="16"/>
              </w:rPr>
              <w:t>1992-06-14</w:t>
            </w:r>
          </w:p>
        </w:tc>
        <w:tc>
          <w:tcPr>
            <w:tcW w:type="dxa" w:w="1037"/>
          </w:tcPr>
          <w:p>
            <w:pPr>
              <w:spacing w:after="0"/>
              <w:jc w:val="left"/>
            </w:pPr>
            <w:r>
              <w:rPr>
                <w:sz w:val="16"/>
              </w:rPr>
              <w:t>DR-950-AR</w:t>
            </w:r>
          </w:p>
        </w:tc>
        <w:tc>
          <w:tcPr>
            <w:tcW w:type="dxa" w:w="1332"/>
          </w:tcPr>
          <w:p>
            <w:pPr>
              <w:spacing w:after="0"/>
              <w:jc w:val="left"/>
            </w:pPr>
            <w:r>
              <w:rPr>
                <w:sz w:val="16"/>
              </w:rPr>
              <w:t>Major disaster</w:t>
            </w:r>
          </w:p>
        </w:tc>
        <w:tc>
          <w:tcPr>
            <w:tcW w:type="dxa" w:w="3229"/>
          </w:tcPr>
          <w:p>
            <w:pPr>
              <w:spacing w:after="0"/>
              <w:jc w:val="left"/>
            </w:pPr>
            <w:r>
              <w:rPr>
                <w:sz w:val="16"/>
              </w:rPr>
              <w:t>Severe Thunderstorms</w:t>
            </w:r>
          </w:p>
        </w:tc>
        <w:tc>
          <w:tcPr>
            <w:tcW w:type="dxa" w:w="2285"/>
          </w:tcPr>
          <w:p>
            <w:pPr>
              <w:spacing w:after="0"/>
              <w:jc w:val="left"/>
            </w:pPr>
            <w:r>
              <w:rPr>
                <w:sz w:val="16"/>
              </w:rPr>
              <w:t>Hazard not mapped (severe storm title names no single hazard); not counted</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32"/>
          </w:tcPr>
          <w:p>
            <w:pPr>
              <w:spacing w:after="0"/>
              <w:jc w:val="left"/>
            </w:pPr>
            <w:r>
              <w:rPr>
                <w:sz w:val="16"/>
              </w:rPr>
              <w:t>Major disaster</w:t>
            </w:r>
          </w:p>
        </w:tc>
        <w:tc>
          <w:tcPr>
            <w:tcW w:type="dxa" w:w="3229"/>
          </w:tcPr>
          <w:p>
            <w:pPr>
              <w:spacing w:after="0"/>
              <w:jc w:val="left"/>
            </w:pPr>
            <w:r>
              <w:rPr>
                <w:sz w:val="16"/>
              </w:rPr>
              <w:t>Severe Storms &amp; Flooding</w:t>
            </w:r>
          </w:p>
        </w:tc>
        <w:tc>
          <w:tcPr>
            <w:tcW w:type="dxa" w:w="2285"/>
          </w:tcPr>
          <w:p>
            <w:pPr>
              <w:spacing w:after="0"/>
              <w:jc w:val="left"/>
            </w:pPr>
            <w:r>
              <w:rPr>
                <w:sz w:val="16"/>
              </w:rPr>
              <w:t>Inland Flooding</w:t>
            </w:r>
          </w:p>
        </w:tc>
        <w:tc>
          <w:tcPr>
            <w:tcW w:type="dxa" w:w="2536"/>
          </w:tcPr>
          <w:p>
            <w:pPr>
              <w:spacing w:after="0"/>
              <w:jc w:val="right"/>
            </w:pPr>
            <w:r>
              <w:rPr>
                <w:sz w:val="16"/>
              </w:rPr>
              <w:t>no Public Assistance recorded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32"/>
          </w:tcPr>
          <w:p>
            <w:pPr>
              <w:spacing w:after="0"/>
              <w:jc w:val="left"/>
            </w:pPr>
            <w:r>
              <w:rPr>
                <w:sz w:val="16"/>
              </w:rPr>
              <w:t>Major disaster</w:t>
            </w:r>
          </w:p>
        </w:tc>
        <w:tc>
          <w:tcPr>
            <w:tcW w:type="dxa" w:w="3229"/>
          </w:tcPr>
          <w:p>
            <w:pPr>
              <w:spacing w:after="0"/>
              <w:jc w:val="left"/>
            </w:pPr>
            <w:r>
              <w:rPr>
                <w:sz w:val="16"/>
              </w:rPr>
              <w:t>Severe Storms &amp; Tornadoes</w:t>
            </w:r>
          </w:p>
        </w:tc>
        <w:tc>
          <w:tcPr>
            <w:tcW w:type="dxa" w:w="2285"/>
          </w:tcPr>
          <w:p>
            <w:pPr>
              <w:spacing w:after="0"/>
              <w:jc w:val="left"/>
            </w:pPr>
            <w:r>
              <w:rPr>
                <w:sz w:val="16"/>
              </w:rPr>
              <w:t>Tornado</w:t>
            </w:r>
          </w:p>
        </w:tc>
        <w:tc>
          <w:tcPr>
            <w:tcW w:type="dxa" w:w="2536"/>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DR-574-AR</w:t>
            </w:r>
          </w:p>
        </w:tc>
        <w:tc>
          <w:tcPr>
            <w:tcW w:type="dxa" w:w="1332"/>
          </w:tcPr>
          <w:p>
            <w:pPr>
              <w:spacing w:after="0"/>
              <w:jc w:val="left"/>
            </w:pPr>
            <w:r>
              <w:rPr>
                <w:sz w:val="16"/>
              </w:rPr>
              <w:t>Major disaster</w:t>
            </w:r>
          </w:p>
        </w:tc>
        <w:tc>
          <w:tcPr>
            <w:tcW w:type="dxa" w:w="3229"/>
          </w:tcPr>
          <w:p>
            <w:pPr>
              <w:spacing w:after="0"/>
              <w:jc w:val="left"/>
            </w:pPr>
            <w:r>
              <w:rPr>
                <w:sz w:val="16"/>
              </w:rPr>
              <w:t>Tornado</w:t>
            </w:r>
          </w:p>
        </w:tc>
        <w:tc>
          <w:tcPr>
            <w:tcW w:type="dxa" w:w="2285"/>
          </w:tcPr>
          <w:p>
            <w:pPr>
              <w:spacing w:after="0"/>
              <w:jc w:val="left"/>
            </w:pPr>
            <w:r>
              <w:rPr>
                <w:sz w:val="16"/>
              </w:rPr>
              <w:t>Tornado</w:t>
            </w:r>
          </w:p>
        </w:tc>
        <w:tc>
          <w:tcPr>
            <w:tcW w:type="dxa" w:w="2536"/>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$15,321.75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33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130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76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39</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12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143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14</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24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11</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7"/>
        <w:gridCol w:w="2487"/>
        <w:gridCol w:w="1832"/>
        <w:gridCol w:w="979"/>
        <w:gridCol w:w="3003"/>
        <w:gridCol w:w="3408"/>
      </w:tblGrid>
      <w:tr>
        <w:trPr>
          <w:cantSplit/>
          <w:tblHeader/>
        </w:trPr>
        <w:tc>
          <w:tcPr>
            <w:tcW w:type="dxa" w:w="1037"/>
            <w:shd w:val="clear" w:color="auto" w:fill="E8E8E8"/>
          </w:tcPr>
          <w:p>
            <w:pPr>
              <w:spacing w:after="0"/>
              <w:jc w:val="left"/>
            </w:pPr>
            <w:r>
              <w:rPr>
                <w:b/>
                <w:sz w:val="16"/>
              </w:rPr>
              <w:t>Date</w:t>
            </w:r>
          </w:p>
        </w:tc>
        <w:tc>
          <w:tcPr>
            <w:tcW w:type="dxa" w:w="1367"/>
            <w:shd w:val="clear" w:color="auto" w:fill="E8E8E8"/>
          </w:tcPr>
          <w:p>
            <w:pPr>
              <w:spacing w:after="0"/>
              <w:jc w:val="left"/>
            </w:pPr>
            <w:r>
              <w:rPr>
                <w:b/>
                <w:sz w:val="16"/>
              </w:rPr>
              <w:t>Event type</w:t>
            </w:r>
          </w:p>
        </w:tc>
        <w:tc>
          <w:tcPr>
            <w:tcW w:type="dxa" w:w="2487"/>
            <w:shd w:val="clear" w:color="auto" w:fill="E8E8E8"/>
          </w:tcPr>
          <w:p>
            <w:pPr>
              <w:spacing w:after="0"/>
              <w:jc w:val="left"/>
            </w:pPr>
            <w:r>
              <w:rPr>
                <w:b/>
                <w:sz w:val="16"/>
              </w:rPr>
              <w:t>Magnitude or extent</w:t>
            </w:r>
          </w:p>
        </w:tc>
        <w:tc>
          <w:tcPr>
            <w:tcW w:type="dxa" w:w="1832"/>
            <w:shd w:val="clear" w:color="auto" w:fill="E8E8E8"/>
          </w:tcPr>
          <w:p>
            <w:pPr>
              <w:spacing w:after="0"/>
              <w:jc w:val="left"/>
            </w:pPr>
            <w:r>
              <w:rPr>
                <w:b/>
                <w:sz w:val="16"/>
              </w:rPr>
              <w:t>Damage</w:t>
            </w:r>
          </w:p>
          <w:p>
            <w:pPr>
              <w:spacing w:after="0"/>
              <w:jc w:val="left"/>
            </w:pPr>
            <w:r>
              <w:rPr>
                <w:i/>
                <w:color w:val="555555"/>
                <w:sz w:val="14"/>
              </w:rPr>
              <w:t>nominal dollars</w:t>
            </w:r>
          </w:p>
        </w:tc>
        <w:tc>
          <w:tcPr>
            <w:tcW w:type="dxa" w:w="97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03"/>
            <w:shd w:val="clear" w:color="auto" w:fill="E8E8E8"/>
          </w:tcPr>
          <w:p>
            <w:pPr>
              <w:spacing w:after="0"/>
              <w:jc w:val="left"/>
            </w:pPr>
            <w:r>
              <w:rPr>
                <w:b/>
                <w:sz w:val="16"/>
              </w:rPr>
              <w:t>Location</w:t>
            </w:r>
          </w:p>
        </w:tc>
        <w:tc>
          <w:tcPr>
            <w:tcW w:type="dxa" w:w="34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2020-05-25</w:t>
            </w:r>
          </w:p>
        </w:tc>
        <w:tc>
          <w:tcPr>
            <w:tcW w:type="dxa" w:w="1367"/>
          </w:tcPr>
          <w:p>
            <w:pPr>
              <w:spacing w:after="0"/>
              <w:jc w:val="left"/>
            </w:pPr>
            <w:r>
              <w:rPr>
                <w:sz w:val="16"/>
              </w:rPr>
              <w:t>Thunderstorm Wind</w:t>
            </w:r>
          </w:p>
        </w:tc>
        <w:tc>
          <w:tcPr>
            <w:tcW w:type="dxa" w:w="2487"/>
          </w:tcPr>
          <w:p>
            <w:pPr>
              <w:spacing w:after="0"/>
              <w:jc w:val="left"/>
            </w:pPr>
            <w:r>
              <w:rPr>
                <w:sz w:val="16"/>
              </w:rPr>
              <w:t>70 kt (81 mph) estimated gust</w:t>
            </w:r>
          </w:p>
        </w:tc>
        <w:tc>
          <w:tcPr>
            <w:tcW w:type="dxa" w:w="1832"/>
          </w:tcPr>
          <w:p>
            <w:pPr>
              <w:spacing w:after="0"/>
              <w:jc w:val="left"/>
            </w:pPr>
            <w:r>
              <w:rPr>
                <w:sz w:val="16"/>
              </w:rPr>
              <w:t>$0 property; $0 crops (2020 dollars)</w:t>
            </w:r>
          </w:p>
        </w:tc>
        <w:tc>
          <w:tcPr>
            <w:tcW w:type="dxa" w:w="979"/>
          </w:tcPr>
          <w:p>
            <w:pPr>
              <w:spacing w:after="0"/>
              <w:jc w:val="right"/>
            </w:pPr>
            <w:r>
              <w:rPr>
                <w:sz w:val="16"/>
              </w:rPr>
              <w:t>0, 0</w:t>
            </w:r>
          </w:p>
        </w:tc>
        <w:tc>
          <w:tcPr>
            <w:tcW w:type="dxa" w:w="3003"/>
          </w:tcPr>
          <w:p>
            <w:pPr>
              <w:spacing w:after="0"/>
              <w:jc w:val="left"/>
            </w:pPr>
            <w:r>
              <w:rPr>
                <w:sz w:val="16"/>
              </w:rPr>
              <w:t>WEAVER</w:t>
            </w:r>
          </w:p>
        </w:tc>
        <w:tc>
          <w:tcPr>
            <w:tcW w:type="dxa" w:w="3408"/>
          </w:tcPr>
          <w:p>
            <w:pPr>
              <w:spacing w:after="0"/>
              <w:jc w:val="left"/>
            </w:pPr>
            <w:r>
              <w:rPr>
                <w:sz w:val="16"/>
              </w:rPr>
              <w:t>B1-c worst recorded: Thunderstorm Wind</w:t>
            </w:r>
          </w:p>
        </w:tc>
      </w:tr>
      <w:tr>
        <w:trPr>
          <w:cantSplit/>
        </w:trPr>
        <w:tc>
          <w:tcPr>
            <w:tcW w:type="dxa" w:w="1037"/>
          </w:tcPr>
          <w:p>
            <w:pPr>
              <w:spacing w:after="0"/>
              <w:jc w:val="left"/>
            </w:pPr>
            <w:r>
              <w:rPr>
                <w:sz w:val="16"/>
              </w:rPr>
              <w:t>2011-06-01</w:t>
            </w:r>
          </w:p>
        </w:tc>
        <w:tc>
          <w:tcPr>
            <w:tcW w:type="dxa" w:w="1367"/>
          </w:tcPr>
          <w:p>
            <w:pPr>
              <w:spacing w:after="0"/>
              <w:jc w:val="left"/>
            </w:pPr>
            <w:r>
              <w:rPr>
                <w:sz w:val="16"/>
              </w:rPr>
              <w:t>Excessive Heat</w:t>
            </w:r>
          </w:p>
        </w:tc>
        <w:tc>
          <w:tcPr>
            <w:tcW w:type="dxa" w:w="2487"/>
          </w:tcPr>
          <w:p>
            <w:pPr>
              <w:spacing w:after="0"/>
              <w:jc w:val="left"/>
            </w:pPr>
          </w:p>
        </w:tc>
        <w:tc>
          <w:tcPr>
            <w:tcW w:type="dxa" w:w="1832"/>
          </w:tcPr>
          <w:p>
            <w:pPr>
              <w:spacing w:after="0"/>
              <w:jc w:val="left"/>
            </w:pPr>
            <w:r>
              <w:rPr>
                <w:sz w:val="16"/>
              </w:rPr>
              <w:t>$0 property; $0 crops, reported for the zone (2011 dollars)</w:t>
            </w:r>
          </w:p>
        </w:tc>
        <w:tc>
          <w:tcPr>
            <w:tcW w:type="dxa" w:w="979"/>
          </w:tcPr>
          <w:p>
            <w:pPr>
              <w:spacing w:after="0"/>
              <w:jc w:val="right"/>
            </w:pPr>
            <w:r>
              <w:rPr>
                <w:sz w:val="16"/>
              </w:rPr>
              <w:t>0, 0</w:t>
            </w:r>
          </w:p>
        </w:tc>
        <w:tc>
          <w:tcPr>
            <w:tcW w:type="dxa" w:w="3003"/>
          </w:tcPr>
          <w:p>
            <w:pPr>
              <w:spacing w:after="0"/>
              <w:jc w:val="left"/>
            </w:pPr>
            <w:r>
              <w:rPr>
                <w:sz w:val="16"/>
              </w:rPr>
              <w:t>NWS zone ARZ061 (NEVADA), zone-level</w:t>
            </w:r>
          </w:p>
        </w:tc>
        <w:tc>
          <w:tcPr>
            <w:tcW w:type="dxa" w:w="3408"/>
          </w:tcPr>
          <w:p>
            <w:pPr>
              <w:spacing w:after="0"/>
              <w:jc w:val="left"/>
            </w:pPr>
            <w:r>
              <w:rPr>
                <w:sz w:val="16"/>
              </w:rPr>
              <w:t>B1-c worst recorded: Excessive Heat, Heat</w:t>
            </w:r>
          </w:p>
        </w:tc>
      </w:tr>
      <w:tr>
        <w:trPr>
          <w:cantSplit/>
        </w:trPr>
        <w:tc>
          <w:tcPr>
            <w:tcW w:type="dxa" w:w="1037"/>
          </w:tcPr>
          <w:p>
            <w:pPr>
              <w:spacing w:after="0"/>
              <w:jc w:val="left"/>
            </w:pPr>
            <w:r>
              <w:rPr>
                <w:sz w:val="16"/>
              </w:rPr>
              <w:t>2010-08-15</w:t>
            </w:r>
          </w:p>
        </w:tc>
        <w:tc>
          <w:tcPr>
            <w:tcW w:type="dxa" w:w="1367"/>
          </w:tcPr>
          <w:p>
            <w:pPr>
              <w:spacing w:after="0"/>
              <w:jc w:val="left"/>
            </w:pPr>
            <w:r>
              <w:rPr>
                <w:sz w:val="16"/>
              </w:rPr>
              <w:t>Lightning</w:t>
            </w:r>
          </w:p>
        </w:tc>
        <w:tc>
          <w:tcPr>
            <w:tcW w:type="dxa" w:w="2487"/>
          </w:tcPr>
          <w:p>
            <w:pPr>
              <w:spacing w:after="0"/>
              <w:jc w:val="left"/>
            </w:pPr>
          </w:p>
        </w:tc>
        <w:tc>
          <w:tcPr>
            <w:tcW w:type="dxa" w:w="1832"/>
          </w:tcPr>
          <w:p>
            <w:pPr>
              <w:spacing w:after="0"/>
              <w:jc w:val="left"/>
            </w:pPr>
            <w:r>
              <w:rPr>
                <w:sz w:val="16"/>
              </w:rPr>
              <w:t>$5,000 property; $0 crops (2010 dollars)</w:t>
            </w:r>
          </w:p>
        </w:tc>
        <w:tc>
          <w:tcPr>
            <w:tcW w:type="dxa" w:w="979"/>
          </w:tcPr>
          <w:p>
            <w:pPr>
              <w:spacing w:after="0"/>
              <w:jc w:val="right"/>
            </w:pPr>
            <w:r>
              <w:rPr>
                <w:sz w:val="16"/>
              </w:rPr>
              <w:t>0, 0</w:t>
            </w:r>
          </w:p>
        </w:tc>
        <w:tc>
          <w:tcPr>
            <w:tcW w:type="dxa" w:w="3003"/>
          </w:tcPr>
          <w:p>
            <w:pPr>
              <w:spacing w:after="0"/>
              <w:jc w:val="left"/>
            </w:pPr>
            <w:r>
              <w:rPr>
                <w:sz w:val="16"/>
              </w:rPr>
              <w:t>PRESCOTT</w:t>
            </w:r>
          </w:p>
        </w:tc>
        <w:tc>
          <w:tcPr>
            <w:tcW w:type="dxa" w:w="3408"/>
          </w:tcPr>
          <w:p>
            <w:pPr>
              <w:spacing w:after="0"/>
              <w:jc w:val="left"/>
            </w:pPr>
            <w:r>
              <w:rPr>
                <w:sz w:val="16"/>
              </w:rPr>
              <w:t>B1-c worst recorded: Lightning</w:t>
            </w:r>
          </w:p>
        </w:tc>
      </w:tr>
      <w:tr>
        <w:trPr>
          <w:cantSplit/>
        </w:trPr>
        <w:tc>
          <w:tcPr>
            <w:tcW w:type="dxa" w:w="1037"/>
          </w:tcPr>
          <w:p>
            <w:pPr>
              <w:spacing w:after="0"/>
              <w:jc w:val="left"/>
            </w:pPr>
            <w:r>
              <w:rPr>
                <w:sz w:val="16"/>
              </w:rPr>
              <w:t>2009-10-13</w:t>
            </w:r>
          </w:p>
        </w:tc>
        <w:tc>
          <w:tcPr>
            <w:tcW w:type="dxa" w:w="1367"/>
          </w:tcPr>
          <w:p>
            <w:pPr>
              <w:spacing w:after="0"/>
              <w:jc w:val="left"/>
            </w:pPr>
            <w:r>
              <w:rPr>
                <w:sz w:val="16"/>
              </w:rPr>
              <w:t>Flash Flood</w:t>
            </w:r>
          </w:p>
        </w:tc>
        <w:tc>
          <w:tcPr>
            <w:tcW w:type="dxa" w:w="2487"/>
          </w:tcPr>
          <w:p>
            <w:pPr>
              <w:spacing w:after="0"/>
              <w:jc w:val="left"/>
            </w:pPr>
          </w:p>
        </w:tc>
        <w:tc>
          <w:tcPr>
            <w:tcW w:type="dxa" w:w="1832"/>
          </w:tcPr>
          <w:p>
            <w:pPr>
              <w:spacing w:after="0"/>
              <w:jc w:val="left"/>
            </w:pPr>
            <w:r>
              <w:rPr>
                <w:sz w:val="16"/>
              </w:rPr>
              <w:t>$100,000 property; $0 crops (2009 dollars)</w:t>
            </w:r>
          </w:p>
        </w:tc>
        <w:tc>
          <w:tcPr>
            <w:tcW w:type="dxa" w:w="979"/>
          </w:tcPr>
          <w:p>
            <w:pPr>
              <w:spacing w:after="0"/>
              <w:jc w:val="right"/>
            </w:pPr>
            <w:r>
              <w:rPr>
                <w:sz w:val="16"/>
              </w:rPr>
              <w:t>0, 0</w:t>
            </w:r>
          </w:p>
        </w:tc>
        <w:tc>
          <w:tcPr>
            <w:tcW w:type="dxa" w:w="3003"/>
          </w:tcPr>
          <w:p>
            <w:pPr>
              <w:spacing w:after="0"/>
              <w:jc w:val="left"/>
            </w:pPr>
            <w:r>
              <w:rPr>
                <w:sz w:val="16"/>
              </w:rPr>
              <w:t>DIAN to WEAVER</w:t>
            </w:r>
          </w:p>
        </w:tc>
        <w:tc>
          <w:tcPr>
            <w:tcW w:type="dxa" w:w="34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2008-10-06</w:t>
            </w:r>
          </w:p>
        </w:tc>
        <w:tc>
          <w:tcPr>
            <w:tcW w:type="dxa" w:w="1367"/>
          </w:tcPr>
          <w:p>
            <w:pPr>
              <w:spacing w:after="0"/>
              <w:jc w:val="left"/>
            </w:pPr>
            <w:r>
              <w:rPr>
                <w:sz w:val="16"/>
              </w:rPr>
              <w:t>Strong Wind</w:t>
            </w:r>
          </w:p>
        </w:tc>
        <w:tc>
          <w:tcPr>
            <w:tcW w:type="dxa" w:w="2487"/>
          </w:tcPr>
          <w:p>
            <w:pPr>
              <w:spacing w:after="0"/>
              <w:jc w:val="left"/>
            </w:pPr>
            <w:r>
              <w:rPr>
                <w:sz w:val="16"/>
              </w:rPr>
              <w:t>43 kt (49 mph) estimated gust</w:t>
            </w:r>
          </w:p>
        </w:tc>
        <w:tc>
          <w:tcPr>
            <w:tcW w:type="dxa" w:w="1832"/>
          </w:tcPr>
          <w:p>
            <w:pPr>
              <w:spacing w:after="0"/>
              <w:jc w:val="left"/>
            </w:pPr>
            <w:r>
              <w:rPr>
                <w:sz w:val="16"/>
              </w:rPr>
              <w:t>$300 property; $0 crops, reported for the zone (2008 dollars)</w:t>
            </w:r>
          </w:p>
        </w:tc>
        <w:tc>
          <w:tcPr>
            <w:tcW w:type="dxa" w:w="979"/>
          </w:tcPr>
          <w:p>
            <w:pPr>
              <w:spacing w:after="0"/>
              <w:jc w:val="right"/>
            </w:pPr>
            <w:r>
              <w:rPr>
                <w:sz w:val="16"/>
              </w:rPr>
              <w:t>0, 0</w:t>
            </w:r>
          </w:p>
        </w:tc>
        <w:tc>
          <w:tcPr>
            <w:tcW w:type="dxa" w:w="3003"/>
          </w:tcPr>
          <w:p>
            <w:pPr>
              <w:spacing w:after="0"/>
              <w:jc w:val="left"/>
            </w:pPr>
            <w:r>
              <w:rPr>
                <w:sz w:val="16"/>
              </w:rPr>
              <w:t>NWS zone ARZ061 (NEVADA), zone-level</w:t>
            </w:r>
          </w:p>
        </w:tc>
        <w:tc>
          <w:tcPr>
            <w:tcW w:type="dxa" w:w="3408"/>
          </w:tcPr>
          <w:p>
            <w:pPr>
              <w:spacing w:after="0"/>
              <w:jc w:val="left"/>
            </w:pPr>
            <w:r>
              <w:rPr>
                <w:sz w:val="16"/>
              </w:rPr>
              <w:t>B1-c worst recorded: High Wind and Strong Wind</w:t>
            </w:r>
          </w:p>
        </w:tc>
      </w:tr>
      <w:tr>
        <w:trPr>
          <w:cantSplit/>
        </w:trPr>
        <w:tc>
          <w:tcPr>
            <w:tcW w:type="dxa" w:w="1037"/>
          </w:tcPr>
          <w:p>
            <w:pPr>
              <w:spacing w:after="0"/>
              <w:jc w:val="left"/>
            </w:pPr>
            <w:r>
              <w:rPr>
                <w:sz w:val="16"/>
              </w:rPr>
              <w:t>2008-09-13</w:t>
            </w:r>
          </w:p>
        </w:tc>
        <w:tc>
          <w:tcPr>
            <w:tcW w:type="dxa" w:w="1367"/>
          </w:tcPr>
          <w:p>
            <w:pPr>
              <w:spacing w:after="0"/>
              <w:jc w:val="left"/>
            </w:pPr>
            <w:r>
              <w:rPr>
                <w:sz w:val="16"/>
              </w:rPr>
              <w:t>Tropical Storm</w:t>
            </w:r>
          </w:p>
        </w:tc>
        <w:tc>
          <w:tcPr>
            <w:tcW w:type="dxa" w:w="2487"/>
          </w:tcPr>
          <w:p>
            <w:pPr>
              <w:spacing w:after="0"/>
              <w:jc w:val="left"/>
            </w:pPr>
          </w:p>
        </w:tc>
        <w:tc>
          <w:tcPr>
            <w:tcW w:type="dxa" w:w="1832"/>
          </w:tcPr>
          <w:p>
            <w:pPr>
              <w:spacing w:after="0"/>
              <w:jc w:val="left"/>
            </w:pPr>
            <w:r>
              <w:rPr>
                <w:sz w:val="16"/>
              </w:rPr>
              <w:t>$100,000 property; $0 crops, reported for the zone (2008 dollars)</w:t>
            </w:r>
          </w:p>
        </w:tc>
        <w:tc>
          <w:tcPr>
            <w:tcW w:type="dxa" w:w="979"/>
          </w:tcPr>
          <w:p>
            <w:pPr>
              <w:spacing w:after="0"/>
              <w:jc w:val="right"/>
            </w:pPr>
            <w:r>
              <w:rPr>
                <w:sz w:val="16"/>
              </w:rPr>
              <w:t>0, 0</w:t>
            </w:r>
          </w:p>
        </w:tc>
        <w:tc>
          <w:tcPr>
            <w:tcW w:type="dxa" w:w="3003"/>
          </w:tcPr>
          <w:p>
            <w:pPr>
              <w:spacing w:after="0"/>
              <w:jc w:val="left"/>
            </w:pPr>
            <w:r>
              <w:rPr>
                <w:sz w:val="16"/>
              </w:rPr>
              <w:t>NWS zone ARZ061 (NEVADA), zone-level</w:t>
            </w:r>
          </w:p>
        </w:tc>
        <w:tc>
          <w:tcPr>
            <w:tcW w:type="dxa" w:w="340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2001-05-18</w:t>
            </w:r>
          </w:p>
        </w:tc>
        <w:tc>
          <w:tcPr>
            <w:tcW w:type="dxa" w:w="1367"/>
          </w:tcPr>
          <w:p>
            <w:pPr>
              <w:spacing w:after="0"/>
              <w:jc w:val="left"/>
            </w:pPr>
            <w:r>
              <w:rPr>
                <w:sz w:val="16"/>
              </w:rPr>
              <w:t>Hail</w:t>
            </w:r>
          </w:p>
        </w:tc>
        <w:tc>
          <w:tcPr>
            <w:tcW w:type="dxa" w:w="2487"/>
          </w:tcPr>
          <w:p>
            <w:pPr>
              <w:spacing w:after="0"/>
              <w:jc w:val="left"/>
            </w:pPr>
            <w:r>
              <w:rPr>
                <w:sz w:val="16"/>
              </w:rPr>
              <w:t>3 in</w:t>
            </w:r>
          </w:p>
        </w:tc>
        <w:tc>
          <w:tcPr>
            <w:tcW w:type="dxa" w:w="1832"/>
          </w:tcPr>
          <w:p>
            <w:pPr>
              <w:spacing w:after="0"/>
              <w:jc w:val="left"/>
            </w:pPr>
            <w:r>
              <w:rPr>
                <w:sz w:val="16"/>
              </w:rPr>
              <w:t>damage not reported</w:t>
            </w:r>
          </w:p>
        </w:tc>
        <w:tc>
          <w:tcPr>
            <w:tcW w:type="dxa" w:w="979"/>
          </w:tcPr>
          <w:p>
            <w:pPr>
              <w:spacing w:after="0"/>
              <w:jc w:val="right"/>
            </w:pPr>
            <w:r>
              <w:rPr>
                <w:sz w:val="16"/>
              </w:rPr>
              <w:t>0, 0</w:t>
            </w:r>
          </w:p>
        </w:tc>
        <w:tc>
          <w:tcPr>
            <w:tcW w:type="dxa" w:w="3003"/>
          </w:tcPr>
          <w:p>
            <w:pPr>
              <w:spacing w:after="0"/>
              <w:jc w:val="left"/>
            </w:pPr>
            <w:r>
              <w:rPr>
                <w:sz w:val="16"/>
              </w:rPr>
              <w:t>EMMET</w:t>
            </w:r>
          </w:p>
        </w:tc>
        <w:tc>
          <w:tcPr>
            <w:tcW w:type="dxa" w:w="3408"/>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367"/>
          </w:tcPr>
          <w:p>
            <w:pPr>
              <w:spacing w:after="0"/>
              <w:jc w:val="left"/>
            </w:pPr>
            <w:r>
              <w:rPr>
                <w:sz w:val="16"/>
              </w:rPr>
              <w:t>Ice Storm</w:t>
            </w:r>
          </w:p>
        </w:tc>
        <w:tc>
          <w:tcPr>
            <w:tcW w:type="dxa" w:w="2487"/>
          </w:tcPr>
          <w:p>
            <w:pPr>
              <w:spacing w:after="0"/>
              <w:jc w:val="left"/>
            </w:pPr>
          </w:p>
        </w:tc>
        <w:tc>
          <w:tcPr>
            <w:tcW w:type="dxa" w:w="1832"/>
          </w:tcPr>
          <w:p>
            <w:pPr>
              <w:spacing w:after="0"/>
              <w:jc w:val="left"/>
            </w:pPr>
            <w:r>
              <w:rPr>
                <w:sz w:val="16"/>
              </w:rPr>
              <w:t>$40,000,000 property; crops not reported, reported for the zone (2000 dollars)</w:t>
            </w:r>
          </w:p>
        </w:tc>
        <w:tc>
          <w:tcPr>
            <w:tcW w:type="dxa" w:w="979"/>
          </w:tcPr>
          <w:p>
            <w:pPr>
              <w:spacing w:after="0"/>
              <w:jc w:val="right"/>
            </w:pPr>
            <w:r>
              <w:rPr>
                <w:sz w:val="16"/>
              </w:rPr>
              <w:t>0, 0</w:t>
            </w:r>
          </w:p>
        </w:tc>
        <w:tc>
          <w:tcPr>
            <w:tcW w:type="dxa" w:w="3003"/>
          </w:tcPr>
          <w:p>
            <w:pPr>
              <w:spacing w:after="0"/>
              <w:jc w:val="left"/>
            </w:pPr>
            <w:r>
              <w:rPr>
                <w:sz w:val="16"/>
              </w:rPr>
              <w:t>NWS zone ARZ061 (NEVADA), zone-level</w:t>
            </w:r>
          </w:p>
        </w:tc>
        <w:tc>
          <w:tcPr>
            <w:tcW w:type="dxa" w:w="3408"/>
          </w:tcPr>
          <w:p>
            <w:pPr>
              <w:spacing w:after="0"/>
              <w:jc w:val="left"/>
            </w:pPr>
            <w:r>
              <w:rPr>
                <w:sz w:val="16"/>
              </w:rPr>
              <w:t>B1-c worst recorded: Ice Storm</w:t>
            </w:r>
          </w:p>
        </w:tc>
      </w:tr>
      <w:tr>
        <w:trPr>
          <w:cantSplit/>
        </w:trPr>
        <w:tc>
          <w:tcPr>
            <w:tcW w:type="dxa" w:w="1037"/>
          </w:tcPr>
          <w:p>
            <w:pPr>
              <w:spacing w:after="0"/>
              <w:jc w:val="left"/>
            </w:pPr>
            <w:r>
              <w:rPr>
                <w:sz w:val="16"/>
              </w:rPr>
              <w:t>1998-02-11</w:t>
            </w:r>
          </w:p>
        </w:tc>
        <w:tc>
          <w:tcPr>
            <w:tcW w:type="dxa" w:w="1367"/>
          </w:tcPr>
          <w:p>
            <w:pPr>
              <w:spacing w:after="0"/>
              <w:jc w:val="left"/>
            </w:pPr>
            <w:r>
              <w:rPr>
                <w:sz w:val="16"/>
              </w:rPr>
              <w:t>Flash Flood</w:t>
            </w:r>
          </w:p>
        </w:tc>
        <w:tc>
          <w:tcPr>
            <w:tcW w:type="dxa" w:w="2487"/>
          </w:tcPr>
          <w:p>
            <w:pPr>
              <w:spacing w:after="0"/>
              <w:jc w:val="left"/>
            </w:pPr>
          </w:p>
        </w:tc>
        <w:tc>
          <w:tcPr>
            <w:tcW w:type="dxa" w:w="1832"/>
          </w:tcPr>
          <w:p>
            <w:pPr>
              <w:spacing w:after="0"/>
              <w:jc w:val="left"/>
            </w:pPr>
            <w:r>
              <w:rPr>
                <w:sz w:val="16"/>
              </w:rPr>
              <w:t>damage not reported</w:t>
            </w:r>
          </w:p>
        </w:tc>
        <w:tc>
          <w:tcPr>
            <w:tcW w:type="dxa" w:w="979"/>
          </w:tcPr>
          <w:p>
            <w:pPr>
              <w:spacing w:after="0"/>
              <w:jc w:val="right"/>
            </w:pPr>
            <w:r>
              <w:rPr>
                <w:sz w:val="16"/>
              </w:rPr>
              <w:t>1, 0</w:t>
            </w:r>
          </w:p>
        </w:tc>
        <w:tc>
          <w:tcPr>
            <w:tcW w:type="dxa" w:w="3003"/>
          </w:tcPr>
          <w:p>
            <w:pPr>
              <w:spacing w:after="0"/>
              <w:jc w:val="left"/>
            </w:pPr>
            <w:r>
              <w:rPr>
                <w:sz w:val="16"/>
              </w:rPr>
              <w:t>PRESCOTT</w:t>
            </w:r>
          </w:p>
        </w:tc>
        <w:tc>
          <w:tcPr>
            <w:tcW w:type="dxa" w:w="3408"/>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367"/>
          </w:tcPr>
          <w:p>
            <w:pPr>
              <w:spacing w:after="0"/>
              <w:jc w:val="left"/>
            </w:pPr>
            <w:r>
              <w:rPr>
                <w:sz w:val="16"/>
              </w:rPr>
              <w:t>Tornado</w:t>
            </w:r>
          </w:p>
        </w:tc>
        <w:tc>
          <w:tcPr>
            <w:tcW w:type="dxa" w:w="2487"/>
          </w:tcPr>
          <w:p>
            <w:pPr>
              <w:spacing w:after="0"/>
              <w:jc w:val="left"/>
            </w:pPr>
            <w:r>
              <w:rPr>
                <w:sz w:val="16"/>
              </w:rPr>
              <w:t>F3, 14 mi within this county, 880 yd wide</w:t>
            </w:r>
          </w:p>
        </w:tc>
        <w:tc>
          <w:tcPr>
            <w:tcW w:type="dxa" w:w="1832"/>
          </w:tcPr>
          <w:p>
            <w:pPr>
              <w:spacing w:after="0"/>
              <w:jc w:val="left"/>
            </w:pPr>
            <w:r>
              <w:rPr>
                <w:sz w:val="16"/>
              </w:rPr>
              <w:t>$2,000,000 property; crops not reported (1997 dollars)</w:t>
            </w:r>
          </w:p>
        </w:tc>
        <w:tc>
          <w:tcPr>
            <w:tcW w:type="dxa" w:w="979"/>
          </w:tcPr>
          <w:p>
            <w:pPr>
              <w:spacing w:after="0"/>
              <w:jc w:val="right"/>
            </w:pPr>
            <w:r>
              <w:rPr>
                <w:sz w:val="16"/>
              </w:rPr>
              <w:t>0, 2</w:t>
            </w:r>
          </w:p>
        </w:tc>
        <w:tc>
          <w:tcPr>
            <w:tcW w:type="dxa" w:w="3003"/>
          </w:tcPr>
          <w:p>
            <w:pPr>
              <w:spacing w:after="0"/>
              <w:jc w:val="left"/>
            </w:pPr>
            <w:r>
              <w:rPr>
                <w:sz w:val="16"/>
              </w:rPr>
              <w:t>HOPE to PRESCOTT</w:t>
            </w:r>
          </w:p>
        </w:tc>
        <w:tc>
          <w:tcPr>
            <w:tcW w:type="dxa" w:w="3408"/>
          </w:tcPr>
          <w:p>
            <w:pPr>
              <w:spacing w:after="0"/>
              <w:jc w:val="left"/>
            </w:pPr>
            <w:r>
              <w:rPr>
                <w:sz w:val="16"/>
              </w:rPr>
              <w:t>B1-c worst recorded: Tornado</w:t>
            </w:r>
          </w:p>
        </w:tc>
      </w:tr>
      <w:tr>
        <w:trPr>
          <w:cantSplit/>
        </w:trPr>
        <w:tc>
          <w:tcPr>
            <w:tcW w:type="dxa" w:w="1037"/>
          </w:tcPr>
          <w:p>
            <w:pPr>
              <w:spacing w:after="0"/>
              <w:jc w:val="left"/>
            </w:pPr>
            <w:r>
              <w:rPr>
                <w:sz w:val="16"/>
              </w:rPr>
              <w:t>1996-02-04</w:t>
            </w:r>
          </w:p>
        </w:tc>
        <w:tc>
          <w:tcPr>
            <w:tcW w:type="dxa" w:w="1367"/>
          </w:tcPr>
          <w:p>
            <w:pPr>
              <w:spacing w:after="0"/>
              <w:jc w:val="left"/>
            </w:pPr>
            <w:r>
              <w:rPr>
                <w:sz w:val="16"/>
              </w:rPr>
              <w:t>Ice Storm</w:t>
            </w:r>
          </w:p>
        </w:tc>
        <w:tc>
          <w:tcPr>
            <w:tcW w:type="dxa" w:w="2487"/>
          </w:tcPr>
          <w:p>
            <w:pPr>
              <w:spacing w:after="0"/>
              <w:jc w:val="left"/>
            </w:pPr>
          </w:p>
        </w:tc>
        <w:tc>
          <w:tcPr>
            <w:tcW w:type="dxa" w:w="1832"/>
          </w:tcPr>
          <w:p>
            <w:pPr>
              <w:spacing w:after="0"/>
              <w:jc w:val="left"/>
            </w:pPr>
            <w:r>
              <w:rPr>
                <w:sz w:val="16"/>
              </w:rPr>
              <w:t>$10,000 property; $0 crops, reported for the zone (1996 dollars)</w:t>
            </w:r>
          </w:p>
        </w:tc>
        <w:tc>
          <w:tcPr>
            <w:tcW w:type="dxa" w:w="979"/>
          </w:tcPr>
          <w:p>
            <w:pPr>
              <w:spacing w:after="0"/>
              <w:jc w:val="right"/>
            </w:pPr>
            <w:r>
              <w:rPr>
                <w:sz w:val="16"/>
              </w:rPr>
              <w:t>1, 0</w:t>
            </w:r>
          </w:p>
        </w:tc>
        <w:tc>
          <w:tcPr>
            <w:tcW w:type="dxa" w:w="3003"/>
          </w:tcPr>
          <w:p>
            <w:pPr>
              <w:spacing w:after="0"/>
              <w:jc w:val="left"/>
            </w:pPr>
            <w:r>
              <w:rPr>
                <w:sz w:val="16"/>
              </w:rPr>
              <w:t>NWS zone ARZ061 (NEVADA), zone-level</w:t>
            </w:r>
          </w:p>
        </w:tc>
        <w:tc>
          <w:tcPr>
            <w:tcW w:type="dxa" w:w="3408"/>
          </w:tcPr>
          <w:p>
            <w:pPr>
              <w:spacing w:after="0"/>
              <w:jc w:val="left"/>
            </w:pPr>
            <w:r>
              <w:rPr>
                <w:sz w:val="16"/>
              </w:rPr>
              <w:t>deaths or injuries recorded</w:t>
            </w:r>
          </w:p>
        </w:tc>
      </w:tr>
      <w:tr>
        <w:trPr>
          <w:cantSplit/>
        </w:trPr>
        <w:tc>
          <w:tcPr>
            <w:tcW w:type="dxa" w:w="1037"/>
          </w:tcPr>
          <w:p>
            <w:pPr>
              <w:spacing w:after="0"/>
              <w:jc w:val="left"/>
            </w:pPr>
            <w:r>
              <w:rPr>
                <w:sz w:val="16"/>
              </w:rPr>
              <w:t>1988-11-15</w:t>
            </w:r>
          </w:p>
        </w:tc>
        <w:tc>
          <w:tcPr>
            <w:tcW w:type="dxa" w:w="1367"/>
          </w:tcPr>
          <w:p>
            <w:pPr>
              <w:spacing w:after="0"/>
              <w:jc w:val="left"/>
            </w:pPr>
            <w:r>
              <w:rPr>
                <w:sz w:val="16"/>
              </w:rPr>
              <w:t>Thunderstorm Wind</w:t>
            </w:r>
          </w:p>
        </w:tc>
        <w:tc>
          <w:tcPr>
            <w:tcW w:type="dxa" w:w="2487"/>
          </w:tcPr>
          <w:p>
            <w:pPr>
              <w:spacing w:after="0"/>
              <w:jc w:val="left"/>
            </w:pPr>
            <w:r>
              <w:rPr>
                <w:sz w:val="16"/>
              </w:rPr>
              <w:t>70 kt (81 mph), measurement type not recorded</w:t>
            </w:r>
          </w:p>
        </w:tc>
        <w:tc>
          <w:tcPr>
            <w:tcW w:type="dxa" w:w="1832"/>
          </w:tcPr>
          <w:p>
            <w:pPr>
              <w:spacing w:after="0"/>
              <w:jc w:val="left"/>
            </w:pPr>
            <w:r>
              <w:rPr>
                <w:sz w:val="16"/>
              </w:rPr>
              <w:t>damage not recorded (pre-1996 record)</w:t>
            </w:r>
          </w:p>
        </w:tc>
        <w:tc>
          <w:tcPr>
            <w:tcW w:type="dxa" w:w="979"/>
          </w:tcPr>
          <w:p>
            <w:pPr>
              <w:spacing w:after="0"/>
              <w:jc w:val="right"/>
            </w:pPr>
            <w:r>
              <w:rPr>
                <w:sz w:val="16"/>
              </w:rPr>
              <w:t>0, 4</w:t>
            </w:r>
          </w:p>
        </w:tc>
        <w:tc>
          <w:tcPr>
            <w:tcW w:type="dxa" w:w="3003"/>
          </w:tcPr>
          <w:p>
            <w:pPr>
              <w:spacing w:after="0"/>
              <w:jc w:val="left"/>
            </w:pPr>
            <w:r>
              <w:rPr>
                <w:sz w:val="16"/>
              </w:rPr>
              <w:t>location not recorded</w:t>
            </w:r>
          </w:p>
        </w:tc>
        <w:tc>
          <w:tcPr>
            <w:tcW w:type="dxa" w:w="340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75"/>
        <w:gridCol w:w="1692"/>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75"/>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0.895</w:t>
            </w:r>
          </w:p>
        </w:tc>
        <w:tc>
          <w:tcPr>
            <w:tcW w:type="dxa" w:w="1261"/>
          </w:tcPr>
          <w:p>
            <w:pPr>
              <w:spacing w:after="0"/>
              <w:jc w:val="left"/>
            </w:pPr>
            <w:r>
              <w:rPr>
                <w:sz w:val="16"/>
              </w:rPr>
              <w:t>event-days per year</w:t>
            </w:r>
          </w:p>
        </w:tc>
        <w:tc>
          <w:tcPr>
            <w:tcW w:type="dxa" w:w="1537"/>
          </w:tcPr>
          <w:p>
            <w:pPr>
              <w:spacing w:after="0"/>
              <w:jc w:val="left"/>
            </w:pPr>
            <w:r>
              <w:rPr>
                <w:sz w:val="16"/>
              </w:rPr>
              <w:t>about 0.895 days per year</w:t>
            </w:r>
          </w:p>
        </w:tc>
        <w:tc>
          <w:tcPr>
            <w:tcW w:type="dxa" w:w="1575"/>
          </w:tcPr>
          <w:p>
            <w:pPr>
              <w:spacing w:after="0"/>
              <w:jc w:val="left"/>
            </w:pPr>
            <w:r>
              <w:rPr>
                <w:sz w:val="16"/>
              </w:rPr>
              <w:t>Likely (from Storm Events: 5 of 30 years)</w:t>
            </w:r>
          </w:p>
        </w:tc>
        <w:tc>
          <w:tcPr>
            <w:tcW w:type="dxa" w:w="1692"/>
          </w:tcPr>
          <w:p>
            <w:pPr>
              <w:spacing w:after="0"/>
              <w:jc w:val="left"/>
            </w:pPr>
            <w:r>
              <w:rPr>
                <w:sz w:val="16"/>
              </w:rPr>
              <w:t>event-days in 5 of 30 years, 1996 to 2025 (16.7%)</w:t>
            </w:r>
          </w:p>
        </w:tc>
        <w:tc>
          <w:tcPr>
            <w:tcW w:type="dxa" w:w="1508"/>
          </w:tcPr>
          <w:p>
            <w:pPr>
              <w:spacing w:after="0"/>
              <w:jc w:val="right"/>
            </w:pPr>
            <w:r>
              <w:rPr>
                <w:sz w:val="16"/>
              </w:rPr>
              <w:t>17</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17.2</w:t>
            </w:r>
          </w:p>
        </w:tc>
        <w:tc>
          <w:tcPr>
            <w:tcW w:type="dxa" w:w="1261"/>
          </w:tcPr>
          <w:p>
            <w:pPr>
              <w:spacing w:after="0"/>
              <w:jc w:val="left"/>
            </w:pPr>
            <w:r>
              <w:rPr>
                <w:sz w:val="16"/>
              </w:rPr>
              <w:t>event-days per year</w:t>
            </w:r>
          </w:p>
        </w:tc>
        <w:tc>
          <w:tcPr>
            <w:tcW w:type="dxa" w:w="1537"/>
          </w:tcPr>
          <w:p>
            <w:pPr>
              <w:spacing w:after="0"/>
              <w:jc w:val="left"/>
            </w:pPr>
            <w:r>
              <w:rPr>
                <w:sz w:val="16"/>
              </w:rPr>
              <w:t>about 17.2 days per year</w:t>
            </w:r>
          </w:p>
        </w:tc>
        <w:tc>
          <w:tcPr>
            <w:tcW w:type="dxa" w:w="1575"/>
          </w:tcPr>
          <w:p>
            <w:pPr>
              <w:spacing w:after="0"/>
              <w:jc w:val="left"/>
            </w:pPr>
            <w:r>
              <w:rPr>
                <w:sz w:val="16"/>
              </w:rPr>
              <w:t>Likely (from Storm Events: 10 of 30 years)</w:t>
            </w:r>
          </w:p>
        </w:tc>
        <w:tc>
          <w:tcPr>
            <w:tcW w:type="dxa" w:w="1692"/>
          </w:tcPr>
          <w:p>
            <w:pPr>
              <w:spacing w:after="0"/>
              <w:jc w:val="left"/>
            </w:pPr>
            <w:r>
              <w:rPr>
                <w:sz w:val="16"/>
              </w:rPr>
              <w:t>event-days in 10 of 30 years, 1996 to 2025 (33.3%)</w:t>
            </w:r>
          </w:p>
        </w:tc>
        <w:tc>
          <w:tcPr>
            <w:tcW w:type="dxa" w:w="1508"/>
          </w:tcPr>
          <w:p>
            <w:pPr>
              <w:spacing w:after="0"/>
              <w:jc w:val="right"/>
            </w:pPr>
            <w:r>
              <w:rPr>
                <w:sz w:val="16"/>
              </w:rPr>
              <w:t>483</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0.00239</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0.239%</w:t>
            </w:r>
          </w:p>
        </w:tc>
        <w:tc>
          <w:tcPr>
            <w:tcW w:type="dxa" w:w="1575"/>
          </w:tcPr>
          <w:p>
            <w:pPr>
              <w:spacing w:after="0"/>
              <w:jc w:val="left"/>
            </w:pPr>
          </w:p>
        </w:tc>
        <w:tc>
          <w:tcPr>
            <w:tcW w:type="dxa" w:w="1692"/>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4.68</w:t>
            </w:r>
          </w:p>
        </w:tc>
        <w:tc>
          <w:tcPr>
            <w:tcW w:type="dxa" w:w="1261"/>
          </w:tcPr>
          <w:p>
            <w:pPr>
              <w:spacing w:after="0"/>
              <w:jc w:val="left"/>
            </w:pPr>
            <w:r>
              <w:rPr>
                <w:sz w:val="16"/>
              </w:rPr>
              <w:t>events per year</w:t>
            </w:r>
          </w:p>
        </w:tc>
        <w:tc>
          <w:tcPr>
            <w:tcW w:type="dxa" w:w="1537"/>
          </w:tcPr>
          <w:p>
            <w:pPr>
              <w:spacing w:after="0"/>
              <w:jc w:val="left"/>
            </w:pPr>
            <w:r>
              <w:rPr>
                <w:sz w:val="16"/>
              </w:rPr>
              <w:t>about 4.68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178.0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18.2</w:t>
            </w:r>
          </w:p>
        </w:tc>
        <w:tc>
          <w:tcPr>
            <w:tcW w:type="dxa" w:w="1261"/>
          </w:tcPr>
          <w:p>
            <w:pPr>
              <w:spacing w:after="0"/>
              <w:jc w:val="left"/>
            </w:pPr>
            <w:r>
              <w:rPr>
                <w:sz w:val="16"/>
              </w:rPr>
              <w:t>event-days per year</w:t>
            </w:r>
          </w:p>
        </w:tc>
        <w:tc>
          <w:tcPr>
            <w:tcW w:type="dxa" w:w="1537"/>
          </w:tcPr>
          <w:p>
            <w:pPr>
              <w:spacing w:after="0"/>
              <w:jc w:val="left"/>
            </w:pPr>
            <w:r>
              <w:rPr>
                <w:sz w:val="16"/>
              </w:rPr>
              <w:t>about 18.2 days per year</w:t>
            </w:r>
          </w:p>
        </w:tc>
        <w:tc>
          <w:tcPr>
            <w:tcW w:type="dxa" w:w="1575"/>
          </w:tcPr>
          <w:p>
            <w:pPr>
              <w:spacing w:after="0"/>
              <w:jc w:val="left"/>
            </w:pPr>
            <w:r>
              <w:rPr>
                <w:sz w:val="16"/>
              </w:rPr>
              <w:t>Likely (from Storm Events: 12 of 30 years)</w:t>
            </w:r>
          </w:p>
        </w:tc>
        <w:tc>
          <w:tcPr>
            <w:tcW w:type="dxa" w:w="1692"/>
          </w:tcPr>
          <w:p>
            <w:pPr>
              <w:spacing w:after="0"/>
              <w:jc w:val="left"/>
            </w:pPr>
            <w:r>
              <w:rPr>
                <w:sz w:val="16"/>
              </w:rPr>
              <w:t>event-days in 12 of 30 years, 1996 to 2025 (40%)</w:t>
            </w:r>
          </w:p>
        </w:tc>
        <w:tc>
          <w:tcPr>
            <w:tcW w:type="dxa" w:w="1508"/>
          </w:tcPr>
          <w:p>
            <w:pPr>
              <w:spacing w:after="0"/>
              <w:jc w:val="right"/>
            </w:pPr>
            <w:r>
              <w:rPr>
                <w:sz w:val="16"/>
              </w:rPr>
              <w:t>300</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0.039</w:t>
            </w:r>
          </w:p>
        </w:tc>
        <w:tc>
          <w:tcPr>
            <w:tcW w:type="dxa" w:w="1261"/>
          </w:tcPr>
          <w:p>
            <w:pPr>
              <w:spacing w:after="0"/>
              <w:jc w:val="left"/>
            </w:pPr>
            <w:r>
              <w:rPr>
                <w:sz w:val="16"/>
              </w:rPr>
              <w:t>events per year</w:t>
            </w:r>
          </w:p>
        </w:tc>
        <w:tc>
          <w:tcPr>
            <w:tcW w:type="dxa" w:w="1537"/>
          </w:tcPr>
          <w:p>
            <w:pPr>
              <w:spacing w:after="0"/>
              <w:jc w:val="left"/>
            </w:pPr>
            <w:r>
              <w:rPr>
                <w:sz w:val="16"/>
              </w:rPr>
              <w:t>about 1 in 26 years</w:t>
            </w:r>
          </w:p>
        </w:tc>
        <w:tc>
          <w:tcPr>
            <w:tcW w:type="dxa" w:w="1575"/>
          </w:tcPr>
          <w:p>
            <w:pPr>
              <w:spacing w:after="0"/>
              <w:jc w:val="left"/>
            </w:pPr>
            <w:r>
              <w:rPr>
                <w:sz w:val="16"/>
              </w:rPr>
              <w:t>Possible</w:t>
            </w:r>
          </w:p>
        </w:tc>
        <w:tc>
          <w:tcPr>
            <w:tcW w:type="dxa" w:w="1692"/>
          </w:tcPr>
          <w:p>
            <w:pPr>
              <w:spacing w:after="0"/>
              <w:jc w:val="left"/>
            </w:pPr>
            <w:r>
              <w:rPr>
                <w:sz w:val="16"/>
              </w:rPr>
              <w:t>FEMA annualized frequency (modeled)</w:t>
            </w:r>
          </w:p>
        </w:tc>
        <w:tc>
          <w:tcPr>
            <w:tcW w:type="dxa" w:w="1508"/>
          </w:tcPr>
          <w:p>
            <w:pPr>
              <w:spacing w:after="0"/>
              <w:jc w:val="right"/>
            </w:pPr>
            <w:r>
              <w:rPr>
                <w:sz w:val="16"/>
              </w:rPr>
              <w:t>10</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0.699</w:t>
            </w:r>
          </w:p>
        </w:tc>
        <w:tc>
          <w:tcPr>
            <w:tcW w:type="dxa" w:w="1261"/>
          </w:tcPr>
          <w:p>
            <w:pPr>
              <w:spacing w:after="0"/>
              <w:jc w:val="left"/>
            </w:pPr>
            <w:r>
              <w:rPr>
                <w:sz w:val="16"/>
              </w:rPr>
              <w:t>event-days per year</w:t>
            </w:r>
          </w:p>
        </w:tc>
        <w:tc>
          <w:tcPr>
            <w:tcW w:type="dxa" w:w="1537"/>
          </w:tcPr>
          <w:p>
            <w:pPr>
              <w:spacing w:after="0"/>
              <w:jc w:val="left"/>
            </w:pPr>
            <w:r>
              <w:rPr>
                <w:sz w:val="16"/>
              </w:rPr>
              <w:t>about 0.699 days per year</w:t>
            </w:r>
          </w:p>
        </w:tc>
        <w:tc>
          <w:tcPr>
            <w:tcW w:type="dxa" w:w="1575"/>
          </w:tcPr>
          <w:p>
            <w:pPr>
              <w:spacing w:after="0"/>
              <w:jc w:val="left"/>
            </w:pPr>
            <w:r>
              <w:rPr>
                <w:sz w:val="16"/>
              </w:rPr>
              <w:t>Likely (from Storm Events: 4 of 30 years)</w:t>
            </w:r>
          </w:p>
        </w:tc>
        <w:tc>
          <w:tcPr>
            <w:tcW w:type="dxa" w:w="1692"/>
          </w:tcPr>
          <w:p>
            <w:pPr>
              <w:spacing w:after="0"/>
              <w:jc w:val="left"/>
            </w:pPr>
            <w:r>
              <w:rPr>
                <w:sz w:val="16"/>
              </w:rPr>
              <w:t>event-days in 4 of 30 years, 1996 to 2025 (13.3%)</w:t>
            </w:r>
          </w:p>
        </w:tc>
        <w:tc>
          <w:tcPr>
            <w:tcW w:type="dxa" w:w="1508"/>
          </w:tcPr>
          <w:p>
            <w:pPr>
              <w:spacing w:after="0"/>
              <w:jc w:val="right"/>
            </w:pPr>
            <w:r>
              <w:rPr>
                <w:sz w:val="16"/>
              </w:rPr>
              <w:t>47</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0.714</w:t>
            </w:r>
          </w:p>
        </w:tc>
        <w:tc>
          <w:tcPr>
            <w:tcW w:type="dxa" w:w="1261"/>
          </w:tcPr>
          <w:p>
            <w:pPr>
              <w:spacing w:after="0"/>
              <w:jc w:val="left"/>
            </w:pPr>
            <w:r>
              <w:rPr>
                <w:sz w:val="16"/>
              </w:rPr>
              <w:t>event-days per year</w:t>
            </w:r>
          </w:p>
        </w:tc>
        <w:tc>
          <w:tcPr>
            <w:tcW w:type="dxa" w:w="1537"/>
          </w:tcPr>
          <w:p>
            <w:pPr>
              <w:spacing w:after="0"/>
              <w:jc w:val="left"/>
            </w:pPr>
            <w:r>
              <w:rPr>
                <w:sz w:val="16"/>
              </w:rPr>
              <w:t>about 0.714 days per year</w:t>
            </w:r>
          </w:p>
        </w:tc>
        <w:tc>
          <w:tcPr>
            <w:tcW w:type="dxa" w:w="1575"/>
          </w:tcPr>
          <w:p>
            <w:pPr>
              <w:spacing w:after="0"/>
              <w:jc w:val="left"/>
            </w:pPr>
            <w:r>
              <w:rPr>
                <w:sz w:val="16"/>
              </w:rPr>
              <w:t>Likely (from Storm Events: 17 of 30 years)</w:t>
            </w:r>
          </w:p>
        </w:tc>
        <w:tc>
          <w:tcPr>
            <w:tcW w:type="dxa" w:w="1692"/>
          </w:tcPr>
          <w:p>
            <w:pPr>
              <w:spacing w:after="0"/>
              <w:jc w:val="left"/>
            </w:pPr>
            <w:r>
              <w:rPr>
                <w:sz w:val="16"/>
              </w:rPr>
              <w:t>event-days in 17 of 30 years, 1996 to 2025 (56.7%)</w:t>
            </w:r>
          </w:p>
        </w:tc>
        <w:tc>
          <w:tcPr>
            <w:tcW w:type="dxa" w:w="1508"/>
          </w:tcPr>
          <w:p>
            <w:pPr>
              <w:spacing w:after="0"/>
              <w:jc w:val="right"/>
            </w:pPr>
            <w:r>
              <w:rPr>
                <w:sz w:val="16"/>
              </w:rPr>
              <w:t>20</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0.201</w:t>
            </w:r>
          </w:p>
        </w:tc>
        <w:tc>
          <w:tcPr>
            <w:tcW w:type="dxa" w:w="1261"/>
          </w:tcPr>
          <w:p>
            <w:pPr>
              <w:spacing w:after="0"/>
              <w:jc w:val="left"/>
            </w:pPr>
            <w:r>
              <w:rPr>
                <w:sz w:val="16"/>
              </w:rPr>
              <w:t>events per year (modeled)</w:t>
            </w:r>
          </w:p>
        </w:tc>
        <w:tc>
          <w:tcPr>
            <w:tcW w:type="dxa" w:w="1537"/>
          </w:tcPr>
          <w:p>
            <w:pPr>
              <w:spacing w:after="0"/>
              <w:jc w:val="left"/>
            </w:pPr>
            <w:r>
              <w:rPr>
                <w:sz w:val="16"/>
              </w:rPr>
              <w:t>about 1 in 5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63.8</w:t>
            </w:r>
          </w:p>
        </w:tc>
        <w:tc>
          <w:tcPr>
            <w:tcW w:type="dxa" w:w="1261"/>
          </w:tcPr>
          <w:p>
            <w:pPr>
              <w:spacing w:after="0"/>
              <w:jc w:val="left"/>
            </w:pPr>
            <w:r>
              <w:rPr>
                <w:sz w:val="16"/>
              </w:rPr>
              <w:t>days per year with a strike</w:t>
            </w:r>
          </w:p>
        </w:tc>
        <w:tc>
          <w:tcPr>
            <w:tcW w:type="dxa" w:w="1537"/>
          </w:tcPr>
          <w:p>
            <w:pPr>
              <w:spacing w:after="0"/>
              <w:jc w:val="left"/>
            </w:pPr>
            <w:r>
              <w:rPr>
                <w:sz w:val="16"/>
              </w:rPr>
              <w:t>about 63.8 days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4.02</w:t>
            </w:r>
          </w:p>
        </w:tc>
        <w:tc>
          <w:tcPr>
            <w:tcW w:type="dxa" w:w="1261"/>
          </w:tcPr>
          <w:p>
            <w:pPr>
              <w:spacing w:after="0"/>
              <w:jc w:val="left"/>
            </w:pPr>
            <w:r>
              <w:rPr>
                <w:sz w:val="16"/>
              </w:rPr>
              <w:t>events per year</w:t>
            </w:r>
          </w:p>
        </w:tc>
        <w:tc>
          <w:tcPr>
            <w:tcW w:type="dxa" w:w="1537"/>
          </w:tcPr>
          <w:p>
            <w:pPr>
              <w:spacing w:after="0"/>
              <w:jc w:val="left"/>
            </w:pPr>
            <w:r>
              <w:rPr>
                <w:sz w:val="16"/>
              </w:rPr>
              <w:t>about 4.02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153</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0.391</w:t>
            </w:r>
          </w:p>
        </w:tc>
        <w:tc>
          <w:tcPr>
            <w:tcW w:type="dxa" w:w="1261"/>
          </w:tcPr>
          <w:p>
            <w:pPr>
              <w:spacing w:after="0"/>
              <w:jc w:val="left"/>
            </w:pPr>
            <w:r>
              <w:rPr>
                <w:sz w:val="16"/>
              </w:rPr>
              <w:t>events per year</w:t>
            </w:r>
          </w:p>
        </w:tc>
        <w:tc>
          <w:tcPr>
            <w:tcW w:type="dxa" w:w="1537"/>
          </w:tcPr>
          <w:p>
            <w:pPr>
              <w:spacing w:after="0"/>
              <w:jc w:val="left"/>
            </w:pPr>
            <w:r>
              <w:rPr>
                <w:sz w:val="16"/>
              </w:rPr>
              <w:t>about 1 in 3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0.000533</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0.0533%</w:t>
            </w:r>
          </w:p>
        </w:tc>
        <w:tc>
          <w:tcPr>
            <w:tcW w:type="dxa" w:w="1575"/>
          </w:tcPr>
          <w:p>
            <w:pPr>
              <w:spacing w:after="0"/>
              <w:jc w:val="left"/>
            </w:pPr>
            <w:r>
              <w:rPr>
                <w:sz w:val="16"/>
              </w:rPr>
              <w:t>Possible (from Storm Events: 1 of 30 years)</w:t>
            </w:r>
          </w:p>
        </w:tc>
        <w:tc>
          <w:tcPr>
            <w:tcW w:type="dxa" w:w="1692"/>
          </w:tcPr>
          <w:p>
            <w:pPr>
              <w:spacing w:after="0"/>
              <w:jc w:val="left"/>
            </w:pPr>
            <w:r>
              <w:rPr>
                <w:sz w:val="16"/>
              </w:rPr>
              <w:t>Storm Events records in 1 of 30 years, 1996 to 2025 (3.33%)</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4.58</w:t>
            </w:r>
          </w:p>
        </w:tc>
        <w:tc>
          <w:tcPr>
            <w:tcW w:type="dxa" w:w="1261"/>
          </w:tcPr>
          <w:p>
            <w:pPr>
              <w:spacing w:after="0"/>
              <w:jc w:val="left"/>
            </w:pPr>
            <w:r>
              <w:rPr>
                <w:sz w:val="16"/>
              </w:rPr>
              <w:t>event-days per year</w:t>
            </w:r>
          </w:p>
        </w:tc>
        <w:tc>
          <w:tcPr>
            <w:tcW w:type="dxa" w:w="1537"/>
          </w:tcPr>
          <w:p>
            <w:pPr>
              <w:spacing w:after="0"/>
              <w:jc w:val="left"/>
            </w:pPr>
            <w:r>
              <w:rPr>
                <w:sz w:val="16"/>
              </w:rPr>
              <w:t>about 4.58 days per year</w:t>
            </w:r>
          </w:p>
        </w:tc>
        <w:tc>
          <w:tcPr>
            <w:tcW w:type="dxa" w:w="1575"/>
          </w:tcPr>
          <w:p>
            <w:pPr>
              <w:spacing w:after="0"/>
              <w:jc w:val="left"/>
            </w:pPr>
            <w:r>
              <w:rPr>
                <w:sz w:val="16"/>
              </w:rPr>
              <w:t>Likely (from Storm Events: 17 of 30 years)</w:t>
            </w:r>
          </w:p>
        </w:tc>
        <w:tc>
          <w:tcPr>
            <w:tcW w:type="dxa" w:w="1692"/>
          </w:tcPr>
          <w:p>
            <w:pPr>
              <w:spacing w:after="0"/>
              <w:jc w:val="left"/>
            </w:pPr>
            <w:r>
              <w:rPr>
                <w:sz w:val="16"/>
              </w:rPr>
              <w:t>event-days in 17 of 30 years, 1996 to 2025 (56.7%)</w:t>
            </w:r>
          </w:p>
        </w:tc>
        <w:tc>
          <w:tcPr>
            <w:tcW w:type="dxa" w:w="1508"/>
          </w:tcPr>
          <w:p>
            <w:pPr>
              <w:spacing w:after="0"/>
              <w:jc w:val="right"/>
            </w:pPr>
            <w:r>
              <w:rPr>
                <w:sz w:val="16"/>
              </w:rPr>
              <w:t>87</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21.9</w:t>
            </w:r>
          </w:p>
        </w:tc>
        <w:tc>
          <w:tcPr>
            <w:tcW w:type="dxa" w:w="1311"/>
          </w:tcPr>
          <w:p>
            <w:pPr>
              <w:spacing w:after="0"/>
              <w:jc w:val="right"/>
            </w:pPr>
            <w:r>
              <w:rPr>
                <w:sz w:val="16"/>
              </w:rPr>
              <w:t>25.3</w:t>
            </w:r>
          </w:p>
        </w:tc>
        <w:tc>
          <w:tcPr>
            <w:tcW w:type="dxa" w:w="1250"/>
          </w:tcPr>
          <w:p>
            <w:pPr>
              <w:spacing w:after="0"/>
              <w:jc w:val="right"/>
            </w:pPr>
            <w:r>
              <w:rPr>
                <w:sz w:val="16"/>
              </w:rPr>
              <w:t>35.8</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3</w:t>
            </w:r>
          </w:p>
        </w:tc>
        <w:tc>
          <w:tcPr>
            <w:tcW w:type="dxa" w:w="1250"/>
          </w:tcPr>
          <w:p>
            <w:pPr>
              <w:spacing w:after="0"/>
              <w:jc w:val="right"/>
            </w:pPr>
            <w:r>
              <w:rPr>
                <w:sz w:val="16"/>
              </w:rPr>
              <w:t>94.8</w:t>
            </w:r>
          </w:p>
        </w:tc>
        <w:tc>
          <w:tcPr>
            <w:tcW w:type="dxa" w:w="1311"/>
          </w:tcPr>
          <w:p>
            <w:pPr>
              <w:spacing w:after="0"/>
              <w:jc w:val="right"/>
            </w:pPr>
            <w:r>
              <w:rPr>
                <w:sz w:val="16"/>
              </w:rPr>
              <w:t>94.8</w:t>
            </w:r>
          </w:p>
        </w:tc>
        <w:tc>
          <w:tcPr>
            <w:tcW w:type="dxa" w:w="1250"/>
          </w:tcPr>
          <w:p>
            <w:pPr>
              <w:spacing w:after="0"/>
              <w:jc w:val="right"/>
            </w:pPr>
            <w:r>
              <w:rPr>
                <w:sz w:val="16"/>
              </w:rPr>
              <w:t>94.8</w:t>
            </w:r>
          </w:p>
        </w:tc>
        <w:tc>
          <w:tcPr>
            <w:tcW w:type="dxa" w:w="6992"/>
          </w:tcPr>
          <w:p>
            <w:pPr>
              <w:spacing w:after="0"/>
              <w:jc w:val="left"/>
            </w:pPr>
            <w:r>
              <w:rPr>
                <w:sz w:val="16"/>
              </w:rPr>
              <w:t>Relatively Moderate 1,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50.0</w:t>
            </w:r>
          </w:p>
        </w:tc>
        <w:tc>
          <w:tcPr>
            <w:tcW w:type="dxa" w:w="1311"/>
          </w:tcPr>
          <w:p>
            <w:pPr>
              <w:spacing w:after="0"/>
              <w:jc w:val="right"/>
            </w:pPr>
            <w:r>
              <w:rPr>
                <w:sz w:val="16"/>
              </w:rPr>
              <w:t>68.1</w:t>
            </w:r>
          </w:p>
        </w:tc>
        <w:tc>
          <w:tcPr>
            <w:tcW w:type="dxa" w:w="1250"/>
          </w:tcPr>
          <w:p>
            <w:pPr>
              <w:spacing w:after="0"/>
              <w:jc w:val="right"/>
            </w:pPr>
            <w:r>
              <w:rPr>
                <w:sz w:val="16"/>
              </w:rPr>
              <w:t>82.3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89.7</w:t>
            </w:r>
          </w:p>
        </w:tc>
        <w:tc>
          <w:tcPr>
            <w:tcW w:type="dxa" w:w="1311"/>
          </w:tcPr>
          <w:p>
            <w:pPr>
              <w:spacing w:after="0"/>
              <w:jc w:val="right"/>
            </w:pPr>
            <w:r>
              <w:rPr>
                <w:sz w:val="16"/>
              </w:rPr>
              <w:t>93.6</w:t>
            </w:r>
          </w:p>
        </w:tc>
        <w:tc>
          <w:tcPr>
            <w:tcW w:type="dxa" w:w="1250"/>
          </w:tcPr>
          <w:p>
            <w:pPr>
              <w:spacing w:after="0"/>
              <w:jc w:val="right"/>
            </w:pPr>
            <w:r>
              <w:rPr>
                <w:sz w:val="16"/>
              </w:rPr>
              <w:t>97.9</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66.4</w:t>
            </w:r>
          </w:p>
        </w:tc>
        <w:tc>
          <w:tcPr>
            <w:tcW w:type="dxa" w:w="1311"/>
          </w:tcPr>
          <w:p>
            <w:pPr>
              <w:spacing w:after="0"/>
              <w:jc w:val="right"/>
            </w:pPr>
            <w:r>
              <w:rPr>
                <w:sz w:val="16"/>
              </w:rPr>
              <w:t>81.8</w:t>
            </w:r>
          </w:p>
        </w:tc>
        <w:tc>
          <w:tcPr>
            <w:tcW w:type="dxa" w:w="1250"/>
          </w:tcPr>
          <w:p>
            <w:pPr>
              <w:spacing w:after="0"/>
              <w:jc w:val="right"/>
            </w:pPr>
            <w:r>
              <w:rPr>
                <w:sz w:val="16"/>
              </w:rPr>
              <w:t>93.9</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61.6</w:t>
            </w:r>
          </w:p>
        </w:tc>
        <w:tc>
          <w:tcPr>
            <w:tcW w:type="dxa" w:w="1311"/>
          </w:tcPr>
          <w:p>
            <w:pPr>
              <w:spacing w:after="0"/>
              <w:jc w:val="right"/>
            </w:pPr>
            <w:r>
              <w:rPr>
                <w:sz w:val="16"/>
              </w:rPr>
              <w:t>64.1</w:t>
            </w:r>
          </w:p>
        </w:tc>
        <w:tc>
          <w:tcPr>
            <w:tcW w:type="dxa" w:w="1250"/>
          </w:tcPr>
          <w:p>
            <w:pPr>
              <w:spacing w:after="0"/>
              <w:jc w:val="right"/>
            </w:pPr>
            <w:r>
              <w:rPr>
                <w:sz w:val="16"/>
              </w:rPr>
              <w:t>72.6</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99.9</w:t>
            </w:r>
          </w:p>
        </w:tc>
        <w:tc>
          <w:tcPr>
            <w:tcW w:type="dxa" w:w="1311"/>
          </w:tcPr>
          <w:p>
            <w:pPr>
              <w:spacing w:after="0"/>
              <w:jc w:val="right"/>
            </w:pPr>
            <w:r>
              <w:rPr>
                <w:sz w:val="16"/>
              </w:rPr>
              <w:t>100.0</w:t>
            </w:r>
          </w:p>
        </w:tc>
        <w:tc>
          <w:tcPr>
            <w:tcW w:type="dxa" w:w="1250"/>
          </w:tcPr>
          <w:p>
            <w:pPr>
              <w:spacing w:after="0"/>
              <w:jc w:val="right"/>
            </w:pPr>
            <w:r>
              <w:rPr>
                <w:sz w:val="16"/>
              </w:rPr>
              <w:t>100.0</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58.3</w:t>
            </w:r>
          </w:p>
        </w:tc>
        <w:tc>
          <w:tcPr>
            <w:tcW w:type="dxa" w:w="1250"/>
          </w:tcPr>
          <w:p>
            <w:pPr>
              <w:spacing w:after="0"/>
              <w:jc w:val="right"/>
            </w:pPr>
            <w:r>
              <w:rPr>
                <w:sz w:val="16"/>
              </w:rPr>
              <w:t>89.9</w:t>
            </w:r>
          </w:p>
        </w:tc>
        <w:tc>
          <w:tcPr>
            <w:tcW w:type="dxa" w:w="6992"/>
          </w:tcPr>
          <w:p>
            <w:pPr>
              <w:spacing w:after="0"/>
              <w:jc w:val="left"/>
            </w:pPr>
            <w:r>
              <w:rPr>
                <w:sz w:val="16"/>
              </w:rPr>
              <w:t>Relatively High 1,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61.9</w:t>
            </w:r>
          </w:p>
        </w:tc>
        <w:tc>
          <w:tcPr>
            <w:tcW w:type="dxa" w:w="1311"/>
          </w:tcPr>
          <w:p>
            <w:pPr>
              <w:spacing w:after="0"/>
              <w:jc w:val="right"/>
            </w:pPr>
            <w:r>
              <w:rPr>
                <w:sz w:val="16"/>
              </w:rPr>
              <w:t>66.7</w:t>
            </w:r>
          </w:p>
        </w:tc>
        <w:tc>
          <w:tcPr>
            <w:tcW w:type="dxa" w:w="1250"/>
          </w:tcPr>
          <w:p>
            <w:pPr>
              <w:spacing w:after="0"/>
              <w:jc w:val="right"/>
            </w:pPr>
            <w:r>
              <w:rPr>
                <w:sz w:val="16"/>
              </w:rPr>
              <w:t>80.4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79.8</w:t>
            </w:r>
          </w:p>
        </w:tc>
        <w:tc>
          <w:tcPr>
            <w:tcW w:type="dxa" w:w="1311"/>
          </w:tcPr>
          <w:p>
            <w:pPr>
              <w:spacing w:after="0"/>
              <w:jc w:val="right"/>
            </w:pPr>
            <w:r>
              <w:rPr>
                <w:sz w:val="16"/>
              </w:rPr>
              <w:t>92.5</w:t>
            </w:r>
          </w:p>
        </w:tc>
        <w:tc>
          <w:tcPr>
            <w:tcW w:type="dxa" w:w="1250"/>
          </w:tcPr>
          <w:p>
            <w:pPr>
              <w:spacing w:after="0"/>
              <w:jc w:val="right"/>
            </w:pPr>
            <w:r>
              <w:rPr>
                <w:sz w:val="16"/>
              </w:rPr>
              <w:t>98.9</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88.4</w:t>
            </w:r>
          </w:p>
        </w:tc>
        <w:tc>
          <w:tcPr>
            <w:tcW w:type="dxa" w:w="1311"/>
          </w:tcPr>
          <w:p>
            <w:pPr>
              <w:spacing w:after="0"/>
              <w:jc w:val="right"/>
            </w:pPr>
            <w:r>
              <w:rPr>
                <w:sz w:val="16"/>
              </w:rPr>
              <w:t>92.5</w:t>
            </w:r>
          </w:p>
        </w:tc>
        <w:tc>
          <w:tcPr>
            <w:tcW w:type="dxa" w:w="1250"/>
          </w:tcPr>
          <w:p>
            <w:pPr>
              <w:spacing w:after="0"/>
              <w:jc w:val="right"/>
            </w:pPr>
            <w:r>
              <w:rPr>
                <w:sz w:val="16"/>
              </w:rPr>
              <w:t>98.3</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71.3</w:t>
            </w:r>
          </w:p>
        </w:tc>
        <w:tc>
          <w:tcPr>
            <w:tcW w:type="dxa" w:w="1311"/>
          </w:tcPr>
          <w:p>
            <w:pPr>
              <w:spacing w:after="0"/>
              <w:jc w:val="right"/>
            </w:pPr>
            <w:r>
              <w:rPr>
                <w:sz w:val="16"/>
              </w:rPr>
              <w:t>81.7</w:t>
            </w:r>
          </w:p>
        </w:tc>
        <w:tc>
          <w:tcPr>
            <w:tcW w:type="dxa" w:w="1250"/>
          </w:tcPr>
          <w:p>
            <w:pPr>
              <w:spacing w:after="0"/>
              <w:jc w:val="right"/>
            </w:pPr>
            <w:r>
              <w:rPr>
                <w:sz w:val="16"/>
              </w:rPr>
              <w:t>96.6</w:t>
            </w:r>
          </w:p>
        </w:tc>
        <w:tc>
          <w:tcPr>
            <w:tcW w:type="dxa" w:w="6992"/>
          </w:tcPr>
          <w:p>
            <w:pPr>
              <w:spacing w:after="0"/>
              <w:jc w:val="left"/>
            </w:pPr>
            <w:r>
              <w:rPr>
                <w:sz w:val="16"/>
              </w:rPr>
              <w:t>Very High 1, Relatively High 1,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77.2</w:t>
            </w:r>
          </w:p>
        </w:tc>
        <w:tc>
          <w:tcPr>
            <w:tcW w:type="dxa" w:w="1311"/>
          </w:tcPr>
          <w:p>
            <w:pPr>
              <w:spacing w:after="0"/>
              <w:jc w:val="right"/>
            </w:pPr>
            <w:r>
              <w:rPr>
                <w:sz w:val="16"/>
              </w:rPr>
              <w:t>77.7</w:t>
            </w:r>
          </w:p>
        </w:tc>
        <w:tc>
          <w:tcPr>
            <w:tcW w:type="dxa" w:w="1250"/>
          </w:tcPr>
          <w:p>
            <w:pPr>
              <w:spacing w:after="0"/>
              <w:jc w:val="right"/>
            </w:pPr>
            <w:r>
              <w:rPr>
                <w:sz w:val="16"/>
              </w:rPr>
              <w:t>78.9</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65.6</w:t>
            </w:r>
          </w:p>
        </w:tc>
        <w:tc>
          <w:tcPr>
            <w:tcW w:type="dxa" w:w="1311"/>
          </w:tcPr>
          <w:p>
            <w:pPr>
              <w:spacing w:after="0"/>
              <w:jc w:val="right"/>
            </w:pPr>
            <w:r>
              <w:rPr>
                <w:sz w:val="16"/>
              </w:rPr>
              <w:t>76.3</w:t>
            </w:r>
          </w:p>
        </w:tc>
        <w:tc>
          <w:tcPr>
            <w:tcW w:type="dxa" w:w="1250"/>
          </w:tcPr>
          <w:p>
            <w:pPr>
              <w:spacing w:after="0"/>
              <w:jc w:val="right"/>
            </w:pPr>
            <w:r>
              <w:rPr>
                <w:sz w:val="16"/>
              </w:rPr>
              <w:t>90.3</w:t>
            </w:r>
          </w:p>
        </w:tc>
        <w:tc>
          <w:tcPr>
            <w:tcW w:type="dxa" w:w="6992"/>
          </w:tcPr>
          <w:p>
            <w:pPr>
              <w:spacing w:after="0"/>
              <w:jc w:val="left"/>
            </w:pPr>
            <w:r>
              <w:rPr>
                <w:sz w:val="16"/>
              </w:rPr>
              <w:t>Relatively High 1,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6"/>
        <w:gridCol w:w="1416"/>
        <w:gridCol w:w="2504"/>
        <w:gridCol w:w="2141"/>
        <w:gridCol w:w="2214"/>
        <w:gridCol w:w="2504"/>
        <w:gridCol w:w="1828"/>
      </w:tblGrid>
      <w:tr>
        <w:trPr>
          <w:cantSplit/>
          <w:tblHeader/>
        </w:trPr>
        <w:tc>
          <w:tcPr>
            <w:tcW w:type="dxa" w:w="1506"/>
            <w:shd w:val="clear" w:color="auto" w:fill="E8E8E8"/>
          </w:tcPr>
          <w:p>
            <w:pPr>
              <w:spacing w:after="0"/>
              <w:jc w:val="left"/>
            </w:pPr>
            <w:r>
              <w:rPr>
                <w:b/>
                <w:sz w:val="16"/>
              </w:rPr>
              <w:t>Jurisdiction</w:t>
            </w:r>
          </w:p>
        </w:tc>
        <w:tc>
          <w:tcPr>
            <w:tcW w:type="dxa" w:w="1416"/>
            <w:shd w:val="clear" w:color="auto" w:fill="E8E8E8"/>
          </w:tcPr>
          <w:p>
            <w:pPr>
              <w:spacing w:after="0"/>
              <w:jc w:val="left"/>
            </w:pPr>
            <w:r>
              <w:rPr>
                <w:b/>
                <w:sz w:val="16"/>
              </w:rPr>
              <w:t>Type</w:t>
            </w:r>
          </w:p>
        </w:tc>
        <w:tc>
          <w:tcPr>
            <w:tcW w:type="dxa" w:w="2504"/>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28"/>
            <w:shd w:val="clear" w:color="auto" w:fill="E8E8E8"/>
          </w:tcPr>
          <w:p>
            <w:pPr>
              <w:spacing w:after="0"/>
              <w:jc w:val="left"/>
            </w:pPr>
            <w:r>
              <w:rPr>
                <w:b/>
                <w:sz w:val="16"/>
              </w:rPr>
              <w:t>Notes</w:t>
            </w:r>
          </w:p>
        </w:tc>
      </w:tr>
      <w:tr>
        <w:trPr>
          <w:cantSplit/>
        </w:trPr>
        <w:tc>
          <w:tcPr>
            <w:tcW w:type="dxa" w:w="1506"/>
          </w:tcPr>
          <w:p>
            <w:pPr>
              <w:spacing w:after="0"/>
              <w:jc w:val="left"/>
            </w:pPr>
            <w:r>
              <w:rPr>
                <w:sz w:val="16"/>
              </w:rPr>
              <w:t>Nevada County (unincorporated area)</w:t>
            </w:r>
          </w:p>
        </w:tc>
        <w:tc>
          <w:tcPr>
            <w:tcW w:type="dxa" w:w="1416"/>
          </w:tcPr>
          <w:p>
            <w:pPr>
              <w:spacing w:after="0"/>
              <w:jc w:val="left"/>
            </w:pPr>
            <w:r>
              <w:rPr>
                <w:sz w:val="16"/>
              </w:rPr>
              <w:t>Unincorporated</w:t>
            </w:r>
          </w:p>
        </w:tc>
        <w:tc>
          <w:tcPr>
            <w:tcW w:type="dxa" w:w="2504"/>
          </w:tcPr>
          <w:p>
            <w:pPr>
              <w:spacing w:after="0"/>
              <w:jc w:val="left"/>
            </w:pPr>
            <w:r>
              <w:rPr>
                <w:sz w:val="16"/>
              </w:rPr>
              <w:t>No approved plan on record</w:t>
            </w:r>
          </w:p>
        </w:tc>
        <w:tc>
          <w:tcPr>
            <w:tcW w:type="dxa" w:w="2141"/>
          </w:tcPr>
          <w:p>
            <w:pPr>
              <w:spacing w:after="0"/>
              <w:jc w:val="right"/>
            </w:pPr>
            <w:r>
              <w:rPr>
                <w:sz w:val="16"/>
              </w:rPr>
              <w:t>FMA RL 0, SRL 0; any 0</w:t>
            </w:r>
          </w:p>
        </w:tc>
        <w:tc>
          <w:tcPr>
            <w:tcW w:type="dxa" w:w="2214"/>
          </w:tcPr>
          <w:p>
            <w:pPr>
              <w:spacing w:after="0"/>
              <w:jc w:val="right"/>
            </w:pPr>
            <w:r>
              <w:rPr>
                <w:sz w:val="16"/>
              </w:rPr>
              <w:t>$8,322,087.31</w:t>
            </w:r>
          </w:p>
        </w:tc>
        <w:tc>
          <w:tcPr>
            <w:tcW w:type="dxa" w:w="2504"/>
          </w:tcPr>
          <w:p>
            <w:pPr>
              <w:spacing w:after="0"/>
              <w:jc w:val="right"/>
            </w:pPr>
            <w:r>
              <w:rPr>
                <w:sz w:val="16"/>
              </w:rPr>
              <w:t>0 total; no approved plan</w:t>
            </w:r>
          </w:p>
        </w:tc>
        <w:tc>
          <w:tcPr>
            <w:tcW w:type="dxa" w:w="1828"/>
          </w:tcPr>
          <w:p>
            <w:pPr>
              <w:spacing w:after="0"/>
              <w:jc w:val="left"/>
            </w:pPr>
          </w:p>
        </w:tc>
      </w:tr>
      <w:tr>
        <w:trPr>
          <w:cantSplit/>
        </w:trPr>
        <w:tc>
          <w:tcPr>
            <w:tcW w:type="dxa" w:w="1506"/>
          </w:tcPr>
          <w:p>
            <w:pPr>
              <w:spacing w:after="0"/>
              <w:jc w:val="left"/>
            </w:pPr>
            <w:r>
              <w:rPr>
                <w:sz w:val="16"/>
              </w:rPr>
              <w:t>Bluff City town</w:t>
            </w:r>
          </w:p>
        </w:tc>
        <w:tc>
          <w:tcPr>
            <w:tcW w:type="dxa" w:w="1416"/>
          </w:tcPr>
          <w:p>
            <w:pPr>
              <w:spacing w:after="0"/>
              <w:jc w:val="left"/>
            </w:pPr>
            <w:r>
              <w:rPr>
                <w:sz w:val="16"/>
              </w:rPr>
              <w:t>Town</w:t>
            </w:r>
          </w:p>
        </w:tc>
        <w:tc>
          <w:tcPr>
            <w:tcW w:type="dxa" w:w="2504"/>
          </w:tcPr>
          <w:p>
            <w:pPr>
              <w:spacing w:after="0"/>
              <w:jc w:val="left"/>
            </w:pPr>
            <w:r>
              <w:rPr>
                <w:sz w:val="16"/>
              </w:rPr>
              <w:t>No approved plan on record</w:t>
            </w:r>
          </w:p>
        </w:tc>
        <w:tc>
          <w:tcPr>
            <w:tcW w:type="dxa" w:w="2141"/>
          </w:tcPr>
          <w:p>
            <w:pPr>
              <w:spacing w:after="0"/>
              <w:jc w:val="right"/>
            </w:pPr>
            <w:r>
              <w:rPr>
                <w:sz w:val="16"/>
              </w:rPr>
              <w:t>FMA RL 0, SRL 0; any 0</w:t>
            </w:r>
          </w:p>
        </w:tc>
        <w:tc>
          <w:tcPr>
            <w:tcW w:type="dxa" w:w="2214"/>
          </w:tcPr>
          <w:p>
            <w:pPr>
              <w:spacing w:after="0"/>
              <w:jc w:val="right"/>
            </w:pPr>
            <w:r>
              <w:rPr>
                <w:sz w:val="16"/>
              </w:rPr>
              <w:t>no Public Assistance recorded</w:t>
            </w:r>
          </w:p>
        </w:tc>
        <w:tc>
          <w:tcPr>
            <w:tcW w:type="dxa" w:w="2504"/>
          </w:tcPr>
          <w:p>
            <w:pPr>
              <w:spacing w:after="0"/>
              <w:jc w:val="right"/>
            </w:pPr>
            <w:r>
              <w:rPr>
                <w:sz w:val="16"/>
              </w:rPr>
              <w:t>10 total; no approved plan</w:t>
            </w:r>
          </w:p>
        </w:tc>
        <w:tc>
          <w:tcPr>
            <w:tcW w:type="dxa" w:w="1828"/>
          </w:tcPr>
          <w:p>
            <w:pPr>
              <w:spacing w:after="0"/>
              <w:jc w:val="left"/>
            </w:pPr>
          </w:p>
        </w:tc>
      </w:tr>
      <w:tr>
        <w:trPr>
          <w:cantSplit/>
        </w:trPr>
        <w:tc>
          <w:tcPr>
            <w:tcW w:type="dxa" w:w="1506"/>
          </w:tcPr>
          <w:p>
            <w:pPr>
              <w:spacing w:after="0"/>
              <w:jc w:val="left"/>
            </w:pPr>
            <w:r>
              <w:rPr>
                <w:sz w:val="16"/>
              </w:rPr>
              <w:t>Bodcaw town</w:t>
            </w:r>
          </w:p>
        </w:tc>
        <w:tc>
          <w:tcPr>
            <w:tcW w:type="dxa" w:w="1416"/>
          </w:tcPr>
          <w:p>
            <w:pPr>
              <w:spacing w:after="0"/>
              <w:jc w:val="left"/>
            </w:pPr>
            <w:r>
              <w:rPr>
                <w:sz w:val="16"/>
              </w:rPr>
              <w:t>Town</w:t>
            </w:r>
          </w:p>
        </w:tc>
        <w:tc>
          <w:tcPr>
            <w:tcW w:type="dxa" w:w="2504"/>
          </w:tcPr>
          <w:p>
            <w:pPr>
              <w:spacing w:after="0"/>
              <w:jc w:val="left"/>
            </w:pPr>
            <w:r>
              <w:rPr>
                <w:sz w:val="16"/>
              </w:rPr>
              <w:t>No approved plan on record</w:t>
            </w:r>
          </w:p>
        </w:tc>
        <w:tc>
          <w:tcPr>
            <w:tcW w:type="dxa" w:w="2141"/>
          </w:tcPr>
          <w:p>
            <w:pPr>
              <w:spacing w:after="0"/>
              <w:jc w:val="right"/>
            </w:pPr>
            <w:r>
              <w:rPr>
                <w:sz w:val="16"/>
              </w:rPr>
              <w:t>FMA RL 0, SRL 0; any 0</w:t>
            </w:r>
          </w:p>
        </w:tc>
        <w:tc>
          <w:tcPr>
            <w:tcW w:type="dxa" w:w="2214"/>
          </w:tcPr>
          <w:p>
            <w:pPr>
              <w:spacing w:after="0"/>
              <w:jc w:val="right"/>
            </w:pPr>
            <w:r>
              <w:rPr>
                <w:sz w:val="16"/>
              </w:rPr>
              <w:t>$327,854.29</w:t>
            </w:r>
          </w:p>
        </w:tc>
        <w:tc>
          <w:tcPr>
            <w:tcW w:type="dxa" w:w="2504"/>
          </w:tcPr>
          <w:p>
            <w:pPr>
              <w:spacing w:after="0"/>
              <w:jc w:val="right"/>
            </w:pPr>
            <w:r>
              <w:rPr>
                <w:sz w:val="16"/>
              </w:rPr>
              <w:t>16 total; no approved plan</w:t>
            </w:r>
          </w:p>
        </w:tc>
        <w:tc>
          <w:tcPr>
            <w:tcW w:type="dxa" w:w="1828"/>
          </w:tcPr>
          <w:p>
            <w:pPr>
              <w:spacing w:after="0"/>
              <w:jc w:val="left"/>
            </w:pPr>
          </w:p>
        </w:tc>
      </w:tr>
      <w:tr>
        <w:trPr>
          <w:cantSplit/>
        </w:trPr>
        <w:tc>
          <w:tcPr>
            <w:tcW w:type="dxa" w:w="1506"/>
          </w:tcPr>
          <w:p>
            <w:pPr>
              <w:spacing w:after="0"/>
              <w:jc w:val="left"/>
            </w:pPr>
            <w:r>
              <w:rPr>
                <w:sz w:val="16"/>
              </w:rPr>
              <w:t>Cale town</w:t>
            </w:r>
          </w:p>
        </w:tc>
        <w:tc>
          <w:tcPr>
            <w:tcW w:type="dxa" w:w="1416"/>
          </w:tcPr>
          <w:p>
            <w:pPr>
              <w:spacing w:after="0"/>
              <w:jc w:val="left"/>
            </w:pPr>
            <w:r>
              <w:rPr>
                <w:sz w:val="16"/>
              </w:rPr>
              <w:t>Town</w:t>
            </w:r>
          </w:p>
        </w:tc>
        <w:tc>
          <w:tcPr>
            <w:tcW w:type="dxa" w:w="2504"/>
          </w:tcPr>
          <w:p>
            <w:pPr>
              <w:spacing w:after="0"/>
              <w:jc w:val="left"/>
            </w:pPr>
            <w:r>
              <w:rPr>
                <w:sz w:val="16"/>
              </w:rPr>
              <w:t>No approved plan on record</w:t>
            </w:r>
          </w:p>
        </w:tc>
        <w:tc>
          <w:tcPr>
            <w:tcW w:type="dxa" w:w="2141"/>
          </w:tcPr>
          <w:p>
            <w:pPr>
              <w:spacing w:after="0"/>
              <w:jc w:val="right"/>
            </w:pPr>
          </w:p>
        </w:tc>
        <w:tc>
          <w:tcPr>
            <w:tcW w:type="dxa" w:w="2214"/>
          </w:tcPr>
          <w:p>
            <w:pPr>
              <w:spacing w:after="0"/>
              <w:jc w:val="right"/>
            </w:pPr>
            <w:r>
              <w:rPr>
                <w:sz w:val="16"/>
              </w:rPr>
              <w:t>$2,350</w:t>
            </w:r>
          </w:p>
        </w:tc>
        <w:tc>
          <w:tcPr>
            <w:tcW w:type="dxa" w:w="2504"/>
          </w:tcPr>
          <w:p>
            <w:pPr>
              <w:spacing w:after="0"/>
              <w:jc w:val="right"/>
            </w:pPr>
            <w:r>
              <w:rPr>
                <w:sz w:val="16"/>
              </w:rPr>
              <w:t>3 total; no approved plan</w:t>
            </w:r>
          </w:p>
        </w:tc>
        <w:tc>
          <w:tcPr>
            <w:tcW w:type="dxa" w:w="1828"/>
          </w:tcPr>
          <w:p>
            <w:pPr>
              <w:spacing w:after="0"/>
              <w:jc w:val="left"/>
            </w:pPr>
            <w:r>
              <w:rPr>
                <w:sz w:val="16"/>
              </w:rPr>
              <w:t>No NFIP community ID on this jurisdiction's plan row.</w:t>
            </w:r>
          </w:p>
        </w:tc>
      </w:tr>
      <w:tr>
        <w:trPr>
          <w:cantSplit/>
        </w:trPr>
        <w:tc>
          <w:tcPr>
            <w:tcW w:type="dxa" w:w="1506"/>
          </w:tcPr>
          <w:p>
            <w:pPr>
              <w:spacing w:after="0"/>
              <w:jc w:val="left"/>
            </w:pPr>
            <w:r>
              <w:rPr>
                <w:sz w:val="16"/>
              </w:rPr>
              <w:t>Emmet city</w:t>
            </w:r>
          </w:p>
        </w:tc>
        <w:tc>
          <w:tcPr>
            <w:tcW w:type="dxa" w:w="1416"/>
          </w:tcPr>
          <w:p>
            <w:pPr>
              <w:spacing w:after="0"/>
              <w:jc w:val="left"/>
            </w:pPr>
            <w:r>
              <w:rPr>
                <w:sz w:val="16"/>
              </w:rPr>
              <w:t>City</w:t>
            </w:r>
          </w:p>
        </w:tc>
        <w:tc>
          <w:tcPr>
            <w:tcW w:type="dxa" w:w="2504"/>
          </w:tcPr>
          <w:p>
            <w:pPr>
              <w:spacing w:after="0"/>
              <w:jc w:val="left"/>
            </w:pPr>
            <w:r>
              <w:rPr>
                <w:sz w:val="16"/>
              </w:rPr>
              <w:t>No approved plan on record</w:t>
            </w:r>
          </w:p>
        </w:tc>
        <w:tc>
          <w:tcPr>
            <w:tcW w:type="dxa" w:w="2141"/>
          </w:tcPr>
          <w:p>
            <w:pPr>
              <w:spacing w:after="0"/>
              <w:jc w:val="right"/>
            </w:pPr>
            <w:r>
              <w:rPr>
                <w:sz w:val="16"/>
              </w:rPr>
              <w:t>FMA RL 0, SRL 0; any 0</w:t>
            </w:r>
          </w:p>
        </w:tc>
        <w:tc>
          <w:tcPr>
            <w:tcW w:type="dxa" w:w="2214"/>
          </w:tcPr>
          <w:p>
            <w:pPr>
              <w:spacing w:after="0"/>
              <w:jc w:val="right"/>
            </w:pPr>
            <w:r>
              <w:rPr>
                <w:sz w:val="16"/>
              </w:rPr>
              <w:t>$148,247.92</w:t>
            </w:r>
          </w:p>
        </w:tc>
        <w:tc>
          <w:tcPr>
            <w:tcW w:type="dxa" w:w="2504"/>
          </w:tcPr>
          <w:p>
            <w:pPr>
              <w:spacing w:after="0"/>
              <w:jc w:val="right"/>
            </w:pPr>
            <w:r>
              <w:rPr>
                <w:sz w:val="16"/>
              </w:rPr>
              <w:t>17 total; no approved plan</w:t>
            </w:r>
          </w:p>
        </w:tc>
        <w:tc>
          <w:tcPr>
            <w:tcW w:type="dxa" w:w="1828"/>
          </w:tcPr>
          <w:p>
            <w:pPr>
              <w:spacing w:after="0"/>
              <w:jc w:val="left"/>
            </w:pPr>
          </w:p>
        </w:tc>
      </w:tr>
      <w:tr>
        <w:trPr>
          <w:cantSplit/>
        </w:trPr>
        <w:tc>
          <w:tcPr>
            <w:tcW w:type="dxa" w:w="1506"/>
          </w:tcPr>
          <w:p>
            <w:pPr>
              <w:spacing w:after="0"/>
              <w:jc w:val="left"/>
            </w:pPr>
            <w:r>
              <w:rPr>
                <w:sz w:val="16"/>
              </w:rPr>
              <w:t>Prescott city</w:t>
            </w:r>
          </w:p>
        </w:tc>
        <w:tc>
          <w:tcPr>
            <w:tcW w:type="dxa" w:w="1416"/>
          </w:tcPr>
          <w:p>
            <w:pPr>
              <w:spacing w:after="0"/>
              <w:jc w:val="left"/>
            </w:pPr>
            <w:r>
              <w:rPr>
                <w:sz w:val="16"/>
              </w:rPr>
              <w:t>City</w:t>
            </w:r>
          </w:p>
        </w:tc>
        <w:tc>
          <w:tcPr>
            <w:tcW w:type="dxa" w:w="2504"/>
          </w:tcPr>
          <w:p>
            <w:pPr>
              <w:spacing w:after="0"/>
              <w:jc w:val="left"/>
            </w:pPr>
            <w:r>
              <w:rPr>
                <w:sz w:val="16"/>
              </w:rPr>
              <w:t>No approved plan on record</w:t>
            </w:r>
          </w:p>
        </w:tc>
        <w:tc>
          <w:tcPr>
            <w:tcW w:type="dxa" w:w="2141"/>
          </w:tcPr>
          <w:p>
            <w:pPr>
              <w:spacing w:after="0"/>
              <w:jc w:val="right"/>
            </w:pPr>
            <w:r>
              <w:rPr>
                <w:sz w:val="16"/>
              </w:rPr>
              <w:t>FMA RL 0, SRL 0; any 0</w:t>
            </w:r>
          </w:p>
        </w:tc>
        <w:tc>
          <w:tcPr>
            <w:tcW w:type="dxa" w:w="2214"/>
          </w:tcPr>
          <w:p>
            <w:pPr>
              <w:spacing w:after="0"/>
              <w:jc w:val="right"/>
            </w:pPr>
            <w:r>
              <w:rPr>
                <w:sz w:val="16"/>
              </w:rPr>
              <w:t>$1,111,668.81</w:t>
            </w:r>
          </w:p>
        </w:tc>
        <w:tc>
          <w:tcPr>
            <w:tcW w:type="dxa" w:w="2504"/>
          </w:tcPr>
          <w:p>
            <w:pPr>
              <w:spacing w:after="0"/>
              <w:jc w:val="right"/>
            </w:pPr>
            <w:r>
              <w:rPr>
                <w:sz w:val="16"/>
              </w:rPr>
              <w:t>56 total; no approved plan</w:t>
            </w:r>
          </w:p>
        </w:tc>
        <w:tc>
          <w:tcPr>
            <w:tcW w:type="dxa" w:w="1828"/>
          </w:tcPr>
          <w:p>
            <w:pPr>
              <w:spacing w:after="0"/>
              <w:jc w:val="left"/>
            </w:pPr>
          </w:p>
        </w:tc>
      </w:tr>
      <w:tr>
        <w:trPr>
          <w:cantSplit/>
        </w:trPr>
        <w:tc>
          <w:tcPr>
            <w:tcW w:type="dxa" w:w="1506"/>
          </w:tcPr>
          <w:p>
            <w:pPr>
              <w:spacing w:after="0"/>
              <w:jc w:val="left"/>
            </w:pPr>
            <w:r>
              <w:rPr>
                <w:sz w:val="16"/>
              </w:rPr>
              <w:t>Rosston town</w:t>
            </w:r>
          </w:p>
        </w:tc>
        <w:tc>
          <w:tcPr>
            <w:tcW w:type="dxa" w:w="1416"/>
          </w:tcPr>
          <w:p>
            <w:pPr>
              <w:spacing w:after="0"/>
              <w:jc w:val="left"/>
            </w:pPr>
            <w:r>
              <w:rPr>
                <w:sz w:val="16"/>
              </w:rPr>
              <w:t>Town</w:t>
            </w:r>
          </w:p>
        </w:tc>
        <w:tc>
          <w:tcPr>
            <w:tcW w:type="dxa" w:w="2504"/>
          </w:tcPr>
          <w:p>
            <w:pPr>
              <w:spacing w:after="0"/>
              <w:jc w:val="left"/>
            </w:pPr>
            <w:r>
              <w:rPr>
                <w:sz w:val="16"/>
              </w:rPr>
              <w:t>No approved plan on record</w:t>
            </w:r>
          </w:p>
        </w:tc>
        <w:tc>
          <w:tcPr>
            <w:tcW w:type="dxa" w:w="2141"/>
          </w:tcPr>
          <w:p>
            <w:pPr>
              <w:spacing w:after="0"/>
              <w:jc w:val="right"/>
            </w:pPr>
            <w:r>
              <w:rPr>
                <w:sz w:val="16"/>
              </w:rPr>
              <w:t>FMA RL 0, SRL 0; any 0</w:t>
            </w:r>
          </w:p>
        </w:tc>
        <w:tc>
          <w:tcPr>
            <w:tcW w:type="dxa" w:w="2214"/>
          </w:tcPr>
          <w:p>
            <w:pPr>
              <w:spacing w:after="0"/>
              <w:jc w:val="right"/>
            </w:pPr>
            <w:r>
              <w:rPr>
                <w:sz w:val="16"/>
              </w:rPr>
              <w:t>$204,584.61</w:t>
            </w:r>
          </w:p>
        </w:tc>
        <w:tc>
          <w:tcPr>
            <w:tcW w:type="dxa" w:w="2504"/>
          </w:tcPr>
          <w:p>
            <w:pPr>
              <w:spacing w:after="0"/>
              <w:jc w:val="right"/>
            </w:pPr>
            <w:r>
              <w:rPr>
                <w:sz w:val="16"/>
              </w:rPr>
              <w:t>30 total; no approved plan</w:t>
            </w:r>
          </w:p>
        </w:tc>
        <w:tc>
          <w:tcPr>
            <w:tcW w:type="dxa" w:w="1828"/>
          </w:tcPr>
          <w:p>
            <w:pPr>
              <w:spacing w:after="0"/>
              <w:jc w:val="left"/>
            </w:pPr>
          </w:p>
        </w:tc>
      </w:tr>
      <w:tr>
        <w:trPr>
          <w:cantSplit/>
        </w:trPr>
        <w:tc>
          <w:tcPr>
            <w:tcW w:type="dxa" w:w="1506"/>
          </w:tcPr>
          <w:p>
            <w:pPr>
              <w:spacing w:after="0"/>
              <w:jc w:val="left"/>
            </w:pPr>
            <w:r>
              <w:rPr>
                <w:sz w:val="16"/>
              </w:rPr>
              <w:t>Willisville town</w:t>
            </w:r>
          </w:p>
        </w:tc>
        <w:tc>
          <w:tcPr>
            <w:tcW w:type="dxa" w:w="1416"/>
          </w:tcPr>
          <w:p>
            <w:pPr>
              <w:spacing w:after="0"/>
              <w:jc w:val="left"/>
            </w:pPr>
            <w:r>
              <w:rPr>
                <w:sz w:val="16"/>
              </w:rPr>
              <w:t>Town</w:t>
            </w:r>
          </w:p>
        </w:tc>
        <w:tc>
          <w:tcPr>
            <w:tcW w:type="dxa" w:w="2504"/>
          </w:tcPr>
          <w:p>
            <w:pPr>
              <w:spacing w:after="0"/>
              <w:jc w:val="left"/>
            </w:pPr>
            <w:r>
              <w:rPr>
                <w:sz w:val="16"/>
              </w:rPr>
              <w:t>No approved plan on record</w:t>
            </w:r>
          </w:p>
        </w:tc>
        <w:tc>
          <w:tcPr>
            <w:tcW w:type="dxa" w:w="2141"/>
          </w:tcPr>
          <w:p>
            <w:pPr>
              <w:spacing w:after="0"/>
              <w:jc w:val="right"/>
            </w:pPr>
            <w:r>
              <w:rPr>
                <w:sz w:val="16"/>
              </w:rPr>
              <w:t>FMA RL 0, SRL 0; any 0</w:t>
            </w:r>
          </w:p>
        </w:tc>
        <w:tc>
          <w:tcPr>
            <w:tcW w:type="dxa" w:w="2214"/>
          </w:tcPr>
          <w:p>
            <w:pPr>
              <w:spacing w:after="0"/>
              <w:jc w:val="right"/>
            </w:pPr>
            <w:r>
              <w:rPr>
                <w:sz w:val="16"/>
              </w:rPr>
              <w:t>$2,543.33</w:t>
            </w:r>
          </w:p>
        </w:tc>
        <w:tc>
          <w:tcPr>
            <w:tcW w:type="dxa" w:w="2504"/>
          </w:tcPr>
          <w:p>
            <w:pPr>
              <w:spacing w:after="0"/>
              <w:jc w:val="right"/>
            </w:pPr>
            <w:r>
              <w:rPr>
                <w:sz w:val="16"/>
              </w:rPr>
              <w:t>19 total; no approved plan</w:t>
            </w:r>
          </w:p>
        </w:tc>
        <w:tc>
          <w:tcPr>
            <w:tcW w:type="dxa" w:w="182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$1,969,637,254</w:t>
            </w:r>
          </w:p>
        </w:tc>
        <w:tc>
          <w:tcPr>
            <w:tcW w:type="dxa" w:w="1137"/>
          </w:tcPr>
          <w:p>
            <w:pPr>
              <w:spacing w:after="0"/>
              <w:jc w:val="right"/>
            </w:pPr>
            <w:r>
              <w:rPr>
                <w:sz w:val="16"/>
              </w:rPr>
              <w:t>$71,746,119</w:t>
            </w:r>
          </w:p>
        </w:tc>
        <w:tc>
          <w:tcPr>
            <w:tcW w:type="dxa" w:w="1045"/>
          </w:tcPr>
          <w:p>
            <w:pPr>
              <w:spacing w:after="0"/>
              <w:jc w:val="right"/>
            </w:pPr>
            <w:r>
              <w:rPr>
                <w:sz w:val="16"/>
              </w:rPr>
              <w:t>8,255</w:t>
            </w:r>
          </w:p>
        </w:tc>
        <w:tc>
          <w:tcPr>
            <w:tcW w:type="dxa" w:w="1037"/>
          </w:tcPr>
          <w:p>
            <w:pPr>
              <w:spacing w:after="0"/>
              <w:jc w:val="right"/>
            </w:pPr>
            <w:r>
              <w:rPr>
                <w:sz w:val="16"/>
              </w:rPr>
              <w:t>$5,202</w:t>
            </w:r>
          </w:p>
        </w:tc>
        <w:tc>
          <w:tcPr>
            <w:tcW w:type="dxa" w:w="1126"/>
          </w:tcPr>
          <w:p>
            <w:pPr>
              <w:spacing w:after="0"/>
              <w:jc w:val="right"/>
            </w:pPr>
            <w:r>
              <w:rPr>
                <w:sz w:val="16"/>
              </w:rPr>
              <w:t>$95</w:t>
            </w:r>
          </w:p>
        </w:tc>
        <w:tc>
          <w:tcPr>
            <w:tcW w:type="dxa" w:w="1001"/>
          </w:tcPr>
          <w:p>
            <w:pPr>
              <w:spacing w:after="0"/>
              <w:jc w:val="right"/>
            </w:pPr>
            <w:r>
              <w:rPr>
                <w:sz w:val="16"/>
              </w:rPr>
              <w:t>$22,976</w:t>
            </w:r>
          </w:p>
        </w:tc>
        <w:tc>
          <w:tcPr>
            <w:tcW w:type="dxa" w:w="1305"/>
          </w:tcPr>
          <w:p>
            <w:pPr>
              <w:spacing w:after="0"/>
              <w:jc w:val="right"/>
            </w:pPr>
            <w:r>
              <w:rPr>
                <w:sz w:val="16"/>
              </w:rPr>
              <w:t>0.000264%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$1,569,941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$45,412</w:t>
            </w:r>
          </w:p>
        </w:tc>
        <w:tc>
          <w:tcPr>
            <w:tcW w:type="dxa" w:w="1001"/>
          </w:tcPr>
          <w:p>
            <w:pPr>
              <w:spacing w:after="0"/>
              <w:jc w:val="right"/>
            </w:pPr>
            <w:r>
              <w:rPr>
                <w:sz w:val="16"/>
              </w:rPr>
              <w:t>n/a</w:t>
            </w:r>
          </w:p>
        </w:tc>
        <w:tc>
          <w:tcPr>
            <w:tcW w:type="dxa" w:w="1305"/>
          </w:tcPr>
          <w:p>
            <w:pPr>
              <w:spacing w:after="0"/>
              <w:jc w:val="right"/>
            </w:pPr>
            <w:r>
              <w:rPr>
                <w:sz w:val="16"/>
              </w:rPr>
              <w:t>2.89%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$3,139,109,474</w:t>
            </w:r>
          </w:p>
        </w:tc>
        <w:tc>
          <w:tcPr>
            <w:tcW w:type="dxa" w:w="1137"/>
          </w:tcPr>
          <w:p>
            <w:pPr>
              <w:spacing w:after="0"/>
              <w:jc w:val="right"/>
            </w:pPr>
            <w:r>
              <w:rPr>
                <w:sz w:val="16"/>
              </w:rPr>
              <w:t>n/a</w:t>
            </w:r>
          </w:p>
        </w:tc>
        <w:tc>
          <w:tcPr>
            <w:tcW w:type="dxa" w:w="1045"/>
          </w:tcPr>
          <w:p>
            <w:pPr>
              <w:spacing w:after="0"/>
              <w:jc w:val="right"/>
            </w:pPr>
            <w:r>
              <w:rPr>
                <w:sz w:val="16"/>
              </w:rPr>
              <w:t>8,310</w:t>
            </w:r>
          </w:p>
        </w:tc>
        <w:tc>
          <w:tcPr>
            <w:tcW w:type="dxa" w:w="1037"/>
          </w:tcPr>
          <w:p>
            <w:pPr>
              <w:spacing w:after="0"/>
              <w:jc w:val="right"/>
            </w:pPr>
            <w:r>
              <w:rPr>
                <w:sz w:val="16"/>
              </w:rPr>
              <w:t>$155,372</w:t>
            </w:r>
          </w:p>
        </w:tc>
        <w:tc>
          <w:tcPr>
            <w:tcW w:type="dxa" w:w="1126"/>
          </w:tcPr>
          <w:p>
            <w:pPr>
              <w:spacing w:after="0"/>
              <w:jc w:val="right"/>
            </w:pPr>
            <w:r>
              <w:rPr>
                <w:sz w:val="16"/>
              </w:rPr>
              <w:t>n/a</w:t>
            </w:r>
          </w:p>
        </w:tc>
        <w:tc>
          <w:tcPr>
            <w:tcW w:type="dxa" w:w="1001"/>
          </w:tcPr>
          <w:p>
            <w:pPr>
              <w:spacing w:after="0"/>
              <w:jc w:val="right"/>
            </w:pPr>
            <w:r>
              <w:rPr>
                <w:sz w:val="16"/>
              </w:rPr>
              <w:t>$71,254</w:t>
            </w:r>
          </w:p>
        </w:tc>
        <w:tc>
          <w:tcPr>
            <w:tcW w:type="dxa" w:w="1305"/>
          </w:tcPr>
          <w:p>
            <w:pPr>
              <w:spacing w:after="0"/>
              <w:jc w:val="right"/>
            </w:pPr>
            <w:r>
              <w:rPr>
                <w:sz w:val="16"/>
              </w:rPr>
              <w:t>0.00495%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$1,969,637,254</w:t>
            </w:r>
          </w:p>
        </w:tc>
        <w:tc>
          <w:tcPr>
            <w:tcW w:type="dxa" w:w="1137"/>
          </w:tcPr>
          <w:p>
            <w:pPr>
              <w:spacing w:after="0"/>
              <w:jc w:val="right"/>
            </w:pPr>
            <w:r>
              <w:rPr>
                <w:sz w:val="16"/>
              </w:rPr>
              <w:t>$71,746,119</w:t>
            </w:r>
          </w:p>
        </w:tc>
        <w:tc>
          <w:tcPr>
            <w:tcW w:type="dxa" w:w="1045"/>
          </w:tcPr>
          <w:p>
            <w:pPr>
              <w:spacing w:after="0"/>
              <w:jc w:val="right"/>
            </w:pPr>
            <w:r>
              <w:rPr>
                <w:sz w:val="16"/>
              </w:rPr>
              <w:t>8,255</w:t>
            </w:r>
          </w:p>
        </w:tc>
        <w:tc>
          <w:tcPr>
            <w:tcW w:type="dxa" w:w="1037"/>
          </w:tcPr>
          <w:p>
            <w:pPr>
              <w:spacing w:after="0"/>
              <w:jc w:val="right"/>
            </w:pPr>
            <w:r>
              <w:rPr>
                <w:sz w:val="16"/>
              </w:rPr>
              <w:t>$266,559</w:t>
            </w:r>
          </w:p>
        </w:tc>
        <w:tc>
          <w:tcPr>
            <w:tcW w:type="dxa" w:w="1126"/>
          </w:tcPr>
          <w:p>
            <w:pPr>
              <w:spacing w:after="0"/>
              <w:jc w:val="right"/>
            </w:pPr>
            <w:r>
              <w:rPr>
                <w:sz w:val="16"/>
              </w:rPr>
              <w:t>$40,938</w:t>
            </w:r>
          </w:p>
        </w:tc>
        <w:tc>
          <w:tcPr>
            <w:tcW w:type="dxa" w:w="1001"/>
          </w:tcPr>
          <w:p>
            <w:pPr>
              <w:spacing w:after="0"/>
              <w:jc w:val="right"/>
            </w:pPr>
            <w:r>
              <w:rPr>
                <w:sz w:val="16"/>
              </w:rPr>
              <w:t>$21,619</w:t>
            </w:r>
          </w:p>
        </w:tc>
        <w:tc>
          <w:tcPr>
            <w:tcW w:type="dxa" w:w="1305"/>
          </w:tcPr>
          <w:p>
            <w:pPr>
              <w:spacing w:after="0"/>
              <w:jc w:val="right"/>
            </w:pPr>
            <w:r>
              <w:rPr>
                <w:sz w:val="16"/>
              </w:rPr>
              <w:t>0.0135%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$1,969,637,254</w:t>
            </w:r>
          </w:p>
        </w:tc>
        <w:tc>
          <w:tcPr>
            <w:tcW w:type="dxa" w:w="1137"/>
          </w:tcPr>
          <w:p>
            <w:pPr>
              <w:spacing w:after="0"/>
              <w:jc w:val="right"/>
            </w:pPr>
            <w:r>
              <w:rPr>
                <w:sz w:val="16"/>
              </w:rPr>
              <w:t>$71,746,119</w:t>
            </w:r>
          </w:p>
        </w:tc>
        <w:tc>
          <w:tcPr>
            <w:tcW w:type="dxa" w:w="1045"/>
          </w:tcPr>
          <w:p>
            <w:pPr>
              <w:spacing w:after="0"/>
              <w:jc w:val="right"/>
            </w:pPr>
            <w:r>
              <w:rPr>
                <w:sz w:val="16"/>
              </w:rPr>
              <w:t>8,255</w:t>
            </w:r>
          </w:p>
        </w:tc>
        <w:tc>
          <w:tcPr>
            <w:tcW w:type="dxa" w:w="1037"/>
          </w:tcPr>
          <w:p>
            <w:pPr>
              <w:spacing w:after="0"/>
              <w:jc w:val="right"/>
            </w:pPr>
            <w:r>
              <w:rPr>
                <w:sz w:val="16"/>
              </w:rPr>
              <w:t>$71</w:t>
            </w:r>
          </w:p>
        </w:tc>
        <w:tc>
          <w:tcPr>
            <w:tcW w:type="dxa" w:w="1126"/>
          </w:tcPr>
          <w:p>
            <w:pPr>
              <w:spacing w:after="0"/>
              <w:jc w:val="right"/>
            </w:pPr>
            <w:r>
              <w:rPr>
                <w:sz w:val="16"/>
              </w:rPr>
              <w:t>$356</w:t>
            </w:r>
          </w:p>
        </w:tc>
        <w:tc>
          <w:tcPr>
            <w:tcW w:type="dxa" w:w="1001"/>
          </w:tcPr>
          <w:p>
            <w:pPr>
              <w:spacing w:after="0"/>
              <w:jc w:val="right"/>
            </w:pPr>
            <w:r>
              <w:rPr>
                <w:sz w:val="16"/>
              </w:rPr>
              <w:t>$275,791</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$1,968,345,619</w:t>
            </w:r>
          </w:p>
        </w:tc>
        <w:tc>
          <w:tcPr>
            <w:tcW w:type="dxa" w:w="1137"/>
          </w:tcPr>
          <w:p>
            <w:pPr>
              <w:spacing w:after="0"/>
              <w:jc w:val="right"/>
            </w:pPr>
            <w:r>
              <w:rPr>
                <w:sz w:val="16"/>
              </w:rPr>
              <w:t>$71,368,103</w:t>
            </w:r>
          </w:p>
        </w:tc>
        <w:tc>
          <w:tcPr>
            <w:tcW w:type="dxa" w:w="1045"/>
          </w:tcPr>
          <w:p>
            <w:pPr>
              <w:spacing w:after="0"/>
              <w:jc w:val="right"/>
            </w:pPr>
            <w:r>
              <w:rPr>
                <w:sz w:val="16"/>
              </w:rPr>
              <w:t>8,245</w:t>
            </w:r>
          </w:p>
        </w:tc>
        <w:tc>
          <w:tcPr>
            <w:tcW w:type="dxa" w:w="1037"/>
          </w:tcPr>
          <w:p>
            <w:pPr>
              <w:spacing w:after="0"/>
              <w:jc w:val="right"/>
            </w:pPr>
            <w:r>
              <w:rPr>
                <w:sz w:val="16"/>
              </w:rPr>
              <w:t>$51,846</w:t>
            </w:r>
          </w:p>
        </w:tc>
        <w:tc>
          <w:tcPr>
            <w:tcW w:type="dxa" w:w="1126"/>
          </w:tcPr>
          <w:p>
            <w:pPr>
              <w:spacing w:after="0"/>
              <w:jc w:val="right"/>
            </w:pPr>
            <w:r>
              <w:rPr>
                <w:sz w:val="16"/>
              </w:rPr>
              <w:t>$31,762</w:t>
            </w:r>
          </w:p>
        </w:tc>
        <w:tc>
          <w:tcPr>
            <w:tcW w:type="dxa" w:w="1001"/>
          </w:tcPr>
          <w:p>
            <w:pPr>
              <w:spacing w:after="0"/>
              <w:jc w:val="right"/>
            </w:pPr>
            <w:r>
              <w:rPr>
                <w:sz w:val="16"/>
              </w:rPr>
              <w:t>$1,342</w:t>
            </w:r>
          </w:p>
        </w:tc>
        <w:tc>
          <w:tcPr>
            <w:tcW w:type="dxa" w:w="1305"/>
          </w:tcPr>
          <w:p>
            <w:pPr>
              <w:spacing w:after="0"/>
              <w:jc w:val="right"/>
            </w:pPr>
            <w:r>
              <w:rPr>
                <w:sz w:val="16"/>
              </w:rPr>
              <w:t>0.00263%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$1,969,637,254</w:t>
            </w:r>
          </w:p>
        </w:tc>
        <w:tc>
          <w:tcPr>
            <w:tcW w:type="dxa" w:w="1137"/>
          </w:tcPr>
          <w:p>
            <w:pPr>
              <w:spacing w:after="0"/>
              <w:jc w:val="right"/>
            </w:pPr>
            <w:r>
              <w:rPr>
                <w:sz w:val="16"/>
              </w:rPr>
              <w:t>n/a</w:t>
            </w:r>
          </w:p>
        </w:tc>
        <w:tc>
          <w:tcPr>
            <w:tcW w:type="dxa" w:w="1045"/>
          </w:tcPr>
          <w:p>
            <w:pPr>
              <w:spacing w:after="0"/>
              <w:jc w:val="right"/>
            </w:pPr>
            <w:r>
              <w:rPr>
                <w:sz w:val="16"/>
              </w:rPr>
              <w:t>8,255</w:t>
            </w:r>
          </w:p>
        </w:tc>
        <w:tc>
          <w:tcPr>
            <w:tcW w:type="dxa" w:w="1037"/>
          </w:tcPr>
          <w:p>
            <w:pPr>
              <w:spacing w:after="0"/>
              <w:jc w:val="right"/>
            </w:pPr>
            <w:r>
              <w:rPr>
                <w:sz w:val="16"/>
              </w:rPr>
              <w:t>$1,894,328</w:t>
            </w:r>
          </w:p>
        </w:tc>
        <w:tc>
          <w:tcPr>
            <w:tcW w:type="dxa" w:w="1126"/>
          </w:tcPr>
          <w:p>
            <w:pPr>
              <w:spacing w:after="0"/>
              <w:jc w:val="right"/>
            </w:pPr>
            <w:r>
              <w:rPr>
                <w:sz w:val="16"/>
              </w:rPr>
              <w:t>n/a</w:t>
            </w:r>
          </w:p>
        </w:tc>
        <w:tc>
          <w:tcPr>
            <w:tcW w:type="dxa" w:w="1001"/>
          </w:tcPr>
          <w:p>
            <w:pPr>
              <w:spacing w:after="0"/>
              <w:jc w:val="right"/>
            </w:pPr>
            <w:r>
              <w:rPr>
                <w:sz w:val="16"/>
              </w:rPr>
              <w:t>$96,448</w:t>
            </w:r>
          </w:p>
        </w:tc>
        <w:tc>
          <w:tcPr>
            <w:tcW w:type="dxa" w:w="1305"/>
          </w:tcPr>
          <w:p>
            <w:pPr>
              <w:spacing w:after="0"/>
              <w:jc w:val="right"/>
            </w:pPr>
            <w:r>
              <w:rPr>
                <w:sz w:val="16"/>
              </w:rPr>
              <w:t>0.0962%</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$1,968,817,245</w:t>
            </w:r>
          </w:p>
        </w:tc>
        <w:tc>
          <w:tcPr>
            <w:tcW w:type="dxa" w:w="1137"/>
          </w:tcPr>
          <w:p>
            <w:pPr>
              <w:spacing w:after="0"/>
              <w:jc w:val="right"/>
            </w:pPr>
            <w:r>
              <w:rPr>
                <w:sz w:val="16"/>
              </w:rPr>
              <w:t>$3,812,558</w:t>
            </w:r>
          </w:p>
        </w:tc>
        <w:tc>
          <w:tcPr>
            <w:tcW w:type="dxa" w:w="1045"/>
          </w:tcPr>
          <w:p>
            <w:pPr>
              <w:spacing w:after="0"/>
              <w:jc w:val="right"/>
            </w:pPr>
            <w:r>
              <w:rPr>
                <w:sz w:val="16"/>
              </w:rPr>
              <w:t>74</w:t>
            </w:r>
          </w:p>
        </w:tc>
        <w:tc>
          <w:tcPr>
            <w:tcW w:type="dxa" w:w="1037"/>
          </w:tcPr>
          <w:p>
            <w:pPr>
              <w:spacing w:after="0"/>
              <w:jc w:val="right"/>
            </w:pPr>
            <w:r>
              <w:rPr>
                <w:sz w:val="16"/>
              </w:rPr>
              <w:t>$1,539,142</w:t>
            </w:r>
          </w:p>
        </w:tc>
        <w:tc>
          <w:tcPr>
            <w:tcW w:type="dxa" w:w="1126"/>
          </w:tcPr>
          <w:p>
            <w:pPr>
              <w:spacing w:after="0"/>
              <w:jc w:val="right"/>
            </w:pPr>
            <w:r>
              <w:rPr>
                <w:sz w:val="16"/>
              </w:rPr>
              <w:t>$37,345</w:t>
            </w:r>
          </w:p>
        </w:tc>
        <w:tc>
          <w:tcPr>
            <w:tcW w:type="dxa" w:w="1001"/>
          </w:tcPr>
          <w:p>
            <w:pPr>
              <w:spacing w:after="0"/>
              <w:jc w:val="right"/>
            </w:pPr>
            <w:r>
              <w:rPr>
                <w:sz w:val="16"/>
              </w:rPr>
              <w:t>$54,890</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$6,146,929</w:t>
            </w:r>
          </w:p>
        </w:tc>
        <w:tc>
          <w:tcPr>
            <w:tcW w:type="dxa" w:w="1137"/>
          </w:tcPr>
          <w:p>
            <w:pPr>
              <w:spacing w:after="0"/>
              <w:jc w:val="right"/>
            </w:pPr>
            <w:r>
              <w:rPr>
                <w:sz w:val="16"/>
              </w:rPr>
              <w:t>n/a</w:t>
            </w:r>
          </w:p>
        </w:tc>
        <w:tc>
          <w:tcPr>
            <w:tcW w:type="dxa" w:w="1045"/>
          </w:tcPr>
          <w:p>
            <w:pPr>
              <w:spacing w:after="0"/>
              <w:jc w:val="right"/>
            </w:pPr>
            <w:r>
              <w:rPr>
                <w:sz w:val="16"/>
              </w:rPr>
              <w:t>23</w:t>
            </w:r>
          </w:p>
        </w:tc>
        <w:tc>
          <w:tcPr>
            <w:tcW w:type="dxa" w:w="1037"/>
          </w:tcPr>
          <w:p>
            <w:pPr>
              <w:spacing w:after="0"/>
              <w:jc w:val="right"/>
            </w:pPr>
            <w:r>
              <w:rPr>
                <w:sz w:val="16"/>
              </w:rPr>
              <w:t>$67</w:t>
            </w:r>
          </w:p>
        </w:tc>
        <w:tc>
          <w:tcPr>
            <w:tcW w:type="dxa" w:w="1126"/>
          </w:tcPr>
          <w:p>
            <w:pPr>
              <w:spacing w:after="0"/>
              <w:jc w:val="right"/>
            </w:pPr>
            <w:r>
              <w:rPr>
                <w:sz w:val="16"/>
              </w:rPr>
              <w:t>n/a</w:t>
            </w:r>
          </w:p>
        </w:tc>
        <w:tc>
          <w:tcPr>
            <w:tcW w:type="dxa" w:w="1001"/>
          </w:tcPr>
          <w:p>
            <w:pPr>
              <w:spacing w:after="0"/>
              <w:jc w:val="right"/>
            </w:pPr>
            <w:r>
              <w:rPr>
                <w:sz w:val="16"/>
              </w:rPr>
              <w:t>$8</w:t>
            </w:r>
          </w:p>
        </w:tc>
        <w:tc>
          <w:tcPr>
            <w:tcW w:type="dxa" w:w="1305"/>
          </w:tcPr>
          <w:p>
            <w:pPr>
              <w:spacing w:after="0"/>
              <w:jc w:val="right"/>
            </w:pPr>
            <w:r>
              <w:rPr>
                <w:sz w:val="16"/>
              </w:rPr>
              <w:t>0.0011%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$1,969,637,254</w:t>
            </w:r>
          </w:p>
        </w:tc>
        <w:tc>
          <w:tcPr>
            <w:tcW w:type="dxa" w:w="1137"/>
          </w:tcPr>
          <w:p>
            <w:pPr>
              <w:spacing w:after="0"/>
              <w:jc w:val="right"/>
            </w:pPr>
            <w:r>
              <w:rPr>
                <w:sz w:val="16"/>
              </w:rPr>
              <w:t>n/a</w:t>
            </w:r>
          </w:p>
        </w:tc>
        <w:tc>
          <w:tcPr>
            <w:tcW w:type="dxa" w:w="1045"/>
          </w:tcPr>
          <w:p>
            <w:pPr>
              <w:spacing w:after="0"/>
              <w:jc w:val="right"/>
            </w:pPr>
            <w:r>
              <w:rPr>
                <w:sz w:val="16"/>
              </w:rPr>
              <w:t>8,255</w:t>
            </w:r>
          </w:p>
        </w:tc>
        <w:tc>
          <w:tcPr>
            <w:tcW w:type="dxa" w:w="1037"/>
          </w:tcPr>
          <w:p>
            <w:pPr>
              <w:spacing w:after="0"/>
              <w:jc w:val="right"/>
            </w:pPr>
            <w:r>
              <w:rPr>
                <w:sz w:val="16"/>
              </w:rPr>
              <w:t>$8,674</w:t>
            </w:r>
          </w:p>
        </w:tc>
        <w:tc>
          <w:tcPr>
            <w:tcW w:type="dxa" w:w="1126"/>
          </w:tcPr>
          <w:p>
            <w:pPr>
              <w:spacing w:after="0"/>
              <w:jc w:val="right"/>
            </w:pPr>
            <w:r>
              <w:rPr>
                <w:sz w:val="16"/>
              </w:rPr>
              <w:t>n/a</w:t>
            </w:r>
          </w:p>
        </w:tc>
        <w:tc>
          <w:tcPr>
            <w:tcW w:type="dxa" w:w="1001"/>
          </w:tcPr>
          <w:p>
            <w:pPr>
              <w:spacing w:after="0"/>
              <w:jc w:val="right"/>
            </w:pPr>
            <w:r>
              <w:rPr>
                <w:sz w:val="16"/>
              </w:rPr>
              <w:t>$120,498</w:t>
            </w:r>
          </w:p>
        </w:tc>
        <w:tc>
          <w:tcPr>
            <w:tcW w:type="dxa" w:w="1305"/>
          </w:tcPr>
          <w:p>
            <w:pPr>
              <w:spacing w:after="0"/>
              <w:jc w:val="right"/>
            </w:pPr>
            <w:r>
              <w:rPr>
                <w:sz w:val="16"/>
              </w:rPr>
              <w:t>0.00044%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$1,969,637,254</w:t>
            </w:r>
          </w:p>
        </w:tc>
        <w:tc>
          <w:tcPr>
            <w:tcW w:type="dxa" w:w="1137"/>
          </w:tcPr>
          <w:p>
            <w:pPr>
              <w:spacing w:after="0"/>
              <w:jc w:val="right"/>
            </w:pPr>
            <w:r>
              <w:rPr>
                <w:sz w:val="16"/>
              </w:rPr>
              <w:t>$71,746,119</w:t>
            </w:r>
          </w:p>
        </w:tc>
        <w:tc>
          <w:tcPr>
            <w:tcW w:type="dxa" w:w="1045"/>
          </w:tcPr>
          <w:p>
            <w:pPr>
              <w:spacing w:after="0"/>
              <w:jc w:val="right"/>
            </w:pPr>
            <w:r>
              <w:rPr>
                <w:sz w:val="16"/>
              </w:rPr>
              <w:t>8,255</w:t>
            </w:r>
          </w:p>
        </w:tc>
        <w:tc>
          <w:tcPr>
            <w:tcW w:type="dxa" w:w="1037"/>
          </w:tcPr>
          <w:p>
            <w:pPr>
              <w:spacing w:after="0"/>
              <w:jc w:val="right"/>
            </w:pPr>
            <w:r>
              <w:rPr>
                <w:sz w:val="16"/>
              </w:rPr>
              <w:t>$134,681</w:t>
            </w:r>
          </w:p>
        </w:tc>
        <w:tc>
          <w:tcPr>
            <w:tcW w:type="dxa" w:w="1126"/>
          </w:tcPr>
          <w:p>
            <w:pPr>
              <w:spacing w:after="0"/>
              <w:jc w:val="right"/>
            </w:pPr>
            <w:r>
              <w:rPr>
                <w:sz w:val="16"/>
              </w:rPr>
              <w:t>$254</w:t>
            </w:r>
          </w:p>
        </w:tc>
        <w:tc>
          <w:tcPr>
            <w:tcW w:type="dxa" w:w="1001"/>
          </w:tcPr>
          <w:p>
            <w:pPr>
              <w:spacing w:after="0"/>
              <w:jc w:val="right"/>
            </w:pPr>
            <w:r>
              <w:rPr>
                <w:sz w:val="16"/>
              </w:rPr>
              <w:t>$152,926</w:t>
            </w:r>
          </w:p>
        </w:tc>
        <w:tc>
          <w:tcPr>
            <w:tcW w:type="dxa" w:w="1305"/>
          </w:tcPr>
          <w:p>
            <w:pPr>
              <w:spacing w:after="0"/>
              <w:jc w:val="right"/>
            </w:pPr>
            <w:r>
              <w:rPr>
                <w:sz w:val="16"/>
              </w:rPr>
              <w:t>0.00684%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$1,969,637,254</w:t>
            </w:r>
          </w:p>
        </w:tc>
        <w:tc>
          <w:tcPr>
            <w:tcW w:type="dxa" w:w="1137"/>
          </w:tcPr>
          <w:p>
            <w:pPr>
              <w:spacing w:after="0"/>
              <w:jc w:val="right"/>
            </w:pPr>
            <w:r>
              <w:rPr>
                <w:sz w:val="16"/>
              </w:rPr>
              <w:t>$71,746,119</w:t>
            </w:r>
          </w:p>
        </w:tc>
        <w:tc>
          <w:tcPr>
            <w:tcW w:type="dxa" w:w="1045"/>
          </w:tcPr>
          <w:p>
            <w:pPr>
              <w:spacing w:after="0"/>
              <w:jc w:val="right"/>
            </w:pPr>
            <w:r>
              <w:rPr>
                <w:sz w:val="16"/>
              </w:rPr>
              <w:t>8,255</w:t>
            </w:r>
          </w:p>
        </w:tc>
        <w:tc>
          <w:tcPr>
            <w:tcW w:type="dxa" w:w="1037"/>
          </w:tcPr>
          <w:p>
            <w:pPr>
              <w:spacing w:after="0"/>
              <w:jc w:val="right"/>
            </w:pPr>
            <w:r>
              <w:rPr>
                <w:sz w:val="16"/>
              </w:rPr>
              <w:t>$288,831</w:t>
            </w:r>
          </w:p>
        </w:tc>
        <w:tc>
          <w:tcPr>
            <w:tcW w:type="dxa" w:w="1126"/>
          </w:tcPr>
          <w:p>
            <w:pPr>
              <w:spacing w:after="0"/>
              <w:jc w:val="right"/>
            </w:pPr>
            <w:r>
              <w:rPr>
                <w:sz w:val="16"/>
              </w:rPr>
              <w:t>$2,502</w:t>
            </w:r>
          </w:p>
        </w:tc>
        <w:tc>
          <w:tcPr>
            <w:tcW w:type="dxa" w:w="1001"/>
          </w:tcPr>
          <w:p>
            <w:pPr>
              <w:spacing w:after="0"/>
              <w:jc w:val="right"/>
            </w:pPr>
            <w:r>
              <w:rPr>
                <w:sz w:val="16"/>
              </w:rPr>
              <w:t>$354,967</w:t>
            </w:r>
          </w:p>
        </w:tc>
        <w:tc>
          <w:tcPr>
            <w:tcW w:type="dxa" w:w="1305"/>
          </w:tcPr>
          <w:p>
            <w:pPr>
              <w:spacing w:after="0"/>
              <w:jc w:val="right"/>
            </w:pPr>
            <w:r>
              <w:rPr>
                <w:sz w:val="16"/>
              </w:rPr>
              <w:t>0.0147%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$365,477,524</w:t>
            </w:r>
          </w:p>
        </w:tc>
        <w:tc>
          <w:tcPr>
            <w:tcW w:type="dxa" w:w="1137"/>
          </w:tcPr>
          <w:p>
            <w:pPr>
              <w:spacing w:after="0"/>
              <w:jc w:val="right"/>
            </w:pPr>
            <w:r>
              <w:rPr>
                <w:sz w:val="16"/>
              </w:rPr>
              <w:t>$16,105,247</w:t>
            </w:r>
          </w:p>
        </w:tc>
        <w:tc>
          <w:tcPr>
            <w:tcW w:type="dxa" w:w="1045"/>
          </w:tcPr>
          <w:p>
            <w:pPr>
              <w:spacing w:after="0"/>
              <w:jc w:val="right"/>
            </w:pPr>
            <w:r>
              <w:rPr>
                <w:sz w:val="16"/>
              </w:rPr>
              <w:t>1,917</w:t>
            </w:r>
          </w:p>
        </w:tc>
        <w:tc>
          <w:tcPr>
            <w:tcW w:type="dxa" w:w="1037"/>
          </w:tcPr>
          <w:p>
            <w:pPr>
              <w:spacing w:after="0"/>
              <w:jc w:val="right"/>
            </w:pPr>
            <w:r>
              <w:rPr>
                <w:sz w:val="16"/>
              </w:rPr>
              <w:t>$6,562</w:t>
            </w:r>
          </w:p>
        </w:tc>
        <w:tc>
          <w:tcPr>
            <w:tcW w:type="dxa" w:w="1126"/>
          </w:tcPr>
          <w:p>
            <w:pPr>
              <w:spacing w:after="0"/>
              <w:jc w:val="right"/>
            </w:pPr>
            <w:r>
              <w:rPr>
                <w:sz w:val="16"/>
              </w:rPr>
              <w:t>$66</w:t>
            </w:r>
          </w:p>
        </w:tc>
        <w:tc>
          <w:tcPr>
            <w:tcW w:type="dxa" w:w="1001"/>
          </w:tcPr>
          <w:p>
            <w:pPr>
              <w:spacing w:after="0"/>
              <w:jc w:val="right"/>
            </w:pPr>
            <w:r>
              <w:rPr>
                <w:sz w:val="16"/>
              </w:rPr>
              <w:t>$1,200</w:t>
            </w:r>
          </w:p>
        </w:tc>
        <w:tc>
          <w:tcPr>
            <w:tcW w:type="dxa" w:w="1305"/>
          </w:tcPr>
          <w:p>
            <w:pPr>
              <w:spacing w:after="0"/>
              <w:jc w:val="right"/>
            </w:pPr>
            <w:r>
              <w:rPr>
                <w:sz w:val="16"/>
              </w:rPr>
              <w:t>0.0018%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$1,969,637,254</w:t>
            </w:r>
          </w:p>
        </w:tc>
        <w:tc>
          <w:tcPr>
            <w:tcW w:type="dxa" w:w="1137"/>
          </w:tcPr>
          <w:p>
            <w:pPr>
              <w:spacing w:after="0"/>
              <w:jc w:val="right"/>
            </w:pPr>
            <w:r>
              <w:rPr>
                <w:sz w:val="16"/>
              </w:rPr>
              <w:t>$71,746,119</w:t>
            </w:r>
          </w:p>
        </w:tc>
        <w:tc>
          <w:tcPr>
            <w:tcW w:type="dxa" w:w="1045"/>
          </w:tcPr>
          <w:p>
            <w:pPr>
              <w:spacing w:after="0"/>
              <w:jc w:val="right"/>
            </w:pPr>
            <w:r>
              <w:rPr>
                <w:sz w:val="16"/>
              </w:rPr>
              <w:t>8,255</w:t>
            </w:r>
          </w:p>
        </w:tc>
        <w:tc>
          <w:tcPr>
            <w:tcW w:type="dxa" w:w="1037"/>
          </w:tcPr>
          <w:p>
            <w:pPr>
              <w:spacing w:after="0"/>
              <w:jc w:val="right"/>
            </w:pPr>
            <w:r>
              <w:rPr>
                <w:sz w:val="16"/>
              </w:rPr>
              <w:t>$17,014</w:t>
            </w:r>
          </w:p>
        </w:tc>
        <w:tc>
          <w:tcPr>
            <w:tcW w:type="dxa" w:w="1126"/>
          </w:tcPr>
          <w:p>
            <w:pPr>
              <w:spacing w:after="0"/>
              <w:jc w:val="right"/>
            </w:pPr>
            <w:r>
              <w:rPr>
                <w:sz w:val="16"/>
              </w:rPr>
              <w:t>$392</w:t>
            </w:r>
          </w:p>
        </w:tc>
        <w:tc>
          <w:tcPr>
            <w:tcW w:type="dxa" w:w="1001"/>
          </w:tcPr>
          <w:p>
            <w:pPr>
              <w:spacing w:after="0"/>
              <w:jc w:val="right"/>
            </w:pPr>
            <w:r>
              <w:rPr>
                <w:sz w:val="16"/>
              </w:rPr>
              <w:t>$1,043</w:t>
            </w:r>
          </w:p>
        </w:tc>
        <w:tc>
          <w:tcPr>
            <w:tcW w:type="dxa" w:w="1305"/>
          </w:tcPr>
          <w:p>
            <w:pPr>
              <w:spacing w:after="0"/>
              <w:jc w:val="right"/>
            </w:pPr>
            <w:r>
              <w:rPr>
                <w:sz w:val="16"/>
              </w:rPr>
              <w:t>0.000864%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$1,969,637,254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$71,746,119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$4,527,471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$1,174,961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Nevada County (unincorporated area)</w:t>
            </w:r>
          </w:p>
        </w:tc>
        <w:tc>
          <w:tcPr>
            <w:tcW w:type="dxa" w:w="1604"/>
          </w:tcPr>
          <w:p>
            <w:pPr>
              <w:spacing w:after="0"/>
              <w:jc w:val="left"/>
            </w:pPr>
            <w:r>
              <w:rPr>
                <w:sz w:val="16"/>
              </w:rPr>
              <w:t>050454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Bluff City town</w:t>
            </w:r>
          </w:p>
        </w:tc>
        <w:tc>
          <w:tcPr>
            <w:tcW w:type="dxa" w:w="1604"/>
          </w:tcPr>
          <w:p>
            <w:pPr>
              <w:spacing w:after="0"/>
              <w:jc w:val="left"/>
            </w:pPr>
            <w:r>
              <w:rPr>
                <w:sz w:val="16"/>
              </w:rPr>
              <w:t>050391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Bodcaw town</w:t>
            </w:r>
          </w:p>
        </w:tc>
        <w:tc>
          <w:tcPr>
            <w:tcW w:type="dxa" w:w="1604"/>
          </w:tcPr>
          <w:p>
            <w:pPr>
              <w:spacing w:after="0"/>
              <w:jc w:val="left"/>
            </w:pPr>
            <w:r>
              <w:rPr>
                <w:sz w:val="16"/>
              </w:rPr>
              <w:t>050474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Emmet city</w:t>
            </w:r>
          </w:p>
        </w:tc>
        <w:tc>
          <w:tcPr>
            <w:tcW w:type="dxa" w:w="1604"/>
          </w:tcPr>
          <w:p>
            <w:pPr>
              <w:spacing w:after="0"/>
              <w:jc w:val="left"/>
            </w:pPr>
            <w:r>
              <w:rPr>
                <w:sz w:val="16"/>
              </w:rPr>
              <w:t>050411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Prescott city</w:t>
            </w:r>
          </w:p>
        </w:tc>
        <w:tc>
          <w:tcPr>
            <w:tcW w:type="dxa" w:w="1604"/>
          </w:tcPr>
          <w:p>
            <w:pPr>
              <w:spacing w:after="0"/>
              <w:jc w:val="left"/>
            </w:pPr>
            <w:r>
              <w:rPr>
                <w:sz w:val="16"/>
              </w:rPr>
              <w:t>050159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Rosston town</w:t>
            </w:r>
          </w:p>
        </w:tc>
        <w:tc>
          <w:tcPr>
            <w:tcW w:type="dxa" w:w="1604"/>
          </w:tcPr>
          <w:p>
            <w:pPr>
              <w:spacing w:after="0"/>
              <w:jc w:val="left"/>
            </w:pPr>
            <w:r>
              <w:rPr>
                <w:sz w:val="16"/>
              </w:rPr>
              <w:t>050475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Willisville town</w:t>
            </w:r>
          </w:p>
        </w:tc>
        <w:tc>
          <w:tcPr>
            <w:tcW w:type="dxa" w:w="1604"/>
          </w:tcPr>
          <w:p>
            <w:pPr>
              <w:spacing w:after="0"/>
              <w:jc w:val="left"/>
            </w:pPr>
            <w:r>
              <w:rPr>
                <w:sz w:val="16"/>
              </w:rPr>
              <w:t>050571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Nevada County, AR: risk-assessment baseline packet, release 2026-10 (data as of 2026-09-30; County FIPS 05099). Automated baseline. </w:t>
      </w:r>
      <w:hyperlink r:id="rId15">
        <w:r>
          <w:rPr>
            <w:color w:val="1F4E99"/>
            <w:sz w:val="17"/>
            <w:u w:val="single"/>
          </w:rPr>
          <w:t>https://hazardplain.org/ar/05099/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Nevada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County, AR: Risk-assessment baseline packet</dc:title>
  <dc:subject>Hazard Plain release 2026-10, as of 2026-09-30. Automated baseline</dc:subject>
  <dc:creator>Hazard Plain</dc:creator>
  <cp:keywords>Hazard Plain; hazard mitigation; risk assessment; 05099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