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AR</w:t>
      </w:r>
    </w:p>
    <w:p>
      <w:pPr>
        <w:spacing w:after="120" w:before="0"/>
      </w:pPr>
      <w:r>
        <w:rPr>
          <w:color w:val="555555"/>
          <w:sz w:val="24"/>
        </w:rPr>
        <w:t>Risk-assessment baseline packet</w:t>
      </w:r>
    </w:p>
    <w:p>
      <w:pPr>
        <w:spacing w:after="120" w:before="0"/>
      </w:pPr>
      <w:r>
        <w:rPr>
          <w:b/>
          <w:sz w:val="18"/>
        </w:rPr>
        <w:t xml:space="preserve">County FIPS: </w:t>
      </w:r>
      <w:r>
        <w:rPr>
          <w:sz w:val="18"/>
        </w:rPr>
        <w:t>05069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2031-09-20. Plan: Jefferson County (FEMA plan 109392), approved 2026-09-21.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($11,879,979 a year), Earthquake ($11,066,476) and Tornado ($5,895,034).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21, SRL 30 (44 CFR 77.2); any definition: 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2031-09-20</w:t>
      </w:r>
    </w:p>
    <w:p>
      <w:pPr>
        <w:keepNext/>
        <w:spacing w:after="40" w:before="0"/>
      </w:pPr>
      <w:r>
        <w:rPr>
          <w:b/>
        </w:rPr>
        <w:t xml:space="preserve">Plan: </w:t>
      </w:r>
      <w:r>
        <w:rPr/>
        <w:t>Jefferson County (FEMA plan 109392)</w:t>
      </w:r>
    </w:p>
    <w:p>
      <w:pPr>
        <w:keepNext/>
        <w:spacing w:after="40" w:before="0"/>
      </w:pPr>
      <w:r>
        <w:rPr>
          <w:b/>
        </w:rPr>
        <w:t xml:space="preserve">Approved: </w:t>
      </w:r>
      <w:r>
        <w:rPr/>
        <w:t>2026-09-21</w:t>
      </w:r>
    </w:p>
    <w:p>
      <w:pPr>
        <w:keepNext/>
        <w:spacing w:after="40" w:before="0"/>
      </w:pPr>
      <w:r>
        <w:rPr>
          <w:b/>
        </w:rPr>
        <w:t xml:space="preserve">Days to expiry: </w:t>
      </w:r>
      <w:r>
        <w:rPr/>
        <w:t>1,816</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 SRL 30 (44 CFR 77.2); any definition: 78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9"/>
        <w:gridCol w:w="1751"/>
        <w:gridCol w:w="2066"/>
        <w:gridCol w:w="2385"/>
        <w:gridCol w:w="1258"/>
        <w:gridCol w:w="1037"/>
        <w:gridCol w:w="853"/>
        <w:gridCol w:w="1510"/>
        <w:gridCol w:w="1263"/>
      </w:tblGrid>
      <w:tr>
        <w:trPr>
          <w:cantSplit/>
          <w:tblHeader/>
        </w:trPr>
        <w:tc>
          <w:tcPr>
            <w:tcW w:type="dxa" w:w="198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66"/>
            <w:shd w:val="clear" w:color="auto" w:fill="E8E8E8"/>
          </w:tcPr>
          <w:p>
            <w:pPr>
              <w:spacing w:after="0"/>
              <w:jc w:val="left"/>
            </w:pPr>
            <w:r>
              <w:rPr>
                <w:b/>
                <w:sz w:val="16"/>
              </w:rPr>
              <w:t>Status</w:t>
            </w:r>
          </w:p>
        </w:tc>
        <w:tc>
          <w:tcPr>
            <w:tcW w:type="dxa" w:w="2385"/>
            <w:shd w:val="clear" w:color="auto" w:fill="E8E8E8"/>
          </w:tcPr>
          <w:p>
            <w:pPr>
              <w:spacing w:after="0"/>
              <w:jc w:val="left"/>
            </w:pPr>
            <w:r>
              <w:rPr>
                <w:b/>
                <w:sz w:val="16"/>
              </w:rPr>
              <w:t>Plan</w:t>
            </w:r>
          </w:p>
        </w:tc>
        <w:tc>
          <w:tcPr>
            <w:tcW w:type="dxa" w:w="125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0"/>
            <w:shd w:val="clear" w:color="auto" w:fill="E8E8E8"/>
          </w:tcPr>
          <w:p>
            <w:pPr>
              <w:spacing w:after="0"/>
              <w:jc w:val="left"/>
            </w:pPr>
            <w:r>
              <w:rPr>
                <w:b/>
                <w:sz w:val="16"/>
              </w:rPr>
              <w:t>Update underway</w:t>
            </w:r>
          </w:p>
        </w:tc>
        <w:tc>
          <w:tcPr>
            <w:tcW w:type="dxa" w:w="1263"/>
            <w:shd w:val="clear" w:color="auto" w:fill="E8E8E8"/>
          </w:tcPr>
          <w:p>
            <w:pPr>
              <w:spacing w:after="0"/>
              <w:jc w:val="left"/>
            </w:pPr>
            <w:r>
              <w:rPr>
                <w:b/>
                <w:sz w:val="16"/>
              </w:rPr>
              <w:t>Notes</w:t>
            </w:r>
          </w:p>
        </w:tc>
      </w:tr>
      <w:tr>
        <w:trPr>
          <w:cantSplit/>
        </w:trPr>
        <w:tc>
          <w:tcPr>
            <w:tcW w:type="dxa" w:w="1989"/>
          </w:tcPr>
          <w:p>
            <w:pPr>
              <w:spacing w:after="0"/>
              <w:jc w:val="left"/>
            </w:pPr>
            <w:r>
              <w:rPr>
                <w:sz w:val="16"/>
              </w:rPr>
              <w:t>Jefferson County</w:t>
            </w:r>
          </w:p>
        </w:tc>
        <w:tc>
          <w:tcPr>
            <w:tcW w:type="dxa" w:w="1751"/>
          </w:tcPr>
          <w:p>
            <w:pPr>
              <w:spacing w:after="0"/>
              <w:jc w:val="left"/>
            </w:pPr>
            <w:r>
              <w:rPr>
                <w:sz w:val="16"/>
              </w:rPr>
              <w:t>County</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Altheimer city</w:t>
            </w:r>
          </w:p>
        </w:tc>
        <w:tc>
          <w:tcPr>
            <w:tcW w:type="dxa" w:w="1751"/>
          </w:tcPr>
          <w:p>
            <w:pPr>
              <w:spacing w:after="0"/>
              <w:jc w:val="left"/>
            </w:pPr>
            <w:r>
              <w:rPr>
                <w:sz w:val="16"/>
              </w:rPr>
              <w:t>City</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Humphrey city</w:t>
            </w:r>
          </w:p>
        </w:tc>
        <w:tc>
          <w:tcPr>
            <w:tcW w:type="dxa" w:w="1751"/>
          </w:tcPr>
          <w:p>
            <w:pPr>
              <w:spacing w:after="0"/>
              <w:jc w:val="left"/>
            </w:pPr>
            <w:r>
              <w:rPr>
                <w:sz w:val="16"/>
              </w:rPr>
              <w:t>City</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Pine Bluff city</w:t>
            </w:r>
          </w:p>
        </w:tc>
        <w:tc>
          <w:tcPr>
            <w:tcW w:type="dxa" w:w="1751"/>
          </w:tcPr>
          <w:p>
            <w:pPr>
              <w:spacing w:after="0"/>
              <w:jc w:val="left"/>
            </w:pPr>
            <w:r>
              <w:rPr>
                <w:sz w:val="16"/>
              </w:rPr>
              <w:t>City</w:t>
            </w:r>
          </w:p>
        </w:tc>
        <w:tc>
          <w:tcPr>
            <w:tcW w:type="dxa" w:w="2066"/>
          </w:tcPr>
          <w:p>
            <w:pPr>
              <w:spacing w:after="0"/>
              <w:jc w:val="left"/>
            </w:pPr>
            <w:r>
              <w:rPr>
                <w:sz w:val="16"/>
              </w:rPr>
              <w:t>Plan 109392 approved 2026-09-21, pending adoption here; not yet eligible</w:t>
            </w:r>
          </w:p>
        </w:tc>
        <w:tc>
          <w:tcPr>
            <w:tcW w:type="dxa" w:w="2385"/>
          </w:tcPr>
          <w:p>
            <w:pPr>
              <w:spacing w:after="0"/>
              <w:jc w:val="left"/>
            </w:pPr>
            <w:r>
              <w:rPr>
                <w:sz w:val="16"/>
              </w:rPr>
              <w:t>Jefferson County (FEMA plan 109392), pending adoption here</w:t>
            </w:r>
          </w:p>
        </w:tc>
        <w:tc>
          <w:tcPr>
            <w:tcW w:type="dxa" w:w="1258"/>
          </w:tcPr>
          <w:p>
            <w:pPr>
              <w:spacing w:after="0"/>
              <w:jc w:val="left"/>
            </w:pPr>
            <w:r>
              <w:rPr>
                <w:sz w:val="16"/>
              </w:rPr>
              <w:t>2026-09-21 by FEMA; not yet adopted here</w:t>
            </w:r>
          </w:p>
        </w:tc>
        <w:tc>
          <w:tcPr>
            <w:tcW w:type="dxa" w:w="1037"/>
          </w:tcPr>
          <w:p>
            <w:pPr>
              <w:spacing w:after="0"/>
              <w:jc w:val="left"/>
            </w:pPr>
            <w:r>
              <w:rPr>
                <w:sz w:val="16"/>
              </w:rPr>
              <w:t>2031-09-20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263"/>
          </w:tcPr>
          <w:p>
            <w:pPr>
              <w:spacing w:after="0"/>
              <w:jc w:val="left"/>
            </w:pPr>
            <w:r>
              <w:rPr>
                <w:sz w:val="16"/>
              </w:rPr>
              <w:t>Not yet eligible: adopt the approved plan.</w:t>
            </w:r>
          </w:p>
        </w:tc>
      </w:tr>
      <w:tr>
        <w:trPr>
          <w:cantSplit/>
        </w:trPr>
        <w:tc>
          <w:tcPr>
            <w:tcW w:type="dxa" w:w="1989"/>
          </w:tcPr>
          <w:p>
            <w:pPr>
              <w:spacing w:after="0"/>
              <w:jc w:val="left"/>
            </w:pPr>
            <w:r>
              <w:rPr>
                <w:sz w:val="16"/>
              </w:rPr>
              <w:t>Redfield city</w:t>
            </w:r>
          </w:p>
        </w:tc>
        <w:tc>
          <w:tcPr>
            <w:tcW w:type="dxa" w:w="1751"/>
          </w:tcPr>
          <w:p>
            <w:pPr>
              <w:spacing w:after="0"/>
              <w:jc w:val="left"/>
            </w:pPr>
            <w:r>
              <w:rPr>
                <w:sz w:val="16"/>
              </w:rPr>
              <w:t>City</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Sherrill town</w:t>
            </w:r>
          </w:p>
        </w:tc>
        <w:tc>
          <w:tcPr>
            <w:tcW w:type="dxa" w:w="1751"/>
          </w:tcPr>
          <w:p>
            <w:pPr>
              <w:spacing w:after="0"/>
              <w:jc w:val="left"/>
            </w:pPr>
            <w:r>
              <w:rPr>
                <w:sz w:val="16"/>
              </w:rPr>
              <w:t>Town</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Wabbaseka town</w:t>
            </w:r>
          </w:p>
        </w:tc>
        <w:tc>
          <w:tcPr>
            <w:tcW w:type="dxa" w:w="1751"/>
          </w:tcPr>
          <w:p>
            <w:pPr>
              <w:spacing w:after="0"/>
              <w:jc w:val="left"/>
            </w:pPr>
            <w:r>
              <w:rPr>
                <w:sz w:val="16"/>
              </w:rPr>
              <w:t>Town</w:t>
            </w:r>
          </w:p>
        </w:tc>
        <w:tc>
          <w:tcPr>
            <w:tcW w:type="dxa" w:w="2066"/>
          </w:tcPr>
          <w:p>
            <w:pPr>
              <w:spacing w:after="0"/>
              <w:jc w:val="left"/>
            </w:pPr>
            <w:r>
              <w:rPr>
                <w:sz w:val="16"/>
              </w:rPr>
              <w:t>Plan 109392 approved 2026-09-21, pending adoption here; not yet eligible</w:t>
            </w:r>
          </w:p>
        </w:tc>
        <w:tc>
          <w:tcPr>
            <w:tcW w:type="dxa" w:w="2385"/>
          </w:tcPr>
          <w:p>
            <w:pPr>
              <w:spacing w:after="0"/>
              <w:jc w:val="left"/>
            </w:pPr>
            <w:r>
              <w:rPr>
                <w:sz w:val="16"/>
              </w:rPr>
              <w:t>Jefferson County (FEMA plan 109392), pending adoption here</w:t>
            </w:r>
          </w:p>
        </w:tc>
        <w:tc>
          <w:tcPr>
            <w:tcW w:type="dxa" w:w="1258"/>
          </w:tcPr>
          <w:p>
            <w:pPr>
              <w:spacing w:after="0"/>
              <w:jc w:val="left"/>
            </w:pPr>
            <w:r>
              <w:rPr>
                <w:sz w:val="16"/>
              </w:rPr>
              <w:t>2026-09-21 by FEMA; not yet adopted here</w:t>
            </w:r>
          </w:p>
        </w:tc>
        <w:tc>
          <w:tcPr>
            <w:tcW w:type="dxa" w:w="1037"/>
          </w:tcPr>
          <w:p>
            <w:pPr>
              <w:spacing w:after="0"/>
              <w:jc w:val="left"/>
            </w:pPr>
            <w:r>
              <w:rPr>
                <w:sz w:val="16"/>
              </w:rPr>
              <w:t>2031-09-20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263"/>
          </w:tcPr>
          <w:p>
            <w:pPr>
              <w:spacing w:after="0"/>
              <w:jc w:val="left"/>
            </w:pPr>
            <w:r>
              <w:rPr>
                <w:sz w:val="16"/>
              </w:rPr>
              <w:t>Not yet eligible: adopt the approved plan.</w:t>
            </w:r>
          </w:p>
        </w:tc>
      </w:tr>
      <w:tr>
        <w:trPr>
          <w:cantSplit/>
        </w:trPr>
        <w:tc>
          <w:tcPr>
            <w:tcW w:type="dxa" w:w="1989"/>
          </w:tcPr>
          <w:p>
            <w:pPr>
              <w:spacing w:after="0"/>
              <w:jc w:val="left"/>
            </w:pPr>
            <w:r>
              <w:rPr>
                <w:sz w:val="16"/>
              </w:rPr>
              <w:t>White Hall city</w:t>
            </w:r>
          </w:p>
        </w:tc>
        <w:tc>
          <w:tcPr>
            <w:tcW w:type="dxa" w:w="1751"/>
          </w:tcPr>
          <w:p>
            <w:pPr>
              <w:spacing w:after="0"/>
              <w:jc w:val="left"/>
            </w:pPr>
            <w:r>
              <w:rPr>
                <w:sz w:val="16"/>
              </w:rPr>
              <w:t>City</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Pine Bluff School District</w:t>
            </w:r>
          </w:p>
        </w:tc>
        <w:tc>
          <w:tcPr>
            <w:tcW w:type="dxa" w:w="1751"/>
          </w:tcPr>
          <w:p>
            <w:pPr>
              <w:spacing w:after="0"/>
              <w:jc w:val="left"/>
            </w:pPr>
            <w:r>
              <w:rPr>
                <w:sz w:val="16"/>
              </w:rPr>
              <w:t>School/School District</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Watson Chapel School District</w:t>
            </w:r>
          </w:p>
        </w:tc>
        <w:tc>
          <w:tcPr>
            <w:tcW w:type="dxa" w:w="1751"/>
          </w:tcPr>
          <w:p>
            <w:pPr>
              <w:spacing w:after="0"/>
              <w:jc w:val="left"/>
            </w:pPr>
            <w:r>
              <w:rPr>
                <w:sz w:val="16"/>
              </w:rPr>
              <w:t>School/School District</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White Hall School District</w:t>
            </w:r>
          </w:p>
        </w:tc>
        <w:tc>
          <w:tcPr>
            <w:tcW w:type="dxa" w:w="1751"/>
          </w:tcPr>
          <w:p>
            <w:pPr>
              <w:spacing w:after="0"/>
              <w:jc w:val="left"/>
            </w:pPr>
            <w:r>
              <w:rPr>
                <w:sz w:val="16"/>
              </w:rPr>
              <w:t>School/School District</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Southeast Arkansas College</w:t>
            </w:r>
          </w:p>
        </w:tc>
        <w:tc>
          <w:tcPr>
            <w:tcW w:type="dxa" w:w="1751"/>
          </w:tcPr>
          <w:p>
            <w:pPr>
              <w:spacing w:after="0"/>
              <w:jc w:val="left"/>
            </w:pPr>
            <w:r>
              <w:rPr>
                <w:sz w:val="16"/>
              </w:rPr>
              <w:t>College/University</w:t>
            </w:r>
          </w:p>
        </w:tc>
        <w:tc>
          <w:tcPr>
            <w:tcW w:type="dxa" w:w="2066"/>
          </w:tcPr>
          <w:p>
            <w:pPr>
              <w:spacing w:after="0"/>
              <w:jc w:val="left"/>
            </w:pPr>
            <w:r>
              <w:rPr>
                <w:sz w:val="16"/>
              </w:rPr>
              <w:t>Approved, expires 2031-09-20</w:t>
            </w:r>
          </w:p>
        </w:tc>
        <w:tc>
          <w:tcPr>
            <w:tcW w:type="dxa" w:w="2385"/>
          </w:tcPr>
          <w:p>
            <w:pPr>
              <w:spacing w:after="0"/>
              <w:jc w:val="left"/>
            </w:pPr>
            <w:r>
              <w:rPr>
                <w:sz w:val="16"/>
              </w:rPr>
              <w:t>Jefferson County (FEMA plan 109392)</w:t>
            </w:r>
          </w:p>
        </w:tc>
        <w:tc>
          <w:tcPr>
            <w:tcW w:type="dxa" w:w="1258"/>
          </w:tcPr>
          <w:p>
            <w:pPr>
              <w:spacing w:after="0"/>
              <w:jc w:val="left"/>
            </w:pPr>
            <w:r>
              <w:rPr>
                <w:sz w:val="16"/>
              </w:rPr>
              <w:t>2026-09-21</w:t>
            </w:r>
          </w:p>
        </w:tc>
        <w:tc>
          <w:tcPr>
            <w:tcW w:type="dxa" w:w="1037"/>
          </w:tcPr>
          <w:p>
            <w:pPr>
              <w:spacing w:after="0"/>
              <w:jc w:val="left"/>
            </w:pPr>
            <w:r>
              <w:rPr>
                <w:sz w:val="16"/>
              </w:rPr>
              <w:t>2031-09-20</w:t>
            </w:r>
          </w:p>
        </w:tc>
        <w:tc>
          <w:tcPr>
            <w:tcW w:type="dxa" w:w="853"/>
          </w:tcPr>
          <w:p>
            <w:pPr>
              <w:spacing w:after="0"/>
              <w:jc w:val="right"/>
            </w:pPr>
            <w:r>
              <w:rPr>
                <w:sz w:val="16"/>
              </w:rPr>
              <w:t>1,816</w:t>
            </w:r>
          </w:p>
        </w:tc>
        <w:tc>
          <w:tcPr>
            <w:tcW w:type="dxa" w:w="1510"/>
          </w:tcPr>
          <w:p>
            <w:pPr>
              <w:spacing w:after="0"/>
              <w:jc w:val="left"/>
            </w:pPr>
          </w:p>
        </w:tc>
        <w:tc>
          <w:tcPr>
            <w:tcW w:type="dxa" w:w="1263"/>
          </w:tcPr>
          <w:p>
            <w:pPr>
              <w:spacing w:after="0"/>
              <w:jc w:val="left"/>
            </w:pPr>
          </w:p>
        </w:tc>
      </w:tr>
      <w:tr>
        <w:trPr>
          <w:cantSplit/>
        </w:trPr>
        <w:tc>
          <w:tcPr>
            <w:tcW w:type="dxa" w:w="1989"/>
          </w:tcPr>
          <w:p>
            <w:pPr>
              <w:spacing w:after="0"/>
              <w:jc w:val="left"/>
            </w:pPr>
            <w:r>
              <w:rPr>
                <w:sz w:val="16"/>
              </w:rPr>
              <w:t>UAPB College</w:t>
            </w:r>
          </w:p>
        </w:tc>
        <w:tc>
          <w:tcPr>
            <w:tcW w:type="dxa" w:w="1751"/>
          </w:tcPr>
          <w:p>
            <w:pPr>
              <w:spacing w:after="0"/>
              <w:jc w:val="left"/>
            </w:pPr>
            <w:r>
              <w:rPr>
                <w:sz w:val="16"/>
              </w:rPr>
              <w:t>College/University</w:t>
            </w:r>
          </w:p>
        </w:tc>
        <w:tc>
          <w:tcPr>
            <w:tcW w:type="dxa" w:w="2066"/>
          </w:tcPr>
          <w:p>
            <w:pPr>
              <w:spacing w:after="0"/>
              <w:jc w:val="left"/>
            </w:pPr>
            <w:r>
              <w:rPr>
                <w:sz w:val="16"/>
              </w:rPr>
              <w:t>Plan 109392 approved 2026-09-21, pending adoption here; not yet eligible</w:t>
            </w:r>
          </w:p>
        </w:tc>
        <w:tc>
          <w:tcPr>
            <w:tcW w:type="dxa" w:w="2385"/>
          </w:tcPr>
          <w:p>
            <w:pPr>
              <w:spacing w:after="0"/>
              <w:jc w:val="left"/>
            </w:pPr>
            <w:r>
              <w:rPr>
                <w:sz w:val="16"/>
              </w:rPr>
              <w:t>Jefferson County (FEMA plan 109392), pending adoption here</w:t>
            </w:r>
          </w:p>
        </w:tc>
        <w:tc>
          <w:tcPr>
            <w:tcW w:type="dxa" w:w="1258"/>
          </w:tcPr>
          <w:p>
            <w:pPr>
              <w:spacing w:after="0"/>
              <w:jc w:val="left"/>
            </w:pPr>
            <w:r>
              <w:rPr>
                <w:sz w:val="16"/>
              </w:rPr>
              <w:t>2026-09-21 by FEMA; not yet adopted here</w:t>
            </w:r>
          </w:p>
        </w:tc>
        <w:tc>
          <w:tcPr>
            <w:tcW w:type="dxa" w:w="1037"/>
          </w:tcPr>
          <w:p>
            <w:pPr>
              <w:spacing w:after="0"/>
              <w:jc w:val="left"/>
            </w:pPr>
            <w:r>
              <w:rPr>
                <w:sz w:val="16"/>
              </w:rPr>
              <w:t>2031-09-20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263"/>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$10,996,358</w:t>
            </w:r>
          </w:p>
        </w:tc>
        <w:tc>
          <w:tcPr>
            <w:tcW w:type="dxa" w:w="1126"/>
          </w:tcPr>
          <w:p>
            <w:pPr>
              <w:spacing w:after="0"/>
              <w:jc w:val="right"/>
            </w:pPr>
            <w:r>
              <w:rPr>
                <w:sz w:val="16"/>
              </w:rPr>
              <w:t>$448,559</w:t>
            </w:r>
          </w:p>
        </w:tc>
        <w:tc>
          <w:tcPr>
            <w:tcW w:type="dxa" w:w="1547"/>
          </w:tcPr>
          <w:p>
            <w:pPr>
              <w:spacing w:after="0"/>
              <w:jc w:val="right"/>
            </w:pPr>
            <w:r>
              <w:rPr>
                <w:sz w:val="16"/>
              </w:rPr>
              <w:t>$435,061</w:t>
            </w:r>
          </w:p>
        </w:tc>
        <w:tc>
          <w:tcPr>
            <w:tcW w:type="dxa" w:w="1170"/>
          </w:tcPr>
          <w:p>
            <w:pPr>
              <w:spacing w:after="0"/>
              <w:jc w:val="right"/>
            </w:pPr>
            <w:r>
              <w:rPr>
                <w:sz w:val="16"/>
              </w:rPr>
              <w:t>$11,879,979</w:t>
            </w:r>
          </w:p>
        </w:tc>
        <w:tc>
          <w:tcPr>
            <w:tcW w:type="dxa" w:w="1652"/>
          </w:tcPr>
          <w:p>
            <w:pPr>
              <w:spacing w:after="0"/>
              <w:jc w:val="right"/>
            </w:pPr>
            <w:r>
              <w:rPr>
                <w:sz w:val="16"/>
              </w:rPr>
              <w:t>78</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Earthquake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$5,424,934</w:t>
            </w:r>
          </w:p>
        </w:tc>
        <w:tc>
          <w:tcPr>
            <w:tcW w:type="dxa" w:w="1126"/>
          </w:tcPr>
          <w:p>
            <w:pPr>
              <w:spacing w:after="0"/>
              <w:jc w:val="right"/>
            </w:pPr>
            <w:r>
              <w:rPr>
                <w:sz w:val="16"/>
              </w:rPr>
              <w:t>n/a</w:t>
            </w:r>
          </w:p>
        </w:tc>
        <w:tc>
          <w:tcPr>
            <w:tcW w:type="dxa" w:w="1547"/>
          </w:tcPr>
          <w:p>
            <w:pPr>
              <w:spacing w:after="0"/>
              <w:jc w:val="right"/>
            </w:pPr>
            <w:r>
              <w:rPr>
                <w:sz w:val="16"/>
              </w:rPr>
              <w:t>$5,641,542</w:t>
            </w:r>
          </w:p>
        </w:tc>
        <w:tc>
          <w:tcPr>
            <w:tcW w:type="dxa" w:w="1170"/>
          </w:tcPr>
          <w:p>
            <w:pPr>
              <w:spacing w:after="0"/>
              <w:jc w:val="right"/>
            </w:pPr>
            <w:r>
              <w:rPr>
                <w:sz w:val="16"/>
              </w:rPr>
              <w:t>$11,066,476</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32"/>
          </w:tcPr>
          <w:p>
            <w:pPr>
              <w:spacing w:after="0"/>
              <w:jc w:val="left"/>
            </w:pPr>
            <w:r>
              <w:rPr>
                <w:sz w:val="16"/>
              </w:rPr>
              <w:t>Relatively High</w:t>
            </w:r>
          </w:p>
        </w:tc>
        <w:tc>
          <w:tcPr>
            <w:tcW w:type="dxa" w:w="1432"/>
          </w:tcPr>
          <w:p>
            <w:pPr>
              <w:spacing w:after="0"/>
              <w:jc w:val="left"/>
            </w:pPr>
            <w:r>
              <w:rPr>
                <w:sz w:val="16"/>
              </w:rPr>
              <w:t>Relatively Moderate</w:t>
            </w:r>
          </w:p>
        </w:tc>
        <w:tc>
          <w:tcPr>
            <w:tcW w:type="dxa" w:w="1126"/>
          </w:tcPr>
          <w:p>
            <w:pPr>
              <w:spacing w:after="0"/>
              <w:jc w:val="right"/>
            </w:pPr>
            <w:r>
              <w:rPr>
                <w:sz w:val="16"/>
              </w:rPr>
              <w:t>$2,560,569</w:t>
            </w:r>
          </w:p>
        </w:tc>
        <w:tc>
          <w:tcPr>
            <w:tcW w:type="dxa" w:w="1126"/>
          </w:tcPr>
          <w:p>
            <w:pPr>
              <w:spacing w:after="0"/>
              <w:jc w:val="right"/>
            </w:pPr>
            <w:r>
              <w:rPr>
                <w:sz w:val="16"/>
              </w:rPr>
              <w:t>$4,335</w:t>
            </w:r>
          </w:p>
        </w:tc>
        <w:tc>
          <w:tcPr>
            <w:tcW w:type="dxa" w:w="1547"/>
          </w:tcPr>
          <w:p>
            <w:pPr>
              <w:spacing w:after="0"/>
              <w:jc w:val="right"/>
            </w:pPr>
            <w:r>
              <w:rPr>
                <w:sz w:val="16"/>
              </w:rPr>
              <w:t>$3,330,130</w:t>
            </w:r>
          </w:p>
        </w:tc>
        <w:tc>
          <w:tcPr>
            <w:tcW w:type="dxa" w:w="1170"/>
          </w:tcPr>
          <w:p>
            <w:pPr>
              <w:spacing w:after="0"/>
              <w:jc w:val="right"/>
            </w:pPr>
            <w:r>
              <w:rPr>
                <w:sz w:val="16"/>
              </w:rPr>
              <w:t>$5,895,034</w:t>
            </w:r>
          </w:p>
        </w:tc>
        <w:tc>
          <w:tcPr>
            <w:tcW w:type="dxa" w:w="1652"/>
          </w:tcPr>
          <w:p>
            <w:pPr>
              <w:spacing w:after="0"/>
              <w:jc w:val="right"/>
            </w:pPr>
            <w:r>
              <w:rPr>
                <w:sz w:val="16"/>
              </w:rPr>
              <w:t>22</w:t>
            </w:r>
          </w:p>
        </w:tc>
        <w:tc>
          <w:tcPr>
            <w:tcW w:type="dxa" w:w="290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Heat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$199</w:t>
            </w:r>
          </w:p>
        </w:tc>
        <w:tc>
          <w:tcPr>
            <w:tcW w:type="dxa" w:w="1126"/>
          </w:tcPr>
          <w:p>
            <w:pPr>
              <w:spacing w:after="0"/>
              <w:jc w:val="right"/>
            </w:pPr>
            <w:r>
              <w:rPr>
                <w:sz w:val="16"/>
              </w:rPr>
              <w:t>$1,127</w:t>
            </w:r>
          </w:p>
        </w:tc>
        <w:tc>
          <w:tcPr>
            <w:tcW w:type="dxa" w:w="1547"/>
          </w:tcPr>
          <w:p>
            <w:pPr>
              <w:spacing w:after="0"/>
              <w:jc w:val="right"/>
            </w:pPr>
            <w:r>
              <w:rPr>
                <w:sz w:val="16"/>
              </w:rPr>
              <w:t>$2,256,335</w:t>
            </w:r>
          </w:p>
        </w:tc>
        <w:tc>
          <w:tcPr>
            <w:tcW w:type="dxa" w:w="1170"/>
          </w:tcPr>
          <w:p>
            <w:pPr>
              <w:spacing w:after="0"/>
              <w:jc w:val="right"/>
            </w:pPr>
            <w:r>
              <w:rPr>
                <w:sz w:val="16"/>
              </w:rPr>
              <w:t>$2,257,661</w:t>
            </w:r>
          </w:p>
        </w:tc>
        <w:tc>
          <w:tcPr>
            <w:tcW w:type="dxa" w:w="1652"/>
          </w:tcPr>
          <w:p>
            <w:pPr>
              <w:spacing w:after="0"/>
              <w:jc w:val="right"/>
            </w:pPr>
            <w:r>
              <w:rPr>
                <w:sz w:val="16"/>
              </w:rPr>
              <w:t>12</w:t>
            </w:r>
          </w:p>
        </w:tc>
        <w:tc>
          <w:tcPr>
            <w:tcW w:type="dxa" w:w="290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$518,249</w:t>
            </w:r>
          </w:p>
        </w:tc>
        <w:tc>
          <w:tcPr>
            <w:tcW w:type="dxa" w:w="1126"/>
          </w:tcPr>
          <w:p>
            <w:pPr>
              <w:spacing w:after="0"/>
              <w:jc w:val="right"/>
            </w:pPr>
            <w:r>
              <w:rPr>
                <w:sz w:val="16"/>
              </w:rPr>
              <w:t>$2,000</w:t>
            </w:r>
          </w:p>
        </w:tc>
        <w:tc>
          <w:tcPr>
            <w:tcW w:type="dxa" w:w="1547"/>
          </w:tcPr>
          <w:p>
            <w:pPr>
              <w:spacing w:after="0"/>
              <w:jc w:val="right"/>
            </w:pPr>
            <w:r>
              <w:rPr>
                <w:sz w:val="16"/>
              </w:rPr>
              <w:t>$1,633,913</w:t>
            </w:r>
          </w:p>
        </w:tc>
        <w:tc>
          <w:tcPr>
            <w:tcW w:type="dxa" w:w="1170"/>
          </w:tcPr>
          <w:p>
            <w:pPr>
              <w:spacing w:after="0"/>
              <w:jc w:val="right"/>
            </w:pPr>
            <w:r>
              <w:rPr>
                <w:sz w:val="16"/>
              </w:rPr>
              <w:t>$2,154,162</w:t>
            </w:r>
          </w:p>
        </w:tc>
        <w:tc>
          <w:tcPr>
            <w:tcW w:type="dxa" w:w="1652"/>
          </w:tcPr>
          <w:p>
            <w:pPr>
              <w:spacing w:after="0"/>
              <w:jc w:val="right"/>
            </w:pPr>
            <w:r>
              <w:rPr>
                <w:sz w:val="16"/>
              </w:rPr>
              <w:t>231</w:t>
            </w:r>
          </w:p>
        </w:tc>
        <w:tc>
          <w:tcPr>
            <w:tcW w:type="dxa" w:w="2900"/>
          </w:tcPr>
          <w:p>
            <w:pPr>
              <w:spacing w:after="0"/>
              <w:jc w:val="left"/>
            </w:pPr>
            <w:r>
              <w:rPr>
                <w:sz w:val="16"/>
              </w:rPr>
              <w:t>Includes 3 High Wind and 9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Ice Storm</w:t>
            </w:r>
          </w:p>
        </w:tc>
        <w:tc>
          <w:tcPr>
            <w:tcW w:type="dxa" w:w="1432"/>
          </w:tcPr>
          <w:p>
            <w:pPr>
              <w:spacing w:after="0"/>
              <w:jc w:val="left"/>
            </w:pPr>
            <w:r>
              <w:rPr>
                <w:sz w:val="16"/>
              </w:rPr>
              <w:t>Very High</w:t>
            </w:r>
          </w:p>
        </w:tc>
        <w:tc>
          <w:tcPr>
            <w:tcW w:type="dxa" w:w="1432"/>
          </w:tcPr>
          <w:p>
            <w:pPr>
              <w:spacing w:after="0"/>
              <w:jc w:val="left"/>
            </w:pPr>
            <w:r>
              <w:rPr>
                <w:sz w:val="16"/>
              </w:rPr>
              <w:t>Relatively High</w:t>
            </w:r>
          </w:p>
        </w:tc>
        <w:tc>
          <w:tcPr>
            <w:tcW w:type="dxa" w:w="1126"/>
          </w:tcPr>
          <w:p>
            <w:pPr>
              <w:spacing w:after="0"/>
              <w:jc w:val="right"/>
            </w:pPr>
            <w:r>
              <w:rPr>
                <w:sz w:val="16"/>
              </w:rPr>
              <w:t>$1,509,746</w:t>
            </w:r>
          </w:p>
        </w:tc>
        <w:tc>
          <w:tcPr>
            <w:tcW w:type="dxa" w:w="1126"/>
          </w:tcPr>
          <w:p>
            <w:pPr>
              <w:spacing w:after="0"/>
              <w:jc w:val="right"/>
            </w:pPr>
            <w:r>
              <w:rPr>
                <w:sz w:val="16"/>
              </w:rPr>
              <w:t>n/a</w:t>
            </w:r>
          </w:p>
        </w:tc>
        <w:tc>
          <w:tcPr>
            <w:tcW w:type="dxa" w:w="1547"/>
          </w:tcPr>
          <w:p>
            <w:pPr>
              <w:spacing w:after="0"/>
              <w:jc w:val="right"/>
            </w:pPr>
            <w:r>
              <w:rPr>
                <w:sz w:val="16"/>
              </w:rPr>
              <w:t>$120,559</w:t>
            </w:r>
          </w:p>
        </w:tc>
        <w:tc>
          <w:tcPr>
            <w:tcW w:type="dxa" w:w="1170"/>
          </w:tcPr>
          <w:p>
            <w:pPr>
              <w:spacing w:after="0"/>
              <w:jc w:val="right"/>
            </w:pPr>
            <w:r>
              <w:rPr>
                <w:sz w:val="16"/>
              </w:rPr>
              <w:t>$1,630,305</w:t>
            </w:r>
          </w:p>
        </w:tc>
        <w:tc>
          <w:tcPr>
            <w:tcW w:type="dxa" w:w="1652"/>
          </w:tcPr>
          <w:p>
            <w:pPr>
              <w:spacing w:after="0"/>
              <w:jc w:val="right"/>
            </w:pPr>
            <w:r>
              <w:rPr>
                <w:sz w:val="16"/>
              </w:rPr>
              <w:t>9</w:t>
            </w:r>
          </w:p>
        </w:tc>
        <w:tc>
          <w:tcPr>
            <w:tcW w:type="dxa" w:w="290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432"/>
          </w:tcPr>
          <w:p>
            <w:pPr>
              <w:spacing w:after="0"/>
              <w:jc w:val="left"/>
            </w:pPr>
            <w:r>
              <w:rPr>
                <w:sz w:val="16"/>
              </w:rPr>
              <w:t>Relatively High</w:t>
            </w:r>
          </w:p>
        </w:tc>
        <w:tc>
          <w:tcPr>
            <w:tcW w:type="dxa" w:w="1432"/>
          </w:tcPr>
          <w:p>
            <w:pPr>
              <w:spacing w:after="0"/>
              <w:jc w:val="left"/>
            </w:pPr>
            <w:r>
              <w:rPr>
                <w:sz w:val="16"/>
              </w:rPr>
              <w:t>Relatively Moderate</w:t>
            </w:r>
          </w:p>
        </w:tc>
        <w:tc>
          <w:tcPr>
            <w:tcW w:type="dxa" w:w="1126"/>
          </w:tcPr>
          <w:p>
            <w:pPr>
              <w:spacing w:after="0"/>
              <w:jc w:val="right"/>
            </w:pPr>
            <w:r>
              <w:rPr>
                <w:sz w:val="16"/>
              </w:rPr>
              <w:t>$64,393</w:t>
            </w:r>
          </w:p>
        </w:tc>
        <w:tc>
          <w:tcPr>
            <w:tcW w:type="dxa" w:w="1126"/>
          </w:tcPr>
          <w:p>
            <w:pPr>
              <w:spacing w:after="0"/>
              <w:jc w:val="right"/>
            </w:pPr>
            <w:r>
              <w:rPr>
                <w:sz w:val="16"/>
              </w:rPr>
              <w:t>n/a</w:t>
            </w:r>
          </w:p>
        </w:tc>
        <w:tc>
          <w:tcPr>
            <w:tcW w:type="dxa" w:w="1547"/>
          </w:tcPr>
          <w:p>
            <w:pPr>
              <w:spacing w:after="0"/>
              <w:jc w:val="right"/>
            </w:pPr>
            <w:r>
              <w:rPr>
                <w:sz w:val="16"/>
              </w:rPr>
              <w:t>$587,143</w:t>
            </w:r>
          </w:p>
        </w:tc>
        <w:tc>
          <w:tcPr>
            <w:tcW w:type="dxa" w:w="1170"/>
          </w:tcPr>
          <w:p>
            <w:pPr>
              <w:spacing w:after="0"/>
              <w:jc w:val="right"/>
            </w:pPr>
            <w:r>
              <w:rPr>
                <w:sz w:val="16"/>
              </w:rPr>
              <w:t>$651,536</w:t>
            </w:r>
          </w:p>
        </w:tc>
        <w:tc>
          <w:tcPr>
            <w:tcW w:type="dxa" w:w="1652"/>
          </w:tcPr>
          <w:p>
            <w:pPr>
              <w:spacing w:after="0"/>
              <w:jc w:val="right"/>
            </w:pPr>
            <w:r>
              <w:rPr>
                <w:sz w:val="16"/>
              </w:rPr>
              <w:t>10</w:t>
            </w:r>
          </w:p>
        </w:tc>
        <w:tc>
          <w:tcPr>
            <w:tcW w:type="dxa" w:w="290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Hail</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$323,626</w:t>
            </w:r>
          </w:p>
        </w:tc>
        <w:tc>
          <w:tcPr>
            <w:tcW w:type="dxa" w:w="1126"/>
          </w:tcPr>
          <w:p>
            <w:pPr>
              <w:spacing w:after="0"/>
              <w:jc w:val="right"/>
            </w:pPr>
            <w:r>
              <w:rPr>
                <w:sz w:val="16"/>
              </w:rPr>
              <w:t>$138,785</w:t>
            </w:r>
          </w:p>
        </w:tc>
        <w:tc>
          <w:tcPr>
            <w:tcW w:type="dxa" w:w="1547"/>
          </w:tcPr>
          <w:p>
            <w:pPr>
              <w:spacing w:after="0"/>
              <w:jc w:val="right"/>
            </w:pPr>
            <w:r>
              <w:rPr>
                <w:sz w:val="16"/>
              </w:rPr>
              <w:t>$35,302</w:t>
            </w:r>
          </w:p>
        </w:tc>
        <w:tc>
          <w:tcPr>
            <w:tcW w:type="dxa" w:w="1170"/>
          </w:tcPr>
          <w:p>
            <w:pPr>
              <w:spacing w:after="0"/>
              <w:jc w:val="right"/>
            </w:pPr>
            <w:r>
              <w:rPr>
                <w:sz w:val="16"/>
              </w:rPr>
              <w:t>$497,713</w:t>
            </w:r>
          </w:p>
        </w:tc>
        <w:tc>
          <w:tcPr>
            <w:tcW w:type="dxa" w:w="1652"/>
          </w:tcPr>
          <w:p>
            <w:pPr>
              <w:spacing w:after="0"/>
              <w:jc w:val="right"/>
            </w:pPr>
            <w:r>
              <w:rPr>
                <w:sz w:val="16"/>
              </w:rPr>
              <w:t>132</w:t>
            </w:r>
          </w:p>
        </w:tc>
        <w:tc>
          <w:tcPr>
            <w:tcW w:type="dxa" w:w="290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Cold Wave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$36,550</w:t>
            </w:r>
          </w:p>
        </w:tc>
        <w:tc>
          <w:tcPr>
            <w:tcW w:type="dxa" w:w="1126"/>
          </w:tcPr>
          <w:p>
            <w:pPr>
              <w:spacing w:after="0"/>
              <w:jc w:val="right"/>
            </w:pPr>
            <w:r>
              <w:rPr>
                <w:sz w:val="16"/>
              </w:rPr>
              <w:t>$520</w:t>
            </w:r>
          </w:p>
        </w:tc>
        <w:tc>
          <w:tcPr>
            <w:tcW w:type="dxa" w:w="1547"/>
          </w:tcPr>
          <w:p>
            <w:pPr>
              <w:spacing w:after="0"/>
              <w:jc w:val="right"/>
            </w:pPr>
            <w:r>
              <w:rPr>
                <w:sz w:val="16"/>
              </w:rPr>
              <w:t>$445,432</w:t>
            </w:r>
          </w:p>
        </w:tc>
        <w:tc>
          <w:tcPr>
            <w:tcW w:type="dxa" w:w="1170"/>
          </w:tcPr>
          <w:p>
            <w:pPr>
              <w:spacing w:after="0"/>
              <w:jc w:val="right"/>
            </w:pPr>
            <w:r>
              <w:rPr>
                <w:sz w:val="16"/>
              </w:rPr>
              <w:t>$482,502</w:t>
            </w:r>
          </w:p>
        </w:tc>
        <w:tc>
          <w:tcPr>
            <w:tcW w:type="dxa" w:w="1652"/>
          </w:tcPr>
          <w:p>
            <w:pPr>
              <w:spacing w:after="0"/>
              <w:jc w:val="right"/>
            </w:pPr>
            <w:r>
              <w:rPr>
                <w:sz w:val="16"/>
              </w:rPr>
              <w:t>4</w:t>
            </w:r>
          </w:p>
        </w:tc>
        <w:tc>
          <w:tcPr>
            <w:tcW w:type="dxa" w:w="2900"/>
          </w:tcPr>
          <w:p>
            <w:pPr>
              <w:spacing w:after="0"/>
              <w:jc w:val="left"/>
            </w:pPr>
            <w:r>
              <w:rPr>
                <w:sz w:val="16"/>
              </w:rPr>
              <w:t>Includes 3 Frost/Freeze records (outside NRI's Cold Wave definition; counted in this table and in B1-d, not in the B1-e descriptor).</w:t>
            </w:r>
          </w:p>
        </w:tc>
      </w:tr>
      <w:tr>
        <w:trPr>
          <w:cantSplit/>
        </w:trPr>
        <w:tc>
          <w:tcPr>
            <w:tcW w:type="dxa" w:w="690"/>
          </w:tcPr>
          <w:p>
            <w:pPr>
              <w:spacing w:after="0"/>
              <w:jc w:val="right"/>
            </w:pPr>
            <w:r>
              <w:rPr>
                <w:sz w:val="16"/>
              </w:rPr>
              <w:t>10</w:t>
            </w:r>
          </w:p>
        </w:tc>
        <w:tc>
          <w:tcPr>
            <w:tcW w:type="dxa" w:w="1037"/>
          </w:tcPr>
          <w:p>
            <w:pPr>
              <w:spacing w:after="0"/>
              <w:jc w:val="left"/>
            </w:pPr>
            <w:r>
              <w:rPr>
                <w:sz w:val="16"/>
              </w:rPr>
              <w:t>Hurricane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$158,640</w:t>
            </w:r>
          </w:p>
        </w:tc>
        <w:tc>
          <w:tcPr>
            <w:tcW w:type="dxa" w:w="1126"/>
          </w:tcPr>
          <w:p>
            <w:pPr>
              <w:spacing w:after="0"/>
              <w:jc w:val="right"/>
            </w:pPr>
            <w:r>
              <w:rPr>
                <w:sz w:val="16"/>
              </w:rPr>
              <w:t>$71,753</w:t>
            </w:r>
          </w:p>
        </w:tc>
        <w:tc>
          <w:tcPr>
            <w:tcW w:type="dxa" w:w="1547"/>
          </w:tcPr>
          <w:p>
            <w:pPr>
              <w:spacing w:after="0"/>
              <w:jc w:val="right"/>
            </w:pPr>
            <w:r>
              <w:rPr>
                <w:sz w:val="16"/>
              </w:rPr>
              <w:t>$6,010</w:t>
            </w:r>
          </w:p>
        </w:tc>
        <w:tc>
          <w:tcPr>
            <w:tcW w:type="dxa" w:w="1170"/>
          </w:tcPr>
          <w:p>
            <w:pPr>
              <w:spacing w:after="0"/>
              <w:jc w:val="right"/>
            </w:pPr>
            <w:r>
              <w:rPr>
                <w:sz w:val="16"/>
              </w:rPr>
              <w:t>$236,403</w:t>
            </w:r>
          </w:p>
        </w:tc>
        <w:tc>
          <w:tcPr>
            <w:tcW w:type="dxa" w:w="1652"/>
          </w:tcPr>
          <w:p>
            <w:pPr>
              <w:spacing w:after="0"/>
              <w:jc w:val="right"/>
            </w:pPr>
            <w:r>
              <w:rPr>
                <w:sz w:val="16"/>
              </w:rPr>
              <w:t>5</w:t>
            </w:r>
          </w:p>
        </w:tc>
        <w:tc>
          <w:tcPr>
            <w:tcW w:type="dxa" w:w="2900"/>
          </w:tcPr>
          <w:p>
            <w:pPr>
              <w:spacing w:after="0"/>
              <w:jc w:val="left"/>
            </w:pPr>
            <w:r>
              <w:rPr>
                <w:sz w:val="16"/>
              </w:rPr>
              <w:t>Includes 3 Tropical Depression records (outside NRI's Hurricane definition).</w:t>
            </w: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$223,553</w:t>
            </w:r>
          </w:p>
        </w:tc>
        <w:tc>
          <w:tcPr>
            <w:tcW w:type="dxa" w:w="1547"/>
          </w:tcPr>
          <w:p>
            <w:pPr>
              <w:spacing w:after="0"/>
              <w:jc w:val="right"/>
            </w:pPr>
            <w:r>
              <w:rPr>
                <w:sz w:val="16"/>
              </w:rPr>
              <w:t>n/a</w:t>
            </w:r>
          </w:p>
        </w:tc>
        <w:tc>
          <w:tcPr>
            <w:tcW w:type="dxa" w:w="1170"/>
          </w:tcPr>
          <w:p>
            <w:pPr>
              <w:spacing w:after="0"/>
              <w:jc w:val="right"/>
            </w:pPr>
            <w:r>
              <w:rPr>
                <w:sz w:val="16"/>
              </w:rPr>
              <w:t>$223,553</w:t>
            </w:r>
          </w:p>
        </w:tc>
        <w:tc>
          <w:tcPr>
            <w:tcW w:type="dxa" w:w="1652"/>
          </w:tcPr>
          <w:p>
            <w:pPr>
              <w:spacing w:after="0"/>
              <w:jc w:val="right"/>
            </w:pPr>
            <w:r>
              <w:rPr>
                <w:sz w:val="16"/>
              </w:rPr>
              <w:t>21</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$115,391</w:t>
            </w:r>
          </w:p>
        </w:tc>
        <w:tc>
          <w:tcPr>
            <w:tcW w:type="dxa" w:w="1126"/>
          </w:tcPr>
          <w:p>
            <w:pPr>
              <w:spacing w:after="0"/>
              <w:jc w:val="right"/>
            </w:pPr>
            <w:r>
              <w:rPr>
                <w:sz w:val="16"/>
              </w:rPr>
              <w:t>$1,069</w:t>
            </w:r>
          </w:p>
        </w:tc>
        <w:tc>
          <w:tcPr>
            <w:tcW w:type="dxa" w:w="1547"/>
          </w:tcPr>
          <w:p>
            <w:pPr>
              <w:spacing w:after="0"/>
              <w:jc w:val="right"/>
            </w:pPr>
            <w:r>
              <w:rPr>
                <w:sz w:val="16"/>
              </w:rPr>
              <w:t>$8,932</w:t>
            </w:r>
          </w:p>
        </w:tc>
        <w:tc>
          <w:tcPr>
            <w:tcW w:type="dxa" w:w="1170"/>
          </w:tcPr>
          <w:p>
            <w:pPr>
              <w:spacing w:after="0"/>
              <w:jc w:val="right"/>
            </w:pPr>
            <w:r>
              <w:rPr>
                <w:sz w:val="16"/>
              </w:rPr>
              <w:t>$125,392</w:t>
            </w:r>
          </w:p>
        </w:tc>
        <w:tc>
          <w:tcPr>
            <w:tcW w:type="dxa" w:w="1652"/>
          </w:tcPr>
          <w:p>
            <w:pPr>
              <w:spacing w:after="0"/>
              <w:jc w:val="right"/>
            </w:pPr>
            <w:r>
              <w:rPr>
                <w:sz w:val="16"/>
              </w:rPr>
              <w:t>59</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$42,250</w:t>
            </w:r>
          </w:p>
        </w:tc>
        <w:tc>
          <w:tcPr>
            <w:tcW w:type="dxa" w:w="1126"/>
          </w:tcPr>
          <w:p>
            <w:pPr>
              <w:spacing w:after="0"/>
              <w:jc w:val="right"/>
            </w:pPr>
            <w:r>
              <w:rPr>
                <w:sz w:val="16"/>
              </w:rPr>
              <w:t>$79</w:t>
            </w:r>
          </w:p>
        </w:tc>
        <w:tc>
          <w:tcPr>
            <w:tcW w:type="dxa" w:w="1547"/>
          </w:tcPr>
          <w:p>
            <w:pPr>
              <w:spacing w:after="0"/>
              <w:jc w:val="right"/>
            </w:pPr>
            <w:r>
              <w:rPr>
                <w:sz w:val="16"/>
              </w:rPr>
              <w:t>$5,916</w:t>
            </w:r>
          </w:p>
        </w:tc>
        <w:tc>
          <w:tcPr>
            <w:tcW w:type="dxa" w:w="1170"/>
          </w:tcPr>
          <w:p>
            <w:pPr>
              <w:spacing w:after="0"/>
              <w:jc w:val="right"/>
            </w:pPr>
            <w:r>
              <w:rPr>
                <w:sz w:val="16"/>
              </w:rPr>
              <w:t>$48,245</w:t>
            </w:r>
          </w:p>
        </w:tc>
        <w:tc>
          <w:tcPr>
            <w:tcW w:type="dxa" w:w="1652"/>
          </w:tcPr>
          <w:p>
            <w:pPr>
              <w:spacing w:after="0"/>
              <w:jc w:val="right"/>
            </w:pPr>
            <w:r>
              <w:rPr>
                <w:sz w:val="16"/>
              </w:rPr>
              <w:t>2</w:t>
            </w:r>
          </w:p>
        </w:tc>
        <w:tc>
          <w:tcPr>
            <w:tcW w:type="dxa" w:w="290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$723</w:t>
            </w:r>
          </w:p>
        </w:tc>
        <w:tc>
          <w:tcPr>
            <w:tcW w:type="dxa" w:w="1126"/>
          </w:tcPr>
          <w:p>
            <w:pPr>
              <w:spacing w:after="0"/>
              <w:jc w:val="right"/>
            </w:pPr>
            <w:r>
              <w:rPr>
                <w:sz w:val="16"/>
              </w:rPr>
              <w:t>n/a</w:t>
            </w:r>
          </w:p>
        </w:tc>
        <w:tc>
          <w:tcPr>
            <w:tcW w:type="dxa" w:w="1547"/>
          </w:tcPr>
          <w:p>
            <w:pPr>
              <w:spacing w:after="0"/>
              <w:jc w:val="right"/>
            </w:pPr>
            <w:r>
              <w:rPr>
                <w:sz w:val="16"/>
              </w:rPr>
              <w:t>$12</w:t>
            </w:r>
          </w:p>
        </w:tc>
        <w:tc>
          <w:tcPr>
            <w:tcW w:type="dxa" w:w="1170"/>
          </w:tcPr>
          <w:p>
            <w:pPr>
              <w:spacing w:after="0"/>
              <w:jc w:val="right"/>
            </w:pPr>
            <w:r>
              <w:rPr>
                <w:sz w:val="16"/>
              </w:rPr>
              <w:t>$736</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24 (Relatively High, 94.9); tract 15.02 (Relatively High, 91.2); tract 10 (Relatively High, 90.8)</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23 (Relatively Low, 74.4); tract 25 (Relatively Low, 59.6); tract 24 (Relatively Low, 57.4)</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23 (Relatively Low, 89.2); tract 24 (Relatively Low, 86.3); tract 25 (Relatively Low, 84.2)</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20 (Very High, 96.5); tract 24 (Very High, 95.4); tract 3.02 (Very High, 93.9)</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24 (Relatively Low, 86.4); tract 20 (Relatively Low, 85.8); tract 3.01 (Relatively Low, 83.4)</w:t>
            </w:r>
          </w:p>
        </w:tc>
      </w:tr>
    </w:tbl>
    <w:p>
      <w:pPr>
        <w:spacing w:after="40" w:before="60"/>
      </w:pPr>
      <w:r>
        <w:rPr>
          <w:sz w:val="15"/>
        </w:rPr>
        <w:t xml:space="preserve">Up to 3 census tracts per hazard, highest National Risk Index rating first, then highest score; a tract number is the Census tract number (for example 24 is Census Tract 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820"/>
        <w:gridCol w:w="1674"/>
        <w:gridCol w:w="1853"/>
        <w:gridCol w:w="1540"/>
        <w:gridCol w:w="1924"/>
        <w:gridCol w:w="1745"/>
        <w:gridCol w:w="1770"/>
      </w:tblGrid>
      <w:tr>
        <w:trPr>
          <w:cantSplit/>
          <w:tblHeader/>
        </w:trPr>
        <w:tc>
          <w:tcPr>
            <w:tcW w:type="dxa" w:w="1784"/>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3"/>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924"/>
            <w:shd w:val="clear" w:color="auto" w:fill="E8E8E8"/>
          </w:tcPr>
          <w:p>
            <w:pPr>
              <w:spacing w:after="0"/>
              <w:jc w:val="left"/>
            </w:pPr>
            <w:r>
              <w:rPr>
                <w:b/>
                <w:sz w:val="16"/>
              </w:rPr>
              <w:t>Most damaging (when different)</w:t>
            </w:r>
          </w:p>
        </w:tc>
        <w:tc>
          <w:tcPr>
            <w:tcW w:type="dxa" w:w="1745"/>
            <w:shd w:val="clear" w:color="auto" w:fill="E8E8E8"/>
          </w:tcPr>
          <w:p>
            <w:pPr>
              <w:spacing w:after="0"/>
              <w:jc w:val="left"/>
            </w:pPr>
            <w:r>
              <w:rPr>
                <w:b/>
                <w:sz w:val="16"/>
              </w:rPr>
              <w:t>How it applies to jurisdictions</w:t>
            </w:r>
          </w:p>
        </w:tc>
        <w:tc>
          <w:tcPr>
            <w:tcW w:type="dxa" w:w="1770"/>
            <w:shd w:val="clear" w:color="auto" w:fill="E8E8E8"/>
          </w:tcPr>
          <w:p>
            <w:pPr>
              <w:spacing w:after="0"/>
              <w:jc w:val="left"/>
            </w:pPr>
            <w:r>
              <w:rPr>
                <w:b/>
                <w:sz w:val="16"/>
              </w:rPr>
              <w:t>Note</w:t>
            </w:r>
          </w:p>
        </w:tc>
      </w:tr>
      <w:tr>
        <w:trPr>
          <w:cantSplit/>
        </w:trPr>
        <w:tc>
          <w:tcPr>
            <w:tcW w:type="dxa" w:w="1784"/>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74"/>
          </w:tcPr>
          <w:p>
            <w:pPr>
              <w:spacing w:after="0"/>
              <w:jc w:val="right"/>
            </w:pPr>
            <w:r>
              <w:rPr>
                <w:sz w:val="16"/>
              </w:rPr>
              <w:t>1 record, 1998 (1 zone-level)</w:t>
            </w:r>
          </w:p>
        </w:tc>
        <w:tc>
          <w:tcPr>
            <w:tcW w:type="dxa" w:w="1853"/>
          </w:tcPr>
          <w:p>
            <w:pPr>
              <w:spacing w:after="0"/>
              <w:jc w:val="left"/>
            </w:pPr>
            <w:r>
              <w:rPr>
                <w:sz w:val="16"/>
              </w:rPr>
              <w:t>1 day; 1 with a recorded value</w:t>
            </w:r>
          </w:p>
        </w:tc>
        <w:tc>
          <w:tcPr>
            <w:tcW w:type="dxa" w:w="1540"/>
          </w:tcPr>
          <w:p>
            <w:pPr>
              <w:spacing w:after="0"/>
              <w:jc w:val="left"/>
            </w:pPr>
            <w:r>
              <w:rPr>
                <w:sz w:val="16"/>
              </w:rPr>
              <w:t>1 consecutive day, 1998-12-23, 1 direct death, zone-level</w:t>
            </w:r>
          </w:p>
        </w:tc>
        <w:tc>
          <w:tcPr>
            <w:tcW w:type="dxa" w:w="1924"/>
          </w:tcPr>
          <w:p>
            <w:pPr>
              <w:spacing w:after="0"/>
              <w:jc w:val="left"/>
            </w:pPr>
          </w:p>
        </w:tc>
        <w:tc>
          <w:tcPr>
            <w:tcW w:type="dxa" w:w="1745"/>
          </w:tcPr>
          <w:p>
            <w:pPr>
              <w:spacing w:after="0"/>
              <w:jc w:val="left"/>
            </w:pPr>
            <w:r>
              <w:rPr>
                <w:sz w:val="16"/>
              </w:rPr>
              <w:t>Countywide (zone-level records).</w:t>
            </w:r>
          </w:p>
        </w:tc>
        <w:tc>
          <w:tcPr>
            <w:tcW w:type="dxa" w:w="1770"/>
          </w:tcPr>
          <w:p>
            <w:pPr>
              <w:spacing w:after="0"/>
              <w:jc w:val="left"/>
            </w:pPr>
            <w:r>
              <w:rPr>
                <w:sz w:val="16"/>
              </w:rPr>
              <w:t>Wind chill: in event narratives only (local data needed).</w:t>
            </w:r>
          </w:p>
        </w:tc>
      </w:tr>
      <w:tr>
        <w:trPr>
          <w:cantSplit/>
        </w:trPr>
        <w:tc>
          <w:tcPr>
            <w:tcW w:type="dxa" w:w="1784"/>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674"/>
          </w:tcPr>
          <w:p>
            <w:pPr>
              <w:spacing w:after="0"/>
              <w:jc w:val="right"/>
            </w:pPr>
            <w:r>
              <w:rPr>
                <w:sz w:val="16"/>
              </w:rPr>
              <w:t>3 records, 2007 to 2009 (3 zone-level)</w:t>
            </w:r>
          </w:p>
        </w:tc>
        <w:tc>
          <w:tcPr>
            <w:tcW w:type="dxa" w:w="1853"/>
          </w:tcPr>
          <w:p>
            <w:pPr>
              <w:spacing w:after="0"/>
              <w:jc w:val="left"/>
            </w:pPr>
          </w:p>
        </w:tc>
        <w:tc>
          <w:tcPr>
            <w:tcW w:type="dxa" w:w="1540"/>
          </w:tcPr>
          <w:p>
            <w:pPr>
              <w:spacing w:after="0"/>
              <w:jc w:val="left"/>
            </w:pPr>
            <w:r>
              <w:rPr>
                <w:sz w:val="16"/>
              </w:rPr>
              <w:t>No crop damage reported in 3 records.</w:t>
            </w:r>
          </w:p>
        </w:tc>
        <w:tc>
          <w:tcPr>
            <w:tcW w:type="dxa" w:w="1924"/>
          </w:tcPr>
          <w:p>
            <w:pPr>
              <w:spacing w:after="0"/>
              <w:jc w:val="left"/>
            </w:pPr>
          </w:p>
        </w:tc>
        <w:tc>
          <w:tcPr>
            <w:tcW w:type="dxa" w:w="1745"/>
          </w:tcPr>
          <w:p>
            <w:pPr>
              <w:spacing w:after="0"/>
              <w:jc w:val="left"/>
            </w:pPr>
            <w:r>
              <w:rPr>
                <w:sz w:val="16"/>
              </w:rPr>
              <w:t>Countywide (zone-level records).</w:t>
            </w:r>
          </w:p>
        </w:tc>
        <w:tc>
          <w:tcPr>
            <w:tcW w:type="dxa" w:w="1770"/>
          </w:tcPr>
          <w:p>
            <w:pPr>
              <w:spacing w:after="0"/>
              <w:jc w:val="left"/>
            </w:pPr>
            <w:r>
              <w:rPr>
                <w:sz w:val="16"/>
              </w:rPr>
              <w:t>Temperature: in event narratives only (local data needed).</w:t>
            </w:r>
          </w:p>
        </w:tc>
      </w:tr>
      <w:tr>
        <w:trPr>
          <w:cantSplit/>
        </w:trPr>
        <w:tc>
          <w:tcPr>
            <w:tcW w:type="dxa" w:w="1784"/>
          </w:tcPr>
          <w:p>
            <w:pPr>
              <w:spacing w:after="0"/>
              <w:jc w:val="left"/>
            </w:pPr>
            <w:r>
              <w:rPr>
                <w:sz w:val="16"/>
              </w:rPr>
              <w:t>Drought</w:t>
            </w:r>
          </w:p>
        </w:tc>
        <w:tc>
          <w:tcPr>
            <w:tcW w:type="dxa" w:w="1820"/>
          </w:tcPr>
          <w:p>
            <w:pPr>
              <w:spacing w:after="0"/>
              <w:jc w:val="left"/>
            </w:pPr>
            <w:r>
              <w:rPr>
                <w:sz w:val="16"/>
              </w:rPr>
              <w:t>U.S. Drought Monitor scale (D0 to D4)</w:t>
            </w:r>
          </w:p>
        </w:tc>
        <w:tc>
          <w:tcPr>
            <w:tcW w:type="dxa" w:w="1674"/>
          </w:tcPr>
          <w:p>
            <w:pPr>
              <w:spacing w:after="0"/>
              <w:jc w:val="right"/>
            </w:pPr>
            <w:r>
              <w:rPr>
                <w:sz w:val="16"/>
              </w:rPr>
              <w:t>21 records, 2000 to 2017 (21 zone-level)</w:t>
            </w:r>
          </w:p>
        </w:tc>
        <w:tc>
          <w:tcPr>
            <w:tcW w:type="dxa" w:w="1853"/>
          </w:tcPr>
          <w:p>
            <w:pPr>
              <w:spacing w:after="0"/>
              <w:jc w:val="left"/>
            </w:pPr>
            <w:r>
              <w:rPr>
                <w:sz w:val="16"/>
              </w:rPr>
              <w:t>1 day to 197 days (median 47.5 days); 6 with a recorded value</w:t>
            </w:r>
          </w:p>
        </w:tc>
        <w:tc>
          <w:tcPr>
            <w:tcW w:type="dxa" w:w="1540"/>
          </w:tcPr>
          <w:p>
            <w:pPr>
              <w:spacing w:after="0"/>
              <w:jc w:val="left"/>
            </w:pPr>
            <w:r>
              <w:rPr>
                <w:sz w:val="16"/>
              </w:rPr>
              <w:t>197 days (about 6.5 months), 2010-10-12 to 2011-04-26, a run of 7 consecutive Storm Events drought records, zone-level</w:t>
            </w:r>
          </w:p>
        </w:tc>
        <w:tc>
          <w:tcPr>
            <w:tcW w:type="dxa" w:w="1924"/>
          </w:tcPr>
          <w:p>
            <w:pPr>
              <w:spacing w:after="0"/>
              <w:jc w:val="left"/>
            </w:pPr>
          </w:p>
        </w:tc>
        <w:tc>
          <w:tcPr>
            <w:tcW w:type="dxa" w:w="1745"/>
          </w:tcPr>
          <w:p>
            <w:pPr>
              <w:spacing w:after="0"/>
              <w:jc w:val="left"/>
            </w:pPr>
            <w:r>
              <w:rPr>
                <w:sz w:val="16"/>
              </w:rPr>
              <w:t>Countywide (zone-level records).</w:t>
            </w:r>
          </w:p>
        </w:tc>
        <w:tc>
          <w:tcPr>
            <w:tcW w:type="dxa" w:w="17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820"/>
          </w:tcPr>
          <w:p>
            <w:pPr>
              <w:spacing w:after="0"/>
              <w:jc w:val="left"/>
            </w:pPr>
            <w:r>
              <w:rPr>
                <w:sz w:val="16"/>
              </w:rPr>
              <w:t>Modified Mercalli (local data)</w:t>
            </w:r>
          </w:p>
        </w:tc>
        <w:tc>
          <w:tcPr>
            <w:tcW w:type="dxa" w:w="1674"/>
          </w:tcPr>
          <w:p>
            <w:pPr>
              <w:spacing w:after="0"/>
              <w:jc w:val="right"/>
            </w:pPr>
            <w:r>
              <w:rPr>
                <w:sz w:val="16"/>
              </w:rPr>
              <w:t>0</w:t>
            </w:r>
          </w:p>
        </w:tc>
        <w:tc>
          <w:tcPr>
            <w:tcW w:type="dxa" w:w="1853"/>
          </w:tcPr>
          <w:p>
            <w:pPr>
              <w:spacing w:after="0"/>
              <w:jc w:val="left"/>
            </w:pPr>
          </w:p>
        </w:tc>
        <w:tc>
          <w:tcPr>
            <w:tcW w:type="dxa" w:w="1540"/>
          </w:tcPr>
          <w:p>
            <w:pPr>
              <w:spacing w:after="0"/>
              <w:jc w:val="left"/>
            </w:pPr>
          </w:p>
        </w:tc>
        <w:tc>
          <w:tcPr>
            <w:tcW w:type="dxa" w:w="1924"/>
          </w:tcPr>
          <w:p>
            <w:pPr>
              <w:spacing w:after="0"/>
              <w:jc w:val="left"/>
            </w:pPr>
          </w:p>
        </w:tc>
        <w:tc>
          <w:tcPr>
            <w:tcW w:type="dxa" w:w="1745"/>
          </w:tcPr>
          <w:p>
            <w:pPr>
              <w:spacing w:after="0"/>
              <w:jc w:val="left"/>
            </w:pPr>
          </w:p>
        </w:tc>
        <w:tc>
          <w:tcPr>
            <w:tcW w:type="dxa" w:w="1770"/>
          </w:tcPr>
          <w:p>
            <w:pPr>
              <w:spacing w:after="0"/>
              <w:jc w:val="left"/>
            </w:pPr>
            <w:r>
              <w:rPr>
                <w:sz w:val="16"/>
              </w:rPr>
              <w:t>Storm Events does not record earthquakes; the USGS earthquake catalog is the source.</w:t>
            </w:r>
          </w:p>
        </w:tc>
      </w:tr>
      <w:tr>
        <w:trPr>
          <w:cantSplit/>
        </w:trPr>
        <w:tc>
          <w:tcPr>
            <w:tcW w:type="dxa" w:w="1784"/>
          </w:tcPr>
          <w:p>
            <w:pPr>
              <w:spacing w:after="0"/>
              <w:jc w:val="left"/>
            </w:pPr>
            <w:r>
              <w:rPr>
                <w:sz w:val="16"/>
              </w:rPr>
              <w:t>Hail</w:t>
            </w:r>
          </w:p>
        </w:tc>
        <w:tc>
          <w:tcPr>
            <w:tcW w:type="dxa" w:w="1820"/>
          </w:tcPr>
          <w:p>
            <w:pPr>
              <w:spacing w:after="0"/>
              <w:jc w:val="left"/>
            </w:pPr>
            <w:r>
              <w:rPr>
                <w:sz w:val="16"/>
              </w:rPr>
              <w:t>hail size (inches)</w:t>
            </w:r>
          </w:p>
        </w:tc>
        <w:tc>
          <w:tcPr>
            <w:tcW w:type="dxa" w:w="1674"/>
          </w:tcPr>
          <w:p>
            <w:pPr>
              <w:spacing w:after="0"/>
              <w:jc w:val="right"/>
            </w:pPr>
            <w:r>
              <w:rPr>
                <w:sz w:val="16"/>
              </w:rPr>
              <w:t>198 records, 1955 to 2026</w:t>
            </w:r>
          </w:p>
        </w:tc>
        <w:tc>
          <w:tcPr>
            <w:tcW w:type="dxa" w:w="1853"/>
          </w:tcPr>
          <w:p>
            <w:pPr>
              <w:spacing w:after="0"/>
              <w:jc w:val="left"/>
            </w:pPr>
            <w:r>
              <w:rPr>
                <w:sz w:val="16"/>
              </w:rPr>
              <w:t>0.75 in to 4.25 in (median 1 in); 197 with a recorded value</w:t>
            </w:r>
          </w:p>
        </w:tc>
        <w:tc>
          <w:tcPr>
            <w:tcW w:type="dxa" w:w="1540"/>
          </w:tcPr>
          <w:p>
            <w:pPr>
              <w:spacing w:after="0"/>
              <w:jc w:val="left"/>
            </w:pPr>
            <w:r>
              <w:rPr>
                <w:sz w:val="16"/>
              </w:rPr>
              <w:t>4.25 in hail, 2012-01-22</w:t>
            </w:r>
          </w:p>
        </w:tc>
        <w:tc>
          <w:tcPr>
            <w:tcW w:type="dxa" w:w="1924"/>
          </w:tcPr>
          <w:p>
            <w:pPr>
              <w:spacing w:after="0"/>
              <w:jc w:val="left"/>
            </w:pPr>
          </w:p>
        </w:tc>
        <w:tc>
          <w:tcPr>
            <w:tcW w:type="dxa" w:w="1745"/>
          </w:tcPr>
          <w:p>
            <w:pPr>
              <w:spacing w:after="0"/>
              <w:jc w:val="left"/>
            </w:pPr>
            <w:r>
              <w:rPr>
                <w:sz w:val="16"/>
              </w:rPr>
              <w:t>Event records naming jurisdictions in the plan: Pine Bluff city (36 records), Redfield city (19 records), White Hall city (9 records), Altheimer city (6 records), Wabbaseka town (3 records), Humphrey city (1 record), Sherrill town (1 record).</w:t>
            </w:r>
          </w:p>
        </w:tc>
        <w:tc>
          <w:tcPr>
            <w:tcW w:type="dxa" w:w="1770"/>
          </w:tcPr>
          <w:p>
            <w:pPr>
              <w:spacing w:after="0"/>
              <w:jc w:val="left"/>
            </w:pPr>
          </w:p>
        </w:tc>
      </w:tr>
      <w:tr>
        <w:trPr>
          <w:cantSplit/>
        </w:trPr>
        <w:tc>
          <w:tcPr>
            <w:tcW w:type="dxa" w:w="1784"/>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674"/>
          </w:tcPr>
          <w:p>
            <w:pPr>
              <w:spacing w:after="0"/>
              <w:jc w:val="right"/>
            </w:pPr>
            <w:r>
              <w:rPr>
                <w:sz w:val="16"/>
              </w:rPr>
              <w:t>12 records, 1999 to 2012 (12 zone-level)</w:t>
            </w:r>
          </w:p>
        </w:tc>
        <w:tc>
          <w:tcPr>
            <w:tcW w:type="dxa" w:w="1853"/>
          </w:tcPr>
          <w:p>
            <w:pPr>
              <w:spacing w:after="0"/>
              <w:jc w:val="left"/>
            </w:pPr>
            <w:r>
              <w:rPr>
                <w:sz w:val="16"/>
              </w:rPr>
              <w:t>1 day to 42 days (median 7 days); 8 with a recorded value</w:t>
            </w:r>
          </w:p>
        </w:tc>
        <w:tc>
          <w:tcPr>
            <w:tcW w:type="dxa" w:w="1540"/>
          </w:tcPr>
          <w:p>
            <w:pPr>
              <w:spacing w:after="0"/>
              <w:jc w:val="left"/>
            </w:pPr>
            <w:r>
              <w:rPr>
                <w:sz w:val="16"/>
              </w:rPr>
              <w:t>2012-06-25 to 2012-08-05 (3 records, 1 of them a monthly summary record), zone-level</w:t>
            </w:r>
          </w:p>
        </w:tc>
        <w:tc>
          <w:tcPr>
            <w:tcW w:type="dxa" w:w="1924"/>
          </w:tcPr>
          <w:p>
            <w:pPr>
              <w:spacing w:after="0"/>
              <w:jc w:val="left"/>
            </w:pPr>
          </w:p>
        </w:tc>
        <w:tc>
          <w:tcPr>
            <w:tcW w:type="dxa" w:w="1745"/>
          </w:tcPr>
          <w:p>
            <w:pPr>
              <w:spacing w:after="0"/>
              <w:jc w:val="left"/>
            </w:pPr>
            <w:r>
              <w:rPr>
                <w:sz w:val="16"/>
              </w:rPr>
              <w:t>Countywide (zone-level records).</w:t>
            </w:r>
          </w:p>
        </w:tc>
        <w:tc>
          <w:tcPr>
            <w:tcW w:type="dxa" w:w="1770"/>
          </w:tcPr>
          <w:p>
            <w:pPr>
              <w:spacing w:after="0"/>
              <w:jc w:val="left"/>
            </w:pPr>
            <w:r>
              <w:rPr>
                <w:sz w:val="16"/>
              </w:rPr>
              <w:t>Heat index: in event narratives only (local data needed).</w:t>
            </w:r>
          </w:p>
        </w:tc>
      </w:tr>
      <w:tr>
        <w:trPr>
          <w:cantSplit/>
        </w:trPr>
        <w:tc>
          <w:tcPr>
            <w:tcW w:type="dxa" w:w="1784"/>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74"/>
          </w:tcPr>
          <w:p>
            <w:pPr>
              <w:spacing w:after="0"/>
              <w:jc w:val="right"/>
            </w:pPr>
            <w:r>
              <w:rPr>
                <w:sz w:val="16"/>
              </w:rPr>
              <w:t>5 records, 2005 to 2012 (5 zone-level)</w:t>
            </w:r>
          </w:p>
        </w:tc>
        <w:tc>
          <w:tcPr>
            <w:tcW w:type="dxa" w:w="1853"/>
          </w:tcPr>
          <w:p>
            <w:pPr>
              <w:spacing w:after="0"/>
              <w:jc w:val="left"/>
            </w:pPr>
          </w:p>
        </w:tc>
        <w:tc>
          <w:tcPr>
            <w:tcW w:type="dxa" w:w="1540"/>
          </w:tcPr>
          <w:p>
            <w:pPr>
              <w:spacing w:after="0"/>
              <w:jc w:val="left"/>
            </w:pPr>
            <w:r>
              <w:rPr>
                <w:sz w:val="16"/>
              </w:rPr>
              <w:t>Strongest recorded: Tropical Storm record, 2008-09-13 to 2008-09-14, $750,000 property; $0 crops (2008 dollars); NWS zone ARZ056</w:t>
            </w:r>
          </w:p>
        </w:tc>
        <w:tc>
          <w:tcPr>
            <w:tcW w:type="dxa" w:w="1924"/>
          </w:tcPr>
          <w:p>
            <w:pPr>
              <w:spacing w:after="0"/>
              <w:jc w:val="left"/>
            </w:pPr>
            <w:r>
              <w:rPr>
                <w:sz w:val="16"/>
              </w:rPr>
              <w:t>Most damaging recorded: Tropical Depression, 2012-08-30, $2,500,000 property; crops not reported, reported for the zone (2012 dollars)</w:t>
            </w:r>
          </w:p>
        </w:tc>
        <w:tc>
          <w:tcPr>
            <w:tcW w:type="dxa" w:w="1745"/>
          </w:tcPr>
          <w:p>
            <w:pPr>
              <w:spacing w:after="0"/>
              <w:jc w:val="left"/>
            </w:pPr>
            <w:r>
              <w:rPr>
                <w:sz w:val="16"/>
              </w:rPr>
              <w:t>Countywide (zone-level records).</w:t>
            </w:r>
          </w:p>
        </w:tc>
        <w:tc>
          <w:tcPr>
            <w:tcW w:type="dxa" w:w="17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4"/>
          </w:tcPr>
          <w:p>
            <w:pPr>
              <w:spacing w:after="0"/>
              <w:jc w:val="left"/>
            </w:pPr>
            <w:r>
              <w:rPr>
                <w:sz w:val="16"/>
              </w:rPr>
              <w:t>Ice Storm</w:t>
            </w:r>
          </w:p>
        </w:tc>
        <w:tc>
          <w:tcPr>
            <w:tcW w:type="dxa" w:w="1820"/>
          </w:tcPr>
          <w:p>
            <w:pPr>
              <w:spacing w:after="0"/>
              <w:jc w:val="left"/>
            </w:pPr>
            <w:r>
              <w:rPr>
                <w:sz w:val="16"/>
              </w:rPr>
              <w:t>Sperry-Piltz ice scale (local data)</w:t>
            </w:r>
          </w:p>
        </w:tc>
        <w:tc>
          <w:tcPr>
            <w:tcW w:type="dxa" w:w="1674"/>
          </w:tcPr>
          <w:p>
            <w:pPr>
              <w:spacing w:after="0"/>
              <w:jc w:val="right"/>
            </w:pPr>
            <w:r>
              <w:rPr>
                <w:sz w:val="16"/>
              </w:rPr>
              <w:t>9 records, 1998 to 2025 (9 zone-level)</w:t>
            </w:r>
          </w:p>
        </w:tc>
        <w:tc>
          <w:tcPr>
            <w:tcW w:type="dxa" w:w="1853"/>
          </w:tcPr>
          <w:p>
            <w:pPr>
              <w:spacing w:after="0"/>
              <w:jc w:val="left"/>
            </w:pPr>
          </w:p>
        </w:tc>
        <w:tc>
          <w:tcPr>
            <w:tcW w:type="dxa" w:w="1540"/>
          </w:tcPr>
          <w:p>
            <w:pPr>
              <w:spacing w:after="0"/>
              <w:jc w:val="left"/>
            </w:pPr>
            <w:r>
              <w:rPr>
                <w:sz w:val="16"/>
              </w:rPr>
              <w:t>Ice Storm, 2014-02-04, $200,000 property; $0 crops (2014 dollars); NWS zone ARZ056</w:t>
            </w:r>
          </w:p>
        </w:tc>
        <w:tc>
          <w:tcPr>
            <w:tcW w:type="dxa" w:w="1924"/>
          </w:tcPr>
          <w:p>
            <w:pPr>
              <w:spacing w:after="0"/>
              <w:jc w:val="left"/>
            </w:pPr>
          </w:p>
        </w:tc>
        <w:tc>
          <w:tcPr>
            <w:tcW w:type="dxa" w:w="1745"/>
          </w:tcPr>
          <w:p>
            <w:pPr>
              <w:spacing w:after="0"/>
              <w:jc w:val="left"/>
            </w:pPr>
            <w:r>
              <w:rPr>
                <w:sz w:val="16"/>
              </w:rPr>
              <w:t>Countywide (zone-level records).</w:t>
            </w:r>
          </w:p>
        </w:tc>
        <w:tc>
          <w:tcPr>
            <w:tcW w:type="dxa" w:w="1770"/>
          </w:tcPr>
          <w:p>
            <w:pPr>
              <w:spacing w:after="0"/>
              <w:jc w:val="left"/>
            </w:pPr>
            <w:r>
              <w:rPr>
                <w:sz w:val="16"/>
              </w:rPr>
              <w:t>Ice thickness: in event narratives only (local data needed).</w:t>
            </w:r>
          </w:p>
        </w:tc>
      </w:tr>
      <w:tr>
        <w:trPr>
          <w:cantSplit/>
        </w:trPr>
        <w:tc>
          <w:tcPr>
            <w:tcW w:type="dxa" w:w="1784"/>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674"/>
          </w:tcPr>
          <w:p>
            <w:pPr>
              <w:spacing w:after="0"/>
              <w:jc w:val="right"/>
            </w:pPr>
            <w:r>
              <w:rPr>
                <w:sz w:val="16"/>
              </w:rPr>
              <w:t>78 records, 1997 to 2025</w:t>
            </w:r>
          </w:p>
        </w:tc>
        <w:tc>
          <w:tcPr>
            <w:tcW w:type="dxa" w:w="1853"/>
          </w:tcPr>
          <w:p>
            <w:pPr>
              <w:spacing w:after="0"/>
              <w:jc w:val="left"/>
            </w:pPr>
          </w:p>
        </w:tc>
        <w:tc>
          <w:tcPr>
            <w:tcW w:type="dxa" w:w="1540"/>
          </w:tcPr>
          <w:p>
            <w:pPr>
              <w:spacing w:after="0"/>
              <w:jc w:val="left"/>
            </w:pPr>
            <w:r>
              <w:rPr>
                <w:sz w:val="16"/>
              </w:rPr>
              <w:t>Flood, 2011-05-01, $500,000 property; $8,000,000 crops (2011 dollars)</w:t>
            </w:r>
          </w:p>
        </w:tc>
        <w:tc>
          <w:tcPr>
            <w:tcW w:type="dxa" w:w="1924"/>
          </w:tcPr>
          <w:p>
            <w:pPr>
              <w:spacing w:after="0"/>
              <w:jc w:val="left"/>
            </w:pPr>
          </w:p>
        </w:tc>
        <w:tc>
          <w:tcPr>
            <w:tcW w:type="dxa" w:w="1745"/>
          </w:tcPr>
          <w:p>
            <w:pPr>
              <w:spacing w:after="0"/>
              <w:jc w:val="left"/>
            </w:pPr>
            <w:r>
              <w:rPr>
                <w:sz w:val="16"/>
              </w:rPr>
              <w:t>Event records naming jurisdictions in the plan: Pine Bluff city (13 records), Redfield city (9 records), White Hall city (7 records), Altheimer city (2 records).</w:t>
            </w:r>
          </w:p>
        </w:tc>
        <w:tc>
          <w:tcPr>
            <w:tcW w:type="dxa" w:w="17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4"/>
          </w:tcPr>
          <w:p>
            <w:pPr>
              <w:spacing w:after="0"/>
              <w:jc w:val="left"/>
            </w:pPr>
            <w:r>
              <w:rPr>
                <w:sz w:val="16"/>
              </w:rPr>
              <w:t>Debris Flow</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53"/>
          </w:tcPr>
          <w:p>
            <w:pPr>
              <w:spacing w:after="0"/>
              <w:jc w:val="left"/>
            </w:pPr>
          </w:p>
        </w:tc>
        <w:tc>
          <w:tcPr>
            <w:tcW w:type="dxa" w:w="1540"/>
          </w:tcPr>
          <w:p>
            <w:pPr>
              <w:spacing w:after="0"/>
              <w:jc w:val="left"/>
            </w:pPr>
          </w:p>
        </w:tc>
        <w:tc>
          <w:tcPr>
            <w:tcW w:type="dxa" w:w="1924"/>
          </w:tcPr>
          <w:p>
            <w:pPr>
              <w:spacing w:after="0"/>
              <w:jc w:val="left"/>
            </w:pPr>
          </w:p>
        </w:tc>
        <w:tc>
          <w:tcPr>
            <w:tcW w:type="dxa" w:w="1745"/>
          </w:tcPr>
          <w:p>
            <w:pPr>
              <w:spacing w:after="0"/>
              <w:jc w:val="left"/>
            </w:pPr>
          </w:p>
        </w:tc>
        <w:tc>
          <w:tcPr>
            <w:tcW w:type="dxa" w:w="1770"/>
          </w:tcPr>
          <w:p>
            <w:pPr>
              <w:spacing w:after="0"/>
              <w:jc w:val="left"/>
            </w:pPr>
            <w:r>
              <w:rPr>
                <w:sz w:val="16"/>
              </w:rPr>
              <w:t>Physical measure: in event narratives only (local data needed).</w:t>
            </w:r>
          </w:p>
        </w:tc>
      </w:tr>
      <w:tr>
        <w:trPr>
          <w:cantSplit/>
        </w:trPr>
        <w:tc>
          <w:tcPr>
            <w:tcW w:type="dxa" w:w="1784"/>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74"/>
          </w:tcPr>
          <w:p>
            <w:pPr>
              <w:spacing w:after="0"/>
              <w:jc w:val="right"/>
            </w:pPr>
            <w:r>
              <w:rPr>
                <w:sz w:val="16"/>
              </w:rPr>
              <w:t>10 records, 1997 to 2019</w:t>
            </w:r>
          </w:p>
        </w:tc>
        <w:tc>
          <w:tcPr>
            <w:tcW w:type="dxa" w:w="1853"/>
          </w:tcPr>
          <w:p>
            <w:pPr>
              <w:spacing w:after="0"/>
              <w:jc w:val="left"/>
            </w:pPr>
          </w:p>
        </w:tc>
        <w:tc>
          <w:tcPr>
            <w:tcW w:type="dxa" w:w="1540"/>
          </w:tcPr>
          <w:p>
            <w:pPr>
              <w:spacing w:after="0"/>
              <w:jc w:val="left"/>
            </w:pPr>
            <w:r>
              <w:rPr>
                <w:sz w:val="16"/>
              </w:rPr>
              <w:t>Lightning, 1997-08-13, damage not reported, 1 direct death, 1 direct injury</w:t>
            </w:r>
          </w:p>
        </w:tc>
        <w:tc>
          <w:tcPr>
            <w:tcW w:type="dxa" w:w="1924"/>
          </w:tcPr>
          <w:p>
            <w:pPr>
              <w:spacing w:after="0"/>
              <w:jc w:val="left"/>
            </w:pPr>
            <w:r>
              <w:rPr>
                <w:sz w:val="16"/>
              </w:rPr>
              <w:t>Lightning, 2019-06-23, $50,000 property; $0 crops (2019 dollars)</w:t>
            </w:r>
          </w:p>
        </w:tc>
        <w:tc>
          <w:tcPr>
            <w:tcW w:type="dxa" w:w="1745"/>
          </w:tcPr>
          <w:p>
            <w:pPr>
              <w:spacing w:after="0"/>
              <w:jc w:val="left"/>
            </w:pPr>
            <w:r>
              <w:rPr>
                <w:sz w:val="16"/>
              </w:rPr>
              <w:t>Event records naming jurisdictions in the plan: Pine Bluff city (4 records), White Hall city (1 record).</w:t>
            </w:r>
          </w:p>
        </w:tc>
        <w:tc>
          <w:tcPr>
            <w:tcW w:type="dxa" w:w="1770"/>
          </w:tcPr>
          <w:p>
            <w:pPr>
              <w:spacing w:after="0"/>
              <w:jc w:val="left"/>
            </w:pPr>
            <w:r>
              <w:rPr>
                <w:sz w:val="16"/>
              </w:rPr>
              <w:t>Storm Events lists lightning with damage or casualties; physical measure in event narratives only (local data needed).</w:t>
            </w:r>
          </w:p>
        </w:tc>
      </w:tr>
      <w:tr>
        <w:trPr>
          <w:cantSplit/>
        </w:trPr>
        <w:tc>
          <w:tcPr>
            <w:tcW w:type="dxa" w:w="1784"/>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674"/>
          </w:tcPr>
          <w:p>
            <w:pPr>
              <w:spacing w:after="0"/>
              <w:jc w:val="right"/>
            </w:pPr>
            <w:r>
              <w:rPr>
                <w:sz w:val="16"/>
              </w:rPr>
              <w:t>12 records, 2006 to 2016 (12 zone-level)</w:t>
            </w:r>
          </w:p>
        </w:tc>
        <w:tc>
          <w:tcPr>
            <w:tcW w:type="dxa" w:w="1853"/>
          </w:tcPr>
          <w:p>
            <w:pPr>
              <w:spacing w:after="0"/>
              <w:jc w:val="left"/>
            </w:pPr>
            <w:r>
              <w:rPr>
                <w:sz w:val="16"/>
              </w:rPr>
              <w:t>35 kt (40 mph) to 53 kt (61 mph) (median 38.5 kt (44 mph)); 12 with a recorded value</w:t>
            </w:r>
          </w:p>
        </w:tc>
        <w:tc>
          <w:tcPr>
            <w:tcW w:type="dxa" w:w="1540"/>
          </w:tcPr>
          <w:p>
            <w:pPr>
              <w:spacing w:after="0"/>
              <w:jc w:val="left"/>
            </w:pPr>
            <w:r>
              <w:rPr>
                <w:sz w:val="16"/>
              </w:rPr>
              <w:t>53 kt (61 mph) measured gust, High Wind, 2008-01-29; NWS zone ARZ056</w:t>
            </w:r>
          </w:p>
        </w:tc>
        <w:tc>
          <w:tcPr>
            <w:tcW w:type="dxa" w:w="1924"/>
          </w:tcPr>
          <w:p>
            <w:pPr>
              <w:spacing w:after="0"/>
              <w:jc w:val="left"/>
            </w:pPr>
            <w:r>
              <w:rPr>
                <w:sz w:val="16"/>
              </w:rPr>
              <w:t>Strong Wind, 2012-12-20, $50,000 property; $0 crops, reported for the zone (2012 dollars)</w:t>
            </w:r>
          </w:p>
        </w:tc>
        <w:tc>
          <w:tcPr>
            <w:tcW w:type="dxa" w:w="1745"/>
          </w:tcPr>
          <w:p>
            <w:pPr>
              <w:spacing w:after="0"/>
              <w:jc w:val="left"/>
            </w:pPr>
            <w:r>
              <w:rPr>
                <w:sz w:val="16"/>
              </w:rPr>
              <w:t>Countywide (zone-level records).</w:t>
            </w:r>
          </w:p>
        </w:tc>
        <w:tc>
          <w:tcPr>
            <w:tcW w:type="dxa" w:w="1770"/>
          </w:tcPr>
          <w:p>
            <w:pPr>
              <w:spacing w:after="0"/>
              <w:jc w:val="left"/>
            </w:pPr>
          </w:p>
        </w:tc>
      </w:tr>
      <w:tr>
        <w:trPr>
          <w:cantSplit/>
        </w:trPr>
        <w:tc>
          <w:tcPr>
            <w:tcW w:type="dxa" w:w="1784"/>
          </w:tcPr>
          <w:p>
            <w:pPr>
              <w:spacing w:after="0"/>
              <w:jc w:val="left"/>
            </w:pPr>
            <w:r>
              <w:rPr>
                <w:sz w:val="16"/>
              </w:rPr>
              <w:t>Thunderstorm Wind</w:t>
            </w:r>
          </w:p>
        </w:tc>
        <w:tc>
          <w:tcPr>
            <w:tcW w:type="dxa" w:w="1820"/>
          </w:tcPr>
          <w:p>
            <w:pPr>
              <w:spacing w:after="0"/>
              <w:jc w:val="left"/>
            </w:pPr>
            <w:r>
              <w:rPr>
                <w:sz w:val="16"/>
              </w:rPr>
              <w:t>wind speed (kt and mph)</w:t>
            </w:r>
          </w:p>
        </w:tc>
        <w:tc>
          <w:tcPr>
            <w:tcW w:type="dxa" w:w="1674"/>
          </w:tcPr>
          <w:p>
            <w:pPr>
              <w:spacing w:after="0"/>
              <w:jc w:val="right"/>
            </w:pPr>
            <w:r>
              <w:rPr>
                <w:sz w:val="16"/>
              </w:rPr>
              <w:t>325 records, 1955 to 2026</w:t>
            </w:r>
          </w:p>
        </w:tc>
        <w:tc>
          <w:tcPr>
            <w:tcW w:type="dxa" w:w="1853"/>
          </w:tcPr>
          <w:p>
            <w:pPr>
              <w:spacing w:after="0"/>
              <w:jc w:val="left"/>
            </w:pPr>
            <w:r>
              <w:rPr>
                <w:sz w:val="16"/>
              </w:rPr>
              <w:t>30 kt (35 mph) to 83 kt (96 mph) (median 52 kt (60 mph)); 243 with a recorded value</w:t>
            </w:r>
          </w:p>
        </w:tc>
        <w:tc>
          <w:tcPr>
            <w:tcW w:type="dxa" w:w="1540"/>
          </w:tcPr>
          <w:p>
            <w:pPr>
              <w:spacing w:after="0"/>
              <w:jc w:val="left"/>
            </w:pPr>
            <w:r>
              <w:rPr>
                <w:sz w:val="16"/>
              </w:rPr>
              <w:t>83 kt (96 mph), measurement type not recorded, Thunderstorm Wind, 1990-05-12</w:t>
            </w:r>
          </w:p>
        </w:tc>
        <w:tc>
          <w:tcPr>
            <w:tcW w:type="dxa" w:w="1924"/>
          </w:tcPr>
          <w:p>
            <w:pPr>
              <w:spacing w:after="0"/>
              <w:jc w:val="left"/>
            </w:pPr>
            <w:r>
              <w:rPr>
                <w:sz w:val="16"/>
              </w:rPr>
              <w:t>Thunderstorm Wind, 2009-10-29, $250,000 property; $0 crops (2009 dollars)</w:t>
            </w:r>
          </w:p>
        </w:tc>
        <w:tc>
          <w:tcPr>
            <w:tcW w:type="dxa" w:w="1745"/>
          </w:tcPr>
          <w:p>
            <w:pPr>
              <w:spacing w:after="0"/>
              <w:jc w:val="left"/>
            </w:pPr>
            <w:r>
              <w:rPr>
                <w:sz w:val="16"/>
              </w:rPr>
              <w:t>Event records naming jurisdictions in the plan: Pine Bluff city (65 records), Redfield city (24 records), White Hall city (18 records), Altheimer city (7 records), Sherrill town (6 records), Wabbaseka town (4 records), Humphrey city (2 records).</w:t>
            </w:r>
          </w:p>
        </w:tc>
        <w:tc>
          <w:tcPr>
            <w:tcW w:type="dxa" w:w="1770"/>
          </w:tcPr>
          <w:p>
            <w:pPr>
              <w:spacing w:after="0"/>
              <w:jc w:val="left"/>
            </w:pPr>
          </w:p>
        </w:tc>
      </w:tr>
      <w:tr>
        <w:trPr>
          <w:cantSplit/>
        </w:trPr>
        <w:tc>
          <w:tcPr>
            <w:tcW w:type="dxa" w:w="1784"/>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674"/>
          </w:tcPr>
          <w:p>
            <w:pPr>
              <w:spacing w:after="0"/>
              <w:jc w:val="right"/>
            </w:pPr>
            <w:r>
              <w:rPr>
                <w:sz w:val="16"/>
              </w:rPr>
              <w:t>37 records, 1954 to 2024</w:t>
            </w:r>
          </w:p>
        </w:tc>
        <w:tc>
          <w:tcPr>
            <w:tcW w:type="dxa" w:w="1853"/>
          </w:tcPr>
          <w:p>
            <w:pPr>
              <w:spacing w:after="0"/>
              <w:jc w:val="left"/>
            </w:pPr>
            <w:r>
              <w:rPr>
                <w:sz w:val="16"/>
              </w:rPr>
              <w:t>F/EF0 to F/EF3 (median F/EF1); 36 with a recorded value</w:t>
            </w:r>
          </w:p>
        </w:tc>
        <w:tc>
          <w:tcPr>
            <w:tcW w:type="dxa" w:w="1540"/>
          </w:tcPr>
          <w:p>
            <w:pPr>
              <w:spacing w:after="0"/>
              <w:jc w:val="left"/>
            </w:pPr>
            <w:r>
              <w:rPr>
                <w:sz w:val="16"/>
              </w:rPr>
              <w:t>F3 tornado, 1983-05-14, 5 mi path length (whole path, pre-1996), 100 yd wide, $2,500,000 property; crops not recorded (1983 dollars), 2 direct injuries</w:t>
            </w:r>
          </w:p>
        </w:tc>
        <w:tc>
          <w:tcPr>
            <w:tcW w:type="dxa" w:w="1924"/>
          </w:tcPr>
          <w:p>
            <w:pPr>
              <w:spacing w:after="0"/>
              <w:jc w:val="left"/>
            </w:pPr>
          </w:p>
        </w:tc>
        <w:tc>
          <w:tcPr>
            <w:tcW w:type="dxa" w:w="1745"/>
          </w:tcPr>
          <w:p>
            <w:pPr>
              <w:spacing w:after="0"/>
              <w:jc w:val="left"/>
            </w:pPr>
            <w:r>
              <w:rPr>
                <w:sz w:val="16"/>
              </w:rPr>
              <w:t>Event records naming jurisdictions in the plan: Pine Bluff city (3 records), Humphrey city (1 record), Redfield city (1 record), Wabbaseka town (1 record).</w:t>
            </w:r>
          </w:p>
        </w:tc>
        <w:tc>
          <w:tcPr>
            <w:tcW w:type="dxa" w:w="17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4"/>
          </w:tcPr>
          <w:p>
            <w:pPr>
              <w:spacing w:after="0"/>
              <w:jc w:val="left"/>
            </w:pPr>
            <w:r>
              <w:rPr>
                <w:sz w:val="16"/>
              </w:rPr>
              <w:t>Wildfire</w:t>
            </w:r>
          </w:p>
        </w:tc>
        <w:tc>
          <w:tcPr>
            <w:tcW w:type="dxa" w:w="1820"/>
          </w:tcPr>
          <w:p>
            <w:pPr>
              <w:spacing w:after="0"/>
              <w:jc w:val="left"/>
            </w:pPr>
            <w:r>
              <w:rPr>
                <w:sz w:val="16"/>
              </w:rPr>
              <w:t>acres burned (local data)</w:t>
            </w:r>
          </w:p>
        </w:tc>
        <w:tc>
          <w:tcPr>
            <w:tcW w:type="dxa" w:w="1674"/>
          </w:tcPr>
          <w:p>
            <w:pPr>
              <w:spacing w:after="0"/>
              <w:jc w:val="right"/>
            </w:pPr>
            <w:r>
              <w:rPr>
                <w:sz w:val="16"/>
              </w:rPr>
              <w:t>2 records, 2010 to 2011 (2 zone-level)</w:t>
            </w:r>
          </w:p>
        </w:tc>
        <w:tc>
          <w:tcPr>
            <w:tcW w:type="dxa" w:w="1853"/>
          </w:tcPr>
          <w:p>
            <w:pPr>
              <w:spacing w:after="0"/>
              <w:jc w:val="left"/>
            </w:pPr>
          </w:p>
        </w:tc>
        <w:tc>
          <w:tcPr>
            <w:tcW w:type="dxa" w:w="1540"/>
          </w:tcPr>
          <w:p>
            <w:pPr>
              <w:spacing w:after="0"/>
              <w:jc w:val="left"/>
            </w:pPr>
            <w:r>
              <w:rPr>
                <w:sz w:val="16"/>
              </w:rPr>
              <w:t>No damage reported in 2 records.</w:t>
            </w:r>
          </w:p>
        </w:tc>
        <w:tc>
          <w:tcPr>
            <w:tcW w:type="dxa" w:w="1924"/>
          </w:tcPr>
          <w:p>
            <w:pPr>
              <w:spacing w:after="0"/>
              <w:jc w:val="left"/>
            </w:pPr>
          </w:p>
        </w:tc>
        <w:tc>
          <w:tcPr>
            <w:tcW w:type="dxa" w:w="1745"/>
          </w:tcPr>
          <w:p>
            <w:pPr>
              <w:spacing w:after="0"/>
              <w:jc w:val="left"/>
            </w:pPr>
            <w:r>
              <w:rPr>
                <w:sz w:val="16"/>
              </w:rPr>
              <w:t>Countywide (zone-level records).</w:t>
            </w:r>
          </w:p>
        </w:tc>
        <w:tc>
          <w:tcPr>
            <w:tcW w:type="dxa" w:w="1770"/>
          </w:tcPr>
          <w:p>
            <w:pPr>
              <w:spacing w:after="0"/>
              <w:jc w:val="left"/>
            </w:pPr>
            <w:r>
              <w:rPr>
                <w:sz w:val="16"/>
              </w:rPr>
              <w:t>Acres burned: in event narratives only (local data needed).</w:t>
            </w:r>
          </w:p>
        </w:tc>
      </w:tr>
      <w:tr>
        <w:trPr>
          <w:cantSplit/>
        </w:trPr>
        <w:tc>
          <w:tcPr>
            <w:tcW w:type="dxa" w:w="1784"/>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674"/>
          </w:tcPr>
          <w:p>
            <w:pPr>
              <w:spacing w:after="0"/>
              <w:jc w:val="right"/>
            </w:pPr>
            <w:r>
              <w:rPr>
                <w:sz w:val="16"/>
              </w:rPr>
              <w:t>59 records, 1997 to 2026 (59 zone-level)</w:t>
            </w:r>
          </w:p>
        </w:tc>
        <w:tc>
          <w:tcPr>
            <w:tcW w:type="dxa" w:w="1853"/>
          </w:tcPr>
          <w:p>
            <w:pPr>
              <w:spacing w:after="0"/>
              <w:jc w:val="left"/>
            </w:pPr>
          </w:p>
        </w:tc>
        <w:tc>
          <w:tcPr>
            <w:tcW w:type="dxa" w:w="1540"/>
          </w:tcPr>
          <w:p>
            <w:pPr>
              <w:spacing w:after="0"/>
              <w:jc w:val="left"/>
            </w:pPr>
            <w:r>
              <w:rPr>
                <w:sz w:val="16"/>
              </w:rPr>
              <w:t>Winter Weather, 2012-12-25, $100,000 property; $0 crops (2012 dollars); NWS zone ARZ056</w:t>
            </w:r>
          </w:p>
        </w:tc>
        <w:tc>
          <w:tcPr>
            <w:tcW w:type="dxa" w:w="1924"/>
          </w:tcPr>
          <w:p>
            <w:pPr>
              <w:spacing w:after="0"/>
              <w:jc w:val="left"/>
            </w:pPr>
          </w:p>
        </w:tc>
        <w:tc>
          <w:tcPr>
            <w:tcW w:type="dxa" w:w="1745"/>
          </w:tcPr>
          <w:p>
            <w:pPr>
              <w:spacing w:after="0"/>
              <w:jc w:val="left"/>
            </w:pPr>
            <w:r>
              <w:rPr>
                <w:sz w:val="16"/>
              </w:rPr>
              <w:t>Countywide (zone-level records).</w:t>
            </w:r>
          </w:p>
        </w:tc>
        <w:tc>
          <w:tcPr>
            <w:tcW w:type="dxa" w:w="177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69"/>
          </w:tcPr>
          <w:p>
            <w:pPr>
              <w:spacing w:after="0"/>
              <w:jc w:val="left"/>
            </w:pPr>
            <w:r>
              <w:rPr>
                <w:sz w:val="16"/>
              </w:rPr>
              <w:t>Emergency</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$572,314.03</w:t>
            </w:r>
          </w:p>
        </w:tc>
        <w:tc>
          <w:tcPr>
            <w:tcW w:type="dxa" w:w="167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69"/>
          </w:tcPr>
          <w:p>
            <w:pPr>
              <w:spacing w:after="0"/>
              <w:jc w:val="left"/>
            </w:pPr>
            <w:r>
              <w:rPr>
                <w:sz w:val="16"/>
              </w:rPr>
              <w:t>Emergency</w:t>
            </w:r>
          </w:p>
        </w:tc>
        <w:tc>
          <w:tcPr>
            <w:tcW w:type="dxa" w:w="2850"/>
          </w:tcPr>
          <w:p>
            <w:pPr>
              <w:spacing w:after="0"/>
              <w:jc w:val="left"/>
            </w:pPr>
            <w:r>
              <w:rPr>
                <w:sz w:val="16"/>
              </w:rPr>
              <w:t>Hurricane Laura</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269"/>
          </w:tcPr>
          <w:p>
            <w:pPr>
              <w:spacing w:after="0"/>
              <w:jc w:val="left"/>
            </w:pPr>
            <w:r>
              <w:rPr>
                <w:sz w:val="16"/>
              </w:rPr>
              <w:t>Major disaster</w:t>
            </w:r>
          </w:p>
        </w:tc>
        <w:tc>
          <w:tcPr>
            <w:tcW w:type="dxa" w:w="2850"/>
          </w:tcPr>
          <w:p>
            <w:pPr>
              <w:spacing w:after="0"/>
              <w:jc w:val="left"/>
            </w:pPr>
            <w:r>
              <w:rPr>
                <w:sz w:val="16"/>
              </w:rPr>
              <w:t>Severe Storms and Straight-Line Winds</w:t>
            </w:r>
          </w:p>
        </w:tc>
        <w:tc>
          <w:tcPr>
            <w:tcW w:type="dxa" w:w="1988"/>
          </w:tcPr>
          <w:p>
            <w:pPr>
              <w:spacing w:after="0"/>
              <w:jc w:val="left"/>
            </w:pPr>
            <w:r>
              <w:rPr>
                <w:sz w:val="16"/>
              </w:rPr>
              <w:t>Tornado (primary); also designated: Strong Wind</w:t>
            </w:r>
          </w:p>
        </w:tc>
        <w:tc>
          <w:tcPr>
            <w:tcW w:type="dxa" w:w="2335"/>
          </w:tcPr>
          <w:p>
            <w:pPr>
              <w:spacing w:after="0"/>
              <w:jc w:val="right"/>
            </w:pPr>
            <w:r>
              <w:rPr>
                <w:sz w:val="16"/>
              </w:rPr>
              <w:t>$591,851.21</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$58,936.43</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$1,072,351.06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69"/>
          </w:tcPr>
          <w:p>
            <w:pPr>
              <w:spacing w:after="0"/>
              <w:jc w:val="left"/>
            </w:pPr>
            <w:r>
              <w:rPr>
                <w:sz w:val="16"/>
              </w:rPr>
              <w:t>Emergency</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DR-4441</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$136,240.16</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Associated Flooding</w:t>
            </w:r>
          </w:p>
        </w:tc>
        <w:tc>
          <w:tcPr>
            <w:tcW w:type="dxa" w:w="1988"/>
          </w:tcPr>
          <w:p>
            <w:pPr>
              <w:spacing w:after="0"/>
              <w:jc w:val="left"/>
            </w:pPr>
            <w:r>
              <w:rPr>
                <w:sz w:val="16"/>
              </w:rPr>
              <w:t>Inland Flooding;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$524,794.62</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$76,661.75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69"/>
          </w:tcPr>
          <w:p>
            <w:pPr>
              <w:spacing w:after="0"/>
              <w:jc w:val="left"/>
            </w:pPr>
            <w:r>
              <w:rPr>
                <w:sz w:val="16"/>
              </w:rPr>
              <w:t>Emergency</w:t>
            </w:r>
          </w:p>
        </w:tc>
        <w:tc>
          <w:tcPr>
            <w:tcW w:type="dxa" w:w="2850"/>
          </w:tcPr>
          <w:p>
            <w:pPr>
              <w:spacing w:after="0"/>
              <w:jc w:val="left"/>
            </w:pPr>
            <w:r>
              <w:rPr>
                <w:sz w:val="16"/>
              </w:rPr>
              <w:t>Hurricane Katrina Evacuation</w:t>
            </w:r>
          </w:p>
        </w:tc>
        <w:tc>
          <w:tcPr>
            <w:tcW w:type="dxa" w:w="1988"/>
          </w:tcPr>
          <w:p>
            <w:pPr>
              <w:spacing w:after="0"/>
              <w:jc w:val="left"/>
            </w:pPr>
            <w:r>
              <w:rPr>
                <w:sz w:val="16"/>
              </w:rPr>
              <w:t>Hurricane: evacuation support, not a local hazard event;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69"/>
          </w:tcPr>
          <w:p>
            <w:pPr>
              <w:spacing w:after="0"/>
              <w:jc w:val="left"/>
            </w:pPr>
            <w:r>
              <w:rPr>
                <w:sz w:val="16"/>
              </w:rPr>
              <w:t>Major disaster</w:t>
            </w:r>
          </w:p>
        </w:tc>
        <w:tc>
          <w:tcPr>
            <w:tcW w:type="dxa" w:w="2850"/>
          </w:tcPr>
          <w:p>
            <w:pPr>
              <w:spacing w:after="0"/>
              <w:jc w:val="left"/>
            </w:pPr>
            <w:r>
              <w:rPr>
                <w:sz w:val="16"/>
              </w:rPr>
              <w:t>Severe Winter Ice Storm</w:t>
            </w:r>
          </w:p>
        </w:tc>
        <w:tc>
          <w:tcPr>
            <w:tcW w:type="dxa" w:w="1988"/>
          </w:tcPr>
          <w:p>
            <w:pPr>
              <w:spacing w:after="0"/>
              <w:jc w:val="left"/>
            </w:pPr>
            <w:r>
              <w:rPr>
                <w:sz w:val="16"/>
              </w:rPr>
              <w:t>Ice Storm (primary); also designated: Cold Wave</w:t>
            </w:r>
          </w:p>
        </w:tc>
        <w:tc>
          <w:tcPr>
            <w:tcW w:type="dxa" w:w="2335"/>
          </w:tcPr>
          <w:p>
            <w:pPr>
              <w:spacing w:after="0"/>
              <w:jc w:val="right"/>
            </w:pPr>
            <w:r>
              <w:rPr>
                <w:sz w:val="16"/>
              </w:rPr>
              <w:t>$7,647,509.73</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69"/>
          </w:tcPr>
          <w:p>
            <w:pPr>
              <w:spacing w:after="0"/>
              <w:jc w:val="left"/>
            </w:pPr>
            <w:r>
              <w:rPr>
                <w:sz w:val="16"/>
              </w:rPr>
              <w:t>Emergency</w:t>
            </w:r>
          </w:p>
        </w:tc>
        <w:tc>
          <w:tcPr>
            <w:tcW w:type="dxa" w:w="2850"/>
          </w:tcPr>
          <w:p>
            <w:pPr>
              <w:spacing w:after="0"/>
              <w:jc w:val="left"/>
            </w:pPr>
            <w:r>
              <w:rPr>
                <w:sz w:val="16"/>
              </w:rPr>
              <w:t>Severe Winter Ice Storm</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269"/>
          </w:tcPr>
          <w:p>
            <w:pPr>
              <w:spacing w:after="0"/>
              <w:jc w:val="left"/>
            </w:pPr>
            <w:r>
              <w:rPr>
                <w:sz w:val="16"/>
              </w:rPr>
              <w:t>Major disaster</w:t>
            </w:r>
          </w:p>
        </w:tc>
        <w:tc>
          <w:tcPr>
            <w:tcW w:type="dxa" w:w="2850"/>
          </w:tcPr>
          <w:p>
            <w:pPr>
              <w:spacing w:after="0"/>
              <w:jc w:val="left"/>
            </w:pPr>
            <w:r>
              <w:rPr>
                <w:sz w:val="16"/>
              </w:rPr>
              <w:t>Ar Severe Weather 1-21-99</w:t>
            </w:r>
          </w:p>
        </w:tc>
        <w:tc>
          <w:tcPr>
            <w:tcW w:type="dxa" w:w="1988"/>
          </w:tcPr>
          <w:p>
            <w:pPr>
              <w:spacing w:after="0"/>
              <w:jc w:val="left"/>
            </w:pPr>
            <w:r>
              <w:rPr>
                <w:sz w:val="16"/>
              </w:rPr>
              <w:t>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69"/>
          </w:tcPr>
          <w:p>
            <w:pPr>
              <w:spacing w:after="0"/>
              <w:jc w:val="left"/>
            </w:pPr>
            <w:r>
              <w:rPr>
                <w:sz w:val="16"/>
              </w:rPr>
              <w:t>Major disaster</w:t>
            </w:r>
          </w:p>
        </w:tc>
        <w:tc>
          <w:tcPr>
            <w:tcW w:type="dxa" w:w="2850"/>
          </w:tcPr>
          <w:p>
            <w:pPr>
              <w:spacing w:after="0"/>
              <w:jc w:val="left"/>
            </w:pPr>
            <w:r>
              <w:rPr>
                <w:sz w:val="16"/>
              </w:rPr>
              <w:t>Flooding, Severe Storms</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69"/>
          </w:tcPr>
          <w:p>
            <w:pPr>
              <w:spacing w:after="0"/>
              <w:jc w:val="left"/>
            </w:pPr>
            <w:r>
              <w:rPr>
                <w:sz w:val="16"/>
              </w:rPr>
              <w:t>Major disaster</w:t>
            </w:r>
          </w:p>
        </w:tc>
        <w:tc>
          <w:tcPr>
            <w:tcW w:type="dxa" w:w="2850"/>
          </w:tcPr>
          <w:p>
            <w:pPr>
              <w:spacing w:after="0"/>
              <w:jc w:val="left"/>
            </w:pPr>
            <w:r>
              <w:rPr>
                <w:sz w:val="16"/>
              </w:rPr>
              <w:t>Severe Storms and Tornadoes</w:t>
            </w:r>
          </w:p>
        </w:tc>
        <w:tc>
          <w:tcPr>
            <w:tcW w:type="dxa" w:w="1988"/>
          </w:tcPr>
          <w:p>
            <w:pPr>
              <w:spacing w:after="0"/>
              <w:jc w:val="left"/>
            </w:pPr>
            <w:r>
              <w:rPr>
                <w:sz w:val="16"/>
              </w:rPr>
              <w:t>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1975-06-07</w:t>
            </w:r>
          </w:p>
        </w:tc>
        <w:tc>
          <w:tcPr>
            <w:tcW w:type="dxa" w:w="1037"/>
          </w:tcPr>
          <w:p>
            <w:pPr>
              <w:spacing w:after="0"/>
              <w:jc w:val="left"/>
            </w:pPr>
            <w:r>
              <w:rPr>
                <w:sz w:val="16"/>
              </w:rPr>
              <w:t>1975-06-07</w:t>
            </w:r>
          </w:p>
        </w:tc>
        <w:tc>
          <w:tcPr>
            <w:tcW w:type="dxa" w:w="1037"/>
          </w:tcPr>
          <w:p>
            <w:pPr>
              <w:spacing w:after="0"/>
              <w:jc w:val="left"/>
            </w:pPr>
            <w:r>
              <w:rPr>
                <w:sz w:val="16"/>
              </w:rPr>
              <w:t>DR-471-AR</w:t>
            </w:r>
          </w:p>
        </w:tc>
        <w:tc>
          <w:tcPr>
            <w:tcW w:type="dxa" w:w="1269"/>
          </w:tcPr>
          <w:p>
            <w:pPr>
              <w:spacing w:after="0"/>
              <w:jc w:val="left"/>
            </w:pPr>
            <w:r>
              <w:rPr>
                <w:sz w:val="16"/>
              </w:rPr>
              <w:t>Major disaster</w:t>
            </w:r>
          </w:p>
        </w:tc>
        <w:tc>
          <w:tcPr>
            <w:tcW w:type="dxa" w:w="2850"/>
          </w:tcPr>
          <w:p>
            <w:pPr>
              <w:spacing w:after="0"/>
              <w:jc w:val="left"/>
            </w:pPr>
            <w:r>
              <w:rPr>
                <w:sz w:val="16"/>
              </w:rPr>
              <w:t>Heavy Rains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1974-06-08</w:t>
            </w:r>
          </w:p>
        </w:tc>
        <w:tc>
          <w:tcPr>
            <w:tcW w:type="dxa" w:w="1037"/>
          </w:tcPr>
          <w:p>
            <w:pPr>
              <w:spacing w:after="0"/>
              <w:jc w:val="left"/>
            </w:pPr>
            <w:r>
              <w:rPr>
                <w:sz w:val="16"/>
              </w:rPr>
              <w:t>1974-06-08</w:t>
            </w:r>
          </w:p>
        </w:tc>
        <w:tc>
          <w:tcPr>
            <w:tcW w:type="dxa" w:w="1037"/>
          </w:tcPr>
          <w:p>
            <w:pPr>
              <w:spacing w:after="0"/>
              <w:jc w:val="left"/>
            </w:pPr>
            <w:r>
              <w:rPr>
                <w:sz w:val="16"/>
              </w:rPr>
              <w:t>DR-437-AR</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21</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198</w:t>
            </w:r>
          </w:p>
        </w:tc>
        <w:tc>
          <w:tcPr>
            <w:tcW w:type="dxa" w:w="1114"/>
          </w:tcPr>
          <w:p>
            <w:pPr>
              <w:spacing w:after="0"/>
              <w:jc w:val="right"/>
            </w:pPr>
          </w:p>
        </w:tc>
        <w:tc>
          <w:tcPr>
            <w:tcW w:type="dxa" w:w="1926"/>
          </w:tcPr>
          <w:p>
            <w:pPr>
              <w:spacing w:after="0"/>
              <w:jc w:val="right"/>
            </w:pPr>
            <w:r>
              <w:rPr>
                <w:sz w:val="16"/>
              </w:rPr>
              <w:t>2</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12</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78</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13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337</w:t>
            </w:r>
          </w:p>
        </w:tc>
        <w:tc>
          <w:tcPr>
            <w:tcW w:type="dxa" w:w="1114"/>
          </w:tcPr>
          <w:p>
            <w:pPr>
              <w:spacing w:after="0"/>
              <w:jc w:val="right"/>
            </w:pPr>
          </w:p>
        </w:tc>
        <w:tc>
          <w:tcPr>
            <w:tcW w:type="dxa" w:w="1926"/>
          </w:tcPr>
          <w:p>
            <w:pPr>
              <w:spacing w:after="0"/>
              <w:jc w:val="right"/>
            </w:pPr>
            <w:r>
              <w:rPr>
                <w:sz w:val="16"/>
              </w:rPr>
              <w:t>3</w:t>
            </w:r>
          </w:p>
        </w:tc>
        <w:tc>
          <w:tcPr>
            <w:tcW w:type="dxa" w:w="774"/>
          </w:tcPr>
          <w:p>
            <w:pPr>
              <w:spacing w:after="0"/>
              <w:jc w:val="right"/>
            </w:pPr>
            <w:r>
              <w:rPr>
                <w:sz w:val="16"/>
              </w:rPr>
              <w:t>17</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and 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37</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59</w:t>
            </w:r>
          </w:p>
        </w:tc>
        <w:tc>
          <w:tcPr>
            <w:tcW w:type="dxa" w:w="1114"/>
          </w:tcPr>
          <w:p>
            <w:pPr>
              <w:spacing w:after="0"/>
              <w:jc w:val="right"/>
            </w:pPr>
          </w:p>
        </w:tc>
        <w:tc>
          <w:tcPr>
            <w:tcW w:type="dxa" w:w="1926"/>
          </w:tcPr>
          <w:p>
            <w:pPr>
              <w:spacing w:after="0"/>
              <w:jc w:val="right"/>
            </w:pPr>
            <w:r>
              <w:rPr>
                <w:sz w:val="16"/>
              </w:rPr>
              <w:t>2</w:t>
            </w:r>
          </w:p>
        </w:tc>
        <w:tc>
          <w:tcPr>
            <w:tcW w:type="dxa" w:w="774"/>
          </w:tcPr>
          <w:p>
            <w:pPr>
              <w:spacing w:after="0"/>
              <w:jc w:val="right"/>
            </w:pPr>
            <w:r>
              <w:rPr>
                <w:sz w:val="16"/>
              </w:rPr>
              <w:t>9</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7"/>
        <w:gridCol w:w="3318"/>
        <w:gridCol w:w="941"/>
        <w:gridCol w:w="2615"/>
        <w:gridCol w:w="29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7"/>
            <w:shd w:val="clear" w:color="auto" w:fill="E8E8E8"/>
          </w:tcPr>
          <w:p>
            <w:pPr>
              <w:spacing w:after="0"/>
              <w:jc w:val="left"/>
            </w:pPr>
            <w:r>
              <w:rPr>
                <w:b/>
                <w:sz w:val="16"/>
              </w:rPr>
              <w:t>Magnitude or extent</w:t>
            </w:r>
          </w:p>
        </w:tc>
        <w:tc>
          <w:tcPr>
            <w:tcW w:type="dxa" w:w="331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5"/>
            <w:shd w:val="clear" w:color="auto" w:fill="E8E8E8"/>
          </w:tcPr>
          <w:p>
            <w:pPr>
              <w:spacing w:after="0"/>
              <w:jc w:val="left"/>
            </w:pPr>
            <w:r>
              <w:rPr>
                <w:b/>
                <w:sz w:val="16"/>
              </w:rPr>
              <w:t>Location</w:t>
            </w:r>
          </w:p>
        </w:tc>
        <w:tc>
          <w:tcPr>
            <w:tcW w:type="dxa" w:w="29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2007"/>
          </w:tcPr>
          <w:p>
            <w:pPr>
              <w:spacing w:after="0"/>
              <w:jc w:val="left"/>
            </w:pPr>
          </w:p>
        </w:tc>
        <w:tc>
          <w:tcPr>
            <w:tcW w:type="dxa" w:w="3318"/>
          </w:tcPr>
          <w:p>
            <w:pPr>
              <w:spacing w:after="0"/>
              <w:jc w:val="left"/>
            </w:pPr>
            <w:r>
              <w:rPr>
                <w:sz w:val="16"/>
              </w:rPr>
              <w:t>$200,000 property; $0 crops, reported for the zone (2014 dollars)</w:t>
            </w:r>
          </w:p>
        </w:tc>
        <w:tc>
          <w:tcPr>
            <w:tcW w:type="dxa" w:w="941"/>
          </w:tcPr>
          <w:p>
            <w:pPr>
              <w:spacing w:after="0"/>
              <w:jc w:val="right"/>
            </w:pPr>
            <w:r>
              <w:rPr>
                <w:sz w:val="16"/>
              </w:rPr>
              <w:t>0, 0</w:t>
            </w:r>
          </w:p>
        </w:tc>
        <w:tc>
          <w:tcPr>
            <w:tcW w:type="dxa" w:w="2615"/>
          </w:tcPr>
          <w:p>
            <w:pPr>
              <w:spacing w:after="0"/>
              <w:jc w:val="left"/>
            </w:pPr>
            <w:r>
              <w:rPr>
                <w:sz w:val="16"/>
              </w:rPr>
              <w:t>NWS zone ARZ056 (JEFFERSON), zone-level</w:t>
            </w:r>
          </w:p>
        </w:tc>
        <w:tc>
          <w:tcPr>
            <w:tcW w:type="dxa" w:w="2978"/>
          </w:tcPr>
          <w:p>
            <w:pPr>
              <w:spacing w:after="0"/>
              <w:jc w:val="left"/>
            </w:pPr>
            <w:r>
              <w:rPr>
                <w:sz w:val="16"/>
              </w:rPr>
              <w:t>B1-c worst recorded: Ice Storm</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007"/>
          </w:tcPr>
          <w:p>
            <w:pPr>
              <w:spacing w:after="0"/>
              <w:jc w:val="left"/>
            </w:pPr>
          </w:p>
        </w:tc>
        <w:tc>
          <w:tcPr>
            <w:tcW w:type="dxa" w:w="3318"/>
          </w:tcPr>
          <w:p>
            <w:pPr>
              <w:spacing w:after="0"/>
              <w:jc w:val="left"/>
            </w:pPr>
            <w:r>
              <w:rPr>
                <w:sz w:val="16"/>
              </w:rPr>
              <w:t>damage not reported</w:t>
            </w:r>
          </w:p>
        </w:tc>
        <w:tc>
          <w:tcPr>
            <w:tcW w:type="dxa" w:w="941"/>
          </w:tcPr>
          <w:p>
            <w:pPr>
              <w:spacing w:after="0"/>
              <w:jc w:val="right"/>
            </w:pPr>
            <w:r>
              <w:rPr>
                <w:sz w:val="16"/>
              </w:rPr>
              <w:t>0, 0</w:t>
            </w:r>
          </w:p>
        </w:tc>
        <w:tc>
          <w:tcPr>
            <w:tcW w:type="dxa" w:w="2615"/>
          </w:tcPr>
          <w:p>
            <w:pPr>
              <w:spacing w:after="0"/>
              <w:jc w:val="left"/>
            </w:pPr>
            <w:r>
              <w:rPr>
                <w:sz w:val="16"/>
              </w:rPr>
              <w:t>NWS zone ARZ056 (JEFFERSON), zone-level</w:t>
            </w:r>
          </w:p>
        </w:tc>
        <w:tc>
          <w:tcPr>
            <w:tcW w:type="dxa" w:w="2978"/>
          </w:tcPr>
          <w:p>
            <w:pPr>
              <w:spacing w:after="0"/>
              <w:jc w:val="left"/>
            </w:pPr>
            <w:r>
              <w:rPr>
                <w:sz w:val="16"/>
              </w:rPr>
              <w:t>B1-c worst recorded: Excessive Heat, Heat</w:t>
            </w:r>
          </w:p>
        </w:tc>
      </w:tr>
      <w:tr>
        <w:trPr>
          <w:cantSplit/>
        </w:trPr>
        <w:tc>
          <w:tcPr>
            <w:tcW w:type="dxa" w:w="1037"/>
          </w:tcPr>
          <w:p>
            <w:pPr>
              <w:spacing w:after="0"/>
              <w:jc w:val="left"/>
            </w:pPr>
            <w:r>
              <w:rPr>
                <w:sz w:val="16"/>
              </w:rPr>
              <w:t>2012-01-22</w:t>
            </w:r>
          </w:p>
        </w:tc>
        <w:tc>
          <w:tcPr>
            <w:tcW w:type="dxa" w:w="1215"/>
          </w:tcPr>
          <w:p>
            <w:pPr>
              <w:spacing w:after="0"/>
              <w:jc w:val="left"/>
            </w:pPr>
            <w:r>
              <w:rPr>
                <w:sz w:val="16"/>
              </w:rPr>
              <w:t>Hail</w:t>
            </w:r>
          </w:p>
        </w:tc>
        <w:tc>
          <w:tcPr>
            <w:tcW w:type="dxa" w:w="2007"/>
          </w:tcPr>
          <w:p>
            <w:pPr>
              <w:spacing w:after="0"/>
              <w:jc w:val="left"/>
            </w:pPr>
            <w:r>
              <w:rPr>
                <w:sz w:val="16"/>
              </w:rPr>
              <w:t>4.25 in</w:t>
            </w:r>
          </w:p>
        </w:tc>
        <w:tc>
          <w:tcPr>
            <w:tcW w:type="dxa" w:w="3318"/>
          </w:tcPr>
          <w:p>
            <w:pPr>
              <w:spacing w:after="0"/>
              <w:jc w:val="left"/>
            </w:pPr>
            <w:r>
              <w:rPr>
                <w:sz w:val="16"/>
              </w:rPr>
              <w:t>damage not reported</w:t>
            </w:r>
          </w:p>
        </w:tc>
        <w:tc>
          <w:tcPr>
            <w:tcW w:type="dxa" w:w="941"/>
          </w:tcPr>
          <w:p>
            <w:pPr>
              <w:spacing w:after="0"/>
              <w:jc w:val="right"/>
            </w:pPr>
            <w:r>
              <w:rPr>
                <w:sz w:val="16"/>
              </w:rPr>
              <w:t>0, 0</w:t>
            </w:r>
          </w:p>
        </w:tc>
        <w:tc>
          <w:tcPr>
            <w:tcW w:type="dxa" w:w="2615"/>
          </w:tcPr>
          <w:p>
            <w:pPr>
              <w:spacing w:after="0"/>
              <w:jc w:val="left"/>
            </w:pPr>
            <w:r>
              <w:rPr>
                <w:sz w:val="16"/>
              </w:rPr>
              <w:t>FERDA</w:t>
            </w:r>
          </w:p>
        </w:tc>
        <w:tc>
          <w:tcPr>
            <w:tcW w:type="dxa" w:w="2978"/>
          </w:tcPr>
          <w:p>
            <w:pPr>
              <w:spacing w:after="0"/>
              <w:jc w:val="left"/>
            </w:pPr>
            <w:r>
              <w:rPr>
                <w:sz w:val="16"/>
              </w:rPr>
              <w:t>B1-c worst recorded: Hail</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007"/>
          </w:tcPr>
          <w:p>
            <w:pPr>
              <w:spacing w:after="0"/>
              <w:jc w:val="left"/>
            </w:pPr>
          </w:p>
        </w:tc>
        <w:tc>
          <w:tcPr>
            <w:tcW w:type="dxa" w:w="3318"/>
          </w:tcPr>
          <w:p>
            <w:pPr>
              <w:spacing w:after="0"/>
              <w:jc w:val="left"/>
            </w:pPr>
            <w:r>
              <w:rPr>
                <w:sz w:val="16"/>
              </w:rPr>
              <w:t>$500,000 property; $8,000,000 crops (2011 dollars)</w:t>
            </w:r>
          </w:p>
        </w:tc>
        <w:tc>
          <w:tcPr>
            <w:tcW w:type="dxa" w:w="941"/>
          </w:tcPr>
          <w:p>
            <w:pPr>
              <w:spacing w:after="0"/>
              <w:jc w:val="right"/>
            </w:pPr>
            <w:r>
              <w:rPr>
                <w:sz w:val="16"/>
              </w:rPr>
              <w:t>0, 0</w:t>
            </w:r>
          </w:p>
        </w:tc>
        <w:tc>
          <w:tcPr>
            <w:tcW w:type="dxa" w:w="2615"/>
          </w:tcPr>
          <w:p>
            <w:pPr>
              <w:spacing w:after="0"/>
              <w:jc w:val="left"/>
            </w:pPr>
            <w:r>
              <w:rPr>
                <w:sz w:val="16"/>
              </w:rPr>
              <w:t>REDFIELD to SULPHUR SPGS</w:t>
            </w:r>
          </w:p>
        </w:tc>
        <w:tc>
          <w:tcPr>
            <w:tcW w:type="dxa" w:w="29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007"/>
          </w:tcPr>
          <w:p>
            <w:pPr>
              <w:spacing w:after="0"/>
              <w:jc w:val="left"/>
            </w:pPr>
          </w:p>
        </w:tc>
        <w:tc>
          <w:tcPr>
            <w:tcW w:type="dxa" w:w="3318"/>
          </w:tcPr>
          <w:p>
            <w:pPr>
              <w:spacing w:after="0"/>
              <w:jc w:val="left"/>
            </w:pPr>
            <w:r>
              <w:rPr>
                <w:sz w:val="16"/>
              </w:rPr>
              <w:t>$750,000 property; $0 crops, reported for the zone (2008 dollars)</w:t>
            </w:r>
          </w:p>
        </w:tc>
        <w:tc>
          <w:tcPr>
            <w:tcW w:type="dxa" w:w="941"/>
          </w:tcPr>
          <w:p>
            <w:pPr>
              <w:spacing w:after="0"/>
              <w:jc w:val="right"/>
            </w:pPr>
            <w:r>
              <w:rPr>
                <w:sz w:val="16"/>
              </w:rPr>
              <w:t>0, 0</w:t>
            </w:r>
          </w:p>
        </w:tc>
        <w:tc>
          <w:tcPr>
            <w:tcW w:type="dxa" w:w="2615"/>
          </w:tcPr>
          <w:p>
            <w:pPr>
              <w:spacing w:after="0"/>
              <w:jc w:val="left"/>
            </w:pPr>
            <w:r>
              <w:rPr>
                <w:sz w:val="16"/>
              </w:rPr>
              <w:t>NWS zone ARZ056 (JEFFERSON), zone-level</w:t>
            </w:r>
          </w:p>
        </w:tc>
        <w:tc>
          <w:tcPr>
            <w:tcW w:type="dxa" w:w="29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007"/>
          </w:tcPr>
          <w:p>
            <w:pPr>
              <w:spacing w:after="0"/>
              <w:jc w:val="left"/>
            </w:pPr>
            <w:r>
              <w:rPr>
                <w:sz w:val="16"/>
              </w:rPr>
              <w:t>53 kt (61 mph) measured gust</w:t>
            </w:r>
          </w:p>
        </w:tc>
        <w:tc>
          <w:tcPr>
            <w:tcW w:type="dxa" w:w="3318"/>
          </w:tcPr>
          <w:p>
            <w:pPr>
              <w:spacing w:after="0"/>
              <w:jc w:val="left"/>
            </w:pPr>
            <w:r>
              <w:rPr>
                <w:sz w:val="16"/>
              </w:rPr>
              <w:t>$0 property; $0 crops, reported for the zone (2008 dollars)</w:t>
            </w:r>
          </w:p>
        </w:tc>
        <w:tc>
          <w:tcPr>
            <w:tcW w:type="dxa" w:w="941"/>
          </w:tcPr>
          <w:p>
            <w:pPr>
              <w:spacing w:after="0"/>
              <w:jc w:val="right"/>
            </w:pPr>
            <w:r>
              <w:rPr>
                <w:sz w:val="16"/>
              </w:rPr>
              <w:t>0, 0</w:t>
            </w:r>
          </w:p>
        </w:tc>
        <w:tc>
          <w:tcPr>
            <w:tcW w:type="dxa" w:w="2615"/>
          </w:tcPr>
          <w:p>
            <w:pPr>
              <w:spacing w:after="0"/>
              <w:jc w:val="left"/>
            </w:pPr>
            <w:r>
              <w:rPr>
                <w:sz w:val="16"/>
              </w:rPr>
              <w:t>NWS zone ARZ056 (JEFFERSON), zone-level</w:t>
            </w:r>
          </w:p>
        </w:tc>
        <w:tc>
          <w:tcPr>
            <w:tcW w:type="dxa" w:w="2978"/>
          </w:tcPr>
          <w:p>
            <w:pPr>
              <w:spacing w:after="0"/>
              <w:jc w:val="left"/>
            </w:pPr>
            <w:r>
              <w:rPr>
                <w:sz w:val="16"/>
              </w:rPr>
              <w:t>B1-c worst recorded: High Wind and Strong Wind</w:t>
            </w:r>
          </w:p>
        </w:tc>
      </w:tr>
      <w:tr>
        <w:trPr>
          <w:cantSplit/>
        </w:trPr>
        <w:tc>
          <w:tcPr>
            <w:tcW w:type="dxa" w:w="1037"/>
          </w:tcPr>
          <w:p>
            <w:pPr>
              <w:spacing w:after="0"/>
              <w:jc w:val="left"/>
            </w:pPr>
            <w:r>
              <w:rPr>
                <w:sz w:val="16"/>
              </w:rPr>
              <w:t>2002-07-30</w:t>
            </w:r>
          </w:p>
        </w:tc>
        <w:tc>
          <w:tcPr>
            <w:tcW w:type="dxa" w:w="1215"/>
          </w:tcPr>
          <w:p>
            <w:pPr>
              <w:spacing w:after="0"/>
              <w:jc w:val="left"/>
            </w:pPr>
            <w:r>
              <w:rPr>
                <w:sz w:val="16"/>
              </w:rPr>
              <w:t>Heat</w:t>
            </w:r>
          </w:p>
        </w:tc>
        <w:tc>
          <w:tcPr>
            <w:tcW w:type="dxa" w:w="2007"/>
          </w:tcPr>
          <w:p>
            <w:pPr>
              <w:spacing w:after="0"/>
              <w:jc w:val="left"/>
            </w:pPr>
          </w:p>
        </w:tc>
        <w:tc>
          <w:tcPr>
            <w:tcW w:type="dxa" w:w="3318"/>
          </w:tcPr>
          <w:p>
            <w:pPr>
              <w:spacing w:after="0"/>
              <w:jc w:val="left"/>
            </w:pPr>
            <w:r>
              <w:rPr>
                <w:sz w:val="16"/>
              </w:rPr>
              <w:t>damage not reported</w:t>
            </w:r>
          </w:p>
        </w:tc>
        <w:tc>
          <w:tcPr>
            <w:tcW w:type="dxa" w:w="941"/>
          </w:tcPr>
          <w:p>
            <w:pPr>
              <w:spacing w:after="0"/>
              <w:jc w:val="right"/>
            </w:pPr>
            <w:r>
              <w:rPr>
                <w:sz w:val="16"/>
              </w:rPr>
              <w:t>1, 1</w:t>
            </w:r>
          </w:p>
        </w:tc>
        <w:tc>
          <w:tcPr>
            <w:tcW w:type="dxa" w:w="2615"/>
          </w:tcPr>
          <w:p>
            <w:pPr>
              <w:spacing w:after="0"/>
              <w:jc w:val="left"/>
            </w:pPr>
            <w:r>
              <w:rPr>
                <w:sz w:val="16"/>
              </w:rPr>
              <w:t>NWS zone ARZ056 (JEFFERSON), zone-level</w:t>
            </w:r>
          </w:p>
        </w:tc>
        <w:tc>
          <w:tcPr>
            <w:tcW w:type="dxa" w:w="2978"/>
          </w:tcPr>
          <w:p>
            <w:pPr>
              <w:spacing w:after="0"/>
              <w:jc w:val="left"/>
            </w:pPr>
            <w:r>
              <w:rPr>
                <w:sz w:val="16"/>
              </w:rPr>
              <w:t>deaths or injuries recorded</w:t>
            </w:r>
          </w:p>
        </w:tc>
      </w:tr>
      <w:tr>
        <w:trPr>
          <w:cantSplit/>
        </w:trPr>
        <w:tc>
          <w:tcPr>
            <w:tcW w:type="dxa" w:w="1037"/>
          </w:tcPr>
          <w:p>
            <w:pPr>
              <w:spacing w:after="0"/>
              <w:jc w:val="left"/>
            </w:pPr>
            <w:r>
              <w:rPr>
                <w:sz w:val="16"/>
              </w:rPr>
              <w:t>1998-12-23</w:t>
            </w:r>
          </w:p>
        </w:tc>
        <w:tc>
          <w:tcPr>
            <w:tcW w:type="dxa" w:w="1215"/>
          </w:tcPr>
          <w:p>
            <w:pPr>
              <w:spacing w:after="0"/>
              <w:jc w:val="left"/>
            </w:pPr>
            <w:r>
              <w:rPr>
                <w:sz w:val="16"/>
              </w:rPr>
              <w:t>Cold/Wind Chill</w:t>
            </w:r>
          </w:p>
        </w:tc>
        <w:tc>
          <w:tcPr>
            <w:tcW w:type="dxa" w:w="2007"/>
          </w:tcPr>
          <w:p>
            <w:pPr>
              <w:spacing w:after="0"/>
              <w:jc w:val="left"/>
            </w:pPr>
          </w:p>
        </w:tc>
        <w:tc>
          <w:tcPr>
            <w:tcW w:type="dxa" w:w="3318"/>
          </w:tcPr>
          <w:p>
            <w:pPr>
              <w:spacing w:after="0"/>
              <w:jc w:val="left"/>
            </w:pPr>
            <w:r>
              <w:rPr>
                <w:sz w:val="16"/>
              </w:rPr>
              <w:t>damage not reported</w:t>
            </w:r>
          </w:p>
        </w:tc>
        <w:tc>
          <w:tcPr>
            <w:tcW w:type="dxa" w:w="941"/>
          </w:tcPr>
          <w:p>
            <w:pPr>
              <w:spacing w:after="0"/>
              <w:jc w:val="right"/>
            </w:pPr>
            <w:r>
              <w:rPr>
                <w:sz w:val="16"/>
              </w:rPr>
              <w:t>1, 0</w:t>
            </w:r>
          </w:p>
        </w:tc>
        <w:tc>
          <w:tcPr>
            <w:tcW w:type="dxa" w:w="2615"/>
          </w:tcPr>
          <w:p>
            <w:pPr>
              <w:spacing w:after="0"/>
              <w:jc w:val="left"/>
            </w:pPr>
            <w:r>
              <w:rPr>
                <w:sz w:val="16"/>
              </w:rPr>
              <w:t>NWS zone ARZ056 (JEFFERSON), zone-level</w:t>
            </w:r>
          </w:p>
        </w:tc>
        <w:tc>
          <w:tcPr>
            <w:tcW w:type="dxa" w:w="29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1997-08-13</w:t>
            </w:r>
          </w:p>
        </w:tc>
        <w:tc>
          <w:tcPr>
            <w:tcW w:type="dxa" w:w="1215"/>
          </w:tcPr>
          <w:p>
            <w:pPr>
              <w:spacing w:after="0"/>
              <w:jc w:val="left"/>
            </w:pPr>
            <w:r>
              <w:rPr>
                <w:sz w:val="16"/>
              </w:rPr>
              <w:t>Lightning</w:t>
            </w:r>
          </w:p>
        </w:tc>
        <w:tc>
          <w:tcPr>
            <w:tcW w:type="dxa" w:w="2007"/>
          </w:tcPr>
          <w:p>
            <w:pPr>
              <w:spacing w:after="0"/>
              <w:jc w:val="left"/>
            </w:pPr>
          </w:p>
        </w:tc>
        <w:tc>
          <w:tcPr>
            <w:tcW w:type="dxa" w:w="3318"/>
          </w:tcPr>
          <w:p>
            <w:pPr>
              <w:spacing w:after="0"/>
              <w:jc w:val="left"/>
            </w:pPr>
            <w:r>
              <w:rPr>
                <w:sz w:val="16"/>
              </w:rPr>
              <w:t>damage not reported</w:t>
            </w:r>
          </w:p>
        </w:tc>
        <w:tc>
          <w:tcPr>
            <w:tcW w:type="dxa" w:w="941"/>
          </w:tcPr>
          <w:p>
            <w:pPr>
              <w:spacing w:after="0"/>
              <w:jc w:val="right"/>
            </w:pPr>
            <w:r>
              <w:rPr>
                <w:sz w:val="16"/>
              </w:rPr>
              <w:t>1, 1</w:t>
            </w:r>
          </w:p>
        </w:tc>
        <w:tc>
          <w:tcPr>
            <w:tcW w:type="dxa" w:w="2615"/>
          </w:tcPr>
          <w:p>
            <w:pPr>
              <w:spacing w:after="0"/>
              <w:jc w:val="left"/>
            </w:pPr>
            <w:r>
              <w:rPr>
                <w:sz w:val="16"/>
              </w:rPr>
              <w:t>PINE BLUFF</w:t>
            </w:r>
          </w:p>
        </w:tc>
        <w:tc>
          <w:tcPr>
            <w:tcW w:type="dxa" w:w="2978"/>
          </w:tcPr>
          <w:p>
            <w:pPr>
              <w:spacing w:after="0"/>
              <w:jc w:val="left"/>
            </w:pPr>
            <w:r>
              <w:rPr>
                <w:sz w:val="16"/>
              </w:rPr>
              <w:t>deaths or injuries recorded</w:t>
            </w:r>
          </w:p>
        </w:tc>
      </w:tr>
      <w:tr>
        <w:trPr>
          <w:cantSplit/>
        </w:trPr>
        <w:tc>
          <w:tcPr>
            <w:tcW w:type="dxa" w:w="1037"/>
          </w:tcPr>
          <w:p>
            <w:pPr>
              <w:spacing w:after="0"/>
              <w:jc w:val="left"/>
            </w:pPr>
            <w:r>
              <w:rPr>
                <w:sz w:val="16"/>
              </w:rPr>
              <w:t>1990-05-12</w:t>
            </w:r>
          </w:p>
        </w:tc>
        <w:tc>
          <w:tcPr>
            <w:tcW w:type="dxa" w:w="1215"/>
          </w:tcPr>
          <w:p>
            <w:pPr>
              <w:spacing w:after="0"/>
              <w:jc w:val="left"/>
            </w:pPr>
            <w:r>
              <w:rPr>
                <w:sz w:val="16"/>
              </w:rPr>
              <w:t>Thunderstorm Wind</w:t>
            </w:r>
          </w:p>
        </w:tc>
        <w:tc>
          <w:tcPr>
            <w:tcW w:type="dxa" w:w="2007"/>
          </w:tcPr>
          <w:p>
            <w:pPr>
              <w:spacing w:after="0"/>
              <w:jc w:val="left"/>
            </w:pPr>
            <w:r>
              <w:rPr>
                <w:sz w:val="16"/>
              </w:rPr>
              <w:t>83 kt (96 mph), measurement type not recorded</w:t>
            </w:r>
          </w:p>
        </w:tc>
        <w:tc>
          <w:tcPr>
            <w:tcW w:type="dxa" w:w="3318"/>
          </w:tcPr>
          <w:p>
            <w:pPr>
              <w:spacing w:after="0"/>
              <w:jc w:val="left"/>
            </w:pPr>
            <w:r>
              <w:rPr>
                <w:sz w:val="16"/>
              </w:rPr>
              <w:t>damage not recorded (pre-1996 record)</w:t>
            </w:r>
          </w:p>
        </w:tc>
        <w:tc>
          <w:tcPr>
            <w:tcW w:type="dxa" w:w="941"/>
          </w:tcPr>
          <w:p>
            <w:pPr>
              <w:spacing w:after="0"/>
              <w:jc w:val="right"/>
            </w:pPr>
            <w:r>
              <w:rPr>
                <w:sz w:val="16"/>
              </w:rPr>
              <w:t>0, 0</w:t>
            </w:r>
          </w:p>
        </w:tc>
        <w:tc>
          <w:tcPr>
            <w:tcW w:type="dxa" w:w="2615"/>
          </w:tcPr>
          <w:p>
            <w:pPr>
              <w:spacing w:after="0"/>
              <w:jc w:val="left"/>
            </w:pPr>
            <w:r>
              <w:rPr>
                <w:sz w:val="16"/>
              </w:rPr>
              <w:t>location not recorded</w:t>
            </w:r>
          </w:p>
        </w:tc>
        <w:tc>
          <w:tcPr>
            <w:tcW w:type="dxa" w:w="2978"/>
          </w:tcPr>
          <w:p>
            <w:pPr>
              <w:spacing w:after="0"/>
              <w:jc w:val="left"/>
            </w:pPr>
            <w:r>
              <w:rPr>
                <w:sz w:val="16"/>
              </w:rPr>
              <w:t>B1-c worst recorded: Thunderstorm Wind</w:t>
            </w:r>
          </w:p>
        </w:tc>
      </w:tr>
      <w:tr>
        <w:trPr>
          <w:cantSplit/>
        </w:trPr>
        <w:tc>
          <w:tcPr>
            <w:tcW w:type="dxa" w:w="1037"/>
          </w:tcPr>
          <w:p>
            <w:pPr>
              <w:spacing w:after="0"/>
              <w:jc w:val="left"/>
            </w:pPr>
            <w:r>
              <w:rPr>
                <w:sz w:val="16"/>
              </w:rPr>
              <w:t>1983-05-14</w:t>
            </w:r>
          </w:p>
        </w:tc>
        <w:tc>
          <w:tcPr>
            <w:tcW w:type="dxa" w:w="1215"/>
          </w:tcPr>
          <w:p>
            <w:pPr>
              <w:spacing w:after="0"/>
              <w:jc w:val="left"/>
            </w:pPr>
            <w:r>
              <w:rPr>
                <w:sz w:val="16"/>
              </w:rPr>
              <w:t>Tornado</w:t>
            </w:r>
          </w:p>
        </w:tc>
        <w:tc>
          <w:tcPr>
            <w:tcW w:type="dxa" w:w="2007"/>
          </w:tcPr>
          <w:p>
            <w:pPr>
              <w:spacing w:after="0"/>
              <w:jc w:val="left"/>
            </w:pPr>
            <w:r>
              <w:rPr>
                <w:sz w:val="16"/>
              </w:rPr>
              <w:t>F3, 5 mi path length (whole path, pre-1996), 100 yd wide</w:t>
            </w:r>
          </w:p>
        </w:tc>
        <w:tc>
          <w:tcPr>
            <w:tcW w:type="dxa" w:w="3318"/>
          </w:tcPr>
          <w:p>
            <w:pPr>
              <w:spacing w:after="0"/>
              <w:jc w:val="left"/>
            </w:pPr>
            <w:r>
              <w:rPr>
                <w:sz w:val="16"/>
              </w:rPr>
              <w:t>$2,500,000 property; crops not recorded (1983 dollars)</w:t>
            </w:r>
          </w:p>
        </w:tc>
        <w:tc>
          <w:tcPr>
            <w:tcW w:type="dxa" w:w="941"/>
          </w:tcPr>
          <w:p>
            <w:pPr>
              <w:spacing w:after="0"/>
              <w:jc w:val="right"/>
            </w:pPr>
            <w:r>
              <w:rPr>
                <w:sz w:val="16"/>
              </w:rPr>
              <w:t>0, 2</w:t>
            </w:r>
          </w:p>
        </w:tc>
        <w:tc>
          <w:tcPr>
            <w:tcW w:type="dxa" w:w="2615"/>
          </w:tcPr>
          <w:p>
            <w:pPr>
              <w:spacing w:after="0"/>
              <w:jc w:val="left"/>
            </w:pPr>
            <w:r>
              <w:rPr>
                <w:sz w:val="16"/>
              </w:rPr>
              <w:t>location not recorded</w:t>
            </w:r>
          </w:p>
        </w:tc>
        <w:tc>
          <w:tcPr>
            <w:tcW w:type="dxa" w:w="2978"/>
          </w:tcPr>
          <w:p>
            <w:pPr>
              <w:spacing w:after="0"/>
              <w:jc w:val="left"/>
            </w:pPr>
            <w:r>
              <w:rPr>
                <w:sz w:val="16"/>
              </w:rPr>
              <w:t>B1-c worst recorded: Tornado</w:t>
            </w:r>
          </w:p>
        </w:tc>
      </w:tr>
      <w:tr>
        <w:trPr>
          <w:cantSplit/>
        </w:trPr>
        <w:tc>
          <w:tcPr>
            <w:tcW w:type="dxa" w:w="1037"/>
          </w:tcPr>
          <w:p>
            <w:pPr>
              <w:spacing w:after="0"/>
              <w:jc w:val="left"/>
            </w:pPr>
            <w:r>
              <w:rPr>
                <w:sz w:val="16"/>
              </w:rPr>
              <w:t>1955-04-21</w:t>
            </w:r>
          </w:p>
        </w:tc>
        <w:tc>
          <w:tcPr>
            <w:tcW w:type="dxa" w:w="1215"/>
          </w:tcPr>
          <w:p>
            <w:pPr>
              <w:spacing w:after="0"/>
              <w:jc w:val="left"/>
            </w:pPr>
            <w:r>
              <w:rPr>
                <w:sz w:val="16"/>
              </w:rPr>
              <w:t>Tornado</w:t>
            </w:r>
          </w:p>
        </w:tc>
        <w:tc>
          <w:tcPr>
            <w:tcW w:type="dxa" w:w="2007"/>
          </w:tcPr>
          <w:p>
            <w:pPr>
              <w:spacing w:after="0"/>
              <w:jc w:val="left"/>
            </w:pPr>
            <w:r>
              <w:rPr>
                <w:sz w:val="16"/>
              </w:rPr>
              <w:t>F2, 0.5 mi path length (whole path, pre-1996), 83 yd wide</w:t>
            </w:r>
          </w:p>
        </w:tc>
        <w:tc>
          <w:tcPr>
            <w:tcW w:type="dxa" w:w="3318"/>
          </w:tcPr>
          <w:p>
            <w:pPr>
              <w:spacing w:after="0"/>
              <w:jc w:val="left"/>
            </w:pPr>
            <w:r>
              <w:rPr>
                <w:sz w:val="16"/>
              </w:rPr>
              <w:t>$25,000 property; crops not recorded (1955 dollars)</w:t>
            </w:r>
          </w:p>
        </w:tc>
        <w:tc>
          <w:tcPr>
            <w:tcW w:type="dxa" w:w="941"/>
          </w:tcPr>
          <w:p>
            <w:pPr>
              <w:spacing w:after="0"/>
              <w:jc w:val="right"/>
            </w:pPr>
            <w:r>
              <w:rPr>
                <w:sz w:val="16"/>
              </w:rPr>
              <w:t>1, 2</w:t>
            </w:r>
          </w:p>
        </w:tc>
        <w:tc>
          <w:tcPr>
            <w:tcW w:type="dxa" w:w="2615"/>
          </w:tcPr>
          <w:p>
            <w:pPr>
              <w:spacing w:after="0"/>
              <w:jc w:val="left"/>
            </w:pPr>
            <w:r>
              <w:rPr>
                <w:sz w:val="16"/>
              </w:rPr>
              <w:t>location not recorded</w:t>
            </w:r>
          </w:p>
        </w:tc>
        <w:tc>
          <w:tcPr>
            <w:tcW w:type="dxa" w:w="297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29"/>
        <w:gridCol w:w="1563"/>
        <w:gridCol w:w="1699"/>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29"/>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99"/>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0.842</w:t>
            </w:r>
          </w:p>
        </w:tc>
        <w:tc>
          <w:tcPr>
            <w:tcW w:type="dxa" w:w="1262"/>
          </w:tcPr>
          <w:p>
            <w:pPr>
              <w:spacing w:after="0"/>
              <w:jc w:val="left"/>
            </w:pPr>
            <w:r>
              <w:rPr>
                <w:sz w:val="16"/>
              </w:rPr>
              <w:t>event-days per year</w:t>
            </w:r>
          </w:p>
        </w:tc>
        <w:tc>
          <w:tcPr>
            <w:tcW w:type="dxa" w:w="1529"/>
          </w:tcPr>
          <w:p>
            <w:pPr>
              <w:spacing w:after="0"/>
              <w:jc w:val="left"/>
            </w:pPr>
            <w:r>
              <w:rPr>
                <w:sz w:val="16"/>
              </w:rPr>
              <w:t>about 0.842 days per year</w:t>
            </w:r>
          </w:p>
        </w:tc>
        <w:tc>
          <w:tcPr>
            <w:tcW w:type="dxa" w:w="1563"/>
          </w:tcPr>
          <w:p>
            <w:pPr>
              <w:spacing w:after="0"/>
              <w:jc w:val="left"/>
            </w:pPr>
            <w:r>
              <w:rPr>
                <w:sz w:val="16"/>
              </w:rPr>
              <w:t>Possible (from Storm Events: 1 of 30 years)</w:t>
            </w:r>
          </w:p>
        </w:tc>
        <w:tc>
          <w:tcPr>
            <w:tcW w:type="dxa" w:w="1699"/>
          </w:tcPr>
          <w:p>
            <w:pPr>
              <w:spacing w:after="0"/>
              <w:jc w:val="left"/>
            </w:pPr>
            <w:r>
              <w:rPr>
                <w:sz w:val="16"/>
              </w:rPr>
              <w:t>event-days in 1 of 30 years, 1996 to 2025 (3.33%)</w:t>
            </w:r>
          </w:p>
        </w:tc>
        <w:tc>
          <w:tcPr>
            <w:tcW w:type="dxa" w:w="1509"/>
          </w:tcPr>
          <w:p>
            <w:pPr>
              <w:spacing w:after="0"/>
              <w:jc w:val="right"/>
            </w:pPr>
            <w:r>
              <w:rPr>
                <w:sz w:val="16"/>
              </w:rPr>
              <w:t>16</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8.08</w:t>
            </w:r>
          </w:p>
        </w:tc>
        <w:tc>
          <w:tcPr>
            <w:tcW w:type="dxa" w:w="1262"/>
          </w:tcPr>
          <w:p>
            <w:pPr>
              <w:spacing w:after="0"/>
              <w:jc w:val="left"/>
            </w:pPr>
            <w:r>
              <w:rPr>
                <w:sz w:val="16"/>
              </w:rPr>
              <w:t>event-days per year</w:t>
            </w:r>
          </w:p>
        </w:tc>
        <w:tc>
          <w:tcPr>
            <w:tcW w:type="dxa" w:w="1529"/>
          </w:tcPr>
          <w:p>
            <w:pPr>
              <w:spacing w:after="0"/>
              <w:jc w:val="left"/>
            </w:pPr>
            <w:r>
              <w:rPr>
                <w:sz w:val="16"/>
              </w:rPr>
              <w:t>about 8.08 days per year</w:t>
            </w:r>
          </w:p>
        </w:tc>
        <w:tc>
          <w:tcPr>
            <w:tcW w:type="dxa" w:w="1563"/>
          </w:tcPr>
          <w:p>
            <w:pPr>
              <w:spacing w:after="0"/>
              <w:jc w:val="left"/>
            </w:pPr>
            <w:r>
              <w:rPr>
                <w:sz w:val="16"/>
              </w:rPr>
              <w:t>Likely (from Storm Events: 6 of 30 years)</w:t>
            </w:r>
          </w:p>
        </w:tc>
        <w:tc>
          <w:tcPr>
            <w:tcW w:type="dxa" w:w="1699"/>
          </w:tcPr>
          <w:p>
            <w:pPr>
              <w:spacing w:after="0"/>
              <w:jc w:val="left"/>
            </w:pPr>
            <w:r>
              <w:rPr>
                <w:sz w:val="16"/>
              </w:rPr>
              <w:t>event-days in 6 of 30 years, 1996 to 2025 (20%)</w:t>
            </w:r>
          </w:p>
        </w:tc>
        <w:tc>
          <w:tcPr>
            <w:tcW w:type="dxa" w:w="1509"/>
          </w:tcPr>
          <w:p>
            <w:pPr>
              <w:spacing w:after="0"/>
              <w:jc w:val="right"/>
            </w:pPr>
            <w:r>
              <w:rPr>
                <w:sz w:val="16"/>
              </w:rPr>
              <w:t>294</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0.004</w:t>
            </w:r>
          </w:p>
        </w:tc>
        <w:tc>
          <w:tcPr>
            <w:tcW w:type="dxa" w:w="1262"/>
          </w:tcPr>
          <w:p>
            <w:pPr>
              <w:spacing w:after="0"/>
              <w:jc w:val="left"/>
            </w:pPr>
            <w:r>
              <w:rPr>
                <w:sz w:val="16"/>
              </w:rPr>
              <w:t>annual probability at a location</w:t>
            </w:r>
          </w:p>
        </w:tc>
        <w:tc>
          <w:tcPr>
            <w:tcW w:type="dxa" w:w="1529"/>
          </w:tcPr>
          <w:p>
            <w:pPr>
              <w:spacing w:after="0"/>
              <w:jc w:val="left"/>
            </w:pPr>
            <w:r>
              <w:rPr>
                <w:sz w:val="16"/>
              </w:rPr>
              <w:t>chance a given location in the county has at least minor-damage shaking in a year: 0.4%</w:t>
            </w:r>
          </w:p>
        </w:tc>
        <w:tc>
          <w:tcPr>
            <w:tcW w:type="dxa" w:w="1563"/>
          </w:tcPr>
          <w:p>
            <w:pPr>
              <w:spacing w:after="0"/>
              <w:jc w:val="left"/>
            </w:pPr>
          </w:p>
        </w:tc>
        <w:tc>
          <w:tcPr>
            <w:tcW w:type="dxa" w:w="1699"/>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4.32</w:t>
            </w:r>
          </w:p>
        </w:tc>
        <w:tc>
          <w:tcPr>
            <w:tcW w:type="dxa" w:w="1262"/>
          </w:tcPr>
          <w:p>
            <w:pPr>
              <w:spacing w:after="0"/>
              <w:jc w:val="left"/>
            </w:pPr>
            <w:r>
              <w:rPr>
                <w:sz w:val="16"/>
              </w:rPr>
              <w:t>events per year</w:t>
            </w:r>
          </w:p>
        </w:tc>
        <w:tc>
          <w:tcPr>
            <w:tcW w:type="dxa" w:w="1529"/>
          </w:tcPr>
          <w:p>
            <w:pPr>
              <w:spacing w:after="0"/>
              <w:jc w:val="left"/>
            </w:pPr>
            <w:r>
              <w:rPr>
                <w:sz w:val="16"/>
              </w:rPr>
              <w:t>about 4.32 per year</w:t>
            </w:r>
          </w:p>
        </w:tc>
        <w:tc>
          <w:tcPr>
            <w:tcW w:type="dxa" w:w="1563"/>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09"/>
          </w:tcPr>
          <w:p>
            <w:pPr>
              <w:spacing w:after="0"/>
              <w:jc w:val="right"/>
            </w:pPr>
            <w:r>
              <w:rPr>
                <w:sz w:val="16"/>
              </w:rPr>
              <w:t>164.2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18.9</w:t>
            </w:r>
          </w:p>
        </w:tc>
        <w:tc>
          <w:tcPr>
            <w:tcW w:type="dxa" w:w="1262"/>
          </w:tcPr>
          <w:p>
            <w:pPr>
              <w:spacing w:after="0"/>
              <w:jc w:val="left"/>
            </w:pPr>
            <w:r>
              <w:rPr>
                <w:sz w:val="16"/>
              </w:rPr>
              <w:t>event-days per year</w:t>
            </w:r>
          </w:p>
        </w:tc>
        <w:tc>
          <w:tcPr>
            <w:tcW w:type="dxa" w:w="1529"/>
          </w:tcPr>
          <w:p>
            <w:pPr>
              <w:spacing w:after="0"/>
              <w:jc w:val="left"/>
            </w:pPr>
            <w:r>
              <w:rPr>
                <w:sz w:val="16"/>
              </w:rPr>
              <w:t>about 18.9 days per year</w:t>
            </w:r>
          </w:p>
        </w:tc>
        <w:tc>
          <w:tcPr>
            <w:tcW w:type="dxa" w:w="1563"/>
          </w:tcPr>
          <w:p>
            <w:pPr>
              <w:spacing w:after="0"/>
              <w:jc w:val="left"/>
            </w:pPr>
            <w:r>
              <w:rPr>
                <w:sz w:val="16"/>
              </w:rPr>
              <w:t>Likely (from Storm Events: 5 of 30 years)</w:t>
            </w:r>
          </w:p>
        </w:tc>
        <w:tc>
          <w:tcPr>
            <w:tcW w:type="dxa" w:w="1699"/>
          </w:tcPr>
          <w:p>
            <w:pPr>
              <w:spacing w:after="0"/>
              <w:jc w:val="left"/>
            </w:pPr>
            <w:r>
              <w:rPr>
                <w:sz w:val="16"/>
              </w:rPr>
              <w:t>event-days in 5 of 30 years, 1996 to 2025 (16.7%)</w:t>
            </w:r>
          </w:p>
        </w:tc>
        <w:tc>
          <w:tcPr>
            <w:tcW w:type="dxa" w:w="1509"/>
          </w:tcPr>
          <w:p>
            <w:pPr>
              <w:spacing w:after="0"/>
              <w:jc w:val="right"/>
            </w:pPr>
            <w:r>
              <w:rPr>
                <w:sz w:val="16"/>
              </w:rPr>
              <w:t>316</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0.0332</w:t>
            </w:r>
          </w:p>
        </w:tc>
        <w:tc>
          <w:tcPr>
            <w:tcW w:type="dxa" w:w="1262"/>
          </w:tcPr>
          <w:p>
            <w:pPr>
              <w:spacing w:after="0"/>
              <w:jc w:val="left"/>
            </w:pPr>
            <w:r>
              <w:rPr>
                <w:sz w:val="16"/>
              </w:rPr>
              <w:t>events per year</w:t>
            </w:r>
          </w:p>
        </w:tc>
        <w:tc>
          <w:tcPr>
            <w:tcW w:type="dxa" w:w="1529"/>
          </w:tcPr>
          <w:p>
            <w:pPr>
              <w:spacing w:after="0"/>
              <w:jc w:val="left"/>
            </w:pPr>
            <w:r>
              <w:rPr>
                <w:sz w:val="16"/>
              </w:rPr>
              <w:t>about 1 in 30 years</w:t>
            </w:r>
          </w:p>
        </w:tc>
        <w:tc>
          <w:tcPr>
            <w:tcW w:type="dxa" w:w="1563"/>
          </w:tcPr>
          <w:p>
            <w:pPr>
              <w:spacing w:after="0"/>
              <w:jc w:val="left"/>
            </w:pPr>
            <w:r>
              <w:rPr>
                <w:sz w:val="16"/>
              </w:rPr>
              <w:t>Possible</w:t>
            </w:r>
          </w:p>
        </w:tc>
        <w:tc>
          <w:tcPr>
            <w:tcW w:type="dxa" w:w="1699"/>
          </w:tcPr>
          <w:p>
            <w:pPr>
              <w:spacing w:after="0"/>
              <w:jc w:val="left"/>
            </w:pPr>
            <w:r>
              <w:rPr>
                <w:sz w:val="16"/>
              </w:rPr>
              <w:t>FEMA annualized frequency (modeled)</w:t>
            </w:r>
          </w:p>
        </w:tc>
        <w:tc>
          <w:tcPr>
            <w:tcW w:type="dxa" w:w="1509"/>
          </w:tcPr>
          <w:p>
            <w:pPr>
              <w:spacing w:after="0"/>
              <w:jc w:val="right"/>
            </w:pPr>
            <w:r>
              <w:rPr>
                <w:sz w:val="16"/>
              </w:rPr>
              <w:t>16</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1.36</w:t>
            </w:r>
          </w:p>
        </w:tc>
        <w:tc>
          <w:tcPr>
            <w:tcW w:type="dxa" w:w="1262"/>
          </w:tcPr>
          <w:p>
            <w:pPr>
              <w:spacing w:after="0"/>
              <w:jc w:val="left"/>
            </w:pPr>
            <w:r>
              <w:rPr>
                <w:sz w:val="16"/>
              </w:rPr>
              <w:t>event-days per year</w:t>
            </w:r>
          </w:p>
        </w:tc>
        <w:tc>
          <w:tcPr>
            <w:tcW w:type="dxa" w:w="1529"/>
          </w:tcPr>
          <w:p>
            <w:pPr>
              <w:spacing w:after="0"/>
              <w:jc w:val="left"/>
            </w:pPr>
            <w:r>
              <w:rPr>
                <w:sz w:val="16"/>
              </w:rPr>
              <w:t>about 1.36 days per year</w:t>
            </w:r>
          </w:p>
        </w:tc>
        <w:tc>
          <w:tcPr>
            <w:tcW w:type="dxa" w:w="1563"/>
          </w:tcPr>
          <w:p>
            <w:pPr>
              <w:spacing w:after="0"/>
              <w:jc w:val="left"/>
            </w:pPr>
            <w:r>
              <w:rPr>
                <w:sz w:val="16"/>
              </w:rPr>
              <w:t>Likely (from Storm Events: 8 of 30 years)</w:t>
            </w:r>
          </w:p>
        </w:tc>
        <w:tc>
          <w:tcPr>
            <w:tcW w:type="dxa" w:w="1699"/>
          </w:tcPr>
          <w:p>
            <w:pPr>
              <w:spacing w:after="0"/>
              <w:jc w:val="left"/>
            </w:pPr>
            <w:r>
              <w:rPr>
                <w:sz w:val="16"/>
              </w:rPr>
              <w:t>event-days in 8 of 30 years, 1996 to 2025 (26.7%)</w:t>
            </w:r>
          </w:p>
        </w:tc>
        <w:tc>
          <w:tcPr>
            <w:tcW w:type="dxa" w:w="1509"/>
          </w:tcPr>
          <w:p>
            <w:pPr>
              <w:spacing w:after="0"/>
              <w:jc w:val="right"/>
            </w:pPr>
            <w:r>
              <w:rPr>
                <w:sz w:val="16"/>
              </w:rPr>
              <w:t>92</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2.36</w:t>
            </w:r>
          </w:p>
        </w:tc>
        <w:tc>
          <w:tcPr>
            <w:tcW w:type="dxa" w:w="1262"/>
          </w:tcPr>
          <w:p>
            <w:pPr>
              <w:spacing w:after="0"/>
              <w:jc w:val="left"/>
            </w:pPr>
            <w:r>
              <w:rPr>
                <w:sz w:val="16"/>
              </w:rPr>
              <w:t>event-days per year</w:t>
            </w:r>
          </w:p>
        </w:tc>
        <w:tc>
          <w:tcPr>
            <w:tcW w:type="dxa" w:w="1529"/>
          </w:tcPr>
          <w:p>
            <w:pPr>
              <w:spacing w:after="0"/>
              <w:jc w:val="left"/>
            </w:pPr>
            <w:r>
              <w:rPr>
                <w:sz w:val="16"/>
              </w:rPr>
              <w:t>about 2.36 days per year</w:t>
            </w:r>
          </w:p>
        </w:tc>
        <w:tc>
          <w:tcPr>
            <w:tcW w:type="dxa" w:w="1563"/>
          </w:tcPr>
          <w:p>
            <w:pPr>
              <w:spacing w:after="0"/>
              <w:jc w:val="left"/>
            </w:pPr>
            <w:r>
              <w:rPr>
                <w:sz w:val="16"/>
              </w:rPr>
              <w:t>Likely (from Storm Events: 25 of 30 years)</w:t>
            </w:r>
          </w:p>
        </w:tc>
        <w:tc>
          <w:tcPr>
            <w:tcW w:type="dxa" w:w="1699"/>
          </w:tcPr>
          <w:p>
            <w:pPr>
              <w:spacing w:after="0"/>
              <w:jc w:val="left"/>
            </w:pPr>
            <w:r>
              <w:rPr>
                <w:sz w:val="16"/>
              </w:rPr>
              <w:t>event-days in 25 of 30 years, 1996 to 2025 (83.3%)</w:t>
            </w:r>
          </w:p>
        </w:tc>
        <w:tc>
          <w:tcPr>
            <w:tcW w:type="dxa" w:w="1509"/>
          </w:tcPr>
          <w:p>
            <w:pPr>
              <w:spacing w:after="0"/>
              <w:jc w:val="right"/>
            </w:pPr>
            <w:r>
              <w:rPr>
                <w:sz w:val="16"/>
              </w:rPr>
              <w:t>66</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0.266</w:t>
            </w:r>
          </w:p>
        </w:tc>
        <w:tc>
          <w:tcPr>
            <w:tcW w:type="dxa" w:w="1262"/>
          </w:tcPr>
          <w:p>
            <w:pPr>
              <w:spacing w:after="0"/>
              <w:jc w:val="left"/>
            </w:pPr>
            <w:r>
              <w:rPr>
                <w:sz w:val="16"/>
              </w:rPr>
              <w:t>events per year (modeled)</w:t>
            </w:r>
          </w:p>
        </w:tc>
        <w:tc>
          <w:tcPr>
            <w:tcW w:type="dxa" w:w="1529"/>
          </w:tcPr>
          <w:p>
            <w:pPr>
              <w:spacing w:after="0"/>
              <w:jc w:val="left"/>
            </w:pPr>
            <w:r>
              <w:rPr>
                <w:sz w:val="16"/>
              </w:rPr>
              <w:t>about 1 in 4 years</w:t>
            </w:r>
          </w:p>
        </w:tc>
        <w:tc>
          <w:tcPr>
            <w:tcW w:type="dxa" w:w="1563"/>
          </w:tcPr>
          <w:p>
            <w:pPr>
              <w:spacing w:after="0"/>
              <w:jc w:val="left"/>
            </w:pPr>
            <w:r>
              <w:rPr>
                <w:sz w:val="16"/>
              </w:rPr>
              <w:t>Likely</w:t>
            </w:r>
          </w:p>
        </w:tc>
        <w:tc>
          <w:tcPr>
            <w:tcW w:type="dxa" w:w="169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60</w:t>
            </w:r>
          </w:p>
        </w:tc>
        <w:tc>
          <w:tcPr>
            <w:tcW w:type="dxa" w:w="1262"/>
          </w:tcPr>
          <w:p>
            <w:pPr>
              <w:spacing w:after="0"/>
              <w:jc w:val="left"/>
            </w:pPr>
            <w:r>
              <w:rPr>
                <w:sz w:val="16"/>
              </w:rPr>
              <w:t>days per year with a strike</w:t>
            </w:r>
          </w:p>
        </w:tc>
        <w:tc>
          <w:tcPr>
            <w:tcW w:type="dxa" w:w="1529"/>
          </w:tcPr>
          <w:p>
            <w:pPr>
              <w:spacing w:after="0"/>
              <w:jc w:val="left"/>
            </w:pPr>
            <w:r>
              <w:rPr>
                <w:sz w:val="16"/>
              </w:rPr>
              <w:t>about 60 days per year</w:t>
            </w:r>
          </w:p>
        </w:tc>
        <w:tc>
          <w:tcPr>
            <w:tcW w:type="dxa" w:w="1563"/>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2.8</w:t>
            </w:r>
          </w:p>
        </w:tc>
        <w:tc>
          <w:tcPr>
            <w:tcW w:type="dxa" w:w="1262"/>
          </w:tcPr>
          <w:p>
            <w:pPr>
              <w:spacing w:after="0"/>
              <w:jc w:val="left"/>
            </w:pPr>
            <w:r>
              <w:rPr>
                <w:sz w:val="16"/>
              </w:rPr>
              <w:t>events per year</w:t>
            </w:r>
          </w:p>
        </w:tc>
        <w:tc>
          <w:tcPr>
            <w:tcW w:type="dxa" w:w="1529"/>
          </w:tcPr>
          <w:p>
            <w:pPr>
              <w:spacing w:after="0"/>
              <w:jc w:val="left"/>
            </w:pPr>
            <w:r>
              <w:rPr>
                <w:sz w:val="16"/>
              </w:rPr>
              <w:t>about 2.8 per year</w:t>
            </w:r>
          </w:p>
        </w:tc>
        <w:tc>
          <w:tcPr>
            <w:tcW w:type="dxa" w:w="1563"/>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09"/>
          </w:tcPr>
          <w:p>
            <w:pPr>
              <w:spacing w:after="0"/>
              <w:jc w:val="right"/>
            </w:pPr>
            <w:r>
              <w:rPr>
                <w:sz w:val="16"/>
              </w:rPr>
              <w:t>107</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0.644</w:t>
            </w:r>
          </w:p>
        </w:tc>
        <w:tc>
          <w:tcPr>
            <w:tcW w:type="dxa" w:w="1262"/>
          </w:tcPr>
          <w:p>
            <w:pPr>
              <w:spacing w:after="0"/>
              <w:jc w:val="left"/>
            </w:pPr>
            <w:r>
              <w:rPr>
                <w:sz w:val="16"/>
              </w:rPr>
              <w:t>events per year</w:t>
            </w:r>
          </w:p>
        </w:tc>
        <w:tc>
          <w:tcPr>
            <w:tcW w:type="dxa" w:w="1529"/>
          </w:tcPr>
          <w:p>
            <w:pPr>
              <w:spacing w:after="0"/>
              <w:jc w:val="left"/>
            </w:pPr>
            <w:r>
              <w:rPr>
                <w:sz w:val="16"/>
              </w:rPr>
              <w:t>about 0.64 per year</w:t>
            </w:r>
          </w:p>
        </w:tc>
        <w:tc>
          <w:tcPr>
            <w:tcW w:type="dxa" w:w="1563"/>
          </w:tcPr>
          <w:p>
            <w:pPr>
              <w:spacing w:after="0"/>
              <w:jc w:val="left"/>
            </w:pPr>
            <w:r>
              <w:rPr>
                <w:sz w:val="16"/>
              </w:rPr>
              <w:t>Likely</w:t>
            </w:r>
          </w:p>
        </w:tc>
        <w:tc>
          <w:tcPr>
            <w:tcW w:type="dxa" w:w="169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0.000276</w:t>
            </w:r>
          </w:p>
        </w:tc>
        <w:tc>
          <w:tcPr>
            <w:tcW w:type="dxa" w:w="1262"/>
          </w:tcPr>
          <w:p>
            <w:pPr>
              <w:spacing w:after="0"/>
              <w:jc w:val="left"/>
            </w:pPr>
            <w:r>
              <w:rPr>
                <w:sz w:val="16"/>
              </w:rPr>
              <w:t>annual probability at a location</w:t>
            </w:r>
          </w:p>
        </w:tc>
        <w:tc>
          <w:tcPr>
            <w:tcW w:type="dxa" w:w="1529"/>
          </w:tcPr>
          <w:p>
            <w:pPr>
              <w:spacing w:after="0"/>
              <w:jc w:val="left"/>
            </w:pPr>
            <w:r>
              <w:rPr>
                <w:sz w:val="16"/>
              </w:rPr>
              <w:t>chance a given location in the county burns in a year: 0.0276%</w:t>
            </w:r>
          </w:p>
        </w:tc>
        <w:tc>
          <w:tcPr>
            <w:tcW w:type="dxa" w:w="1563"/>
          </w:tcPr>
          <w:p>
            <w:pPr>
              <w:spacing w:after="0"/>
              <w:jc w:val="left"/>
            </w:pPr>
            <w:r>
              <w:rPr>
                <w:sz w:val="16"/>
              </w:rPr>
              <w:t>Possible (from Storm Events: 2 of 30 years)</w:t>
            </w:r>
          </w:p>
        </w:tc>
        <w:tc>
          <w:tcPr>
            <w:tcW w:type="dxa" w:w="1699"/>
          </w:tcPr>
          <w:p>
            <w:pPr>
              <w:spacing w:after="0"/>
              <w:jc w:val="left"/>
            </w:pPr>
            <w:r>
              <w:rPr>
                <w:sz w:val="16"/>
              </w:rPr>
              <w:t>Storm Events records in 2 of 30 years, 1996 to 2025 (6.67%)</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4.11</w:t>
            </w:r>
          </w:p>
        </w:tc>
        <w:tc>
          <w:tcPr>
            <w:tcW w:type="dxa" w:w="1262"/>
          </w:tcPr>
          <w:p>
            <w:pPr>
              <w:spacing w:after="0"/>
              <w:jc w:val="left"/>
            </w:pPr>
            <w:r>
              <w:rPr>
                <w:sz w:val="16"/>
              </w:rPr>
              <w:t>event-days per year</w:t>
            </w:r>
          </w:p>
        </w:tc>
        <w:tc>
          <w:tcPr>
            <w:tcW w:type="dxa" w:w="1529"/>
          </w:tcPr>
          <w:p>
            <w:pPr>
              <w:spacing w:after="0"/>
              <w:jc w:val="left"/>
            </w:pPr>
            <w:r>
              <w:rPr>
                <w:sz w:val="16"/>
              </w:rPr>
              <w:t>about 4.11 days per year</w:t>
            </w:r>
          </w:p>
        </w:tc>
        <w:tc>
          <w:tcPr>
            <w:tcW w:type="dxa" w:w="1563"/>
          </w:tcPr>
          <w:p>
            <w:pPr>
              <w:spacing w:after="0"/>
              <w:jc w:val="left"/>
            </w:pPr>
            <w:r>
              <w:rPr>
                <w:sz w:val="16"/>
              </w:rPr>
              <w:t>Likely (from Storm Events: 23 of 30 years)</w:t>
            </w:r>
          </w:p>
        </w:tc>
        <w:tc>
          <w:tcPr>
            <w:tcW w:type="dxa" w:w="1699"/>
          </w:tcPr>
          <w:p>
            <w:pPr>
              <w:spacing w:after="0"/>
              <w:jc w:val="left"/>
            </w:pPr>
            <w:r>
              <w:rPr>
                <w:sz w:val="16"/>
              </w:rPr>
              <w:t>event-days in 23 of 30 years, 1996 to 2025 (76.7%)</w:t>
            </w:r>
          </w:p>
        </w:tc>
        <w:tc>
          <w:tcPr>
            <w:tcW w:type="dxa" w:w="1509"/>
          </w:tcPr>
          <w:p>
            <w:pPr>
              <w:spacing w:after="0"/>
              <w:jc w:val="right"/>
            </w:pPr>
            <w:r>
              <w:rPr>
                <w:sz w:val="16"/>
              </w:rPr>
              <w:t>78</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207</w:t>
            </w:r>
          </w:p>
        </w:tc>
        <w:tc>
          <w:tcPr>
            <w:tcW w:type="dxa" w:w="1381"/>
          </w:tcPr>
          <w:p>
            <w:pPr>
              <w:spacing w:after="0"/>
              <w:jc w:val="right"/>
            </w:pPr>
            <w:r>
              <w:rPr>
                <w:sz w:val="16"/>
              </w:rPr>
              <w:t>30</w:t>
            </w:r>
          </w:p>
        </w:tc>
        <w:tc>
          <w:tcPr>
            <w:tcW w:type="dxa" w:w="1381"/>
          </w:tcPr>
          <w:p>
            <w:pPr>
              <w:spacing w:after="0"/>
              <w:jc w:val="right"/>
            </w:pPr>
            <w:r>
              <w:rPr>
                <w:sz w:val="16"/>
              </w:rPr>
              <w:t>6.9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24 of 24</w:t>
            </w:r>
          </w:p>
        </w:tc>
        <w:tc>
          <w:tcPr>
            <w:tcW w:type="dxa" w:w="985"/>
          </w:tcPr>
          <w:p>
            <w:pPr>
              <w:spacing w:after="0"/>
              <w:jc w:val="right"/>
            </w:pPr>
            <w:r>
              <w:rPr>
                <w:sz w:val="16"/>
              </w:rPr>
              <w:t>24.8</w:t>
            </w:r>
          </w:p>
        </w:tc>
        <w:tc>
          <w:tcPr>
            <w:tcW w:type="dxa" w:w="1033"/>
          </w:tcPr>
          <w:p>
            <w:pPr>
              <w:spacing w:after="0"/>
              <w:jc w:val="right"/>
            </w:pPr>
            <w:r>
              <w:rPr>
                <w:sz w:val="16"/>
              </w:rPr>
              <w:t>35.1</w:t>
            </w:r>
          </w:p>
        </w:tc>
        <w:tc>
          <w:tcPr>
            <w:tcW w:type="dxa" w:w="985"/>
          </w:tcPr>
          <w:p>
            <w:pPr>
              <w:spacing w:after="0"/>
              <w:jc w:val="right"/>
            </w:pPr>
            <w:r>
              <w:rPr>
                <w:sz w:val="16"/>
              </w:rPr>
              <w:t>49.9</w:t>
            </w:r>
          </w:p>
        </w:tc>
        <w:tc>
          <w:tcPr>
            <w:tcW w:type="dxa" w:w="8227"/>
          </w:tcPr>
          <w:p>
            <w:pPr>
              <w:spacing w:after="0"/>
              <w:jc w:val="left"/>
            </w:pPr>
            <w:r>
              <w:rPr>
                <w:sz w:val="16"/>
              </w:rPr>
              <w:t>Relatively Moderate 1, Relatively Low 23</w:t>
            </w:r>
          </w:p>
        </w:tc>
      </w:tr>
      <w:tr>
        <w:trPr>
          <w:cantSplit/>
        </w:trPr>
        <w:tc>
          <w:tcPr>
            <w:tcW w:type="dxa" w:w="1576"/>
          </w:tcPr>
          <w:p>
            <w:pPr>
              <w:spacing w:after="0"/>
              <w:jc w:val="left"/>
            </w:pPr>
            <w:r>
              <w:rPr>
                <w:sz w:val="16"/>
              </w:rPr>
              <w:t>Drought</w:t>
            </w:r>
          </w:p>
        </w:tc>
        <w:tc>
          <w:tcPr>
            <w:tcW w:type="dxa" w:w="1305"/>
          </w:tcPr>
          <w:p>
            <w:pPr>
              <w:spacing w:after="0"/>
              <w:jc w:val="right"/>
            </w:pPr>
            <w:r>
              <w:rPr>
                <w:sz w:val="16"/>
              </w:rPr>
              <w:t>12 of 24</w:t>
            </w:r>
          </w:p>
        </w:tc>
        <w:tc>
          <w:tcPr>
            <w:tcW w:type="dxa" w:w="985"/>
          </w:tcPr>
          <w:p>
            <w:pPr>
              <w:spacing w:after="0"/>
              <w:jc w:val="right"/>
            </w:pPr>
            <w:r>
              <w:rPr>
                <w:sz w:val="16"/>
              </w:rPr>
              <w:t>71.0</w:t>
            </w:r>
          </w:p>
        </w:tc>
        <w:tc>
          <w:tcPr>
            <w:tcW w:type="dxa" w:w="1033"/>
          </w:tcPr>
          <w:p>
            <w:pPr>
              <w:spacing w:after="0"/>
              <w:jc w:val="right"/>
            </w:pPr>
            <w:r>
              <w:rPr>
                <w:sz w:val="16"/>
              </w:rPr>
              <w:t>79.3</w:t>
            </w:r>
          </w:p>
        </w:tc>
        <w:tc>
          <w:tcPr>
            <w:tcW w:type="dxa" w:w="985"/>
          </w:tcPr>
          <w:p>
            <w:pPr>
              <w:spacing w:after="0"/>
              <w:jc w:val="right"/>
            </w:pPr>
            <w:r>
              <w:rPr>
                <w:sz w:val="16"/>
              </w:rPr>
              <w:t>97.6</w:t>
            </w:r>
          </w:p>
        </w:tc>
        <w:tc>
          <w:tcPr>
            <w:tcW w:type="dxa" w:w="8227"/>
          </w:tcPr>
          <w:p>
            <w:pPr>
              <w:spacing w:after="0"/>
              <w:jc w:val="left"/>
            </w:pPr>
            <w:r>
              <w:rPr>
                <w:sz w:val="16"/>
              </w:rPr>
              <w:t>Relatively Moderate 2, Relatively Low 5, Very Low 5, No Rating 12</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24 of 24</w:t>
            </w:r>
          </w:p>
        </w:tc>
        <w:tc>
          <w:tcPr>
            <w:tcW w:type="dxa" w:w="985"/>
          </w:tcPr>
          <w:p>
            <w:pPr>
              <w:spacing w:after="0"/>
              <w:jc w:val="right"/>
            </w:pPr>
            <w:r>
              <w:rPr>
                <w:sz w:val="16"/>
              </w:rPr>
              <w:t>69.1</w:t>
            </w:r>
          </w:p>
        </w:tc>
        <w:tc>
          <w:tcPr>
            <w:tcW w:type="dxa" w:w="1033"/>
          </w:tcPr>
          <w:p>
            <w:pPr>
              <w:spacing w:after="0"/>
              <w:jc w:val="right"/>
            </w:pPr>
            <w:r>
              <w:rPr>
                <w:sz w:val="16"/>
              </w:rPr>
              <w:t>86.1</w:t>
            </w:r>
          </w:p>
        </w:tc>
        <w:tc>
          <w:tcPr>
            <w:tcW w:type="dxa" w:w="985"/>
          </w:tcPr>
          <w:p>
            <w:pPr>
              <w:spacing w:after="0"/>
              <w:jc w:val="right"/>
            </w:pPr>
            <w:r>
              <w:rPr>
                <w:sz w:val="16"/>
              </w:rPr>
              <w:t>94.9</w:t>
            </w:r>
          </w:p>
        </w:tc>
        <w:tc>
          <w:tcPr>
            <w:tcW w:type="dxa" w:w="8227"/>
          </w:tcPr>
          <w:p>
            <w:pPr>
              <w:spacing w:after="0"/>
              <w:jc w:val="left"/>
            </w:pPr>
            <w:r>
              <w:rPr>
                <w:sz w:val="16"/>
              </w:rPr>
              <w:t>Relatively High 9, Relatively Moderate 14, Relatively Low 1</w:t>
            </w:r>
          </w:p>
        </w:tc>
      </w:tr>
      <w:tr>
        <w:trPr>
          <w:cantSplit/>
        </w:trPr>
        <w:tc>
          <w:tcPr>
            <w:tcW w:type="dxa" w:w="1576"/>
          </w:tcPr>
          <w:p>
            <w:pPr>
              <w:spacing w:after="0"/>
              <w:jc w:val="left"/>
            </w:pPr>
            <w:r>
              <w:rPr>
                <w:sz w:val="16"/>
              </w:rPr>
              <w:t>Hail</w:t>
            </w:r>
          </w:p>
        </w:tc>
        <w:tc>
          <w:tcPr>
            <w:tcW w:type="dxa" w:w="1305"/>
          </w:tcPr>
          <w:p>
            <w:pPr>
              <w:spacing w:after="0"/>
              <w:jc w:val="right"/>
            </w:pPr>
            <w:r>
              <w:rPr>
                <w:sz w:val="16"/>
              </w:rPr>
              <w:t>24 of 24</w:t>
            </w:r>
          </w:p>
        </w:tc>
        <w:tc>
          <w:tcPr>
            <w:tcW w:type="dxa" w:w="985"/>
          </w:tcPr>
          <w:p>
            <w:pPr>
              <w:spacing w:after="0"/>
              <w:jc w:val="right"/>
            </w:pPr>
            <w:r>
              <w:rPr>
                <w:sz w:val="16"/>
              </w:rPr>
              <w:t>47.8</w:t>
            </w:r>
          </w:p>
        </w:tc>
        <w:tc>
          <w:tcPr>
            <w:tcW w:type="dxa" w:w="1033"/>
          </w:tcPr>
          <w:p>
            <w:pPr>
              <w:spacing w:after="0"/>
              <w:jc w:val="right"/>
            </w:pPr>
            <w:r>
              <w:rPr>
                <w:sz w:val="16"/>
              </w:rPr>
              <w:t>70.2</w:t>
            </w:r>
          </w:p>
        </w:tc>
        <w:tc>
          <w:tcPr>
            <w:tcW w:type="dxa" w:w="985"/>
          </w:tcPr>
          <w:p>
            <w:pPr>
              <w:spacing w:after="0"/>
              <w:jc w:val="right"/>
            </w:pPr>
            <w:r>
              <w:rPr>
                <w:sz w:val="16"/>
              </w:rPr>
              <w:t>94.5</w:t>
            </w:r>
          </w:p>
        </w:tc>
        <w:tc>
          <w:tcPr>
            <w:tcW w:type="dxa" w:w="8227"/>
          </w:tcPr>
          <w:p>
            <w:pPr>
              <w:spacing w:after="0"/>
              <w:jc w:val="left"/>
            </w:pPr>
            <w:r>
              <w:rPr>
                <w:sz w:val="16"/>
              </w:rPr>
              <w:t>Relatively High 1, Relatively Moderate 14, Relatively Low 9</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24 of 24</w:t>
            </w:r>
          </w:p>
        </w:tc>
        <w:tc>
          <w:tcPr>
            <w:tcW w:type="dxa" w:w="985"/>
          </w:tcPr>
          <w:p>
            <w:pPr>
              <w:spacing w:after="0"/>
              <w:jc w:val="right"/>
            </w:pPr>
            <w:r>
              <w:rPr>
                <w:sz w:val="16"/>
              </w:rPr>
              <w:t>52.9</w:t>
            </w:r>
          </w:p>
        </w:tc>
        <w:tc>
          <w:tcPr>
            <w:tcW w:type="dxa" w:w="1033"/>
          </w:tcPr>
          <w:p>
            <w:pPr>
              <w:spacing w:after="0"/>
              <w:jc w:val="right"/>
            </w:pPr>
            <w:r>
              <w:rPr>
                <w:sz w:val="16"/>
              </w:rPr>
              <w:t>83.3</w:t>
            </w:r>
          </w:p>
        </w:tc>
        <w:tc>
          <w:tcPr>
            <w:tcW w:type="dxa" w:w="985"/>
          </w:tcPr>
          <w:p>
            <w:pPr>
              <w:spacing w:after="0"/>
              <w:jc w:val="right"/>
            </w:pPr>
            <w:r>
              <w:rPr>
                <w:sz w:val="16"/>
              </w:rPr>
              <w:t>93.1</w:t>
            </w:r>
          </w:p>
        </w:tc>
        <w:tc>
          <w:tcPr>
            <w:tcW w:type="dxa" w:w="8227"/>
          </w:tcPr>
          <w:p>
            <w:pPr>
              <w:spacing w:after="0"/>
              <w:jc w:val="left"/>
            </w:pPr>
            <w:r>
              <w:rPr>
                <w:sz w:val="16"/>
              </w:rPr>
              <w:t>Relatively High 12, Relatively Moderate 11, Relatively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24 of 24</w:t>
            </w:r>
          </w:p>
        </w:tc>
        <w:tc>
          <w:tcPr>
            <w:tcW w:type="dxa" w:w="985"/>
          </w:tcPr>
          <w:p>
            <w:pPr>
              <w:spacing w:after="0"/>
              <w:jc w:val="right"/>
            </w:pPr>
            <w:r>
              <w:rPr>
                <w:sz w:val="16"/>
              </w:rPr>
              <w:t>42.9</w:t>
            </w:r>
          </w:p>
        </w:tc>
        <w:tc>
          <w:tcPr>
            <w:tcW w:type="dxa" w:w="1033"/>
          </w:tcPr>
          <w:p>
            <w:pPr>
              <w:spacing w:after="0"/>
              <w:jc w:val="right"/>
            </w:pPr>
            <w:r>
              <w:rPr>
                <w:sz w:val="16"/>
              </w:rPr>
              <w:t>52.3</w:t>
            </w:r>
          </w:p>
        </w:tc>
        <w:tc>
          <w:tcPr>
            <w:tcW w:type="dxa" w:w="985"/>
          </w:tcPr>
          <w:p>
            <w:pPr>
              <w:spacing w:after="0"/>
              <w:jc w:val="right"/>
            </w:pPr>
            <w:r>
              <w:rPr>
                <w:sz w:val="16"/>
              </w:rPr>
              <w:t>74.4</w:t>
            </w:r>
          </w:p>
        </w:tc>
        <w:tc>
          <w:tcPr>
            <w:tcW w:type="dxa" w:w="8227"/>
          </w:tcPr>
          <w:p>
            <w:pPr>
              <w:spacing w:after="0"/>
              <w:jc w:val="left"/>
            </w:pPr>
            <w:r>
              <w:rPr>
                <w:sz w:val="16"/>
              </w:rPr>
              <w:t>Relatively Low 16, Very Low 8</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24 of 24</w:t>
            </w:r>
          </w:p>
        </w:tc>
        <w:tc>
          <w:tcPr>
            <w:tcW w:type="dxa" w:w="985"/>
          </w:tcPr>
          <w:p>
            <w:pPr>
              <w:spacing w:after="0"/>
              <w:jc w:val="right"/>
            </w:pPr>
            <w:r>
              <w:rPr>
                <w:sz w:val="16"/>
              </w:rPr>
              <w:t>75.1</w:t>
            </w:r>
          </w:p>
        </w:tc>
        <w:tc>
          <w:tcPr>
            <w:tcW w:type="dxa" w:w="1033"/>
          </w:tcPr>
          <w:p>
            <w:pPr>
              <w:spacing w:after="0"/>
              <w:jc w:val="right"/>
            </w:pPr>
            <w:r>
              <w:rPr>
                <w:sz w:val="16"/>
              </w:rPr>
              <w:t>96.6</w:t>
            </w:r>
          </w:p>
        </w:tc>
        <w:tc>
          <w:tcPr>
            <w:tcW w:type="dxa" w:w="985"/>
          </w:tcPr>
          <w:p>
            <w:pPr>
              <w:spacing w:after="0"/>
              <w:jc w:val="right"/>
            </w:pPr>
            <w:r>
              <w:rPr>
                <w:sz w:val="16"/>
              </w:rPr>
              <w:t>99.0</w:t>
            </w:r>
          </w:p>
        </w:tc>
        <w:tc>
          <w:tcPr>
            <w:tcW w:type="dxa" w:w="8227"/>
          </w:tcPr>
          <w:p>
            <w:pPr>
              <w:spacing w:after="0"/>
              <w:jc w:val="left"/>
            </w:pPr>
            <w:r>
              <w:rPr>
                <w:sz w:val="16"/>
              </w:rPr>
              <w:t>Very High 5, Relatively High 18, Relatively Moderate 1</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24 of 24</w:t>
            </w:r>
          </w:p>
        </w:tc>
        <w:tc>
          <w:tcPr>
            <w:tcW w:type="dxa" w:w="985"/>
          </w:tcPr>
          <w:p>
            <w:pPr>
              <w:spacing w:after="0"/>
              <w:jc w:val="right"/>
            </w:pPr>
            <w:r>
              <w:rPr>
                <w:sz w:val="16"/>
              </w:rPr>
              <w:t>7.9</w:t>
            </w:r>
          </w:p>
        </w:tc>
        <w:tc>
          <w:tcPr>
            <w:tcW w:type="dxa" w:w="1033"/>
          </w:tcPr>
          <w:p>
            <w:pPr>
              <w:spacing w:after="0"/>
              <w:jc w:val="right"/>
            </w:pPr>
            <w:r>
              <w:rPr>
                <w:sz w:val="16"/>
              </w:rPr>
              <w:t>48.7</w:t>
            </w:r>
          </w:p>
        </w:tc>
        <w:tc>
          <w:tcPr>
            <w:tcW w:type="dxa" w:w="985"/>
          </w:tcPr>
          <w:p>
            <w:pPr>
              <w:spacing w:after="0"/>
              <w:jc w:val="right"/>
            </w:pPr>
            <w:r>
              <w:rPr>
                <w:sz w:val="16"/>
              </w:rPr>
              <w:t>96.2</w:t>
            </w:r>
          </w:p>
        </w:tc>
        <w:tc>
          <w:tcPr>
            <w:tcW w:type="dxa" w:w="8227"/>
          </w:tcPr>
          <w:p>
            <w:pPr>
              <w:spacing w:after="0"/>
              <w:jc w:val="left"/>
            </w:pPr>
            <w:r>
              <w:rPr>
                <w:sz w:val="16"/>
              </w:rPr>
              <w:t>Very High 1, Relatively High 2, Relatively Moderate 9, Relatively Low 10, Very Low 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24 of 24</w:t>
            </w:r>
          </w:p>
        </w:tc>
        <w:tc>
          <w:tcPr>
            <w:tcW w:type="dxa" w:w="985"/>
          </w:tcPr>
          <w:p>
            <w:pPr>
              <w:spacing w:after="0"/>
              <w:jc w:val="right"/>
            </w:pPr>
            <w:r>
              <w:rPr>
                <w:sz w:val="16"/>
              </w:rPr>
              <w:t>10.5</w:t>
            </w:r>
          </w:p>
        </w:tc>
        <w:tc>
          <w:tcPr>
            <w:tcW w:type="dxa" w:w="1033"/>
          </w:tcPr>
          <w:p>
            <w:pPr>
              <w:spacing w:after="0"/>
              <w:jc w:val="right"/>
            </w:pPr>
            <w:r>
              <w:rPr>
                <w:sz w:val="16"/>
              </w:rPr>
              <w:t>42.6</w:t>
            </w:r>
          </w:p>
        </w:tc>
        <w:tc>
          <w:tcPr>
            <w:tcW w:type="dxa" w:w="985"/>
          </w:tcPr>
          <w:p>
            <w:pPr>
              <w:spacing w:after="0"/>
              <w:jc w:val="right"/>
            </w:pPr>
            <w:r>
              <w:rPr>
                <w:sz w:val="16"/>
              </w:rPr>
              <w:t>89.2</w:t>
            </w:r>
          </w:p>
        </w:tc>
        <w:tc>
          <w:tcPr>
            <w:tcW w:type="dxa" w:w="8227"/>
          </w:tcPr>
          <w:p>
            <w:pPr>
              <w:spacing w:after="0"/>
              <w:jc w:val="left"/>
            </w:pPr>
            <w:r>
              <w:rPr>
                <w:sz w:val="16"/>
              </w:rPr>
              <w:t>Relatively Low 3, Very Low 21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24 of 24</w:t>
            </w:r>
          </w:p>
        </w:tc>
        <w:tc>
          <w:tcPr>
            <w:tcW w:type="dxa" w:w="985"/>
          </w:tcPr>
          <w:p>
            <w:pPr>
              <w:spacing w:after="0"/>
              <w:jc w:val="right"/>
            </w:pPr>
            <w:r>
              <w:rPr>
                <w:sz w:val="16"/>
              </w:rPr>
              <w:t>59.1</w:t>
            </w:r>
          </w:p>
        </w:tc>
        <w:tc>
          <w:tcPr>
            <w:tcW w:type="dxa" w:w="1033"/>
          </w:tcPr>
          <w:p>
            <w:pPr>
              <w:spacing w:after="0"/>
              <w:jc w:val="right"/>
            </w:pPr>
            <w:r>
              <w:rPr>
                <w:sz w:val="16"/>
              </w:rPr>
              <w:t>83.9</w:t>
            </w:r>
          </w:p>
        </w:tc>
        <w:tc>
          <w:tcPr>
            <w:tcW w:type="dxa" w:w="985"/>
          </w:tcPr>
          <w:p>
            <w:pPr>
              <w:spacing w:after="0"/>
              <w:jc w:val="right"/>
            </w:pPr>
            <w:r>
              <w:rPr>
                <w:sz w:val="16"/>
              </w:rPr>
              <w:t>95.7</w:t>
            </w:r>
          </w:p>
        </w:tc>
        <w:tc>
          <w:tcPr>
            <w:tcW w:type="dxa" w:w="8227"/>
          </w:tcPr>
          <w:p>
            <w:pPr>
              <w:spacing w:after="0"/>
              <w:jc w:val="left"/>
            </w:pPr>
            <w:r>
              <w:rPr>
                <w:sz w:val="16"/>
              </w:rPr>
              <w:t>Relatively High 16, Relatively Moderate 8</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24 of 24</w:t>
            </w:r>
          </w:p>
        </w:tc>
        <w:tc>
          <w:tcPr>
            <w:tcW w:type="dxa" w:w="985"/>
          </w:tcPr>
          <w:p>
            <w:pPr>
              <w:spacing w:after="0"/>
              <w:jc w:val="right"/>
            </w:pPr>
            <w:r>
              <w:rPr>
                <w:sz w:val="16"/>
              </w:rPr>
              <w:t>77.2</w:t>
            </w:r>
          </w:p>
        </w:tc>
        <w:tc>
          <w:tcPr>
            <w:tcW w:type="dxa" w:w="1033"/>
          </w:tcPr>
          <w:p>
            <w:pPr>
              <w:spacing w:after="0"/>
              <w:jc w:val="right"/>
            </w:pPr>
            <w:r>
              <w:rPr>
                <w:sz w:val="16"/>
              </w:rPr>
              <w:t>92.5</w:t>
            </w:r>
          </w:p>
        </w:tc>
        <w:tc>
          <w:tcPr>
            <w:tcW w:type="dxa" w:w="985"/>
          </w:tcPr>
          <w:p>
            <w:pPr>
              <w:spacing w:after="0"/>
              <w:jc w:val="right"/>
            </w:pPr>
            <w:r>
              <w:rPr>
                <w:sz w:val="16"/>
              </w:rPr>
              <w:t>97.7</w:t>
            </w:r>
          </w:p>
        </w:tc>
        <w:tc>
          <w:tcPr>
            <w:tcW w:type="dxa" w:w="8227"/>
          </w:tcPr>
          <w:p>
            <w:pPr>
              <w:spacing w:after="0"/>
              <w:jc w:val="left"/>
            </w:pPr>
            <w:r>
              <w:rPr>
                <w:sz w:val="16"/>
              </w:rPr>
              <w:t>Very High 1, Relatively High 21, Relatively Moderate 2</w:t>
            </w:r>
          </w:p>
        </w:tc>
      </w:tr>
      <w:tr>
        <w:trPr>
          <w:cantSplit/>
        </w:trPr>
        <w:tc>
          <w:tcPr>
            <w:tcW w:type="dxa" w:w="1576"/>
          </w:tcPr>
          <w:p>
            <w:pPr>
              <w:spacing w:after="0"/>
              <w:jc w:val="left"/>
            </w:pPr>
            <w:r>
              <w:rPr>
                <w:sz w:val="16"/>
              </w:rPr>
              <w:t>Tornado</w:t>
            </w:r>
          </w:p>
        </w:tc>
        <w:tc>
          <w:tcPr>
            <w:tcW w:type="dxa" w:w="1305"/>
          </w:tcPr>
          <w:p>
            <w:pPr>
              <w:spacing w:after="0"/>
              <w:jc w:val="right"/>
            </w:pPr>
            <w:r>
              <w:rPr>
                <w:sz w:val="16"/>
              </w:rPr>
              <w:t>24 of 24</w:t>
            </w:r>
          </w:p>
        </w:tc>
        <w:tc>
          <w:tcPr>
            <w:tcW w:type="dxa" w:w="985"/>
          </w:tcPr>
          <w:p>
            <w:pPr>
              <w:spacing w:after="0"/>
              <w:jc w:val="right"/>
            </w:pPr>
            <w:r>
              <w:rPr>
                <w:sz w:val="16"/>
              </w:rPr>
              <w:t>59.7</w:t>
            </w:r>
          </w:p>
        </w:tc>
        <w:tc>
          <w:tcPr>
            <w:tcW w:type="dxa" w:w="1033"/>
          </w:tcPr>
          <w:p>
            <w:pPr>
              <w:spacing w:after="0"/>
              <w:jc w:val="right"/>
            </w:pPr>
            <w:r>
              <w:rPr>
                <w:sz w:val="16"/>
              </w:rPr>
              <w:t>86.6</w:t>
            </w:r>
          </w:p>
        </w:tc>
        <w:tc>
          <w:tcPr>
            <w:tcW w:type="dxa" w:w="985"/>
          </w:tcPr>
          <w:p>
            <w:pPr>
              <w:spacing w:after="0"/>
              <w:jc w:val="right"/>
            </w:pPr>
            <w:r>
              <w:rPr>
                <w:sz w:val="16"/>
              </w:rPr>
              <w:t>96.5</w:t>
            </w:r>
          </w:p>
        </w:tc>
        <w:tc>
          <w:tcPr>
            <w:tcW w:type="dxa" w:w="8227"/>
          </w:tcPr>
          <w:p>
            <w:pPr>
              <w:spacing w:after="0"/>
              <w:jc w:val="left"/>
            </w:pPr>
            <w:r>
              <w:rPr>
                <w:sz w:val="16"/>
              </w:rPr>
              <w:t>Very High 3, Relatively High 17, Relatively Moderate 4</w:t>
            </w:r>
          </w:p>
        </w:tc>
      </w:tr>
      <w:tr>
        <w:trPr>
          <w:cantSplit/>
        </w:trPr>
        <w:tc>
          <w:tcPr>
            <w:tcW w:type="dxa" w:w="1576"/>
          </w:tcPr>
          <w:p>
            <w:pPr>
              <w:spacing w:after="0"/>
              <w:jc w:val="left"/>
            </w:pPr>
            <w:r>
              <w:rPr>
                <w:sz w:val="16"/>
              </w:rPr>
              <w:t>Wildfire</w:t>
            </w:r>
          </w:p>
        </w:tc>
        <w:tc>
          <w:tcPr>
            <w:tcW w:type="dxa" w:w="1305"/>
          </w:tcPr>
          <w:p>
            <w:pPr>
              <w:spacing w:after="0"/>
              <w:jc w:val="right"/>
            </w:pPr>
            <w:r>
              <w:rPr>
                <w:sz w:val="16"/>
              </w:rPr>
              <w:t>24 of 24</w:t>
            </w:r>
          </w:p>
        </w:tc>
        <w:tc>
          <w:tcPr>
            <w:tcW w:type="dxa" w:w="985"/>
          </w:tcPr>
          <w:p>
            <w:pPr>
              <w:spacing w:after="0"/>
              <w:jc w:val="right"/>
            </w:pPr>
            <w:r>
              <w:rPr>
                <w:sz w:val="16"/>
              </w:rPr>
              <w:t>23.3</w:t>
            </w:r>
          </w:p>
        </w:tc>
        <w:tc>
          <w:tcPr>
            <w:tcW w:type="dxa" w:w="1033"/>
          </w:tcPr>
          <w:p>
            <w:pPr>
              <w:spacing w:after="0"/>
              <w:jc w:val="right"/>
            </w:pPr>
            <w:r>
              <w:rPr>
                <w:sz w:val="16"/>
              </w:rPr>
              <w:t>48.0</w:t>
            </w:r>
          </w:p>
        </w:tc>
        <w:tc>
          <w:tcPr>
            <w:tcW w:type="dxa" w:w="985"/>
          </w:tcPr>
          <w:p>
            <w:pPr>
              <w:spacing w:after="0"/>
              <w:jc w:val="right"/>
            </w:pPr>
            <w:r>
              <w:rPr>
                <w:sz w:val="16"/>
              </w:rPr>
              <w:t>86.4</w:t>
            </w:r>
          </w:p>
        </w:tc>
        <w:tc>
          <w:tcPr>
            <w:tcW w:type="dxa" w:w="8227"/>
          </w:tcPr>
          <w:p>
            <w:pPr>
              <w:spacing w:after="0"/>
              <w:jc w:val="left"/>
            </w:pPr>
            <w:r>
              <w:rPr>
                <w:sz w:val="16"/>
              </w:rPr>
              <w:t>Relatively Low 9, Very Low 15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24 of 24</w:t>
            </w:r>
          </w:p>
        </w:tc>
        <w:tc>
          <w:tcPr>
            <w:tcW w:type="dxa" w:w="985"/>
          </w:tcPr>
          <w:p>
            <w:pPr>
              <w:spacing w:after="0"/>
              <w:jc w:val="right"/>
            </w:pPr>
            <w:r>
              <w:rPr>
                <w:sz w:val="16"/>
              </w:rPr>
              <w:t>31.9</w:t>
            </w:r>
          </w:p>
        </w:tc>
        <w:tc>
          <w:tcPr>
            <w:tcW w:type="dxa" w:w="1033"/>
          </w:tcPr>
          <w:p>
            <w:pPr>
              <w:spacing w:after="0"/>
              <w:jc w:val="right"/>
            </w:pPr>
            <w:r>
              <w:rPr>
                <w:sz w:val="16"/>
              </w:rPr>
              <w:t>73.3</w:t>
            </w:r>
          </w:p>
        </w:tc>
        <w:tc>
          <w:tcPr>
            <w:tcW w:type="dxa" w:w="985"/>
          </w:tcPr>
          <w:p>
            <w:pPr>
              <w:spacing w:after="0"/>
              <w:jc w:val="right"/>
            </w:pPr>
            <w:r>
              <w:rPr>
                <w:sz w:val="16"/>
              </w:rPr>
              <w:t>87.7</w:t>
            </w:r>
          </w:p>
        </w:tc>
        <w:tc>
          <w:tcPr>
            <w:tcW w:type="dxa" w:w="8227"/>
          </w:tcPr>
          <w:p>
            <w:pPr>
              <w:spacing w:after="0"/>
              <w:jc w:val="left"/>
            </w:pPr>
            <w:r>
              <w:rPr>
                <w:sz w:val="16"/>
              </w:rPr>
              <w:t>Relatively High 6, Relatively Moderate 17,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1"/>
        <w:gridCol w:w="680"/>
        <w:gridCol w:w="2629"/>
        <w:gridCol w:w="2099"/>
        <w:gridCol w:w="2171"/>
        <w:gridCol w:w="2361"/>
        <w:gridCol w:w="2692"/>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2"/>
            <w:shd w:val="clear" w:color="auto" w:fill="E8E8E8"/>
          </w:tcPr>
          <w:p>
            <w:pPr>
              <w:spacing w:after="0"/>
              <w:jc w:val="left"/>
            </w:pPr>
            <w:r>
              <w:rPr>
                <w:b/>
                <w:sz w:val="16"/>
              </w:rPr>
              <w:t>Notes</w:t>
            </w:r>
          </w:p>
        </w:tc>
      </w:tr>
      <w:tr>
        <w:trPr>
          <w:cantSplit/>
        </w:trPr>
        <w:tc>
          <w:tcPr>
            <w:tcW w:type="dxa" w:w="1481"/>
          </w:tcPr>
          <w:p>
            <w:pPr>
              <w:spacing w:after="0"/>
              <w:jc w:val="left"/>
            </w:pPr>
            <w:r>
              <w:rPr>
                <w:sz w:val="16"/>
              </w:rPr>
              <w:t>Jefferson County</w:t>
            </w:r>
          </w:p>
        </w:tc>
        <w:tc>
          <w:tcPr>
            <w:tcW w:type="dxa" w:w="680"/>
          </w:tcPr>
          <w:p>
            <w:pPr>
              <w:spacing w:after="0"/>
              <w:jc w:val="left"/>
            </w:pPr>
            <w:r>
              <w:rPr>
                <w:sz w:val="16"/>
              </w:rPr>
              <w:t>County</w:t>
            </w:r>
          </w:p>
        </w:tc>
        <w:tc>
          <w:tcPr>
            <w:tcW w:type="dxa" w:w="2629"/>
          </w:tcPr>
          <w:p>
            <w:pPr>
              <w:spacing w:after="0"/>
              <w:jc w:val="left"/>
            </w:pPr>
            <w:r>
              <w:rPr>
                <w:sz w:val="16"/>
              </w:rPr>
              <w:t>Approved, expires 2031-09-20</w:t>
            </w:r>
          </w:p>
        </w:tc>
        <w:tc>
          <w:tcPr>
            <w:tcW w:type="dxa" w:w="2099"/>
          </w:tcPr>
          <w:p>
            <w:pPr>
              <w:spacing w:after="0"/>
              <w:jc w:val="right"/>
            </w:pPr>
            <w:r>
              <w:rPr>
                <w:sz w:val="16"/>
              </w:rPr>
              <w:t>FMA RL 16, SRL 18; any 45</w:t>
            </w:r>
          </w:p>
        </w:tc>
        <w:tc>
          <w:tcPr>
            <w:tcW w:type="dxa" w:w="2171"/>
          </w:tcPr>
          <w:p>
            <w:pPr>
              <w:spacing w:after="0"/>
              <w:jc w:val="right"/>
            </w:pPr>
            <w:r>
              <w:rPr>
                <w:sz w:val="16"/>
              </w:rPr>
              <w:t>$2,705,853.46</w:t>
            </w:r>
          </w:p>
        </w:tc>
        <w:tc>
          <w:tcPr>
            <w:tcW w:type="dxa" w:w="2361"/>
          </w:tcPr>
          <w:p>
            <w:pPr>
              <w:spacing w:after="0"/>
              <w:jc w:val="right"/>
            </w:pPr>
            <w:r>
              <w:rPr>
                <w:sz w:val="16"/>
              </w:rPr>
              <w:t>0 total; not yet covered</w:t>
            </w:r>
          </w:p>
        </w:tc>
        <w:tc>
          <w:tcPr>
            <w:tcW w:type="dxa" w:w="2692"/>
          </w:tcPr>
          <w:p>
            <w:pPr>
              <w:spacing w:after="0"/>
              <w:jc w:val="left"/>
            </w:pPr>
            <w:r>
              <w:rPr>
                <w:sz w:val="16"/>
              </w:rPr>
              <w:t>Includes $39,895 for declarations not counted as hazard incidents (DR-4518-AR).</w:t>
            </w:r>
          </w:p>
        </w:tc>
      </w:tr>
      <w:tr>
        <w:trPr>
          <w:cantSplit/>
        </w:trPr>
        <w:tc>
          <w:tcPr>
            <w:tcW w:type="dxa" w:w="1481"/>
          </w:tcPr>
          <w:p>
            <w:pPr>
              <w:spacing w:after="0"/>
              <w:jc w:val="left"/>
            </w:pPr>
            <w:r>
              <w:rPr>
                <w:sz w:val="16"/>
              </w:rPr>
              <w:t>Altheimer city</w:t>
            </w:r>
          </w:p>
        </w:tc>
        <w:tc>
          <w:tcPr>
            <w:tcW w:type="dxa" w:w="680"/>
          </w:tcPr>
          <w:p>
            <w:pPr>
              <w:spacing w:after="0"/>
              <w:jc w:val="left"/>
            </w:pPr>
            <w:r>
              <w:rPr>
                <w:sz w:val="16"/>
              </w:rPr>
              <w:t>City</w:t>
            </w:r>
          </w:p>
        </w:tc>
        <w:tc>
          <w:tcPr>
            <w:tcW w:type="dxa" w:w="2629"/>
          </w:tcPr>
          <w:p>
            <w:pPr>
              <w:spacing w:after="0"/>
              <w:jc w:val="left"/>
            </w:pPr>
            <w:r>
              <w:rPr>
                <w:sz w:val="16"/>
              </w:rPr>
              <w:t>Approved, expires 2031-09-20</w:t>
            </w:r>
          </w:p>
        </w:tc>
        <w:tc>
          <w:tcPr>
            <w:tcW w:type="dxa" w:w="2099"/>
          </w:tcPr>
          <w:p>
            <w:pPr>
              <w:spacing w:after="0"/>
              <w:jc w:val="right"/>
            </w:pPr>
            <w:r>
              <w:rPr>
                <w:sz w:val="16"/>
              </w:rPr>
              <w:t>FMA RL 0, SRL 0; any 1</w:t>
            </w:r>
          </w:p>
        </w:tc>
        <w:tc>
          <w:tcPr>
            <w:tcW w:type="dxa" w:w="2171"/>
          </w:tcPr>
          <w:p>
            <w:pPr>
              <w:spacing w:after="0"/>
              <w:jc w:val="right"/>
            </w:pPr>
            <w:r>
              <w:rPr>
                <w:sz w:val="16"/>
              </w:rPr>
              <w:t>$79,968.25</w:t>
            </w:r>
          </w:p>
        </w:tc>
        <w:tc>
          <w:tcPr>
            <w:tcW w:type="dxa" w:w="2361"/>
          </w:tcPr>
          <w:p>
            <w:pPr>
              <w:spacing w:after="0"/>
              <w:jc w:val="right"/>
            </w:pPr>
            <w:r>
              <w:rPr>
                <w:sz w:val="16"/>
              </w:rPr>
              <w:t>15 total; not yet covered</w:t>
            </w:r>
          </w:p>
        </w:tc>
        <w:tc>
          <w:tcPr>
            <w:tcW w:type="dxa" w:w="2692"/>
          </w:tcPr>
          <w:p>
            <w:pPr>
              <w:spacing w:after="0"/>
              <w:jc w:val="left"/>
            </w:pPr>
          </w:p>
        </w:tc>
      </w:tr>
      <w:tr>
        <w:trPr>
          <w:cantSplit/>
        </w:trPr>
        <w:tc>
          <w:tcPr>
            <w:tcW w:type="dxa" w:w="1481"/>
          </w:tcPr>
          <w:p>
            <w:pPr>
              <w:spacing w:after="0"/>
              <w:jc w:val="left"/>
            </w:pPr>
            <w:r>
              <w:rPr>
                <w:sz w:val="16"/>
              </w:rPr>
              <w:t>Humphrey city</w:t>
            </w:r>
          </w:p>
        </w:tc>
        <w:tc>
          <w:tcPr>
            <w:tcW w:type="dxa" w:w="680"/>
          </w:tcPr>
          <w:p>
            <w:pPr>
              <w:spacing w:after="0"/>
              <w:jc w:val="left"/>
            </w:pPr>
            <w:r>
              <w:rPr>
                <w:sz w:val="16"/>
              </w:rPr>
              <w:t>City</w:t>
            </w:r>
          </w:p>
        </w:tc>
        <w:tc>
          <w:tcPr>
            <w:tcW w:type="dxa" w:w="2629"/>
          </w:tcPr>
          <w:p>
            <w:pPr>
              <w:spacing w:after="0"/>
              <w:jc w:val="left"/>
            </w:pPr>
            <w:r>
              <w:rPr>
                <w:sz w:val="16"/>
              </w:rPr>
              <w:t>Approved, expires 2031-09-20</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1"/>
          </w:tcPr>
          <w:p>
            <w:pPr>
              <w:spacing w:after="0"/>
              <w:jc w:val="right"/>
            </w:pPr>
            <w:r>
              <w:rPr>
                <w:sz w:val="16"/>
              </w:rPr>
              <w:t>4 total; not yet covered</w:t>
            </w:r>
          </w:p>
        </w:tc>
        <w:tc>
          <w:tcPr>
            <w:tcW w:type="dxa" w:w="2692"/>
          </w:tcPr>
          <w:p>
            <w:pPr>
              <w:spacing w:after="0"/>
              <w:jc w:val="left"/>
            </w:pPr>
          </w:p>
        </w:tc>
      </w:tr>
      <w:tr>
        <w:trPr>
          <w:cantSplit/>
        </w:trPr>
        <w:tc>
          <w:tcPr>
            <w:tcW w:type="dxa" w:w="1481"/>
          </w:tcPr>
          <w:p>
            <w:pPr>
              <w:spacing w:after="0"/>
              <w:jc w:val="left"/>
            </w:pPr>
            <w:r>
              <w:rPr>
                <w:sz w:val="16"/>
              </w:rPr>
              <w:t>Pine Bluff city</w:t>
            </w:r>
          </w:p>
        </w:tc>
        <w:tc>
          <w:tcPr>
            <w:tcW w:type="dxa" w:w="680"/>
          </w:tcPr>
          <w:p>
            <w:pPr>
              <w:spacing w:after="0"/>
              <w:jc w:val="left"/>
            </w:pPr>
            <w:r>
              <w:rPr>
                <w:sz w:val="16"/>
              </w:rPr>
              <w:t>City</w:t>
            </w:r>
          </w:p>
        </w:tc>
        <w:tc>
          <w:tcPr>
            <w:tcW w:type="dxa" w:w="2629"/>
          </w:tcPr>
          <w:p>
            <w:pPr>
              <w:spacing w:after="0"/>
              <w:jc w:val="left"/>
            </w:pPr>
            <w:r>
              <w:rPr>
                <w:sz w:val="16"/>
              </w:rPr>
              <w:t>Plan 109392 approved 2026-09-21, pending adoption here; not yet eligible</w:t>
            </w:r>
          </w:p>
        </w:tc>
        <w:tc>
          <w:tcPr>
            <w:tcW w:type="dxa" w:w="2099"/>
          </w:tcPr>
          <w:p>
            <w:pPr>
              <w:spacing w:after="0"/>
              <w:jc w:val="right"/>
            </w:pPr>
            <w:r>
              <w:rPr>
                <w:sz w:val="16"/>
              </w:rPr>
              <w:t>FMA RL 5, SRL 11; any 31</w:t>
            </w:r>
          </w:p>
        </w:tc>
        <w:tc>
          <w:tcPr>
            <w:tcW w:type="dxa" w:w="2171"/>
          </w:tcPr>
          <w:p>
            <w:pPr>
              <w:spacing w:after="0"/>
              <w:jc w:val="right"/>
            </w:pPr>
            <w:r>
              <w:rPr>
                <w:sz w:val="16"/>
              </w:rPr>
              <w:t>$7,005,939.53</w:t>
            </w:r>
          </w:p>
        </w:tc>
        <w:tc>
          <w:tcPr>
            <w:tcW w:type="dxa" w:w="2361"/>
          </w:tcPr>
          <w:p>
            <w:pPr>
              <w:spacing w:after="0"/>
              <w:jc w:val="right"/>
            </w:pPr>
            <w:r>
              <w:rPr>
                <w:sz w:val="16"/>
              </w:rPr>
              <w:t>121 total; no approved plan</w:t>
            </w:r>
          </w:p>
        </w:tc>
        <w:tc>
          <w:tcPr>
            <w:tcW w:type="dxa" w:w="2692"/>
          </w:tcPr>
          <w:p>
            <w:pPr>
              <w:spacing w:after="0"/>
              <w:jc w:val="left"/>
            </w:pPr>
          </w:p>
        </w:tc>
      </w:tr>
      <w:tr>
        <w:trPr>
          <w:cantSplit/>
        </w:trPr>
        <w:tc>
          <w:tcPr>
            <w:tcW w:type="dxa" w:w="1481"/>
          </w:tcPr>
          <w:p>
            <w:pPr>
              <w:spacing w:after="0"/>
              <w:jc w:val="left"/>
            </w:pPr>
            <w:r>
              <w:rPr>
                <w:sz w:val="16"/>
              </w:rPr>
              <w:t>Redfield city</w:t>
            </w:r>
          </w:p>
        </w:tc>
        <w:tc>
          <w:tcPr>
            <w:tcW w:type="dxa" w:w="680"/>
          </w:tcPr>
          <w:p>
            <w:pPr>
              <w:spacing w:after="0"/>
              <w:jc w:val="left"/>
            </w:pPr>
            <w:r>
              <w:rPr>
                <w:sz w:val="16"/>
              </w:rPr>
              <w:t>City</w:t>
            </w:r>
          </w:p>
        </w:tc>
        <w:tc>
          <w:tcPr>
            <w:tcW w:type="dxa" w:w="2629"/>
          </w:tcPr>
          <w:p>
            <w:pPr>
              <w:spacing w:after="0"/>
              <w:jc w:val="left"/>
            </w:pPr>
            <w:r>
              <w:rPr>
                <w:sz w:val="16"/>
              </w:rPr>
              <w:t>Approved, expires 2031-09-20</w:t>
            </w:r>
          </w:p>
        </w:tc>
        <w:tc>
          <w:tcPr>
            <w:tcW w:type="dxa" w:w="2099"/>
          </w:tcPr>
          <w:p>
            <w:pPr>
              <w:spacing w:after="0"/>
              <w:jc w:val="right"/>
            </w:pPr>
            <w:r>
              <w:rPr>
                <w:sz w:val="16"/>
              </w:rPr>
              <w:t>FMA RL 0, SRL 0; any 0</w:t>
            </w:r>
          </w:p>
        </w:tc>
        <w:tc>
          <w:tcPr>
            <w:tcW w:type="dxa" w:w="2171"/>
          </w:tcPr>
          <w:p>
            <w:pPr>
              <w:spacing w:after="0"/>
              <w:jc w:val="right"/>
            </w:pPr>
            <w:r>
              <w:rPr>
                <w:sz w:val="16"/>
              </w:rPr>
              <w:t>$17,755.25</w:t>
            </w:r>
          </w:p>
        </w:tc>
        <w:tc>
          <w:tcPr>
            <w:tcW w:type="dxa" w:w="2361"/>
          </w:tcPr>
          <w:p>
            <w:pPr>
              <w:spacing w:after="0"/>
              <w:jc w:val="right"/>
            </w:pPr>
            <w:r>
              <w:rPr>
                <w:sz w:val="16"/>
              </w:rPr>
              <w:t>53 total; not yet covered</w:t>
            </w:r>
          </w:p>
        </w:tc>
        <w:tc>
          <w:tcPr>
            <w:tcW w:type="dxa" w:w="2692"/>
          </w:tcPr>
          <w:p>
            <w:pPr>
              <w:spacing w:after="0"/>
              <w:jc w:val="left"/>
            </w:pPr>
          </w:p>
        </w:tc>
      </w:tr>
      <w:tr>
        <w:trPr>
          <w:cantSplit/>
        </w:trPr>
        <w:tc>
          <w:tcPr>
            <w:tcW w:type="dxa" w:w="1481"/>
          </w:tcPr>
          <w:p>
            <w:pPr>
              <w:spacing w:after="0"/>
              <w:jc w:val="left"/>
            </w:pPr>
            <w:r>
              <w:rPr>
                <w:sz w:val="16"/>
              </w:rPr>
              <w:t>Sherrill town</w:t>
            </w:r>
          </w:p>
        </w:tc>
        <w:tc>
          <w:tcPr>
            <w:tcW w:type="dxa" w:w="680"/>
          </w:tcPr>
          <w:p>
            <w:pPr>
              <w:spacing w:after="0"/>
              <w:jc w:val="left"/>
            </w:pPr>
            <w:r>
              <w:rPr>
                <w:sz w:val="16"/>
              </w:rPr>
              <w:t>Town</w:t>
            </w:r>
          </w:p>
        </w:tc>
        <w:tc>
          <w:tcPr>
            <w:tcW w:type="dxa" w:w="2629"/>
          </w:tcPr>
          <w:p>
            <w:pPr>
              <w:spacing w:after="0"/>
              <w:jc w:val="left"/>
            </w:pPr>
            <w:r>
              <w:rPr>
                <w:sz w:val="16"/>
              </w:rPr>
              <w:t>Approved, expires 2031-09-20</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1"/>
          </w:tcPr>
          <w:p>
            <w:pPr>
              <w:spacing w:after="0"/>
              <w:jc w:val="right"/>
            </w:pPr>
            <w:r>
              <w:rPr>
                <w:sz w:val="16"/>
              </w:rPr>
              <w:t>7 total; not yet covered</w:t>
            </w:r>
          </w:p>
        </w:tc>
        <w:tc>
          <w:tcPr>
            <w:tcW w:type="dxa" w:w="2692"/>
          </w:tcPr>
          <w:p>
            <w:pPr>
              <w:spacing w:after="0"/>
              <w:jc w:val="left"/>
            </w:pPr>
          </w:p>
        </w:tc>
      </w:tr>
      <w:tr>
        <w:trPr>
          <w:cantSplit/>
        </w:trPr>
        <w:tc>
          <w:tcPr>
            <w:tcW w:type="dxa" w:w="1481"/>
          </w:tcPr>
          <w:p>
            <w:pPr>
              <w:spacing w:after="0"/>
              <w:jc w:val="left"/>
            </w:pPr>
            <w:r>
              <w:rPr>
                <w:sz w:val="16"/>
              </w:rPr>
              <w:t>Wabbaseka town</w:t>
            </w:r>
          </w:p>
        </w:tc>
        <w:tc>
          <w:tcPr>
            <w:tcW w:type="dxa" w:w="680"/>
          </w:tcPr>
          <w:p>
            <w:pPr>
              <w:spacing w:after="0"/>
              <w:jc w:val="left"/>
            </w:pPr>
            <w:r>
              <w:rPr>
                <w:sz w:val="16"/>
              </w:rPr>
              <w:t>Town</w:t>
            </w:r>
          </w:p>
        </w:tc>
        <w:tc>
          <w:tcPr>
            <w:tcW w:type="dxa" w:w="2629"/>
          </w:tcPr>
          <w:p>
            <w:pPr>
              <w:spacing w:after="0"/>
              <w:jc w:val="left"/>
            </w:pPr>
            <w:r>
              <w:rPr>
                <w:sz w:val="16"/>
              </w:rPr>
              <w:t>Plan 109392 approved 2026-09-21, pending adoption here; not yet eligible</w:t>
            </w:r>
          </w:p>
        </w:tc>
        <w:tc>
          <w:tcPr>
            <w:tcW w:type="dxa" w:w="2099"/>
          </w:tcPr>
          <w:p>
            <w:pPr>
              <w:spacing w:after="0"/>
              <w:jc w:val="right"/>
            </w:pPr>
            <w:r>
              <w:rPr>
                <w:sz w:val="16"/>
              </w:rPr>
              <w:t>FMA RL 0, SRL 0; any 0</w:t>
            </w:r>
          </w:p>
        </w:tc>
        <w:tc>
          <w:tcPr>
            <w:tcW w:type="dxa" w:w="2171"/>
          </w:tcPr>
          <w:p>
            <w:pPr>
              <w:spacing w:after="0"/>
              <w:jc w:val="right"/>
            </w:pPr>
            <w:r>
              <w:rPr>
                <w:sz w:val="16"/>
              </w:rPr>
              <w:t>$42,984.17</w:t>
            </w:r>
          </w:p>
        </w:tc>
        <w:tc>
          <w:tcPr>
            <w:tcW w:type="dxa" w:w="2361"/>
          </w:tcPr>
          <w:p>
            <w:pPr>
              <w:spacing w:after="0"/>
              <w:jc w:val="right"/>
            </w:pPr>
            <w:r>
              <w:rPr>
                <w:sz w:val="16"/>
              </w:rPr>
              <w:t>8 total; no approved plan</w:t>
            </w:r>
          </w:p>
        </w:tc>
        <w:tc>
          <w:tcPr>
            <w:tcW w:type="dxa" w:w="2692"/>
          </w:tcPr>
          <w:p>
            <w:pPr>
              <w:spacing w:after="0"/>
              <w:jc w:val="left"/>
            </w:pPr>
          </w:p>
        </w:tc>
      </w:tr>
      <w:tr>
        <w:trPr>
          <w:cantSplit/>
        </w:trPr>
        <w:tc>
          <w:tcPr>
            <w:tcW w:type="dxa" w:w="1481"/>
          </w:tcPr>
          <w:p>
            <w:pPr>
              <w:spacing w:after="0"/>
              <w:jc w:val="left"/>
            </w:pPr>
            <w:r>
              <w:rPr>
                <w:sz w:val="16"/>
              </w:rPr>
              <w:t>White Hall city</w:t>
            </w:r>
          </w:p>
        </w:tc>
        <w:tc>
          <w:tcPr>
            <w:tcW w:type="dxa" w:w="680"/>
          </w:tcPr>
          <w:p>
            <w:pPr>
              <w:spacing w:after="0"/>
              <w:jc w:val="left"/>
            </w:pPr>
            <w:r>
              <w:rPr>
                <w:sz w:val="16"/>
              </w:rPr>
              <w:t>City</w:t>
            </w:r>
          </w:p>
        </w:tc>
        <w:tc>
          <w:tcPr>
            <w:tcW w:type="dxa" w:w="2629"/>
          </w:tcPr>
          <w:p>
            <w:pPr>
              <w:spacing w:after="0"/>
              <w:jc w:val="left"/>
            </w:pPr>
            <w:r>
              <w:rPr>
                <w:sz w:val="16"/>
              </w:rPr>
              <w:t>Approved, expires 2031-09-20</w:t>
            </w:r>
          </w:p>
        </w:tc>
        <w:tc>
          <w:tcPr>
            <w:tcW w:type="dxa" w:w="2099"/>
          </w:tcPr>
          <w:p>
            <w:pPr>
              <w:spacing w:after="0"/>
              <w:jc w:val="right"/>
            </w:pPr>
            <w:r>
              <w:rPr>
                <w:sz w:val="16"/>
              </w:rPr>
              <w:t>FMA RL 0, SRL 1; any 1</w:t>
            </w:r>
          </w:p>
        </w:tc>
        <w:tc>
          <w:tcPr>
            <w:tcW w:type="dxa" w:w="2171"/>
          </w:tcPr>
          <w:p>
            <w:pPr>
              <w:spacing w:after="0"/>
              <w:jc w:val="right"/>
            </w:pPr>
            <w:r>
              <w:rPr>
                <w:sz w:val="16"/>
              </w:rPr>
              <w:t>$135,876.47</w:t>
            </w:r>
          </w:p>
        </w:tc>
        <w:tc>
          <w:tcPr>
            <w:tcW w:type="dxa" w:w="2361"/>
          </w:tcPr>
          <w:p>
            <w:pPr>
              <w:spacing w:after="0"/>
              <w:jc w:val="right"/>
            </w:pPr>
            <w:r>
              <w:rPr>
                <w:sz w:val="16"/>
              </w:rPr>
              <w:t>35 total; not yet covered</w:t>
            </w:r>
          </w:p>
        </w:tc>
        <w:tc>
          <w:tcPr>
            <w:tcW w:type="dxa" w:w="2692"/>
          </w:tcPr>
          <w:p>
            <w:pPr>
              <w:spacing w:after="0"/>
              <w:jc w:val="left"/>
            </w:pPr>
            <w:r>
              <w:rPr>
                <w:sz w:val="16"/>
              </w:rPr>
              <w:t>Includes $19,041.43 for declarations not counted as hazard incidents (DR-4518-AR).</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2026-09-21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$15,162,951,814</w:t>
            </w:r>
          </w:p>
        </w:tc>
        <w:tc>
          <w:tcPr>
            <w:tcW w:type="dxa" w:w="1215"/>
          </w:tcPr>
          <w:p>
            <w:pPr>
              <w:spacing w:after="0"/>
              <w:jc w:val="right"/>
            </w:pPr>
            <w:r>
              <w:rPr>
                <w:sz w:val="16"/>
              </w:rPr>
              <w:t>$218,371,584</w:t>
            </w:r>
          </w:p>
        </w:tc>
        <w:tc>
          <w:tcPr>
            <w:tcW w:type="dxa" w:w="1041"/>
          </w:tcPr>
          <w:p>
            <w:pPr>
              <w:spacing w:after="0"/>
              <w:jc w:val="right"/>
            </w:pPr>
            <w:r>
              <w:rPr>
                <w:sz w:val="16"/>
              </w:rPr>
              <w:t>67,108</w:t>
            </w:r>
          </w:p>
        </w:tc>
        <w:tc>
          <w:tcPr>
            <w:tcW w:type="dxa" w:w="1126"/>
          </w:tcPr>
          <w:p>
            <w:pPr>
              <w:spacing w:after="0"/>
              <w:jc w:val="right"/>
            </w:pPr>
            <w:r>
              <w:rPr>
                <w:sz w:val="16"/>
              </w:rPr>
              <w:t>$36,550</w:t>
            </w:r>
          </w:p>
        </w:tc>
        <w:tc>
          <w:tcPr>
            <w:tcW w:type="dxa" w:w="1126"/>
          </w:tcPr>
          <w:p>
            <w:pPr>
              <w:spacing w:after="0"/>
              <w:jc w:val="right"/>
            </w:pPr>
            <w:r>
              <w:rPr>
                <w:sz w:val="16"/>
              </w:rPr>
              <w:t>$520</w:t>
            </w:r>
          </w:p>
        </w:tc>
        <w:tc>
          <w:tcPr>
            <w:tcW w:type="dxa" w:w="1097"/>
          </w:tcPr>
          <w:p>
            <w:pPr>
              <w:spacing w:after="0"/>
              <w:jc w:val="right"/>
            </w:pPr>
            <w:r>
              <w:rPr>
                <w:sz w:val="16"/>
              </w:rPr>
              <w:t>$445,432</w:t>
            </w:r>
          </w:p>
        </w:tc>
        <w:tc>
          <w:tcPr>
            <w:tcW w:type="dxa" w:w="1305"/>
          </w:tcPr>
          <w:p>
            <w:pPr>
              <w:spacing w:after="0"/>
              <w:jc w:val="right"/>
            </w:pPr>
            <w:r>
              <w:rPr>
                <w:sz w:val="16"/>
              </w:rPr>
              <w:t>0.000241%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$103,595,631</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$223,553</w:t>
            </w:r>
          </w:p>
        </w:tc>
        <w:tc>
          <w:tcPr>
            <w:tcW w:type="dxa" w:w="1097"/>
          </w:tcPr>
          <w:p>
            <w:pPr>
              <w:spacing w:after="0"/>
              <w:jc w:val="right"/>
            </w:pPr>
            <w:r>
              <w:rPr>
                <w:sz w:val="16"/>
              </w:rPr>
              <w:t>n/a</w:t>
            </w:r>
          </w:p>
        </w:tc>
        <w:tc>
          <w:tcPr>
            <w:tcW w:type="dxa" w:w="1305"/>
          </w:tcPr>
          <w:p>
            <w:pPr>
              <w:spacing w:after="0"/>
              <w:jc w:val="right"/>
            </w:pPr>
            <w:r>
              <w:rPr>
                <w:sz w:val="16"/>
              </w:rPr>
              <w:t>0.216%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$27,568,601,003</w:t>
            </w:r>
          </w:p>
        </w:tc>
        <w:tc>
          <w:tcPr>
            <w:tcW w:type="dxa" w:w="1215"/>
          </w:tcPr>
          <w:p>
            <w:pPr>
              <w:spacing w:after="0"/>
              <w:jc w:val="right"/>
            </w:pPr>
            <w:r>
              <w:rPr>
                <w:sz w:val="16"/>
              </w:rPr>
              <w:t>n/a</w:t>
            </w:r>
          </w:p>
        </w:tc>
        <w:tc>
          <w:tcPr>
            <w:tcW w:type="dxa" w:w="1041"/>
          </w:tcPr>
          <w:p>
            <w:pPr>
              <w:spacing w:after="0"/>
              <w:jc w:val="right"/>
            </w:pPr>
            <w:r>
              <w:rPr>
                <w:sz w:val="16"/>
              </w:rPr>
              <w:t>67,260</w:t>
            </w:r>
          </w:p>
        </w:tc>
        <w:tc>
          <w:tcPr>
            <w:tcW w:type="dxa" w:w="1126"/>
          </w:tcPr>
          <w:p>
            <w:pPr>
              <w:spacing w:after="0"/>
              <w:jc w:val="right"/>
            </w:pPr>
            <w:r>
              <w:rPr>
                <w:sz w:val="16"/>
              </w:rPr>
              <w:t>$5,424,934</w:t>
            </w:r>
          </w:p>
        </w:tc>
        <w:tc>
          <w:tcPr>
            <w:tcW w:type="dxa" w:w="1126"/>
          </w:tcPr>
          <w:p>
            <w:pPr>
              <w:spacing w:after="0"/>
              <w:jc w:val="right"/>
            </w:pPr>
            <w:r>
              <w:rPr>
                <w:sz w:val="16"/>
              </w:rPr>
              <w:t>n/a</w:t>
            </w:r>
          </w:p>
        </w:tc>
        <w:tc>
          <w:tcPr>
            <w:tcW w:type="dxa" w:w="1097"/>
          </w:tcPr>
          <w:p>
            <w:pPr>
              <w:spacing w:after="0"/>
              <w:jc w:val="right"/>
            </w:pPr>
            <w:r>
              <w:rPr>
                <w:sz w:val="16"/>
              </w:rPr>
              <w:t>$5,641,542</w:t>
            </w:r>
          </w:p>
        </w:tc>
        <w:tc>
          <w:tcPr>
            <w:tcW w:type="dxa" w:w="1305"/>
          </w:tcPr>
          <w:p>
            <w:pPr>
              <w:spacing w:after="0"/>
              <w:jc w:val="right"/>
            </w:pPr>
            <w:r>
              <w:rPr>
                <w:sz w:val="16"/>
              </w:rPr>
              <w:t>0.0197%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$15,162,951,814</w:t>
            </w:r>
          </w:p>
        </w:tc>
        <w:tc>
          <w:tcPr>
            <w:tcW w:type="dxa" w:w="1215"/>
          </w:tcPr>
          <w:p>
            <w:pPr>
              <w:spacing w:after="0"/>
              <w:jc w:val="right"/>
            </w:pPr>
            <w:r>
              <w:rPr>
                <w:sz w:val="16"/>
              </w:rPr>
              <w:t>$218,371,584</w:t>
            </w:r>
          </w:p>
        </w:tc>
        <w:tc>
          <w:tcPr>
            <w:tcW w:type="dxa" w:w="1041"/>
          </w:tcPr>
          <w:p>
            <w:pPr>
              <w:spacing w:after="0"/>
              <w:jc w:val="right"/>
            </w:pPr>
            <w:r>
              <w:rPr>
                <w:sz w:val="16"/>
              </w:rPr>
              <w:t>67,108</w:t>
            </w:r>
          </w:p>
        </w:tc>
        <w:tc>
          <w:tcPr>
            <w:tcW w:type="dxa" w:w="1126"/>
          </w:tcPr>
          <w:p>
            <w:pPr>
              <w:spacing w:after="0"/>
              <w:jc w:val="right"/>
            </w:pPr>
            <w:r>
              <w:rPr>
                <w:sz w:val="16"/>
              </w:rPr>
              <w:t>$323,626</w:t>
            </w:r>
          </w:p>
        </w:tc>
        <w:tc>
          <w:tcPr>
            <w:tcW w:type="dxa" w:w="1126"/>
          </w:tcPr>
          <w:p>
            <w:pPr>
              <w:spacing w:after="0"/>
              <w:jc w:val="right"/>
            </w:pPr>
            <w:r>
              <w:rPr>
                <w:sz w:val="16"/>
              </w:rPr>
              <w:t>$138,785</w:t>
            </w:r>
          </w:p>
        </w:tc>
        <w:tc>
          <w:tcPr>
            <w:tcW w:type="dxa" w:w="1097"/>
          </w:tcPr>
          <w:p>
            <w:pPr>
              <w:spacing w:after="0"/>
              <w:jc w:val="right"/>
            </w:pPr>
            <w:r>
              <w:rPr>
                <w:sz w:val="16"/>
              </w:rPr>
              <w:t>$35,302</w:t>
            </w:r>
          </w:p>
        </w:tc>
        <w:tc>
          <w:tcPr>
            <w:tcW w:type="dxa" w:w="1305"/>
          </w:tcPr>
          <w:p>
            <w:pPr>
              <w:spacing w:after="0"/>
              <w:jc w:val="right"/>
            </w:pPr>
            <w:r>
              <w:rPr>
                <w:sz w:val="16"/>
              </w:rPr>
              <w:t>0.00213%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$15,162,951,814</w:t>
            </w:r>
          </w:p>
        </w:tc>
        <w:tc>
          <w:tcPr>
            <w:tcW w:type="dxa" w:w="1215"/>
          </w:tcPr>
          <w:p>
            <w:pPr>
              <w:spacing w:after="0"/>
              <w:jc w:val="right"/>
            </w:pPr>
            <w:r>
              <w:rPr>
                <w:sz w:val="16"/>
              </w:rPr>
              <w:t>$218,371,584</w:t>
            </w:r>
          </w:p>
        </w:tc>
        <w:tc>
          <w:tcPr>
            <w:tcW w:type="dxa" w:w="1041"/>
          </w:tcPr>
          <w:p>
            <w:pPr>
              <w:spacing w:after="0"/>
              <w:jc w:val="right"/>
            </w:pPr>
            <w:r>
              <w:rPr>
                <w:sz w:val="16"/>
              </w:rPr>
              <w:t>67,108</w:t>
            </w:r>
          </w:p>
        </w:tc>
        <w:tc>
          <w:tcPr>
            <w:tcW w:type="dxa" w:w="1126"/>
          </w:tcPr>
          <w:p>
            <w:pPr>
              <w:spacing w:after="0"/>
              <w:jc w:val="right"/>
            </w:pPr>
            <w:r>
              <w:rPr>
                <w:sz w:val="16"/>
              </w:rPr>
              <w:t>$199</w:t>
            </w:r>
          </w:p>
        </w:tc>
        <w:tc>
          <w:tcPr>
            <w:tcW w:type="dxa" w:w="1126"/>
          </w:tcPr>
          <w:p>
            <w:pPr>
              <w:spacing w:after="0"/>
              <w:jc w:val="right"/>
            </w:pPr>
            <w:r>
              <w:rPr>
                <w:sz w:val="16"/>
              </w:rPr>
              <w:t>$1,127</w:t>
            </w:r>
          </w:p>
        </w:tc>
        <w:tc>
          <w:tcPr>
            <w:tcW w:type="dxa" w:w="1097"/>
          </w:tcPr>
          <w:p>
            <w:pPr>
              <w:spacing w:after="0"/>
              <w:jc w:val="right"/>
            </w:pPr>
            <w:r>
              <w:rPr>
                <w:sz w:val="16"/>
              </w:rPr>
              <w:t>$2,256,335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$15,162,695,613</w:t>
            </w:r>
          </w:p>
        </w:tc>
        <w:tc>
          <w:tcPr>
            <w:tcW w:type="dxa" w:w="1215"/>
          </w:tcPr>
          <w:p>
            <w:pPr>
              <w:spacing w:after="0"/>
              <w:jc w:val="right"/>
            </w:pPr>
            <w:r>
              <w:rPr>
                <w:sz w:val="16"/>
              </w:rPr>
              <w:t>$198,779,914</w:t>
            </w:r>
          </w:p>
        </w:tc>
        <w:tc>
          <w:tcPr>
            <w:tcW w:type="dxa" w:w="1041"/>
          </w:tcPr>
          <w:p>
            <w:pPr>
              <w:spacing w:after="0"/>
              <w:jc w:val="right"/>
            </w:pPr>
            <w:r>
              <w:rPr>
                <w:sz w:val="16"/>
              </w:rPr>
              <w:t>67,108</w:t>
            </w:r>
          </w:p>
        </w:tc>
        <w:tc>
          <w:tcPr>
            <w:tcW w:type="dxa" w:w="1126"/>
          </w:tcPr>
          <w:p>
            <w:pPr>
              <w:spacing w:after="0"/>
              <w:jc w:val="right"/>
            </w:pPr>
            <w:r>
              <w:rPr>
                <w:sz w:val="16"/>
              </w:rPr>
              <w:t>$158,640</w:t>
            </w:r>
          </w:p>
        </w:tc>
        <w:tc>
          <w:tcPr>
            <w:tcW w:type="dxa" w:w="1126"/>
          </w:tcPr>
          <w:p>
            <w:pPr>
              <w:spacing w:after="0"/>
              <w:jc w:val="right"/>
            </w:pPr>
            <w:r>
              <w:rPr>
                <w:sz w:val="16"/>
              </w:rPr>
              <w:t>$71,753</w:t>
            </w:r>
          </w:p>
        </w:tc>
        <w:tc>
          <w:tcPr>
            <w:tcW w:type="dxa" w:w="1097"/>
          </w:tcPr>
          <w:p>
            <w:pPr>
              <w:spacing w:after="0"/>
              <w:jc w:val="right"/>
            </w:pPr>
            <w:r>
              <w:rPr>
                <w:sz w:val="16"/>
              </w:rPr>
              <w:t>$6,010</w:t>
            </w:r>
          </w:p>
        </w:tc>
        <w:tc>
          <w:tcPr>
            <w:tcW w:type="dxa" w:w="1305"/>
          </w:tcPr>
          <w:p>
            <w:pPr>
              <w:spacing w:after="0"/>
              <w:jc w:val="right"/>
            </w:pPr>
            <w:r>
              <w:rPr>
                <w:sz w:val="16"/>
              </w:rPr>
              <w:t>0.00105%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$15,159,348,958</w:t>
            </w:r>
          </w:p>
        </w:tc>
        <w:tc>
          <w:tcPr>
            <w:tcW w:type="dxa" w:w="1215"/>
          </w:tcPr>
          <w:p>
            <w:pPr>
              <w:spacing w:after="0"/>
              <w:jc w:val="right"/>
            </w:pPr>
            <w:r>
              <w:rPr>
                <w:sz w:val="16"/>
              </w:rPr>
              <w:t>n/a</w:t>
            </w:r>
          </w:p>
        </w:tc>
        <w:tc>
          <w:tcPr>
            <w:tcW w:type="dxa" w:w="1041"/>
          </w:tcPr>
          <w:p>
            <w:pPr>
              <w:spacing w:after="0"/>
              <w:jc w:val="right"/>
            </w:pPr>
            <w:r>
              <w:rPr>
                <w:sz w:val="16"/>
              </w:rPr>
              <w:t>67,080</w:t>
            </w:r>
          </w:p>
        </w:tc>
        <w:tc>
          <w:tcPr>
            <w:tcW w:type="dxa" w:w="1126"/>
          </w:tcPr>
          <w:p>
            <w:pPr>
              <w:spacing w:after="0"/>
              <w:jc w:val="right"/>
            </w:pPr>
            <w:r>
              <w:rPr>
                <w:sz w:val="16"/>
              </w:rPr>
              <w:t>$1,509,746</w:t>
            </w:r>
          </w:p>
        </w:tc>
        <w:tc>
          <w:tcPr>
            <w:tcW w:type="dxa" w:w="1126"/>
          </w:tcPr>
          <w:p>
            <w:pPr>
              <w:spacing w:after="0"/>
              <w:jc w:val="right"/>
            </w:pPr>
            <w:r>
              <w:rPr>
                <w:sz w:val="16"/>
              </w:rPr>
              <w:t>n/a</w:t>
            </w:r>
          </w:p>
        </w:tc>
        <w:tc>
          <w:tcPr>
            <w:tcW w:type="dxa" w:w="1097"/>
          </w:tcPr>
          <w:p>
            <w:pPr>
              <w:spacing w:after="0"/>
              <w:jc w:val="right"/>
            </w:pPr>
            <w:r>
              <w:rPr>
                <w:sz w:val="16"/>
              </w:rPr>
              <w:t>$120,559</w:t>
            </w:r>
          </w:p>
        </w:tc>
        <w:tc>
          <w:tcPr>
            <w:tcW w:type="dxa" w:w="1305"/>
          </w:tcPr>
          <w:p>
            <w:pPr>
              <w:spacing w:after="0"/>
              <w:jc w:val="right"/>
            </w:pPr>
            <w:r>
              <w:rPr>
                <w:sz w:val="16"/>
              </w:rPr>
              <w:t>0.00996%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$15,149,725,777</w:t>
            </w:r>
          </w:p>
        </w:tc>
        <w:tc>
          <w:tcPr>
            <w:tcW w:type="dxa" w:w="1215"/>
          </w:tcPr>
          <w:p>
            <w:pPr>
              <w:spacing w:after="0"/>
              <w:jc w:val="right"/>
            </w:pPr>
            <w:r>
              <w:rPr>
                <w:sz w:val="16"/>
              </w:rPr>
              <w:t>$95,867,052</w:t>
            </w:r>
          </w:p>
        </w:tc>
        <w:tc>
          <w:tcPr>
            <w:tcW w:type="dxa" w:w="1041"/>
          </w:tcPr>
          <w:p>
            <w:pPr>
              <w:spacing w:after="0"/>
              <w:jc w:val="right"/>
            </w:pPr>
            <w:r>
              <w:rPr>
                <w:sz w:val="16"/>
              </w:rPr>
              <w:t>5,127</w:t>
            </w:r>
          </w:p>
        </w:tc>
        <w:tc>
          <w:tcPr>
            <w:tcW w:type="dxa" w:w="1126"/>
          </w:tcPr>
          <w:p>
            <w:pPr>
              <w:spacing w:after="0"/>
              <w:jc w:val="right"/>
            </w:pPr>
            <w:r>
              <w:rPr>
                <w:sz w:val="16"/>
              </w:rPr>
              <w:t>$10,996,358</w:t>
            </w:r>
          </w:p>
        </w:tc>
        <w:tc>
          <w:tcPr>
            <w:tcW w:type="dxa" w:w="1126"/>
          </w:tcPr>
          <w:p>
            <w:pPr>
              <w:spacing w:after="0"/>
              <w:jc w:val="right"/>
            </w:pPr>
            <w:r>
              <w:rPr>
                <w:sz w:val="16"/>
              </w:rPr>
              <w:t>$448,559</w:t>
            </w:r>
          </w:p>
        </w:tc>
        <w:tc>
          <w:tcPr>
            <w:tcW w:type="dxa" w:w="1097"/>
          </w:tcPr>
          <w:p>
            <w:pPr>
              <w:spacing w:after="0"/>
              <w:jc w:val="right"/>
            </w:pPr>
            <w:r>
              <w:rPr>
                <w:sz w:val="16"/>
              </w:rPr>
              <w:t>$435,061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$49,849,498</w:t>
            </w:r>
          </w:p>
        </w:tc>
        <w:tc>
          <w:tcPr>
            <w:tcW w:type="dxa" w:w="1215"/>
          </w:tcPr>
          <w:p>
            <w:pPr>
              <w:spacing w:after="0"/>
              <w:jc w:val="right"/>
            </w:pPr>
            <w:r>
              <w:rPr>
                <w:sz w:val="16"/>
              </w:rPr>
              <w:t>n/a</w:t>
            </w:r>
          </w:p>
        </w:tc>
        <w:tc>
          <w:tcPr>
            <w:tcW w:type="dxa" w:w="1041"/>
          </w:tcPr>
          <w:p>
            <w:pPr>
              <w:spacing w:after="0"/>
              <w:jc w:val="right"/>
            </w:pPr>
            <w:r>
              <w:rPr>
                <w:sz w:val="16"/>
              </w:rPr>
              <w:t>155</w:t>
            </w:r>
          </w:p>
        </w:tc>
        <w:tc>
          <w:tcPr>
            <w:tcW w:type="dxa" w:w="1126"/>
          </w:tcPr>
          <w:p>
            <w:pPr>
              <w:spacing w:after="0"/>
              <w:jc w:val="right"/>
            </w:pPr>
            <w:r>
              <w:rPr>
                <w:sz w:val="16"/>
              </w:rPr>
              <w:t>$723</w:t>
            </w:r>
          </w:p>
        </w:tc>
        <w:tc>
          <w:tcPr>
            <w:tcW w:type="dxa" w:w="1126"/>
          </w:tcPr>
          <w:p>
            <w:pPr>
              <w:spacing w:after="0"/>
              <w:jc w:val="right"/>
            </w:pPr>
            <w:r>
              <w:rPr>
                <w:sz w:val="16"/>
              </w:rPr>
              <w:t>n/a</w:t>
            </w:r>
          </w:p>
        </w:tc>
        <w:tc>
          <w:tcPr>
            <w:tcW w:type="dxa" w:w="1097"/>
          </w:tcPr>
          <w:p>
            <w:pPr>
              <w:spacing w:after="0"/>
              <w:jc w:val="right"/>
            </w:pPr>
            <w:r>
              <w:rPr>
                <w:sz w:val="16"/>
              </w:rPr>
              <w:t>$12</w:t>
            </w:r>
          </w:p>
        </w:tc>
        <w:tc>
          <w:tcPr>
            <w:tcW w:type="dxa" w:w="1305"/>
          </w:tcPr>
          <w:p>
            <w:pPr>
              <w:spacing w:after="0"/>
              <w:jc w:val="right"/>
            </w:pPr>
            <w:r>
              <w:rPr>
                <w:sz w:val="16"/>
              </w:rPr>
              <w:t>0.00145%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$15,162,951,814</w:t>
            </w:r>
          </w:p>
        </w:tc>
        <w:tc>
          <w:tcPr>
            <w:tcW w:type="dxa" w:w="1215"/>
          </w:tcPr>
          <w:p>
            <w:pPr>
              <w:spacing w:after="0"/>
              <w:jc w:val="right"/>
            </w:pPr>
            <w:r>
              <w:rPr>
                <w:sz w:val="16"/>
              </w:rPr>
              <w:t>n/a</w:t>
            </w:r>
          </w:p>
        </w:tc>
        <w:tc>
          <w:tcPr>
            <w:tcW w:type="dxa" w:w="1041"/>
          </w:tcPr>
          <w:p>
            <w:pPr>
              <w:spacing w:after="0"/>
              <w:jc w:val="right"/>
            </w:pPr>
            <w:r>
              <w:rPr>
                <w:sz w:val="16"/>
              </w:rPr>
              <w:t>67,108</w:t>
            </w:r>
          </w:p>
        </w:tc>
        <w:tc>
          <w:tcPr>
            <w:tcW w:type="dxa" w:w="1126"/>
          </w:tcPr>
          <w:p>
            <w:pPr>
              <w:spacing w:after="0"/>
              <w:jc w:val="right"/>
            </w:pPr>
            <w:r>
              <w:rPr>
                <w:sz w:val="16"/>
              </w:rPr>
              <w:t>$64,393</w:t>
            </w:r>
          </w:p>
        </w:tc>
        <w:tc>
          <w:tcPr>
            <w:tcW w:type="dxa" w:w="1126"/>
          </w:tcPr>
          <w:p>
            <w:pPr>
              <w:spacing w:after="0"/>
              <w:jc w:val="right"/>
            </w:pPr>
            <w:r>
              <w:rPr>
                <w:sz w:val="16"/>
              </w:rPr>
              <w:t>n/a</w:t>
            </w:r>
          </w:p>
        </w:tc>
        <w:tc>
          <w:tcPr>
            <w:tcW w:type="dxa" w:w="1097"/>
          </w:tcPr>
          <w:p>
            <w:pPr>
              <w:spacing w:after="0"/>
              <w:jc w:val="right"/>
            </w:pPr>
            <w:r>
              <w:rPr>
                <w:sz w:val="16"/>
              </w:rPr>
              <w:t>$587,143</w:t>
            </w:r>
          </w:p>
        </w:tc>
        <w:tc>
          <w:tcPr>
            <w:tcW w:type="dxa" w:w="1305"/>
          </w:tcPr>
          <w:p>
            <w:pPr>
              <w:spacing w:after="0"/>
              <w:jc w:val="right"/>
            </w:pPr>
            <w:r>
              <w:rPr>
                <w:sz w:val="16"/>
              </w:rPr>
              <w:t>0.000425%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$15,162,951,814</w:t>
            </w:r>
          </w:p>
        </w:tc>
        <w:tc>
          <w:tcPr>
            <w:tcW w:type="dxa" w:w="1215"/>
          </w:tcPr>
          <w:p>
            <w:pPr>
              <w:spacing w:after="0"/>
              <w:jc w:val="right"/>
            </w:pPr>
            <w:r>
              <w:rPr>
                <w:sz w:val="16"/>
              </w:rPr>
              <w:t>$218,371,584</w:t>
            </w:r>
          </w:p>
        </w:tc>
        <w:tc>
          <w:tcPr>
            <w:tcW w:type="dxa" w:w="1041"/>
          </w:tcPr>
          <w:p>
            <w:pPr>
              <w:spacing w:after="0"/>
              <w:jc w:val="right"/>
            </w:pPr>
            <w:r>
              <w:rPr>
                <w:sz w:val="16"/>
              </w:rPr>
              <w:t>67,108</w:t>
            </w:r>
          </w:p>
        </w:tc>
        <w:tc>
          <w:tcPr>
            <w:tcW w:type="dxa" w:w="1126"/>
          </w:tcPr>
          <w:p>
            <w:pPr>
              <w:spacing w:after="0"/>
              <w:jc w:val="right"/>
            </w:pPr>
            <w:r>
              <w:rPr>
                <w:sz w:val="16"/>
              </w:rPr>
              <w:t>$518,249</w:t>
            </w:r>
          </w:p>
        </w:tc>
        <w:tc>
          <w:tcPr>
            <w:tcW w:type="dxa" w:w="1126"/>
          </w:tcPr>
          <w:p>
            <w:pPr>
              <w:spacing w:after="0"/>
              <w:jc w:val="right"/>
            </w:pPr>
            <w:r>
              <w:rPr>
                <w:sz w:val="16"/>
              </w:rPr>
              <w:t>$2,000</w:t>
            </w:r>
          </w:p>
        </w:tc>
        <w:tc>
          <w:tcPr>
            <w:tcW w:type="dxa" w:w="1097"/>
          </w:tcPr>
          <w:p>
            <w:pPr>
              <w:spacing w:after="0"/>
              <w:jc w:val="right"/>
            </w:pPr>
            <w:r>
              <w:rPr>
                <w:sz w:val="16"/>
              </w:rPr>
              <w:t>$1,633,913</w:t>
            </w:r>
          </w:p>
        </w:tc>
        <w:tc>
          <w:tcPr>
            <w:tcW w:type="dxa" w:w="1305"/>
          </w:tcPr>
          <w:p>
            <w:pPr>
              <w:spacing w:after="0"/>
              <w:jc w:val="right"/>
            </w:pPr>
            <w:r>
              <w:rPr>
                <w:sz w:val="16"/>
              </w:rPr>
              <w:t>0.00342%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$15,162,951,814</w:t>
            </w:r>
          </w:p>
        </w:tc>
        <w:tc>
          <w:tcPr>
            <w:tcW w:type="dxa" w:w="1215"/>
          </w:tcPr>
          <w:p>
            <w:pPr>
              <w:spacing w:after="0"/>
              <w:jc w:val="right"/>
            </w:pPr>
            <w:r>
              <w:rPr>
                <w:sz w:val="16"/>
              </w:rPr>
              <w:t>$218,371,584</w:t>
            </w:r>
          </w:p>
        </w:tc>
        <w:tc>
          <w:tcPr>
            <w:tcW w:type="dxa" w:w="1041"/>
          </w:tcPr>
          <w:p>
            <w:pPr>
              <w:spacing w:after="0"/>
              <w:jc w:val="right"/>
            </w:pPr>
            <w:r>
              <w:rPr>
                <w:sz w:val="16"/>
              </w:rPr>
              <w:t>67,108</w:t>
            </w:r>
          </w:p>
        </w:tc>
        <w:tc>
          <w:tcPr>
            <w:tcW w:type="dxa" w:w="1126"/>
          </w:tcPr>
          <w:p>
            <w:pPr>
              <w:spacing w:after="0"/>
              <w:jc w:val="right"/>
            </w:pPr>
            <w:r>
              <w:rPr>
                <w:sz w:val="16"/>
              </w:rPr>
              <w:t>$2,560,569</w:t>
            </w:r>
          </w:p>
        </w:tc>
        <w:tc>
          <w:tcPr>
            <w:tcW w:type="dxa" w:w="1126"/>
          </w:tcPr>
          <w:p>
            <w:pPr>
              <w:spacing w:after="0"/>
              <w:jc w:val="right"/>
            </w:pPr>
            <w:r>
              <w:rPr>
                <w:sz w:val="16"/>
              </w:rPr>
              <w:t>$4,335</w:t>
            </w:r>
          </w:p>
        </w:tc>
        <w:tc>
          <w:tcPr>
            <w:tcW w:type="dxa" w:w="1097"/>
          </w:tcPr>
          <w:p>
            <w:pPr>
              <w:spacing w:after="0"/>
              <w:jc w:val="right"/>
            </w:pPr>
            <w:r>
              <w:rPr>
                <w:sz w:val="16"/>
              </w:rPr>
              <w:t>$3,330,130</w:t>
            </w:r>
          </w:p>
        </w:tc>
        <w:tc>
          <w:tcPr>
            <w:tcW w:type="dxa" w:w="1305"/>
          </w:tcPr>
          <w:p>
            <w:pPr>
              <w:spacing w:after="0"/>
              <w:jc w:val="right"/>
            </w:pPr>
            <w:r>
              <w:rPr>
                <w:sz w:val="16"/>
              </w:rPr>
              <w:t>0.0169%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$2,755,694,871</w:t>
            </w:r>
          </w:p>
        </w:tc>
        <w:tc>
          <w:tcPr>
            <w:tcW w:type="dxa" w:w="1215"/>
          </w:tcPr>
          <w:p>
            <w:pPr>
              <w:spacing w:after="0"/>
              <w:jc w:val="right"/>
            </w:pPr>
            <w:r>
              <w:rPr>
                <w:sz w:val="16"/>
              </w:rPr>
              <w:t>$33,208,793</w:t>
            </w:r>
          </w:p>
        </w:tc>
        <w:tc>
          <w:tcPr>
            <w:tcW w:type="dxa" w:w="1041"/>
          </w:tcPr>
          <w:p>
            <w:pPr>
              <w:spacing w:after="0"/>
              <w:jc w:val="right"/>
            </w:pPr>
            <w:r>
              <w:rPr>
                <w:sz w:val="16"/>
              </w:rPr>
              <w:t>16,415</w:t>
            </w:r>
          </w:p>
        </w:tc>
        <w:tc>
          <w:tcPr>
            <w:tcW w:type="dxa" w:w="1126"/>
          </w:tcPr>
          <w:p>
            <w:pPr>
              <w:spacing w:after="0"/>
              <w:jc w:val="right"/>
            </w:pPr>
            <w:r>
              <w:rPr>
                <w:sz w:val="16"/>
              </w:rPr>
              <w:t>$42,250</w:t>
            </w:r>
          </w:p>
        </w:tc>
        <w:tc>
          <w:tcPr>
            <w:tcW w:type="dxa" w:w="1126"/>
          </w:tcPr>
          <w:p>
            <w:pPr>
              <w:spacing w:after="0"/>
              <w:jc w:val="right"/>
            </w:pPr>
            <w:r>
              <w:rPr>
                <w:sz w:val="16"/>
              </w:rPr>
              <w:t>$79</w:t>
            </w:r>
          </w:p>
        </w:tc>
        <w:tc>
          <w:tcPr>
            <w:tcW w:type="dxa" w:w="1097"/>
          </w:tcPr>
          <w:p>
            <w:pPr>
              <w:spacing w:after="0"/>
              <w:jc w:val="right"/>
            </w:pPr>
            <w:r>
              <w:rPr>
                <w:sz w:val="16"/>
              </w:rPr>
              <w:t>$5,916</w:t>
            </w:r>
          </w:p>
        </w:tc>
        <w:tc>
          <w:tcPr>
            <w:tcW w:type="dxa" w:w="1305"/>
          </w:tcPr>
          <w:p>
            <w:pPr>
              <w:spacing w:after="0"/>
              <w:jc w:val="right"/>
            </w:pPr>
            <w:r>
              <w:rPr>
                <w:sz w:val="16"/>
              </w:rPr>
              <w:t>0.00153%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$15,162,951,814</w:t>
            </w:r>
          </w:p>
        </w:tc>
        <w:tc>
          <w:tcPr>
            <w:tcW w:type="dxa" w:w="1215"/>
          </w:tcPr>
          <w:p>
            <w:pPr>
              <w:spacing w:after="0"/>
              <w:jc w:val="right"/>
            </w:pPr>
            <w:r>
              <w:rPr>
                <w:sz w:val="16"/>
              </w:rPr>
              <w:t>$218,371,584</w:t>
            </w:r>
          </w:p>
        </w:tc>
        <w:tc>
          <w:tcPr>
            <w:tcW w:type="dxa" w:w="1041"/>
          </w:tcPr>
          <w:p>
            <w:pPr>
              <w:spacing w:after="0"/>
              <w:jc w:val="right"/>
            </w:pPr>
            <w:r>
              <w:rPr>
                <w:sz w:val="16"/>
              </w:rPr>
              <w:t>67,108</w:t>
            </w:r>
          </w:p>
        </w:tc>
        <w:tc>
          <w:tcPr>
            <w:tcW w:type="dxa" w:w="1126"/>
          </w:tcPr>
          <w:p>
            <w:pPr>
              <w:spacing w:after="0"/>
              <w:jc w:val="right"/>
            </w:pPr>
            <w:r>
              <w:rPr>
                <w:sz w:val="16"/>
              </w:rPr>
              <w:t>$115,391</w:t>
            </w:r>
          </w:p>
        </w:tc>
        <w:tc>
          <w:tcPr>
            <w:tcW w:type="dxa" w:w="1126"/>
          </w:tcPr>
          <w:p>
            <w:pPr>
              <w:spacing w:after="0"/>
              <w:jc w:val="right"/>
            </w:pPr>
            <w:r>
              <w:rPr>
                <w:sz w:val="16"/>
              </w:rPr>
              <w:t>$1,069</w:t>
            </w:r>
          </w:p>
        </w:tc>
        <w:tc>
          <w:tcPr>
            <w:tcW w:type="dxa" w:w="1097"/>
          </w:tcPr>
          <w:p>
            <w:pPr>
              <w:spacing w:after="0"/>
              <w:jc w:val="right"/>
            </w:pPr>
            <w:r>
              <w:rPr>
                <w:sz w:val="16"/>
              </w:rPr>
              <w:t>$8,932</w:t>
            </w:r>
          </w:p>
        </w:tc>
        <w:tc>
          <w:tcPr>
            <w:tcW w:type="dxa" w:w="1305"/>
          </w:tcPr>
          <w:p>
            <w:pPr>
              <w:spacing w:after="0"/>
              <w:jc w:val="right"/>
            </w:pPr>
            <w:r>
              <w:rPr>
                <w:sz w:val="16"/>
              </w:rPr>
              <w:t>0.000761%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60"/>
      </w:pPr>
      <w:r>
        <w:rPr>
          <w:sz w:val="15"/>
        </w:rPr>
        <w:t>Totals since 2026-09-21: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67,108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$15,162,951,814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$218,371,584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$22,643,407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$14,506,289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21</w:t>
            </w:r>
          </w:p>
        </w:tc>
        <w:tc>
          <w:tcPr>
            <w:tcW w:type="dxa" w:w="1467"/>
          </w:tcPr>
          <w:p>
            <w:pPr>
              <w:spacing w:after="0"/>
              <w:jc w:val="right"/>
            </w:pPr>
            <w:r>
              <w:rPr>
                <w:sz w:val="16"/>
              </w:rPr>
              <w:t>30</w:t>
            </w:r>
          </w:p>
        </w:tc>
        <w:tc>
          <w:tcPr>
            <w:tcW w:type="dxa" w:w="1467"/>
          </w:tcPr>
          <w:p>
            <w:pPr>
              <w:spacing w:after="0"/>
              <w:jc w:val="right"/>
            </w:pPr>
            <w:r>
              <w:rPr>
                <w:sz w:val="16"/>
              </w:rPr>
              <w:t>60</w:t>
            </w:r>
          </w:p>
        </w:tc>
        <w:tc>
          <w:tcPr>
            <w:tcW w:type="dxa" w:w="1467"/>
          </w:tcPr>
          <w:p>
            <w:pPr>
              <w:spacing w:after="0"/>
              <w:jc w:val="right"/>
            </w:pPr>
            <w:r>
              <w:rPr>
                <w:sz w:val="16"/>
              </w:rPr>
              <w:t>18</w:t>
            </w:r>
          </w:p>
        </w:tc>
        <w:tc>
          <w:tcPr>
            <w:tcW w:type="dxa" w:w="1467"/>
          </w:tcPr>
          <w:p>
            <w:pPr>
              <w:spacing w:after="0"/>
              <w:jc w:val="right"/>
            </w:pPr>
            <w:r>
              <w:rPr>
                <w:sz w:val="16"/>
              </w:rPr>
              <w:t>78</w:t>
            </w:r>
          </w:p>
        </w:tc>
        <w:tc>
          <w:tcPr>
            <w:tcW w:type="dxa" w:w="1467"/>
          </w:tcPr>
          <w:p>
            <w:pPr>
              <w:spacing w:after="0"/>
              <w:jc w:val="right"/>
            </w:pPr>
            <w:r>
              <w:rPr>
                <w:sz w:val="16"/>
              </w:rPr>
              <w:t>18</w:t>
            </w:r>
          </w:p>
        </w:tc>
        <w:tc>
          <w:tcPr>
            <w:tcW w:type="dxa" w:w="1633"/>
          </w:tcPr>
          <w:p>
            <w:pPr>
              <w:spacing w:after="0"/>
              <w:jc w:val="right"/>
            </w:pPr>
            <w:r>
              <w:rPr>
                <w:sz w:val="16"/>
              </w:rPr>
              <w:t>17</w:t>
            </w:r>
          </w:p>
        </w:tc>
      </w:tr>
      <w:tr>
        <w:trPr>
          <w:cantSplit/>
        </w:trPr>
        <w:tc>
          <w:tcPr>
            <w:tcW w:type="dxa" w:w="3678"/>
          </w:tcPr>
          <w:p>
            <w:pPr>
              <w:spacing w:after="0"/>
              <w:jc w:val="left"/>
            </w:pPr>
            <w:r>
              <w:rPr>
                <w:sz w:val="16"/>
              </w:rPr>
              <w:t>of which: Altheimer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Pine Bluff city</w:t>
            </w:r>
          </w:p>
        </w:tc>
        <w:tc>
          <w:tcPr>
            <w:tcW w:type="dxa" w:w="1467"/>
          </w:tcPr>
          <w:p>
            <w:pPr>
              <w:spacing w:after="0"/>
              <w:jc w:val="right"/>
            </w:pPr>
            <w:r>
              <w:rPr>
                <w:sz w:val="16"/>
              </w:rPr>
              <w:t>5</w:t>
            </w:r>
          </w:p>
        </w:tc>
        <w:tc>
          <w:tcPr>
            <w:tcW w:type="dxa" w:w="1467"/>
          </w:tcPr>
          <w:p>
            <w:pPr>
              <w:spacing w:after="0"/>
              <w:jc w:val="right"/>
            </w:pPr>
            <w:r>
              <w:rPr>
                <w:sz w:val="16"/>
              </w:rPr>
              <w:t>11</w:t>
            </w:r>
          </w:p>
        </w:tc>
        <w:tc>
          <w:tcPr>
            <w:tcW w:type="dxa" w:w="1467"/>
          </w:tcPr>
          <w:p>
            <w:pPr>
              <w:spacing w:after="0"/>
              <w:jc w:val="right"/>
            </w:pPr>
            <w:r>
              <w:rPr>
                <w:sz w:val="16"/>
              </w:rPr>
              <w:t>30</w:t>
            </w:r>
          </w:p>
        </w:tc>
        <w:tc>
          <w:tcPr>
            <w:tcW w:type="dxa" w:w="1467"/>
          </w:tcPr>
          <w:p>
            <w:pPr>
              <w:spacing w:after="0"/>
              <w:jc w:val="right"/>
            </w:pPr>
            <w:r>
              <w:rPr>
                <w:sz w:val="16"/>
              </w:rPr>
              <w:t>10</w:t>
            </w:r>
          </w:p>
        </w:tc>
        <w:tc>
          <w:tcPr>
            <w:tcW w:type="dxa" w:w="1467"/>
          </w:tcPr>
          <w:p>
            <w:pPr>
              <w:spacing w:after="0"/>
              <w:jc w:val="right"/>
            </w:pPr>
            <w:r>
              <w:rPr>
                <w:sz w:val="16"/>
              </w:rPr>
              <w:t>31</w:t>
            </w:r>
          </w:p>
        </w:tc>
        <w:tc>
          <w:tcPr>
            <w:tcW w:type="dxa" w:w="1467"/>
          </w:tcPr>
          <w:p>
            <w:pPr>
              <w:spacing w:after="0"/>
              <w:jc w:val="right"/>
            </w:pPr>
            <w:r>
              <w:rPr>
                <w:sz w:val="16"/>
              </w:rPr>
              <w:t>1</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White Hall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Jefferson County (unincorporated area)</w:t>
            </w:r>
          </w:p>
        </w:tc>
        <w:tc>
          <w:tcPr>
            <w:tcW w:type="dxa" w:w="1467"/>
          </w:tcPr>
          <w:p>
            <w:pPr>
              <w:spacing w:after="0"/>
              <w:jc w:val="right"/>
            </w:pPr>
            <w:r>
              <w:rPr>
                <w:sz w:val="16"/>
              </w:rPr>
              <w:t>16</w:t>
            </w:r>
          </w:p>
        </w:tc>
        <w:tc>
          <w:tcPr>
            <w:tcW w:type="dxa" w:w="1467"/>
          </w:tcPr>
          <w:p>
            <w:pPr>
              <w:spacing w:after="0"/>
              <w:jc w:val="right"/>
            </w:pPr>
            <w:r>
              <w:rPr>
                <w:sz w:val="16"/>
              </w:rPr>
              <w:t>18</w:t>
            </w:r>
          </w:p>
        </w:tc>
        <w:tc>
          <w:tcPr>
            <w:tcW w:type="dxa" w:w="1467"/>
          </w:tcPr>
          <w:p>
            <w:pPr>
              <w:spacing w:after="0"/>
              <w:jc w:val="right"/>
            </w:pPr>
            <w:r>
              <w:rPr>
                <w:sz w:val="16"/>
              </w:rPr>
              <w:t>28</w:t>
            </w:r>
          </w:p>
        </w:tc>
        <w:tc>
          <w:tcPr>
            <w:tcW w:type="dxa" w:w="1467"/>
          </w:tcPr>
          <w:p>
            <w:pPr>
              <w:spacing w:after="0"/>
              <w:jc w:val="right"/>
            </w:pPr>
            <w:r>
              <w:rPr>
                <w:sz w:val="16"/>
              </w:rPr>
              <w:t>7</w:t>
            </w:r>
          </w:p>
        </w:tc>
        <w:tc>
          <w:tcPr>
            <w:tcW w:type="dxa" w:w="1467"/>
          </w:tcPr>
          <w:p>
            <w:pPr>
              <w:spacing w:after="0"/>
              <w:jc w:val="right"/>
            </w:pPr>
            <w:r>
              <w:rPr>
                <w:sz w:val="16"/>
              </w:rPr>
              <w:t>45</w:t>
            </w:r>
          </w:p>
        </w:tc>
        <w:tc>
          <w:tcPr>
            <w:tcW w:type="dxa" w:w="1467"/>
          </w:tcPr>
          <w:p>
            <w:pPr>
              <w:spacing w:after="0"/>
              <w:jc w:val="right"/>
            </w:pPr>
            <w:r>
              <w:rPr>
                <w:sz w:val="16"/>
              </w:rPr>
              <w:t>17</w:t>
            </w:r>
          </w:p>
        </w:tc>
        <w:tc>
          <w:tcPr>
            <w:tcW w:type="dxa" w:w="1633"/>
          </w:tcPr>
          <w:p>
            <w:pPr>
              <w:spacing w:after="0"/>
              <w:jc w:val="right"/>
            </w:pPr>
            <w:r>
              <w:rPr>
                <w:sz w:val="16"/>
              </w:rPr>
              <w:t>13</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Jefferson County</w:t>
            </w:r>
          </w:p>
        </w:tc>
        <w:tc>
          <w:tcPr>
            <w:tcW w:type="dxa" w:w="1604"/>
          </w:tcPr>
          <w:p>
            <w:pPr>
              <w:spacing w:after="0"/>
              <w:jc w:val="left"/>
            </w:pPr>
            <w:r>
              <w:rPr>
                <w:sz w:val="16"/>
              </w:rPr>
              <w:t>050440</w:t>
            </w:r>
          </w:p>
        </w:tc>
        <w:tc>
          <w:tcPr>
            <w:tcW w:type="dxa" w:w="1441"/>
          </w:tcPr>
          <w:p>
            <w:pPr>
              <w:spacing w:after="0"/>
              <w:jc w:val="right"/>
            </w:pPr>
            <w:r>
              <w:rPr>
                <w:sz w:val="16"/>
              </w:rPr>
              <w:t>16</w:t>
            </w:r>
          </w:p>
        </w:tc>
        <w:tc>
          <w:tcPr>
            <w:tcW w:type="dxa" w:w="1441"/>
          </w:tcPr>
          <w:p>
            <w:pPr>
              <w:spacing w:after="0"/>
              <w:jc w:val="right"/>
            </w:pPr>
            <w:r>
              <w:rPr>
                <w:sz w:val="16"/>
              </w:rPr>
              <w:t>18</w:t>
            </w:r>
          </w:p>
        </w:tc>
        <w:tc>
          <w:tcPr>
            <w:tcW w:type="dxa" w:w="1441"/>
          </w:tcPr>
          <w:p>
            <w:pPr>
              <w:spacing w:after="0"/>
              <w:jc w:val="right"/>
            </w:pPr>
            <w:r>
              <w:rPr>
                <w:sz w:val="16"/>
              </w:rPr>
              <w:t>28</w:t>
            </w:r>
          </w:p>
        </w:tc>
        <w:tc>
          <w:tcPr>
            <w:tcW w:type="dxa" w:w="1441"/>
          </w:tcPr>
          <w:p>
            <w:pPr>
              <w:spacing w:after="0"/>
              <w:jc w:val="right"/>
            </w:pPr>
            <w:r>
              <w:rPr>
                <w:sz w:val="16"/>
              </w:rPr>
              <w:t>7</w:t>
            </w:r>
          </w:p>
        </w:tc>
        <w:tc>
          <w:tcPr>
            <w:tcW w:type="dxa" w:w="1441"/>
          </w:tcPr>
          <w:p>
            <w:pPr>
              <w:spacing w:after="0"/>
              <w:jc w:val="right"/>
            </w:pPr>
            <w:r>
              <w:rPr>
                <w:sz w:val="16"/>
              </w:rPr>
              <w:t>45</w:t>
            </w:r>
          </w:p>
        </w:tc>
        <w:tc>
          <w:tcPr>
            <w:tcW w:type="dxa" w:w="1441"/>
          </w:tcPr>
          <w:p>
            <w:pPr>
              <w:spacing w:after="0"/>
              <w:jc w:val="right"/>
            </w:pPr>
            <w:r>
              <w:rPr>
                <w:sz w:val="16"/>
              </w:rPr>
              <w:t>17</w:t>
            </w:r>
          </w:p>
        </w:tc>
        <w:tc>
          <w:tcPr>
            <w:tcW w:type="dxa" w:w="1604"/>
          </w:tcPr>
          <w:p>
            <w:pPr>
              <w:spacing w:after="0"/>
              <w:jc w:val="right"/>
            </w:pPr>
            <w:r>
              <w:rPr>
                <w:sz w:val="16"/>
              </w:rPr>
              <w:t>13</w:t>
            </w:r>
          </w:p>
        </w:tc>
      </w:tr>
      <w:tr>
        <w:trPr>
          <w:cantSplit/>
        </w:trPr>
        <w:tc>
          <w:tcPr>
            <w:tcW w:type="dxa" w:w="2256"/>
          </w:tcPr>
          <w:p>
            <w:pPr>
              <w:spacing w:after="0"/>
              <w:jc w:val="left"/>
            </w:pPr>
            <w:r>
              <w:rPr>
                <w:sz w:val="16"/>
              </w:rPr>
              <w:t>Altheimer city</w:t>
            </w:r>
          </w:p>
        </w:tc>
        <w:tc>
          <w:tcPr>
            <w:tcW w:type="dxa" w:w="1604"/>
          </w:tcPr>
          <w:p>
            <w:pPr>
              <w:spacing w:after="0"/>
              <w:jc w:val="left"/>
            </w:pPr>
            <w:r>
              <w:rPr>
                <w:sz w:val="16"/>
              </w:rPr>
              <w:t>050107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Humphrey city</w:t>
            </w:r>
          </w:p>
        </w:tc>
        <w:tc>
          <w:tcPr>
            <w:tcW w:type="dxa" w:w="1604"/>
          </w:tcPr>
          <w:p>
            <w:pPr>
              <w:spacing w:after="0"/>
              <w:jc w:val="left"/>
            </w:pPr>
            <w:r>
              <w:rPr>
                <w:sz w:val="16"/>
              </w:rPr>
              <w:t>050108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Pine Bluff city</w:t>
            </w:r>
          </w:p>
        </w:tc>
        <w:tc>
          <w:tcPr>
            <w:tcW w:type="dxa" w:w="1604"/>
          </w:tcPr>
          <w:p>
            <w:pPr>
              <w:spacing w:after="0"/>
              <w:jc w:val="left"/>
            </w:pPr>
            <w:r>
              <w:rPr>
                <w:sz w:val="16"/>
              </w:rPr>
              <w:t>050109</w:t>
            </w:r>
          </w:p>
        </w:tc>
        <w:tc>
          <w:tcPr>
            <w:tcW w:type="dxa" w:w="1441"/>
          </w:tcPr>
          <w:p>
            <w:pPr>
              <w:spacing w:after="0"/>
              <w:jc w:val="right"/>
            </w:pPr>
            <w:r>
              <w:rPr>
                <w:sz w:val="16"/>
              </w:rPr>
              <w:t>5</w:t>
            </w:r>
          </w:p>
        </w:tc>
        <w:tc>
          <w:tcPr>
            <w:tcW w:type="dxa" w:w="1441"/>
          </w:tcPr>
          <w:p>
            <w:pPr>
              <w:spacing w:after="0"/>
              <w:jc w:val="right"/>
            </w:pPr>
            <w:r>
              <w:rPr>
                <w:sz w:val="16"/>
              </w:rPr>
              <w:t>11</w:t>
            </w:r>
          </w:p>
        </w:tc>
        <w:tc>
          <w:tcPr>
            <w:tcW w:type="dxa" w:w="1441"/>
          </w:tcPr>
          <w:p>
            <w:pPr>
              <w:spacing w:after="0"/>
              <w:jc w:val="right"/>
            </w:pPr>
            <w:r>
              <w:rPr>
                <w:sz w:val="16"/>
              </w:rPr>
              <w:t>30</w:t>
            </w:r>
          </w:p>
        </w:tc>
        <w:tc>
          <w:tcPr>
            <w:tcW w:type="dxa" w:w="1441"/>
          </w:tcPr>
          <w:p>
            <w:pPr>
              <w:spacing w:after="0"/>
              <w:jc w:val="right"/>
            </w:pPr>
            <w:r>
              <w:rPr>
                <w:sz w:val="16"/>
              </w:rPr>
              <w:t>10</w:t>
            </w:r>
          </w:p>
        </w:tc>
        <w:tc>
          <w:tcPr>
            <w:tcW w:type="dxa" w:w="1441"/>
          </w:tcPr>
          <w:p>
            <w:pPr>
              <w:spacing w:after="0"/>
              <w:jc w:val="right"/>
            </w:pPr>
            <w:r>
              <w:rPr>
                <w:sz w:val="16"/>
              </w:rPr>
              <w:t>31</w:t>
            </w:r>
          </w:p>
        </w:tc>
        <w:tc>
          <w:tcPr>
            <w:tcW w:type="dxa" w:w="1441"/>
          </w:tcPr>
          <w:p>
            <w:pPr>
              <w:spacing w:after="0"/>
              <w:jc w:val="right"/>
            </w:pPr>
            <w:r>
              <w:rPr>
                <w:sz w:val="16"/>
              </w:rPr>
              <w:t>1</w:t>
            </w:r>
          </w:p>
        </w:tc>
        <w:tc>
          <w:tcPr>
            <w:tcW w:type="dxa" w:w="1604"/>
          </w:tcPr>
          <w:p>
            <w:pPr>
              <w:spacing w:after="0"/>
              <w:jc w:val="right"/>
            </w:pPr>
            <w:r>
              <w:rPr>
                <w:sz w:val="16"/>
              </w:rPr>
              <w:t>3</w:t>
            </w:r>
          </w:p>
        </w:tc>
      </w:tr>
      <w:tr>
        <w:trPr>
          <w:cantSplit/>
        </w:trPr>
        <w:tc>
          <w:tcPr>
            <w:tcW w:type="dxa" w:w="2256"/>
          </w:tcPr>
          <w:p>
            <w:pPr>
              <w:spacing w:after="0"/>
              <w:jc w:val="left"/>
            </w:pPr>
            <w:r>
              <w:rPr>
                <w:sz w:val="16"/>
              </w:rPr>
              <w:t>Redfield city</w:t>
            </w:r>
          </w:p>
        </w:tc>
        <w:tc>
          <w:tcPr>
            <w:tcW w:type="dxa" w:w="1604"/>
          </w:tcPr>
          <w:p>
            <w:pPr>
              <w:spacing w:after="0"/>
              <w:jc w:val="left"/>
            </w:pPr>
            <w:r>
              <w:rPr>
                <w:sz w:val="16"/>
              </w:rPr>
              <w:t>050282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Sherrill town</w:t>
            </w:r>
          </w:p>
        </w:tc>
        <w:tc>
          <w:tcPr>
            <w:tcW w:type="dxa" w:w="1604"/>
          </w:tcPr>
          <w:p>
            <w:pPr>
              <w:spacing w:after="0"/>
              <w:jc w:val="left"/>
            </w:pPr>
            <w:r>
              <w:rPr>
                <w:sz w:val="16"/>
              </w:rPr>
              <w:t>050110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Wabbaseka town</w:t>
            </w:r>
          </w:p>
        </w:tc>
        <w:tc>
          <w:tcPr>
            <w:tcW w:type="dxa" w:w="1604"/>
          </w:tcPr>
          <w:p>
            <w:pPr>
              <w:spacing w:after="0"/>
              <w:jc w:val="left"/>
            </w:pPr>
            <w:r>
              <w:rPr>
                <w:sz w:val="16"/>
              </w:rPr>
              <w:t>050111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 Hall city</w:t>
            </w:r>
          </w:p>
        </w:tc>
        <w:tc>
          <w:tcPr>
            <w:tcW w:type="dxa" w:w="1604"/>
          </w:tcPr>
          <w:p>
            <w:pPr>
              <w:spacing w:after="0"/>
              <w:jc w:val="left"/>
            </w:pPr>
            <w:r>
              <w:rPr>
                <w:sz w:val="16"/>
              </w:rPr>
              <w:t>050375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20</w:t>
            </w:r>
          </w:p>
        </w:tc>
        <w:tc>
          <w:tcPr>
            <w:tcW w:type="dxa" w:w="1496"/>
          </w:tcPr>
          <w:p>
            <w:pPr>
              <w:spacing w:after="0"/>
              <w:jc w:val="right"/>
            </w:pPr>
            <w:r>
              <w:rPr>
                <w:sz w:val="16"/>
              </w:rPr>
              <w:t>26</w:t>
            </w:r>
          </w:p>
        </w:tc>
        <w:tc>
          <w:tcPr>
            <w:tcW w:type="dxa" w:w="1496"/>
          </w:tcPr>
          <w:p>
            <w:pPr>
              <w:spacing w:after="0"/>
              <w:jc w:val="right"/>
            </w:pPr>
            <w:r>
              <w:rPr>
                <w:sz w:val="16"/>
              </w:rPr>
              <w:t>49</w:t>
            </w:r>
          </w:p>
        </w:tc>
        <w:tc>
          <w:tcPr>
            <w:tcW w:type="dxa" w:w="1496"/>
          </w:tcPr>
          <w:p>
            <w:pPr>
              <w:spacing w:after="0"/>
              <w:jc w:val="right"/>
            </w:pPr>
            <w:r>
              <w:rPr>
                <w:sz w:val="16"/>
              </w:rPr>
              <w:t>14</w:t>
            </w:r>
          </w:p>
        </w:tc>
        <w:tc>
          <w:tcPr>
            <w:tcW w:type="dxa" w:w="1496"/>
          </w:tcPr>
          <w:p>
            <w:pPr>
              <w:spacing w:after="0"/>
              <w:jc w:val="right"/>
            </w:pPr>
            <w:r>
              <w:rPr>
                <w:sz w:val="16"/>
              </w:rPr>
              <w:t>67</w:t>
            </w:r>
          </w:p>
        </w:tc>
        <w:tc>
          <w:tcPr>
            <w:tcW w:type="dxa" w:w="1496"/>
          </w:tcPr>
          <w:p>
            <w:pPr>
              <w:spacing w:after="0"/>
              <w:jc w:val="right"/>
            </w:pPr>
            <w:r>
              <w:rPr>
                <w:sz w:val="16"/>
              </w:rPr>
              <w:t>18</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11 properties are FMA repetitive loss but not NFIP repetitive loss, and 50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AR: risk-assessment baseline packet, release 2026-10 (data as of 2026-09-30; County FIPS 05069). Automated baseline. </w:t>
      </w:r>
      <w:hyperlink r:id="rId15">
        <w:r>
          <w:rPr>
            <w:color w:val="1F4E99"/>
            <w:sz w:val="17"/>
            <w:u w:val="single"/>
          </w:rPr>
          <w:t>https://hazardplain.org/ar/05069/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AR: Risk-assessment baseline packet</dc:title>
  <dc:subject>Hazard Plain release 2026-10, as of 2026-09-30. Automated baseline</dc:subject>
  <dc:creator>Hazard Plain</dc:creator>
  <cp:keywords>Hazard Plain; hazard mitigation; risk assessment; 05069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