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Conway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2030-06-17</w:t>
      </w:r>
    </w:p>
    <w:p>
      <w:pPr>
        <w:keepNext/>
        <w:spacing w:after="40" w:before="0"/>
      </w:pPr>
      <w:r>
        <w:rPr>
          <w:b/>
        </w:rPr>
        <w:t xml:space="preserve">Plan: </w:t>
      </w:r>
      <w:r>
        <w:rPr/>
        <w:t>Conway County (FEMA plan 106529)</w:t>
      </w:r>
    </w:p>
    <w:p>
      <w:pPr>
        <w:keepNext/>
        <w:spacing w:after="40" w:before="0"/>
      </w:pPr>
      <w:r>
        <w:rPr>
          <w:b/>
        </w:rPr>
        <w:t xml:space="preserve">Approved: </w:t>
      </w:r>
      <w:r>
        <w:rPr/>
        <w:t>2025-06-18</w:t>
      </w:r>
    </w:p>
    <w:p>
      <w:pPr>
        <w:keepNext/>
        <w:spacing w:after="40" w:before="0"/>
      </w:pPr>
      <w:r>
        <w:rPr>
          <w:b/>
        </w:rPr>
        <w:t xml:space="preserve">Expires: </w:t>
      </w:r>
      <w:r>
        <w:rPr/>
        <w:t>2030-06-17</w:t>
      </w:r>
    </w:p>
    <w:p>
      <w:pPr>
        <w:keepNext/>
        <w:spacing w:after="40" w:before="0"/>
      </w:pPr>
      <w:r>
        <w:rPr>
          <w:b/>
        </w:rPr>
        <w:t xml:space="preserve">As of: </w:t>
      </w:r>
      <w:r>
        <w:rPr/>
        <w:t>2026-09-28</w:t>
      </w:r>
    </w:p>
    <w:p>
      <w:pPr>
        <w:keepNext/>
        <w:spacing w:after="40" w:before="0"/>
      </w:pPr>
      <w:r>
        <w:rPr>
          <w:b/>
        </w:rPr>
        <w:t xml:space="preserve">Days: </w:t>
      </w:r>
      <w:r>
        <w:rPr/>
        <w:t>1,358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EM-3636-AR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36"/>
        <w:gridCol w:w="2056"/>
        <w:gridCol w:w="2410"/>
        <w:gridCol w:w="2676"/>
        <w:gridCol w:w="1037"/>
        <w:gridCol w:w="1037"/>
        <w:gridCol w:w="878"/>
        <w:gridCol w:w="935"/>
        <w:gridCol w:w="648"/>
      </w:tblGrid>
      <w:tr>
        <w:trPr>
          <w:cantSplit/>
          <w:tblHeader/>
        </w:trPr>
        <w:tc>
          <w:tcPr>
            <w:tcW w:type="dxa" w:w="2436"/>
            <w:shd w:val="clear" w:color="auto" w:fill="E8E8E8"/>
          </w:tcPr>
          <w:p>
            <w:pPr>
              <w:spacing w:after="0"/>
              <w:jc w:val="left"/>
            </w:pPr>
            <w:r>
              <w:rPr>
                <w:b/>
                <w:sz w:val="16"/>
              </w:rPr>
              <w:t>Jurisdiction</w:t>
            </w:r>
          </w:p>
        </w:tc>
        <w:tc>
          <w:tcPr>
            <w:tcW w:type="dxa" w:w="2056"/>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Status</w:t>
            </w:r>
          </w:p>
        </w:tc>
        <w:tc>
          <w:tcPr>
            <w:tcW w:type="dxa" w:w="26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436"/>
          </w:tcPr>
          <w:p>
            <w:pPr>
              <w:spacing w:after="0"/>
              <w:jc w:val="left"/>
            </w:pPr>
            <w:r>
              <w:rPr>
                <w:sz w:val="16"/>
              </w:rPr>
              <w:t>Conway County</w:t>
            </w:r>
          </w:p>
        </w:tc>
        <w:tc>
          <w:tcPr>
            <w:tcW w:type="dxa" w:w="2056"/>
          </w:tcPr>
          <w:p>
            <w:pPr>
              <w:spacing w:after="0"/>
              <w:jc w:val="left"/>
            </w:pPr>
            <w:r>
              <w:rPr>
                <w:sz w:val="16"/>
              </w:rPr>
              <w:t>County</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Menifee town</w:t>
            </w:r>
          </w:p>
        </w:tc>
        <w:tc>
          <w:tcPr>
            <w:tcW w:type="dxa" w:w="2056"/>
          </w:tcPr>
          <w:p>
            <w:pPr>
              <w:spacing w:after="0"/>
              <w:jc w:val="left"/>
            </w:pPr>
            <w:r>
              <w:rPr>
                <w:sz w:val="16"/>
              </w:rPr>
              <w:t>Town</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Morrilton city</w:t>
            </w:r>
          </w:p>
        </w:tc>
        <w:tc>
          <w:tcPr>
            <w:tcW w:type="dxa" w:w="2056"/>
          </w:tcPr>
          <w:p>
            <w:pPr>
              <w:spacing w:after="0"/>
              <w:jc w:val="left"/>
            </w:pPr>
            <w:r>
              <w:rPr>
                <w:sz w:val="16"/>
              </w:rPr>
              <w:t>City</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Oppelo city</w:t>
            </w:r>
          </w:p>
        </w:tc>
        <w:tc>
          <w:tcPr>
            <w:tcW w:type="dxa" w:w="2056"/>
          </w:tcPr>
          <w:p>
            <w:pPr>
              <w:spacing w:after="0"/>
              <w:jc w:val="left"/>
            </w:pPr>
            <w:r>
              <w:rPr>
                <w:sz w:val="16"/>
              </w:rPr>
              <w:t>City</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Plumerville city</w:t>
            </w:r>
          </w:p>
        </w:tc>
        <w:tc>
          <w:tcPr>
            <w:tcW w:type="dxa" w:w="2056"/>
          </w:tcPr>
          <w:p>
            <w:pPr>
              <w:spacing w:after="0"/>
              <w:jc w:val="left"/>
            </w:pPr>
            <w:r>
              <w:rPr>
                <w:sz w:val="16"/>
              </w:rPr>
              <w:t>City</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Dardanelle Public Schools</w:t>
            </w:r>
          </w:p>
        </w:tc>
        <w:tc>
          <w:tcPr>
            <w:tcW w:type="dxa" w:w="2056"/>
          </w:tcPr>
          <w:p>
            <w:pPr>
              <w:spacing w:after="0"/>
              <w:jc w:val="left"/>
            </w:pPr>
            <w:r>
              <w:rPr>
                <w:sz w:val="16"/>
              </w:rPr>
              <w:t>School/School District</w:t>
            </w:r>
          </w:p>
        </w:tc>
        <w:tc>
          <w:tcPr>
            <w:tcW w:type="dxa" w:w="2410"/>
          </w:tcPr>
          <w:p>
            <w:pPr>
              <w:spacing w:after="0"/>
              <w:jc w:val="left"/>
            </w:pPr>
            <w:r>
              <w:rPr>
                <w:sz w:val="16"/>
              </w:rPr>
              <w:t>Approved, expires 2030-08-26</w:t>
            </w:r>
          </w:p>
        </w:tc>
        <w:tc>
          <w:tcPr>
            <w:tcW w:type="dxa" w:w="2676"/>
          </w:tcPr>
          <w:p>
            <w:pPr>
              <w:spacing w:after="0"/>
              <w:jc w:val="left"/>
            </w:pPr>
            <w:r>
              <w:rPr>
                <w:sz w:val="16"/>
              </w:rPr>
              <w:t>Yell County (FEMA plan 110296)</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78"/>
          </w:tcPr>
          <w:p>
            <w:pPr>
              <w:spacing w:after="0"/>
              <w:jc w:val="right"/>
            </w:pPr>
            <w:r>
              <w:rPr>
                <w:sz w:val="16"/>
              </w:rPr>
              <w:t>1,428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Nemo Vista School District</w:t>
            </w:r>
          </w:p>
        </w:tc>
        <w:tc>
          <w:tcPr>
            <w:tcW w:type="dxa" w:w="2056"/>
          </w:tcPr>
          <w:p>
            <w:pPr>
              <w:spacing w:after="0"/>
              <w:jc w:val="left"/>
            </w:pPr>
            <w:r>
              <w:rPr>
                <w:sz w:val="16"/>
              </w:rPr>
              <w:t>School/School District</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South Conway County School District</w:t>
            </w:r>
          </w:p>
        </w:tc>
        <w:tc>
          <w:tcPr>
            <w:tcW w:type="dxa" w:w="2056"/>
          </w:tcPr>
          <w:p>
            <w:pPr>
              <w:spacing w:after="0"/>
              <w:jc w:val="left"/>
            </w:pPr>
            <w:r>
              <w:rPr>
                <w:sz w:val="16"/>
              </w:rPr>
              <w:t>School/School District</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Wonderview School District</w:t>
            </w:r>
          </w:p>
        </w:tc>
        <w:tc>
          <w:tcPr>
            <w:tcW w:type="dxa" w:w="2056"/>
          </w:tcPr>
          <w:p>
            <w:pPr>
              <w:spacing w:after="0"/>
              <w:jc w:val="left"/>
            </w:pPr>
            <w:r>
              <w:rPr>
                <w:sz w:val="16"/>
              </w:rPr>
              <w:t>School/School District</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Riverview Baptist Christian School</w:t>
            </w:r>
          </w:p>
        </w:tc>
        <w:tc>
          <w:tcPr>
            <w:tcW w:type="dxa" w:w="2056"/>
          </w:tcPr>
          <w:p>
            <w:pPr>
              <w:spacing w:after="0"/>
              <w:jc w:val="left"/>
            </w:pPr>
            <w:r>
              <w:rPr>
                <w:sz w:val="16"/>
              </w:rPr>
              <w:t>School/School District</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Sacred Heart Catholic School</w:t>
            </w:r>
          </w:p>
        </w:tc>
        <w:tc>
          <w:tcPr>
            <w:tcW w:type="dxa" w:w="2056"/>
          </w:tcPr>
          <w:p>
            <w:pPr>
              <w:spacing w:after="0"/>
              <w:jc w:val="left"/>
            </w:pPr>
            <w:r>
              <w:rPr>
                <w:sz w:val="16"/>
              </w:rPr>
              <w:t>School/School District</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r>
        <w:trPr>
          <w:cantSplit/>
        </w:trPr>
        <w:tc>
          <w:tcPr>
            <w:tcW w:type="dxa" w:w="2436"/>
          </w:tcPr>
          <w:p>
            <w:pPr>
              <w:spacing w:after="0"/>
              <w:jc w:val="left"/>
            </w:pPr>
            <w:r>
              <w:rPr>
                <w:sz w:val="16"/>
              </w:rPr>
              <w:t>University of Arkansas Community College of Morrilton</w:t>
            </w:r>
          </w:p>
        </w:tc>
        <w:tc>
          <w:tcPr>
            <w:tcW w:type="dxa" w:w="2056"/>
          </w:tcPr>
          <w:p>
            <w:pPr>
              <w:spacing w:after="0"/>
              <w:jc w:val="left"/>
            </w:pPr>
            <w:r>
              <w:rPr>
                <w:sz w:val="16"/>
              </w:rPr>
              <w:t>College/University</w:t>
            </w:r>
          </w:p>
        </w:tc>
        <w:tc>
          <w:tcPr>
            <w:tcW w:type="dxa" w:w="2410"/>
          </w:tcPr>
          <w:p>
            <w:pPr>
              <w:spacing w:after="0"/>
              <w:jc w:val="left"/>
            </w:pPr>
            <w:r>
              <w:rPr>
                <w:sz w:val="16"/>
              </w:rPr>
              <w:t>Approved, expires 2030-06-17</w:t>
            </w:r>
          </w:p>
        </w:tc>
        <w:tc>
          <w:tcPr>
            <w:tcW w:type="dxa" w:w="2676"/>
          </w:tcPr>
          <w:p>
            <w:pPr>
              <w:spacing w:after="0"/>
              <w:jc w:val="left"/>
            </w:pPr>
            <w:r>
              <w:rPr>
                <w:sz w:val="16"/>
              </w:rPr>
              <w:t>Conway County (FEMA plan 106529)</w:t>
            </w:r>
          </w:p>
        </w:tc>
        <w:tc>
          <w:tcPr>
            <w:tcW w:type="dxa" w:w="1037"/>
          </w:tcPr>
          <w:p>
            <w:pPr>
              <w:spacing w:after="0"/>
              <w:jc w:val="left"/>
            </w:pPr>
            <w:r>
              <w:rPr>
                <w:sz w:val="16"/>
              </w:rPr>
              <w:t>2025-06-18</w:t>
            </w:r>
          </w:p>
        </w:tc>
        <w:tc>
          <w:tcPr>
            <w:tcW w:type="dxa" w:w="1037"/>
          </w:tcPr>
          <w:p>
            <w:pPr>
              <w:spacing w:after="0"/>
              <w:jc w:val="left"/>
            </w:pPr>
            <w:r>
              <w:rPr>
                <w:sz w:val="16"/>
              </w:rPr>
              <w:t>2030-06-17</w:t>
            </w:r>
          </w:p>
        </w:tc>
        <w:tc>
          <w:tcPr>
            <w:tcW w:type="dxa" w:w="878"/>
          </w:tcPr>
          <w:p>
            <w:pPr>
              <w:spacing w:after="0"/>
              <w:jc w:val="right"/>
            </w:pPr>
            <w:r>
              <w:rPr>
                <w:sz w:val="16"/>
              </w:rPr>
              <w:t>1,358</w:t>
            </w:r>
          </w:p>
        </w:tc>
        <w:tc>
          <w:tcPr>
            <w:tcW w:type="dxa" w:w="93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$3,773,495</w:t>
            </w:r>
          </w:p>
        </w:tc>
        <w:tc>
          <w:tcPr>
            <w:tcW w:type="dxa" w:w="1126"/>
          </w:tcPr>
          <w:p>
            <w:pPr>
              <w:spacing w:after="0"/>
              <w:jc w:val="right"/>
            </w:pPr>
            <w:r>
              <w:rPr>
                <w:sz w:val="16"/>
              </w:rPr>
              <w:t>$226,428</w:t>
            </w:r>
          </w:p>
        </w:tc>
        <w:tc>
          <w:tcPr>
            <w:tcW w:type="dxa" w:w="1309"/>
          </w:tcPr>
          <w:p>
            <w:pPr>
              <w:spacing w:after="0"/>
              <w:jc w:val="right"/>
            </w:pPr>
            <w:r>
              <w:rPr>
                <w:sz w:val="16"/>
              </w:rPr>
              <w:t>$68,858</w:t>
            </w:r>
          </w:p>
        </w:tc>
        <w:tc>
          <w:tcPr>
            <w:tcW w:type="dxa" w:w="1116"/>
          </w:tcPr>
          <w:p>
            <w:pPr>
              <w:spacing w:after="0"/>
              <w:jc w:val="right"/>
            </w:pPr>
            <w:r>
              <w:rPr>
                <w:sz w:val="16"/>
              </w:rPr>
              <w:t>$4,068,780</w:t>
            </w:r>
          </w:p>
        </w:tc>
        <w:tc>
          <w:tcPr>
            <w:tcW w:type="dxa" w:w="1230"/>
          </w:tcPr>
          <w:p>
            <w:pPr>
              <w:spacing w:after="0"/>
              <w:jc w:val="right"/>
            </w:pPr>
            <w:r>
              <w:rPr>
                <w:sz w:val="16"/>
              </w:rPr>
              <w:t>63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$1,513,534</w:t>
            </w:r>
          </w:p>
        </w:tc>
        <w:tc>
          <w:tcPr>
            <w:tcW w:type="dxa" w:w="1126"/>
          </w:tcPr>
          <w:p>
            <w:pPr>
              <w:spacing w:after="0"/>
              <w:jc w:val="right"/>
            </w:pPr>
            <w:r>
              <w:rPr>
                <w:sz w:val="16"/>
              </w:rPr>
              <w:t>$4,682</w:t>
            </w:r>
          </w:p>
        </w:tc>
        <w:tc>
          <w:tcPr>
            <w:tcW w:type="dxa" w:w="1309"/>
          </w:tcPr>
          <w:p>
            <w:pPr>
              <w:spacing w:after="0"/>
              <w:jc w:val="right"/>
            </w:pPr>
            <w:r>
              <w:rPr>
                <w:sz w:val="16"/>
              </w:rPr>
              <w:t>$1,618,645</w:t>
            </w:r>
          </w:p>
        </w:tc>
        <w:tc>
          <w:tcPr>
            <w:tcW w:type="dxa" w:w="1116"/>
          </w:tcPr>
          <w:p>
            <w:pPr>
              <w:spacing w:after="0"/>
              <w:jc w:val="right"/>
            </w:pPr>
            <w:r>
              <w:rPr>
                <w:sz w:val="16"/>
              </w:rPr>
              <w:t>$3,136,861</w:t>
            </w:r>
          </w:p>
        </w:tc>
        <w:tc>
          <w:tcPr>
            <w:tcW w:type="dxa" w:w="1230"/>
          </w:tcPr>
          <w:p>
            <w:pPr>
              <w:spacing w:after="0"/>
              <w:jc w:val="right"/>
            </w:pPr>
            <w:r>
              <w:rPr>
                <w:sz w:val="16"/>
              </w:rPr>
              <w:t>21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$1,407,786</w:t>
            </w:r>
          </w:p>
        </w:tc>
        <w:tc>
          <w:tcPr>
            <w:tcW w:type="dxa" w:w="1126"/>
          </w:tcPr>
          <w:p>
            <w:pPr>
              <w:spacing w:after="0"/>
              <w:jc w:val="right"/>
            </w:pPr>
          </w:p>
        </w:tc>
        <w:tc>
          <w:tcPr>
            <w:tcW w:type="dxa" w:w="1309"/>
          </w:tcPr>
          <w:p>
            <w:pPr>
              <w:spacing w:after="0"/>
              <w:jc w:val="right"/>
            </w:pPr>
            <w:r>
              <w:rPr>
                <w:sz w:val="16"/>
              </w:rPr>
              <w:t>$922,200</w:t>
            </w:r>
          </w:p>
        </w:tc>
        <w:tc>
          <w:tcPr>
            <w:tcW w:type="dxa" w:w="1116"/>
          </w:tcPr>
          <w:p>
            <w:pPr>
              <w:spacing w:after="0"/>
              <w:jc w:val="right"/>
            </w:pPr>
            <w:r>
              <w:rPr>
                <w:sz w:val="16"/>
              </w:rPr>
              <w:t>$2,329,986</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Ice Storm</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r>
              <w:rPr>
                <w:sz w:val="16"/>
              </w:rPr>
              <w:t>$1,054,681</w:t>
            </w:r>
          </w:p>
        </w:tc>
        <w:tc>
          <w:tcPr>
            <w:tcW w:type="dxa" w:w="1126"/>
          </w:tcPr>
          <w:p>
            <w:pPr>
              <w:spacing w:after="0"/>
              <w:jc w:val="right"/>
            </w:pPr>
          </w:p>
        </w:tc>
        <w:tc>
          <w:tcPr>
            <w:tcW w:type="dxa" w:w="1309"/>
          </w:tcPr>
          <w:p>
            <w:pPr>
              <w:spacing w:after="0"/>
              <w:jc w:val="right"/>
            </w:pPr>
            <w:r>
              <w:rPr>
                <w:sz w:val="16"/>
              </w:rPr>
              <w:t>$34,050</w:t>
            </w:r>
          </w:p>
        </w:tc>
        <w:tc>
          <w:tcPr>
            <w:tcW w:type="dxa" w:w="1116"/>
          </w:tcPr>
          <w:p>
            <w:pPr>
              <w:spacing w:after="0"/>
              <w:jc w:val="right"/>
            </w:pPr>
            <w:r>
              <w:rPr>
                <w:sz w:val="16"/>
              </w:rPr>
              <w:t>$1,088,731</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$72</w:t>
            </w:r>
          </w:p>
        </w:tc>
        <w:tc>
          <w:tcPr>
            <w:tcW w:type="dxa" w:w="1126"/>
          </w:tcPr>
          <w:p>
            <w:pPr>
              <w:spacing w:after="0"/>
              <w:jc w:val="right"/>
            </w:pPr>
            <w:r>
              <w:rPr>
                <w:sz w:val="16"/>
              </w:rPr>
              <w:t>$1,040</w:t>
            </w:r>
          </w:p>
        </w:tc>
        <w:tc>
          <w:tcPr>
            <w:tcW w:type="dxa" w:w="1309"/>
          </w:tcPr>
          <w:p>
            <w:pPr>
              <w:spacing w:after="0"/>
              <w:jc w:val="right"/>
            </w:pPr>
            <w:r>
              <w:rPr>
                <w:sz w:val="16"/>
              </w:rPr>
              <w:t>$677,657</w:t>
            </w:r>
          </w:p>
        </w:tc>
        <w:tc>
          <w:tcPr>
            <w:tcW w:type="dxa" w:w="1116"/>
          </w:tcPr>
          <w:p>
            <w:pPr>
              <w:spacing w:after="0"/>
              <w:jc w:val="right"/>
            </w:pPr>
            <w:r>
              <w:rPr>
                <w:sz w:val="16"/>
              </w:rPr>
              <w:t>$678,769</w:t>
            </w:r>
          </w:p>
        </w:tc>
        <w:tc>
          <w:tcPr>
            <w:tcW w:type="dxa" w:w="1230"/>
          </w:tcPr>
          <w:p>
            <w:pPr>
              <w:spacing w:after="0"/>
              <w:jc w:val="right"/>
            </w:pPr>
            <w:r>
              <w:rPr>
                <w:sz w:val="16"/>
              </w:rPr>
              <w:t>11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$384,557</w:t>
            </w:r>
          </w:p>
        </w:tc>
        <w:tc>
          <w:tcPr>
            <w:tcW w:type="dxa" w:w="1126"/>
          </w:tcPr>
          <w:p>
            <w:pPr>
              <w:spacing w:after="0"/>
              <w:jc w:val="right"/>
            </w:pPr>
            <w:r>
              <w:rPr>
                <w:sz w:val="16"/>
              </w:rPr>
              <w:t>$1,232</w:t>
            </w:r>
          </w:p>
        </w:tc>
        <w:tc>
          <w:tcPr>
            <w:tcW w:type="dxa" w:w="1309"/>
          </w:tcPr>
          <w:p>
            <w:pPr>
              <w:spacing w:after="0"/>
              <w:jc w:val="right"/>
            </w:pPr>
            <w:r>
              <w:rPr>
                <w:sz w:val="16"/>
              </w:rPr>
              <w:t>$253,423</w:t>
            </w:r>
          </w:p>
        </w:tc>
        <w:tc>
          <w:tcPr>
            <w:tcW w:type="dxa" w:w="1116"/>
          </w:tcPr>
          <w:p>
            <w:pPr>
              <w:spacing w:after="0"/>
              <w:jc w:val="right"/>
            </w:pPr>
            <w:r>
              <w:rPr>
                <w:sz w:val="16"/>
              </w:rPr>
              <w:t>$639,211</w:t>
            </w:r>
          </w:p>
        </w:tc>
        <w:tc>
          <w:tcPr>
            <w:tcW w:type="dxa" w:w="1230"/>
          </w:tcPr>
          <w:p>
            <w:pPr>
              <w:spacing w:after="0"/>
              <w:jc w:val="right"/>
            </w:pPr>
            <w:r>
              <w:rPr>
                <w:sz w:val="16"/>
              </w:rPr>
              <w:t>185</w:t>
            </w:r>
          </w:p>
        </w:tc>
        <w:tc>
          <w:tcPr>
            <w:tcW w:type="dxa" w:w="2248"/>
          </w:tcPr>
          <w:p>
            <w:pPr>
              <w:spacing w:after="0"/>
              <w:jc w:val="left"/>
            </w:pPr>
          </w:p>
        </w:tc>
        <w:tc>
          <w:tcPr>
            <w:tcW w:type="dxa" w:w="1931"/>
          </w:tcPr>
          <w:p>
            <w:pPr>
              <w:spacing w:after="0"/>
              <w:jc w:val="left"/>
            </w:pPr>
            <w:r>
              <w:rPr>
                <w:sz w:val="16"/>
              </w:rPr>
              <w:t>Includes 1 High Wind record and 6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$1,521</w:t>
            </w:r>
          </w:p>
        </w:tc>
        <w:tc>
          <w:tcPr>
            <w:tcW w:type="dxa" w:w="1126"/>
          </w:tcPr>
          <w:p>
            <w:pPr>
              <w:spacing w:after="0"/>
              <w:jc w:val="right"/>
            </w:pPr>
            <w:r>
              <w:rPr>
                <w:sz w:val="16"/>
              </w:rPr>
              <w:t>$164,663</w:t>
            </w:r>
          </w:p>
        </w:tc>
        <w:tc>
          <w:tcPr>
            <w:tcW w:type="dxa" w:w="1309"/>
          </w:tcPr>
          <w:p>
            <w:pPr>
              <w:spacing w:after="0"/>
              <w:jc w:val="right"/>
            </w:pPr>
            <w:r>
              <w:rPr>
                <w:sz w:val="16"/>
              </w:rPr>
              <w:t>$247,349</w:t>
            </w:r>
          </w:p>
        </w:tc>
        <w:tc>
          <w:tcPr>
            <w:tcW w:type="dxa" w:w="1116"/>
          </w:tcPr>
          <w:p>
            <w:pPr>
              <w:spacing w:after="0"/>
              <w:jc w:val="right"/>
            </w:pPr>
            <w:r>
              <w:rPr>
                <w:sz w:val="16"/>
              </w:rPr>
              <w:t>$413,533</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5 Frost/Freeze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$43,023</w:t>
            </w:r>
          </w:p>
        </w:tc>
        <w:tc>
          <w:tcPr>
            <w:tcW w:type="dxa" w:w="1126"/>
          </w:tcPr>
          <w:p>
            <w:pPr>
              <w:spacing w:after="0"/>
              <w:jc w:val="right"/>
            </w:pPr>
          </w:p>
        </w:tc>
        <w:tc>
          <w:tcPr>
            <w:tcW w:type="dxa" w:w="1309"/>
          </w:tcPr>
          <w:p>
            <w:pPr>
              <w:spacing w:after="0"/>
              <w:jc w:val="right"/>
            </w:pPr>
            <w:r>
              <w:rPr>
                <w:sz w:val="16"/>
              </w:rPr>
              <w:t>$238,566</w:t>
            </w:r>
          </w:p>
        </w:tc>
        <w:tc>
          <w:tcPr>
            <w:tcW w:type="dxa" w:w="1116"/>
          </w:tcPr>
          <w:p>
            <w:pPr>
              <w:spacing w:after="0"/>
              <w:jc w:val="right"/>
            </w:pPr>
            <w:r>
              <w:rPr>
                <w:sz w:val="16"/>
              </w:rPr>
              <w:t>$281,590</w:t>
            </w:r>
          </w:p>
        </w:tc>
        <w:tc>
          <w:tcPr>
            <w:tcW w:type="dxa" w:w="1230"/>
          </w:tcPr>
          <w:p>
            <w:pPr>
              <w:spacing w:after="0"/>
              <w:jc w:val="right"/>
            </w:pPr>
            <w:r>
              <w:rPr>
                <w:sz w:val="16"/>
              </w:rPr>
              <w:t>12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$105,832</w:t>
            </w:r>
          </w:p>
        </w:tc>
        <w:tc>
          <w:tcPr>
            <w:tcW w:type="dxa" w:w="1126"/>
          </w:tcPr>
          <w:p>
            <w:pPr>
              <w:spacing w:after="0"/>
              <w:jc w:val="right"/>
            </w:pPr>
            <w:r>
              <w:rPr>
                <w:sz w:val="16"/>
              </w:rPr>
              <w:t>$134,314</w:t>
            </w:r>
          </w:p>
        </w:tc>
        <w:tc>
          <w:tcPr>
            <w:tcW w:type="dxa" w:w="1309"/>
          </w:tcPr>
          <w:p>
            <w:pPr>
              <w:spacing w:after="0"/>
              <w:jc w:val="right"/>
            </w:pPr>
            <w:r>
              <w:rPr>
                <w:sz w:val="16"/>
              </w:rPr>
              <w:t>$2,146</w:t>
            </w:r>
          </w:p>
        </w:tc>
        <w:tc>
          <w:tcPr>
            <w:tcW w:type="dxa" w:w="1116"/>
          </w:tcPr>
          <w:p>
            <w:pPr>
              <w:spacing w:after="0"/>
              <w:jc w:val="right"/>
            </w:pPr>
            <w:r>
              <w:rPr>
                <w:sz w:val="16"/>
              </w:rPr>
              <w:t>$242,292</w:t>
            </w:r>
          </w:p>
        </w:tc>
        <w:tc>
          <w:tcPr>
            <w:tcW w:type="dxa" w:w="1230"/>
          </w:tcPr>
          <w:p>
            <w:pPr>
              <w:spacing w:after="0"/>
              <w:jc w:val="right"/>
            </w:pPr>
            <w:r>
              <w:rPr>
                <w:sz w:val="16"/>
              </w:rPr>
              <w:t>154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$220,511</w:t>
            </w:r>
          </w:p>
        </w:tc>
        <w:tc>
          <w:tcPr>
            <w:tcW w:type="dxa" w:w="1309"/>
          </w:tcPr>
          <w:p>
            <w:pPr>
              <w:spacing w:after="0"/>
              <w:jc w:val="right"/>
            </w:pPr>
          </w:p>
        </w:tc>
        <w:tc>
          <w:tcPr>
            <w:tcW w:type="dxa" w:w="1116"/>
          </w:tcPr>
          <w:p>
            <w:pPr>
              <w:spacing w:after="0"/>
              <w:jc w:val="right"/>
            </w:pPr>
            <w:r>
              <w:rPr>
                <w:sz w:val="16"/>
              </w:rPr>
              <w:t>$220,511</w:t>
            </w:r>
          </w:p>
        </w:tc>
        <w:tc>
          <w:tcPr>
            <w:tcW w:type="dxa" w:w="1230"/>
          </w:tcPr>
          <w:p>
            <w:pPr>
              <w:spacing w:after="0"/>
              <w:jc w:val="right"/>
            </w:pPr>
            <w:r>
              <w:rPr>
                <w:sz w:val="16"/>
              </w:rPr>
              <w:t>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$152,797</w:t>
            </w:r>
          </w:p>
        </w:tc>
        <w:tc>
          <w:tcPr>
            <w:tcW w:type="dxa" w:w="1126"/>
          </w:tcPr>
          <w:p>
            <w:pPr>
              <w:spacing w:after="0"/>
              <w:jc w:val="right"/>
            </w:pPr>
            <w:r>
              <w:rPr>
                <w:sz w:val="16"/>
              </w:rPr>
              <w:t>$2,176</w:t>
            </w:r>
          </w:p>
        </w:tc>
        <w:tc>
          <w:tcPr>
            <w:tcW w:type="dxa" w:w="1309"/>
          </w:tcPr>
          <w:p>
            <w:pPr>
              <w:spacing w:after="0"/>
              <w:jc w:val="right"/>
            </w:pPr>
            <w:r>
              <w:rPr>
                <w:sz w:val="16"/>
              </w:rPr>
              <w:t>$28,420</w:t>
            </w:r>
          </w:p>
        </w:tc>
        <w:tc>
          <w:tcPr>
            <w:tcW w:type="dxa" w:w="1116"/>
          </w:tcPr>
          <w:p>
            <w:pPr>
              <w:spacing w:after="0"/>
              <w:jc w:val="right"/>
            </w:pPr>
            <w:r>
              <w:rPr>
                <w:sz w:val="16"/>
              </w:rPr>
              <w:t>$183,393</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$63,572</w:t>
            </w:r>
          </w:p>
        </w:tc>
        <w:tc>
          <w:tcPr>
            <w:tcW w:type="dxa" w:w="1126"/>
          </w:tcPr>
          <w:p>
            <w:pPr>
              <w:spacing w:after="0"/>
              <w:jc w:val="right"/>
            </w:pPr>
            <w:r>
              <w:rPr>
                <w:sz w:val="16"/>
              </w:rPr>
              <w:t>$1,503</w:t>
            </w:r>
          </w:p>
        </w:tc>
        <w:tc>
          <w:tcPr>
            <w:tcW w:type="dxa" w:w="1309"/>
          </w:tcPr>
          <w:p>
            <w:pPr>
              <w:spacing w:after="0"/>
              <w:jc w:val="right"/>
            </w:pPr>
            <w:r>
              <w:rPr>
                <w:sz w:val="16"/>
              </w:rPr>
              <w:t>$8,266</w:t>
            </w:r>
          </w:p>
        </w:tc>
        <w:tc>
          <w:tcPr>
            <w:tcW w:type="dxa" w:w="1116"/>
          </w:tcPr>
          <w:p>
            <w:pPr>
              <w:spacing w:after="0"/>
              <w:jc w:val="right"/>
            </w:pPr>
            <w:r>
              <w:rPr>
                <w:sz w:val="16"/>
              </w:rPr>
              <w:t>$73,342</w:t>
            </w:r>
          </w:p>
        </w:tc>
        <w:tc>
          <w:tcPr>
            <w:tcW w:type="dxa" w:w="1230"/>
          </w:tcPr>
          <w:p>
            <w:pPr>
              <w:spacing w:after="0"/>
              <w:jc w:val="right"/>
            </w:pPr>
            <w:r>
              <w:rPr>
                <w:sz w:val="16"/>
              </w:rPr>
              <w:t>62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$37,640</w:t>
            </w:r>
          </w:p>
        </w:tc>
        <w:tc>
          <w:tcPr>
            <w:tcW w:type="dxa" w:w="1126"/>
          </w:tcPr>
          <w:p>
            <w:pPr>
              <w:spacing w:after="0"/>
              <w:jc w:val="right"/>
            </w:pPr>
            <w:r>
              <w:rPr>
                <w:sz w:val="16"/>
              </w:rPr>
              <w:t>$27,421</w:t>
            </w:r>
          </w:p>
        </w:tc>
        <w:tc>
          <w:tcPr>
            <w:tcW w:type="dxa" w:w="1309"/>
          </w:tcPr>
          <w:p>
            <w:pPr>
              <w:spacing w:after="0"/>
              <w:jc w:val="right"/>
            </w:pPr>
            <w:r>
              <w:rPr>
                <w:sz w:val="16"/>
              </w:rPr>
              <w:t>$501</w:t>
            </w:r>
          </w:p>
        </w:tc>
        <w:tc>
          <w:tcPr>
            <w:tcW w:type="dxa" w:w="1116"/>
          </w:tcPr>
          <w:p>
            <w:pPr>
              <w:spacing w:after="0"/>
              <w:jc w:val="right"/>
            </w:pPr>
            <w:r>
              <w:rPr>
                <w:sz w:val="16"/>
              </w:rPr>
              <w:t>$65,562</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3 Tropical Depression records, event types the NRI definition of this hazard leaves out.</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$1,047</w:t>
            </w:r>
          </w:p>
        </w:tc>
        <w:tc>
          <w:tcPr>
            <w:tcW w:type="dxa" w:w="1126"/>
          </w:tcPr>
          <w:p>
            <w:pPr>
              <w:spacing w:after="0"/>
              <w:jc w:val="right"/>
            </w:pPr>
          </w:p>
        </w:tc>
        <w:tc>
          <w:tcPr>
            <w:tcW w:type="dxa" w:w="1309"/>
          </w:tcPr>
          <w:p>
            <w:pPr>
              <w:spacing w:after="0"/>
              <w:jc w:val="right"/>
            </w:pPr>
            <w:r>
              <w:rPr>
                <w:sz w:val="16"/>
              </w:rPr>
              <w:t>$122</w:t>
            </w:r>
          </w:p>
        </w:tc>
        <w:tc>
          <w:tcPr>
            <w:tcW w:type="dxa" w:w="1116"/>
          </w:tcPr>
          <w:p>
            <w:pPr>
              <w:spacing w:after="0"/>
              <w:jc w:val="right"/>
            </w:pPr>
            <w:r>
              <w:rPr>
                <w:sz w:val="16"/>
              </w:rPr>
              <w:t>$1,170</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6"/>
        <w:gridCol w:w="1701"/>
        <w:gridCol w:w="1515"/>
        <w:gridCol w:w="1820"/>
        <w:gridCol w:w="2143"/>
        <w:gridCol w:w="1507"/>
        <w:gridCol w:w="1576"/>
        <w:gridCol w:w="2163"/>
      </w:tblGrid>
      <w:tr>
        <w:trPr>
          <w:cantSplit/>
          <w:tblHeader/>
        </w:trPr>
        <w:tc>
          <w:tcPr>
            <w:tcW w:type="dxa" w:w="1686"/>
            <w:shd w:val="clear" w:color="auto" w:fill="E8E8E8"/>
          </w:tcPr>
          <w:p>
            <w:pPr>
              <w:spacing w:after="0"/>
              <w:jc w:val="left"/>
            </w:pPr>
            <w:r>
              <w:rPr>
                <w:b/>
                <w:sz w:val="16"/>
              </w:rPr>
              <w:t>Hazard</w:t>
            </w:r>
          </w:p>
        </w:tc>
        <w:tc>
          <w:tcPr>
            <w:tcW w:type="dxa" w:w="1701"/>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years</w:t>
            </w:r>
          </w:p>
        </w:tc>
        <w:tc>
          <w:tcPr>
            <w:tcW w:type="dxa" w:w="1820"/>
            <w:shd w:val="clear" w:color="auto" w:fill="E8E8E8"/>
          </w:tcPr>
          <w:p>
            <w:pPr>
              <w:spacing w:after="0"/>
              <w:jc w:val="left"/>
            </w:pPr>
            <w:r>
              <w:rPr>
                <w:b/>
                <w:sz w:val="16"/>
              </w:rPr>
              <w:t>Observed range</w:t>
            </w:r>
          </w:p>
        </w:tc>
        <w:tc>
          <w:tcPr>
            <w:tcW w:type="dxa" w:w="2143"/>
            <w:shd w:val="clear" w:color="auto" w:fill="E8E8E8"/>
          </w:tcPr>
          <w:p>
            <w:pPr>
              <w:spacing w:after="0"/>
              <w:jc w:val="left"/>
            </w:pPr>
            <w:r>
              <w:rPr>
                <w:b/>
                <w:sz w:val="16"/>
              </w:rPr>
              <w:t>Worst recorded event</w:t>
            </w:r>
          </w:p>
        </w:tc>
        <w:tc>
          <w:tcPr>
            <w:tcW w:type="dxa" w:w="1507"/>
            <w:shd w:val="clear" w:color="auto" w:fill="E8E8E8"/>
          </w:tcPr>
          <w:p>
            <w:pPr>
              <w:spacing w:after="0"/>
              <w:jc w:val="left"/>
            </w:pPr>
            <w:r>
              <w:rPr>
                <w:b/>
                <w:sz w:val="16"/>
              </w:rPr>
              <w:t>Most damaging (when different)</w:t>
            </w:r>
          </w:p>
        </w:tc>
        <w:tc>
          <w:tcPr>
            <w:tcW w:type="dxa" w:w="1576"/>
            <w:shd w:val="clear" w:color="auto" w:fill="E8E8E8"/>
          </w:tcPr>
          <w:p>
            <w:pPr>
              <w:spacing w:after="0"/>
              <w:jc w:val="left"/>
            </w:pPr>
            <w:r>
              <w:rPr>
                <w:b/>
                <w:sz w:val="16"/>
              </w:rPr>
              <w:t>How it applies to members</w:t>
            </w:r>
          </w:p>
        </w:tc>
        <w:tc>
          <w:tcPr>
            <w:tcW w:type="dxa" w:w="2163"/>
            <w:shd w:val="clear" w:color="auto" w:fill="E8E8E8"/>
          </w:tcPr>
          <w:p>
            <w:pPr>
              <w:spacing w:after="0"/>
              <w:jc w:val="left"/>
            </w:pPr>
            <w:r>
              <w:rPr>
                <w:b/>
                <w:sz w:val="16"/>
              </w:rPr>
              <w:t>Note</w:t>
            </w:r>
          </w:p>
        </w:tc>
      </w:tr>
      <w:tr>
        <w:trPr>
          <w:cantSplit/>
        </w:trPr>
        <w:tc>
          <w:tcPr>
            <w:tcW w:type="dxa" w:w="1686"/>
          </w:tcPr>
          <w:p>
            <w:pPr>
              <w:spacing w:after="0"/>
              <w:jc w:val="left"/>
            </w:pPr>
            <w:r>
              <w:rPr>
                <w:sz w:val="16"/>
              </w:rPr>
              <w:t>Avalanche</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0"/>
          </w:tcPr>
          <w:p>
            <w:pPr>
              <w:spacing w:after="0"/>
              <w:jc w:val="left"/>
            </w:pPr>
          </w:p>
        </w:tc>
        <w:tc>
          <w:tcPr>
            <w:tcW w:type="dxa" w:w="2143"/>
          </w:tcPr>
          <w:p>
            <w:pPr>
              <w:spacing w:after="0"/>
              <w:jc w:val="left"/>
            </w:pPr>
          </w:p>
        </w:tc>
        <w:tc>
          <w:tcPr>
            <w:tcW w:type="dxa" w:w="1507"/>
          </w:tcPr>
          <w:p>
            <w:pPr>
              <w:spacing w:after="0"/>
              <w:jc w:val="left"/>
            </w:pPr>
          </w:p>
        </w:tc>
        <w:tc>
          <w:tcPr>
            <w:tcW w:type="dxa" w:w="1576"/>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Coastal Flood, Storm Surge/Tide</w:t>
            </w:r>
          </w:p>
        </w:tc>
        <w:tc>
          <w:tcPr>
            <w:tcW w:type="dxa" w:w="1701"/>
          </w:tcPr>
          <w:p>
            <w:pPr>
              <w:spacing w:after="0"/>
              <w:jc w:val="left"/>
            </w:pPr>
            <w:r>
              <w:rPr>
                <w:sz w:val="16"/>
              </w:rPr>
              <w:t>none in data (FIRM for depth)</w:t>
            </w:r>
          </w:p>
        </w:tc>
        <w:tc>
          <w:tcPr>
            <w:tcW w:type="dxa" w:w="1515"/>
          </w:tcPr>
          <w:p>
            <w:pPr>
              <w:spacing w:after="0"/>
              <w:jc w:val="right"/>
            </w:pPr>
            <w:r>
              <w:rPr>
                <w:sz w:val="16"/>
              </w:rPr>
              <w:t>0</w:t>
            </w:r>
          </w:p>
        </w:tc>
        <w:tc>
          <w:tcPr>
            <w:tcW w:type="dxa" w:w="1820"/>
          </w:tcPr>
          <w:p>
            <w:pPr>
              <w:spacing w:after="0"/>
              <w:jc w:val="left"/>
            </w:pPr>
          </w:p>
        </w:tc>
        <w:tc>
          <w:tcPr>
            <w:tcW w:type="dxa" w:w="2143"/>
          </w:tcPr>
          <w:p>
            <w:pPr>
              <w:spacing w:after="0"/>
              <w:jc w:val="left"/>
            </w:pPr>
          </w:p>
        </w:tc>
        <w:tc>
          <w:tcPr>
            <w:tcW w:type="dxa" w:w="1507"/>
          </w:tcPr>
          <w:p>
            <w:pPr>
              <w:spacing w:after="0"/>
              <w:jc w:val="left"/>
            </w:pPr>
          </w:p>
        </w:tc>
        <w:tc>
          <w:tcPr>
            <w:tcW w:type="dxa" w:w="1576"/>
          </w:tcPr>
          <w:p>
            <w:pPr>
              <w:spacing w:after="0"/>
              <w:jc w:val="left"/>
            </w:pPr>
          </w:p>
        </w:tc>
        <w:tc>
          <w:tcPr>
            <w:tcW w:type="dxa" w:w="2163"/>
          </w:tcPr>
          <w:p>
            <w:pPr>
              <w:spacing w:after="0"/>
              <w:jc w:val="left"/>
            </w:pPr>
            <w:r>
              <w:rPr>
                <w:sz w:val="16"/>
              </w:rPr>
              <w:t>Flood depth: see the FEMA Flood Insurance Rate Map.</w:t>
            </w:r>
          </w:p>
        </w:tc>
      </w:tr>
      <w:tr>
        <w:trPr>
          <w:cantSplit/>
        </w:trPr>
        <w:tc>
          <w:tcPr>
            <w:tcW w:type="dxa" w:w="1686"/>
          </w:tcPr>
          <w:p>
            <w:pPr>
              <w:spacing w:after="0"/>
              <w:jc w:val="left"/>
            </w:pPr>
            <w:r>
              <w:rPr>
                <w:sz w:val="16"/>
              </w:rPr>
              <w:t>Cold/Wind Chill, Extreme Cold/Wind Chill</w:t>
            </w:r>
          </w:p>
        </w:tc>
        <w:tc>
          <w:tcPr>
            <w:tcW w:type="dxa" w:w="1701"/>
          </w:tcPr>
          <w:p>
            <w:pPr>
              <w:spacing w:after="0"/>
              <w:jc w:val="left"/>
            </w:pPr>
            <w:r>
              <w:rPr>
                <w:sz w:val="16"/>
              </w:rPr>
              <w:t>wind chill</w:t>
            </w:r>
          </w:p>
        </w:tc>
        <w:tc>
          <w:tcPr>
            <w:tcW w:type="dxa" w:w="1515"/>
          </w:tcPr>
          <w:p>
            <w:pPr>
              <w:spacing w:after="0"/>
              <w:jc w:val="right"/>
            </w:pPr>
            <w:r>
              <w:rPr>
                <w:sz w:val="16"/>
              </w:rPr>
              <w:t>0</w:t>
            </w:r>
          </w:p>
        </w:tc>
        <w:tc>
          <w:tcPr>
            <w:tcW w:type="dxa" w:w="1820"/>
          </w:tcPr>
          <w:p>
            <w:pPr>
              <w:spacing w:after="0"/>
              <w:jc w:val="left"/>
            </w:pPr>
          </w:p>
        </w:tc>
        <w:tc>
          <w:tcPr>
            <w:tcW w:type="dxa" w:w="2143"/>
          </w:tcPr>
          <w:p>
            <w:pPr>
              <w:spacing w:after="0"/>
              <w:jc w:val="left"/>
            </w:pPr>
          </w:p>
        </w:tc>
        <w:tc>
          <w:tcPr>
            <w:tcW w:type="dxa" w:w="1507"/>
          </w:tcPr>
          <w:p>
            <w:pPr>
              <w:spacing w:after="0"/>
              <w:jc w:val="left"/>
            </w:pPr>
          </w:p>
        </w:tc>
        <w:tc>
          <w:tcPr>
            <w:tcW w:type="dxa" w:w="1576"/>
          </w:tcPr>
          <w:p>
            <w:pPr>
              <w:spacing w:after="0"/>
              <w:jc w:val="left"/>
            </w:pPr>
          </w:p>
        </w:tc>
        <w:tc>
          <w:tcPr>
            <w:tcW w:type="dxa" w:w="2163"/>
          </w:tcPr>
          <w:p>
            <w:pPr>
              <w:spacing w:after="0"/>
              <w:jc w:val="left"/>
            </w:pPr>
            <w:r>
              <w:rPr>
                <w:sz w:val="16"/>
              </w:rPr>
              <w:t>Wind chill: in event narratives only; local data required.</w:t>
            </w:r>
          </w:p>
        </w:tc>
      </w:tr>
      <w:tr>
        <w:trPr>
          <w:cantSplit/>
        </w:trPr>
        <w:tc>
          <w:tcPr>
            <w:tcW w:type="dxa" w:w="1686"/>
          </w:tcPr>
          <w:p>
            <w:pPr>
              <w:spacing w:after="0"/>
              <w:jc w:val="left"/>
            </w:pPr>
            <w:r>
              <w:rPr>
                <w:sz w:val="16"/>
              </w:rPr>
              <w:t>Frost/Freeze (outside NRI Cold Wave definition)</w:t>
            </w:r>
          </w:p>
        </w:tc>
        <w:tc>
          <w:tcPr>
            <w:tcW w:type="dxa" w:w="1701"/>
          </w:tcPr>
          <w:p>
            <w:pPr>
              <w:spacing w:after="0"/>
              <w:jc w:val="left"/>
            </w:pPr>
            <w:r>
              <w:rPr>
                <w:sz w:val="16"/>
              </w:rPr>
              <w:t>crop damage</w:t>
            </w:r>
          </w:p>
        </w:tc>
        <w:tc>
          <w:tcPr>
            <w:tcW w:type="dxa" w:w="1515"/>
          </w:tcPr>
          <w:p>
            <w:pPr>
              <w:spacing w:after="0"/>
              <w:jc w:val="right"/>
            </w:pPr>
            <w:r>
              <w:rPr>
                <w:sz w:val="16"/>
              </w:rPr>
              <w:t>5, 2007 to 2014 (5 zone-level)</w:t>
            </w:r>
          </w:p>
        </w:tc>
        <w:tc>
          <w:tcPr>
            <w:tcW w:type="dxa" w:w="1820"/>
          </w:tcPr>
          <w:p>
            <w:pPr>
              <w:spacing w:after="0"/>
              <w:jc w:val="left"/>
            </w:pPr>
          </w:p>
        </w:tc>
        <w:tc>
          <w:tcPr>
            <w:tcW w:type="dxa" w:w="2143"/>
          </w:tcPr>
          <w:p>
            <w:pPr>
              <w:spacing w:after="0"/>
              <w:jc w:val="left"/>
            </w:pPr>
            <w:r>
              <w:rPr>
                <w:sz w:val="16"/>
              </w:rPr>
              <w:t>No crop damage reported in 5 records.</w:t>
            </w:r>
          </w:p>
        </w:tc>
        <w:tc>
          <w:tcPr>
            <w:tcW w:type="dxa" w:w="1507"/>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Temperature: in event narratives only; local data required.</w:t>
            </w:r>
          </w:p>
        </w:tc>
      </w:tr>
      <w:tr>
        <w:trPr>
          <w:cantSplit/>
        </w:trPr>
        <w:tc>
          <w:tcPr>
            <w:tcW w:type="dxa" w:w="1686"/>
          </w:tcPr>
          <w:p>
            <w:pPr>
              <w:spacing w:after="0"/>
              <w:jc w:val="left"/>
            </w:pPr>
            <w:r>
              <w:rPr>
                <w:sz w:val="16"/>
              </w:rPr>
              <w:t>Drought</w:t>
            </w:r>
          </w:p>
        </w:tc>
        <w:tc>
          <w:tcPr>
            <w:tcW w:type="dxa" w:w="1701"/>
          </w:tcPr>
          <w:p>
            <w:pPr>
              <w:spacing w:after="0"/>
              <w:jc w:val="left"/>
            </w:pPr>
            <w:r>
              <w:rPr>
                <w:sz w:val="16"/>
              </w:rPr>
              <w:t>US Drought Monitor D-scale</w:t>
            </w:r>
          </w:p>
        </w:tc>
        <w:tc>
          <w:tcPr>
            <w:tcW w:type="dxa" w:w="1515"/>
          </w:tcPr>
          <w:p>
            <w:pPr>
              <w:spacing w:after="0"/>
              <w:jc w:val="right"/>
            </w:pPr>
            <w:r>
              <w:rPr>
                <w:sz w:val="16"/>
              </w:rPr>
              <w:t>15, 2000 to 2017 (15 zone-level)</w:t>
            </w:r>
          </w:p>
        </w:tc>
        <w:tc>
          <w:tcPr>
            <w:tcW w:type="dxa" w:w="1820"/>
          </w:tcPr>
          <w:p>
            <w:pPr>
              <w:spacing w:after="0"/>
              <w:jc w:val="left"/>
            </w:pPr>
            <w:r>
              <w:rPr>
                <w:sz w:val="16"/>
              </w:rPr>
              <w:t>1 day to 225 days (median 17 days); 5 with a recorded value</w:t>
            </w:r>
          </w:p>
        </w:tc>
        <w:tc>
          <w:tcPr>
            <w:tcW w:type="dxa" w:w="2143"/>
          </w:tcPr>
          <w:p>
            <w:pPr>
              <w:spacing w:after="0"/>
              <w:jc w:val="left"/>
            </w:pPr>
            <w:r>
              <w:rPr>
                <w:sz w:val="16"/>
              </w:rPr>
              <w:t>225 days (about 7.4 months), 2012-06-19 to 2013-01-29, a run of 8 consecutive Storm Events drought records, zone-level</w:t>
            </w:r>
          </w:p>
        </w:tc>
        <w:tc>
          <w:tcPr>
            <w:tcW w:type="dxa" w:w="1507"/>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6"/>
          </w:tcPr>
          <w:p>
            <w:pPr>
              <w:spacing w:after="0"/>
              <w:jc w:val="left"/>
            </w:pPr>
            <w:r>
              <w:rPr>
                <w:sz w:val="16"/>
              </w:rPr>
              <w:t>Earthquake</w:t>
            </w:r>
          </w:p>
        </w:tc>
        <w:tc>
          <w:tcPr>
            <w:tcW w:type="dxa" w:w="1701"/>
          </w:tcPr>
          <w:p>
            <w:pPr>
              <w:spacing w:after="0"/>
              <w:jc w:val="left"/>
            </w:pPr>
            <w:r>
              <w:rPr>
                <w:sz w:val="16"/>
              </w:rPr>
              <w:t>Modified Mercalli (local data)</w:t>
            </w:r>
          </w:p>
        </w:tc>
        <w:tc>
          <w:tcPr>
            <w:tcW w:type="dxa" w:w="1515"/>
          </w:tcPr>
          <w:p>
            <w:pPr>
              <w:spacing w:after="0"/>
              <w:jc w:val="right"/>
            </w:pPr>
            <w:r>
              <w:rPr>
                <w:sz w:val="16"/>
              </w:rPr>
              <w:t>0</w:t>
            </w:r>
          </w:p>
        </w:tc>
        <w:tc>
          <w:tcPr>
            <w:tcW w:type="dxa" w:w="1820"/>
          </w:tcPr>
          <w:p>
            <w:pPr>
              <w:spacing w:after="0"/>
              <w:jc w:val="left"/>
            </w:pPr>
          </w:p>
        </w:tc>
        <w:tc>
          <w:tcPr>
            <w:tcW w:type="dxa" w:w="2143"/>
          </w:tcPr>
          <w:p>
            <w:pPr>
              <w:spacing w:after="0"/>
              <w:jc w:val="left"/>
            </w:pPr>
          </w:p>
        </w:tc>
        <w:tc>
          <w:tcPr>
            <w:tcW w:type="dxa" w:w="1507"/>
          </w:tcPr>
          <w:p>
            <w:pPr>
              <w:spacing w:after="0"/>
              <w:jc w:val="left"/>
            </w:pPr>
          </w:p>
        </w:tc>
        <w:tc>
          <w:tcPr>
            <w:tcW w:type="dxa" w:w="1576"/>
          </w:tcPr>
          <w:p>
            <w:pPr>
              <w:spacing w:after="0"/>
              <w:jc w:val="left"/>
            </w:pPr>
          </w:p>
        </w:tc>
        <w:tc>
          <w:tcPr>
            <w:tcW w:type="dxa" w:w="2163"/>
          </w:tcPr>
          <w:p>
            <w:pPr>
              <w:spacing w:after="0"/>
              <w:jc w:val="left"/>
            </w:pPr>
            <w:r>
              <w:rPr>
                <w:sz w:val="16"/>
              </w:rPr>
              <w:t>No Storm Events record; local data required (e.g., USGS).</w:t>
            </w:r>
          </w:p>
        </w:tc>
      </w:tr>
      <w:tr>
        <w:trPr>
          <w:cantSplit/>
        </w:trPr>
        <w:tc>
          <w:tcPr>
            <w:tcW w:type="dxa" w:w="1686"/>
          </w:tcPr>
          <w:p>
            <w:pPr>
              <w:spacing w:after="0"/>
              <w:jc w:val="left"/>
            </w:pPr>
            <w:r>
              <w:rPr>
                <w:sz w:val="16"/>
              </w:rPr>
              <w:t>Hail</w:t>
            </w:r>
          </w:p>
        </w:tc>
        <w:tc>
          <w:tcPr>
            <w:tcW w:type="dxa" w:w="1701"/>
          </w:tcPr>
          <w:p>
            <w:pPr>
              <w:spacing w:after="0"/>
              <w:jc w:val="left"/>
            </w:pPr>
            <w:r>
              <w:rPr>
                <w:sz w:val="16"/>
              </w:rPr>
              <w:t>hail size (inches)</w:t>
            </w:r>
          </w:p>
        </w:tc>
        <w:tc>
          <w:tcPr>
            <w:tcW w:type="dxa" w:w="1515"/>
          </w:tcPr>
          <w:p>
            <w:pPr>
              <w:spacing w:after="0"/>
              <w:jc w:val="right"/>
            </w:pPr>
            <w:r>
              <w:rPr>
                <w:sz w:val="16"/>
              </w:rPr>
              <w:t>189, 1957 to 2025</w:t>
            </w:r>
          </w:p>
        </w:tc>
        <w:tc>
          <w:tcPr>
            <w:tcW w:type="dxa" w:w="1820"/>
          </w:tcPr>
          <w:p>
            <w:pPr>
              <w:spacing w:after="0"/>
              <w:jc w:val="left"/>
            </w:pPr>
            <w:r>
              <w:rPr>
                <w:sz w:val="16"/>
              </w:rPr>
              <w:t>0.75 in to 2.75 in (median 1 in); 189 with a recorded value</w:t>
            </w:r>
          </w:p>
        </w:tc>
        <w:tc>
          <w:tcPr>
            <w:tcW w:type="dxa" w:w="2143"/>
          </w:tcPr>
          <w:p>
            <w:pPr>
              <w:spacing w:after="0"/>
              <w:jc w:val="left"/>
            </w:pPr>
            <w:r>
              <w:rPr>
                <w:sz w:val="16"/>
              </w:rPr>
              <w:t>2.75 in hail, 2006-04-02; same size also recorded on 1996-03-05, 2006-04-02</w:t>
            </w:r>
          </w:p>
        </w:tc>
        <w:tc>
          <w:tcPr>
            <w:tcW w:type="dxa" w:w="1507"/>
          </w:tcPr>
          <w:p>
            <w:pPr>
              <w:spacing w:after="0"/>
              <w:jc w:val="left"/>
            </w:pPr>
            <w:r>
              <w:rPr>
                <w:sz w:val="16"/>
              </w:rPr>
              <w:t>Hail, 2010-05-19, $10,000 property; $0 crops (2010 dollars)</w:t>
            </w:r>
          </w:p>
        </w:tc>
        <w:tc>
          <w:tcPr>
            <w:tcW w:type="dxa" w:w="1576"/>
          </w:tcPr>
          <w:p>
            <w:pPr>
              <w:spacing w:after="0"/>
              <w:jc w:val="left"/>
            </w:pPr>
            <w:r>
              <w:rPr>
                <w:sz w:val="16"/>
              </w:rPr>
              <w:t>Event records naming member places: Morrilton city (37 records), Oppelo city (12 records), Plumerville city (9 records), Menifee town (4 records).</w:t>
            </w:r>
          </w:p>
        </w:tc>
        <w:tc>
          <w:tcPr>
            <w:tcW w:type="dxa" w:w="2163"/>
          </w:tcPr>
          <w:p>
            <w:pPr>
              <w:spacing w:after="0"/>
              <w:jc w:val="left"/>
            </w:pPr>
          </w:p>
        </w:tc>
      </w:tr>
      <w:tr>
        <w:trPr>
          <w:cantSplit/>
        </w:trPr>
        <w:tc>
          <w:tcPr>
            <w:tcW w:type="dxa" w:w="1686"/>
          </w:tcPr>
          <w:p>
            <w:pPr>
              <w:spacing w:after="0"/>
              <w:jc w:val="left"/>
            </w:pPr>
            <w:r>
              <w:rPr>
                <w:sz w:val="16"/>
              </w:rPr>
              <w:t>Excessive Heat, Heat</w:t>
            </w:r>
          </w:p>
        </w:tc>
        <w:tc>
          <w:tcPr>
            <w:tcW w:type="dxa" w:w="1701"/>
          </w:tcPr>
          <w:p>
            <w:pPr>
              <w:spacing w:after="0"/>
              <w:jc w:val="left"/>
            </w:pPr>
            <w:r>
              <w:rPr>
                <w:sz w:val="16"/>
              </w:rPr>
              <w:t>heat index (narratives)</w:t>
            </w:r>
          </w:p>
        </w:tc>
        <w:tc>
          <w:tcPr>
            <w:tcW w:type="dxa" w:w="1515"/>
          </w:tcPr>
          <w:p>
            <w:pPr>
              <w:spacing w:after="0"/>
              <w:jc w:val="right"/>
            </w:pPr>
            <w:r>
              <w:rPr>
                <w:sz w:val="16"/>
              </w:rPr>
              <w:t>11, 2007 to 2012 (11 zone-level)</w:t>
            </w:r>
          </w:p>
        </w:tc>
        <w:tc>
          <w:tcPr>
            <w:tcW w:type="dxa" w:w="1820"/>
          </w:tcPr>
          <w:p>
            <w:pPr>
              <w:spacing w:after="0"/>
              <w:jc w:val="left"/>
            </w:pPr>
            <w:r>
              <w:rPr>
                <w:sz w:val="16"/>
              </w:rPr>
              <w:t>2 days to 42 days (median 7 days); 7 with a recorded value</w:t>
            </w:r>
          </w:p>
        </w:tc>
        <w:tc>
          <w:tcPr>
            <w:tcW w:type="dxa" w:w="2143"/>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507"/>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Heat index: in event narratives only; local data required.</w:t>
            </w:r>
          </w:p>
        </w:tc>
      </w:tr>
      <w:tr>
        <w:trPr>
          <w:cantSplit/>
        </w:trPr>
        <w:tc>
          <w:tcPr>
            <w:tcW w:type="dxa" w:w="1686"/>
          </w:tcPr>
          <w:p>
            <w:pPr>
              <w:spacing w:after="0"/>
              <w:jc w:val="left"/>
            </w:pPr>
            <w:r>
              <w:rPr>
                <w:sz w:val="16"/>
              </w:rPr>
              <w:t>Hurricane, Tropical Storm, Tropical Depression</w:t>
            </w:r>
          </w:p>
        </w:tc>
        <w:tc>
          <w:tcPr>
            <w:tcW w:type="dxa" w:w="1701"/>
          </w:tcPr>
          <w:p>
            <w:pPr>
              <w:spacing w:after="0"/>
              <w:jc w:val="left"/>
            </w:pPr>
            <w:r>
              <w:rPr>
                <w:sz w:val="16"/>
              </w:rPr>
              <w:t>Saffir-Simpson</w:t>
            </w:r>
          </w:p>
        </w:tc>
        <w:tc>
          <w:tcPr>
            <w:tcW w:type="dxa" w:w="1515"/>
          </w:tcPr>
          <w:p>
            <w:pPr>
              <w:spacing w:after="0"/>
              <w:jc w:val="right"/>
            </w:pPr>
            <w:r>
              <w:rPr>
                <w:sz w:val="16"/>
              </w:rPr>
              <w:t>5, 2005 to 2012 (5 zone-level)</w:t>
            </w:r>
          </w:p>
        </w:tc>
        <w:tc>
          <w:tcPr>
            <w:tcW w:type="dxa" w:w="1820"/>
          </w:tcPr>
          <w:p>
            <w:pPr>
              <w:spacing w:after="0"/>
              <w:jc w:val="left"/>
            </w:pPr>
          </w:p>
        </w:tc>
        <w:tc>
          <w:tcPr>
            <w:tcW w:type="dxa" w:w="2143"/>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ARZ031 (CONWAY), zone-level: may include parts of neighboring counties</w:t>
            </w:r>
          </w:p>
        </w:tc>
        <w:tc>
          <w:tcPr>
            <w:tcW w:type="dxa" w:w="1507"/>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6"/>
          </w:tcPr>
          <w:p>
            <w:pPr>
              <w:spacing w:after="0"/>
              <w:jc w:val="left"/>
            </w:pPr>
            <w:r>
              <w:rPr>
                <w:sz w:val="16"/>
              </w:rPr>
              <w:t>Ice Storm</w:t>
            </w:r>
          </w:p>
        </w:tc>
        <w:tc>
          <w:tcPr>
            <w:tcW w:type="dxa" w:w="1701"/>
          </w:tcPr>
          <w:p>
            <w:pPr>
              <w:spacing w:after="0"/>
              <w:jc w:val="left"/>
            </w:pPr>
            <w:r>
              <w:rPr>
                <w:sz w:val="16"/>
              </w:rPr>
              <w:t>Sperry-Piltz (local data)</w:t>
            </w:r>
          </w:p>
        </w:tc>
        <w:tc>
          <w:tcPr>
            <w:tcW w:type="dxa" w:w="1515"/>
          </w:tcPr>
          <w:p>
            <w:pPr>
              <w:spacing w:after="0"/>
              <w:jc w:val="right"/>
            </w:pPr>
            <w:r>
              <w:rPr>
                <w:sz w:val="16"/>
              </w:rPr>
              <w:t>7, 1998 to 2014 (7 zone-level)</w:t>
            </w:r>
          </w:p>
        </w:tc>
        <w:tc>
          <w:tcPr>
            <w:tcW w:type="dxa" w:w="1820"/>
          </w:tcPr>
          <w:p>
            <w:pPr>
              <w:spacing w:after="0"/>
              <w:jc w:val="left"/>
            </w:pPr>
          </w:p>
        </w:tc>
        <w:tc>
          <w:tcPr>
            <w:tcW w:type="dxa" w:w="2143"/>
          </w:tcPr>
          <w:p>
            <w:pPr>
              <w:spacing w:after="0"/>
              <w:jc w:val="left"/>
            </w:pPr>
            <w:r>
              <w:rPr>
                <w:sz w:val="16"/>
              </w:rPr>
              <w:t>Ice Storm, 2009-01-26, $10,000,000 property; $0 crops, reported for the zone (2009 dollars); NWS zone ARZ031 (CONWAY), zone-level: may include parts of neighboring counties</w:t>
            </w:r>
          </w:p>
        </w:tc>
        <w:tc>
          <w:tcPr>
            <w:tcW w:type="dxa" w:w="1507"/>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Ice thickness: in event narratives only; local data required.</w:t>
            </w:r>
          </w:p>
        </w:tc>
      </w:tr>
      <w:tr>
        <w:trPr>
          <w:cantSplit/>
        </w:trPr>
        <w:tc>
          <w:tcPr>
            <w:tcW w:type="dxa" w:w="1686"/>
          </w:tcPr>
          <w:p>
            <w:pPr>
              <w:spacing w:after="0"/>
              <w:jc w:val="left"/>
            </w:pPr>
            <w:r>
              <w:rPr>
                <w:sz w:val="16"/>
              </w:rPr>
              <w:t>Flash Flood, Flood, Lakeshore Flood</w:t>
            </w:r>
          </w:p>
        </w:tc>
        <w:tc>
          <w:tcPr>
            <w:tcW w:type="dxa" w:w="1701"/>
          </w:tcPr>
          <w:p>
            <w:pPr>
              <w:spacing w:after="0"/>
              <w:jc w:val="left"/>
            </w:pPr>
            <w:r>
              <w:rPr>
                <w:sz w:val="16"/>
              </w:rPr>
              <w:t>damage and flood days (FIRM for depth)</w:t>
            </w:r>
          </w:p>
        </w:tc>
        <w:tc>
          <w:tcPr>
            <w:tcW w:type="dxa" w:w="1515"/>
          </w:tcPr>
          <w:p>
            <w:pPr>
              <w:spacing w:after="0"/>
              <w:jc w:val="right"/>
            </w:pPr>
            <w:r>
              <w:rPr>
                <w:sz w:val="16"/>
              </w:rPr>
              <w:t>63, 1998 to 2026</w:t>
            </w:r>
          </w:p>
        </w:tc>
        <w:tc>
          <w:tcPr>
            <w:tcW w:type="dxa" w:w="1820"/>
          </w:tcPr>
          <w:p>
            <w:pPr>
              <w:spacing w:after="0"/>
              <w:jc w:val="left"/>
            </w:pPr>
          </w:p>
        </w:tc>
        <w:tc>
          <w:tcPr>
            <w:tcW w:type="dxa" w:w="2143"/>
          </w:tcPr>
          <w:p>
            <w:pPr>
              <w:spacing w:after="0"/>
              <w:jc w:val="left"/>
            </w:pPr>
            <w:r>
              <w:rPr>
                <w:sz w:val="16"/>
              </w:rPr>
              <w:t>Flood, 2011-05-01, $1,500,000 property; $5,000,000 crops (2011 dollars)</w:t>
            </w:r>
          </w:p>
        </w:tc>
        <w:tc>
          <w:tcPr>
            <w:tcW w:type="dxa" w:w="1507"/>
          </w:tcPr>
          <w:p>
            <w:pPr>
              <w:spacing w:after="0"/>
              <w:jc w:val="left"/>
            </w:pPr>
          </w:p>
        </w:tc>
        <w:tc>
          <w:tcPr>
            <w:tcW w:type="dxa" w:w="1576"/>
          </w:tcPr>
          <w:p>
            <w:pPr>
              <w:spacing w:after="0"/>
              <w:jc w:val="left"/>
            </w:pPr>
            <w:r>
              <w:rPr>
                <w:sz w:val="16"/>
              </w:rPr>
              <w:t>Event records naming member places: Morrilton city (22 records), Oppelo city (6 records), Menifee town (4 records), Plumerville city (3 records).</w:t>
            </w:r>
          </w:p>
        </w:tc>
        <w:tc>
          <w:tcPr>
            <w:tcW w:type="dxa" w:w="21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6"/>
          </w:tcPr>
          <w:p>
            <w:pPr>
              <w:spacing w:after="0"/>
              <w:jc w:val="left"/>
            </w:pPr>
            <w:r>
              <w:rPr>
                <w:sz w:val="16"/>
              </w:rPr>
              <w:t>Debris Flow</w:t>
            </w:r>
          </w:p>
        </w:tc>
        <w:tc>
          <w:tcPr>
            <w:tcW w:type="dxa" w:w="1701"/>
          </w:tcPr>
          <w:p>
            <w:pPr>
              <w:spacing w:after="0"/>
              <w:jc w:val="left"/>
            </w:pPr>
            <w:r>
              <w:rPr>
                <w:sz w:val="16"/>
              </w:rPr>
              <w:t>none (count and damage)</w:t>
            </w:r>
          </w:p>
        </w:tc>
        <w:tc>
          <w:tcPr>
            <w:tcW w:type="dxa" w:w="1515"/>
          </w:tcPr>
          <w:p>
            <w:pPr>
              <w:spacing w:after="0"/>
              <w:jc w:val="right"/>
            </w:pPr>
            <w:r>
              <w:rPr>
                <w:sz w:val="16"/>
              </w:rPr>
              <w:t>1, 2009 to 2009 (1 zone-level)</w:t>
            </w:r>
          </w:p>
        </w:tc>
        <w:tc>
          <w:tcPr>
            <w:tcW w:type="dxa" w:w="1820"/>
          </w:tcPr>
          <w:p>
            <w:pPr>
              <w:spacing w:after="0"/>
              <w:jc w:val="left"/>
            </w:pPr>
          </w:p>
        </w:tc>
        <w:tc>
          <w:tcPr>
            <w:tcW w:type="dxa" w:w="2143"/>
          </w:tcPr>
          <w:p>
            <w:pPr>
              <w:spacing w:after="0"/>
              <w:jc w:val="left"/>
            </w:pPr>
            <w:r>
              <w:rPr>
                <w:sz w:val="16"/>
              </w:rPr>
              <w:t>No damage reported in 1 records.</w:t>
            </w:r>
          </w:p>
        </w:tc>
        <w:tc>
          <w:tcPr>
            <w:tcW w:type="dxa" w:w="1507"/>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Lightning</w:t>
            </w:r>
          </w:p>
        </w:tc>
        <w:tc>
          <w:tcPr>
            <w:tcW w:type="dxa" w:w="1701"/>
          </w:tcPr>
          <w:p>
            <w:pPr>
              <w:spacing w:after="0"/>
              <w:jc w:val="left"/>
            </w:pPr>
            <w:r>
              <w:rPr>
                <w:sz w:val="16"/>
              </w:rPr>
              <w:t>annualized frequency (the measure FEMA's Local Mitigation Planning Handbook names)</w:t>
            </w:r>
          </w:p>
        </w:tc>
        <w:tc>
          <w:tcPr>
            <w:tcW w:type="dxa" w:w="1515"/>
          </w:tcPr>
          <w:p>
            <w:pPr>
              <w:spacing w:after="0"/>
              <w:jc w:val="right"/>
            </w:pPr>
            <w:r>
              <w:rPr>
                <w:sz w:val="16"/>
              </w:rPr>
              <w:t>12, 1998 to 2023</w:t>
            </w:r>
          </w:p>
        </w:tc>
        <w:tc>
          <w:tcPr>
            <w:tcW w:type="dxa" w:w="1820"/>
          </w:tcPr>
          <w:p>
            <w:pPr>
              <w:spacing w:after="0"/>
              <w:jc w:val="left"/>
            </w:pPr>
          </w:p>
        </w:tc>
        <w:tc>
          <w:tcPr>
            <w:tcW w:type="dxa" w:w="2143"/>
          </w:tcPr>
          <w:p>
            <w:pPr>
              <w:spacing w:after="0"/>
              <w:jc w:val="left"/>
            </w:pPr>
            <w:r>
              <w:rPr>
                <w:sz w:val="16"/>
              </w:rPr>
              <w:t>Lightning, 2023-06-18, $200,000 property; crops not reported (2023 dollars)</w:t>
            </w:r>
          </w:p>
        </w:tc>
        <w:tc>
          <w:tcPr>
            <w:tcW w:type="dxa" w:w="1507"/>
          </w:tcPr>
          <w:p>
            <w:pPr>
              <w:spacing w:after="0"/>
              <w:jc w:val="left"/>
            </w:pPr>
          </w:p>
        </w:tc>
        <w:tc>
          <w:tcPr>
            <w:tcW w:type="dxa" w:w="1576"/>
          </w:tcPr>
          <w:p>
            <w:pPr>
              <w:spacing w:after="0"/>
              <w:jc w:val="left"/>
            </w:pPr>
            <w:r>
              <w:rPr>
                <w:sz w:val="16"/>
              </w:rPr>
              <w:t>Event records naming member places: Morrilton city (3 records), Plumerville city (1 record).</w:t>
            </w:r>
          </w:p>
        </w:tc>
        <w:tc>
          <w:tcPr>
            <w:tcW w:type="dxa" w:w="2163"/>
          </w:tcPr>
          <w:p>
            <w:pPr>
              <w:spacing w:after="0"/>
              <w:jc w:val="left"/>
            </w:pPr>
            <w:r>
              <w:rPr>
                <w:sz w:val="16"/>
              </w:rPr>
              <w:t>Storm Events lists lightning with damage or casualties; physical measure in event narratives only; local data required.</w:t>
            </w:r>
          </w:p>
        </w:tc>
      </w:tr>
      <w:tr>
        <w:trPr>
          <w:cantSplit/>
        </w:trPr>
        <w:tc>
          <w:tcPr>
            <w:tcW w:type="dxa" w:w="1686"/>
          </w:tcPr>
          <w:p>
            <w:pPr>
              <w:spacing w:after="0"/>
              <w:jc w:val="left"/>
            </w:pPr>
            <w:r>
              <w:rPr>
                <w:sz w:val="16"/>
              </w:rPr>
              <w:t>High Wind and Strong Wind (outside NRI Strong Wind definition)</w:t>
            </w:r>
          </w:p>
        </w:tc>
        <w:tc>
          <w:tcPr>
            <w:tcW w:type="dxa" w:w="1701"/>
          </w:tcPr>
          <w:p>
            <w:pPr>
              <w:spacing w:after="0"/>
              <w:jc w:val="left"/>
            </w:pPr>
            <w:r>
              <w:rPr>
                <w:sz w:val="16"/>
              </w:rPr>
              <w:t>wind speed (kt and mph)</w:t>
            </w:r>
          </w:p>
        </w:tc>
        <w:tc>
          <w:tcPr>
            <w:tcW w:type="dxa" w:w="1515"/>
          </w:tcPr>
          <w:p>
            <w:pPr>
              <w:spacing w:after="0"/>
              <w:jc w:val="right"/>
            </w:pPr>
            <w:r>
              <w:rPr>
                <w:sz w:val="16"/>
              </w:rPr>
              <w:t>7, 2007 to 2013 (7 zone-level)</w:t>
            </w:r>
          </w:p>
        </w:tc>
        <w:tc>
          <w:tcPr>
            <w:tcW w:type="dxa" w:w="1820"/>
          </w:tcPr>
          <w:p>
            <w:pPr>
              <w:spacing w:after="0"/>
              <w:jc w:val="left"/>
            </w:pPr>
            <w:r>
              <w:rPr>
                <w:sz w:val="16"/>
              </w:rPr>
              <w:t>30 kt (35 mph) to 50 kt (58 mph) (median 35 kt (40 mph)); 7 with a recorded value</w:t>
            </w:r>
          </w:p>
        </w:tc>
        <w:tc>
          <w:tcPr>
            <w:tcW w:type="dxa" w:w="2143"/>
          </w:tcPr>
          <w:p>
            <w:pPr>
              <w:spacing w:after="0"/>
              <w:jc w:val="left"/>
            </w:pPr>
            <w:r>
              <w:rPr>
                <w:sz w:val="16"/>
              </w:rPr>
              <w:t>50 kt (58 mph) estimated gust, High Wind, 2008-01-29, 1 direct injury (reported for the zone); NWS zone ARZ031 (CONWAY), zone-level: may include parts of neighboring counties</w:t>
            </w:r>
          </w:p>
        </w:tc>
        <w:tc>
          <w:tcPr>
            <w:tcW w:type="dxa" w:w="1507"/>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3"/>
          </w:tcPr>
          <w:p>
            <w:pPr>
              <w:spacing w:after="0"/>
              <w:jc w:val="left"/>
            </w:pPr>
          </w:p>
        </w:tc>
      </w:tr>
      <w:tr>
        <w:trPr>
          <w:cantSplit/>
        </w:trPr>
        <w:tc>
          <w:tcPr>
            <w:tcW w:type="dxa" w:w="1686"/>
          </w:tcPr>
          <w:p>
            <w:pPr>
              <w:spacing w:after="0"/>
              <w:jc w:val="left"/>
            </w:pPr>
            <w:r>
              <w:rPr>
                <w:sz w:val="16"/>
              </w:rPr>
              <w:t>Thunderstorm Wind</w:t>
            </w:r>
          </w:p>
        </w:tc>
        <w:tc>
          <w:tcPr>
            <w:tcW w:type="dxa" w:w="1701"/>
          </w:tcPr>
          <w:p>
            <w:pPr>
              <w:spacing w:after="0"/>
              <w:jc w:val="left"/>
            </w:pPr>
            <w:r>
              <w:rPr>
                <w:sz w:val="16"/>
              </w:rPr>
              <w:t>wind speed (kt and mph)</w:t>
            </w:r>
          </w:p>
        </w:tc>
        <w:tc>
          <w:tcPr>
            <w:tcW w:type="dxa" w:w="1515"/>
          </w:tcPr>
          <w:p>
            <w:pPr>
              <w:spacing w:after="0"/>
              <w:jc w:val="right"/>
            </w:pPr>
            <w:r>
              <w:rPr>
                <w:sz w:val="16"/>
              </w:rPr>
              <w:t>224, 1957 to 2026</w:t>
            </w:r>
          </w:p>
        </w:tc>
        <w:tc>
          <w:tcPr>
            <w:tcW w:type="dxa" w:w="1820"/>
          </w:tcPr>
          <w:p>
            <w:pPr>
              <w:spacing w:after="0"/>
              <w:jc w:val="left"/>
            </w:pPr>
            <w:r>
              <w:rPr>
                <w:sz w:val="16"/>
              </w:rPr>
              <w:t>50 kt (58 mph) to 75 kt (86 mph) (median 52 kt (60 mph)); 184 with a recorded value</w:t>
            </w:r>
          </w:p>
        </w:tc>
        <w:tc>
          <w:tcPr>
            <w:tcW w:type="dxa" w:w="2143"/>
          </w:tcPr>
          <w:p>
            <w:pPr>
              <w:spacing w:after="0"/>
              <w:jc w:val="left"/>
            </w:pPr>
            <w:r>
              <w:rPr>
                <w:sz w:val="16"/>
              </w:rPr>
              <w:t>75 kt (86 mph) estimated gust, Thunderstorm Wind, 2019-12-28</w:t>
            </w:r>
          </w:p>
        </w:tc>
        <w:tc>
          <w:tcPr>
            <w:tcW w:type="dxa" w:w="1507"/>
          </w:tcPr>
          <w:p>
            <w:pPr>
              <w:spacing w:after="0"/>
              <w:jc w:val="left"/>
            </w:pPr>
            <w:r>
              <w:rPr>
                <w:sz w:val="16"/>
              </w:rPr>
              <w:t>Thunderstorm Wind, 2009-06-12, $1,750,000 property; $0 crops (2009 dollars)</w:t>
            </w:r>
          </w:p>
        </w:tc>
        <w:tc>
          <w:tcPr>
            <w:tcW w:type="dxa" w:w="1576"/>
          </w:tcPr>
          <w:p>
            <w:pPr>
              <w:spacing w:after="0"/>
              <w:jc w:val="left"/>
            </w:pPr>
            <w:r>
              <w:rPr>
                <w:sz w:val="16"/>
              </w:rPr>
              <w:t>Event records naming member places: Morrilton city (46 records), Oppelo city (16 records), Plumerville city (10 records), Menifee town (1 record).</w:t>
            </w:r>
          </w:p>
        </w:tc>
        <w:tc>
          <w:tcPr>
            <w:tcW w:type="dxa" w:w="2163"/>
          </w:tcPr>
          <w:p>
            <w:pPr>
              <w:spacing w:after="0"/>
              <w:jc w:val="left"/>
            </w:pPr>
          </w:p>
        </w:tc>
      </w:tr>
      <w:tr>
        <w:trPr>
          <w:cantSplit/>
        </w:trPr>
        <w:tc>
          <w:tcPr>
            <w:tcW w:type="dxa" w:w="1686"/>
          </w:tcPr>
          <w:p>
            <w:pPr>
              <w:spacing w:after="0"/>
              <w:jc w:val="left"/>
            </w:pPr>
            <w:r>
              <w:rPr>
                <w:sz w:val="16"/>
              </w:rPr>
              <w:t>Tornado</w:t>
            </w:r>
          </w:p>
        </w:tc>
        <w:tc>
          <w:tcPr>
            <w:tcW w:type="dxa" w:w="1701"/>
          </w:tcPr>
          <w:p>
            <w:pPr>
              <w:spacing w:after="0"/>
              <w:jc w:val="left"/>
            </w:pPr>
            <w:r>
              <w:rPr>
                <w:sz w:val="16"/>
              </w:rPr>
              <w:t>Enhanced Fujita (F before Feb 2007)</w:t>
            </w:r>
          </w:p>
        </w:tc>
        <w:tc>
          <w:tcPr>
            <w:tcW w:type="dxa" w:w="1515"/>
          </w:tcPr>
          <w:p>
            <w:pPr>
              <w:spacing w:after="0"/>
              <w:jc w:val="right"/>
            </w:pPr>
            <w:r>
              <w:rPr>
                <w:sz w:val="16"/>
              </w:rPr>
              <w:t>42, 1956 to 2021</w:t>
            </w:r>
          </w:p>
        </w:tc>
        <w:tc>
          <w:tcPr>
            <w:tcW w:type="dxa" w:w="1820"/>
          </w:tcPr>
          <w:p>
            <w:pPr>
              <w:spacing w:after="0"/>
              <w:jc w:val="left"/>
            </w:pPr>
            <w:r>
              <w:rPr>
                <w:sz w:val="16"/>
              </w:rPr>
              <w:t>F/EF0 to F/EF3 (median F/EF1); 42 with a recorded value</w:t>
            </w:r>
          </w:p>
        </w:tc>
        <w:tc>
          <w:tcPr>
            <w:tcW w:type="dxa" w:w="2143"/>
          </w:tcPr>
          <w:p>
            <w:pPr>
              <w:spacing w:after="0"/>
              <w:jc w:val="left"/>
            </w:pPr>
            <w:r>
              <w:rPr>
                <w:sz w:val="16"/>
              </w:rPr>
              <w:t>F3 tornado, 1960-05-06, 7.6 mi path length (records before 1996 may include the whole path; rating and listing come from the county where the tornado began), 300 yd wide, $2,500,000 property; crops not recorded (1960 dollars), 1 direct death, 24 direct injuries</w:t>
            </w:r>
          </w:p>
        </w:tc>
        <w:tc>
          <w:tcPr>
            <w:tcW w:type="dxa" w:w="1507"/>
          </w:tcPr>
          <w:p>
            <w:pPr>
              <w:spacing w:after="0"/>
              <w:jc w:val="left"/>
            </w:pPr>
            <w:r>
              <w:rPr>
                <w:sz w:val="16"/>
              </w:rPr>
              <w:t>Tornado, 2008-02-05, $14,500,000 property; $0 crops (2008 dollars)</w:t>
            </w:r>
          </w:p>
        </w:tc>
        <w:tc>
          <w:tcPr>
            <w:tcW w:type="dxa" w:w="1576"/>
          </w:tcPr>
          <w:p>
            <w:pPr>
              <w:spacing w:after="0"/>
              <w:jc w:val="left"/>
            </w:pPr>
            <w:r>
              <w:rPr>
                <w:sz w:val="16"/>
              </w:rPr>
              <w:t>Event records naming member places: Morrilton city (2 records), Oppelo city (2 records), Plumerville city (1 record).</w:t>
            </w:r>
          </w:p>
        </w:tc>
        <w:tc>
          <w:tcPr>
            <w:tcW w:type="dxa" w:w="21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6"/>
          </w:tcPr>
          <w:p>
            <w:pPr>
              <w:spacing w:after="0"/>
              <w:jc w:val="left"/>
            </w:pPr>
            <w:r>
              <w:rPr>
                <w:sz w:val="16"/>
              </w:rPr>
              <w:t>Tsunami</w:t>
            </w:r>
          </w:p>
        </w:tc>
        <w:tc>
          <w:tcPr>
            <w:tcW w:type="dxa" w:w="1701"/>
          </w:tcPr>
          <w:p>
            <w:pPr>
              <w:spacing w:after="0"/>
              <w:jc w:val="left"/>
            </w:pPr>
            <w:r>
              <w:rPr>
                <w:sz w:val="16"/>
              </w:rPr>
              <w:t>none (count and damage)</w:t>
            </w:r>
          </w:p>
        </w:tc>
        <w:tc>
          <w:tcPr>
            <w:tcW w:type="dxa" w:w="1515"/>
          </w:tcPr>
          <w:p>
            <w:pPr>
              <w:spacing w:after="0"/>
              <w:jc w:val="right"/>
            </w:pPr>
            <w:r>
              <w:rPr>
                <w:sz w:val="16"/>
              </w:rPr>
              <w:t>0</w:t>
            </w:r>
          </w:p>
        </w:tc>
        <w:tc>
          <w:tcPr>
            <w:tcW w:type="dxa" w:w="1820"/>
          </w:tcPr>
          <w:p>
            <w:pPr>
              <w:spacing w:after="0"/>
              <w:jc w:val="left"/>
            </w:pPr>
          </w:p>
        </w:tc>
        <w:tc>
          <w:tcPr>
            <w:tcW w:type="dxa" w:w="2143"/>
          </w:tcPr>
          <w:p>
            <w:pPr>
              <w:spacing w:after="0"/>
              <w:jc w:val="left"/>
            </w:pPr>
          </w:p>
        </w:tc>
        <w:tc>
          <w:tcPr>
            <w:tcW w:type="dxa" w:w="1507"/>
          </w:tcPr>
          <w:p>
            <w:pPr>
              <w:spacing w:after="0"/>
              <w:jc w:val="left"/>
            </w:pPr>
          </w:p>
        </w:tc>
        <w:tc>
          <w:tcPr>
            <w:tcW w:type="dxa" w:w="1576"/>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Volcanic Ash, Volcanic Ashfall</w:t>
            </w:r>
          </w:p>
        </w:tc>
        <w:tc>
          <w:tcPr>
            <w:tcW w:type="dxa" w:w="1701"/>
          </w:tcPr>
          <w:p>
            <w:pPr>
              <w:spacing w:after="0"/>
              <w:jc w:val="left"/>
            </w:pPr>
            <w:r>
              <w:rPr>
                <w:sz w:val="16"/>
              </w:rPr>
              <w:t>Volcanic Explosivity Index (local data)</w:t>
            </w:r>
          </w:p>
        </w:tc>
        <w:tc>
          <w:tcPr>
            <w:tcW w:type="dxa" w:w="1515"/>
          </w:tcPr>
          <w:p>
            <w:pPr>
              <w:spacing w:after="0"/>
              <w:jc w:val="right"/>
            </w:pPr>
            <w:r>
              <w:rPr>
                <w:sz w:val="16"/>
              </w:rPr>
              <w:t>0</w:t>
            </w:r>
          </w:p>
        </w:tc>
        <w:tc>
          <w:tcPr>
            <w:tcW w:type="dxa" w:w="1820"/>
          </w:tcPr>
          <w:p>
            <w:pPr>
              <w:spacing w:after="0"/>
              <w:jc w:val="left"/>
            </w:pPr>
          </w:p>
        </w:tc>
        <w:tc>
          <w:tcPr>
            <w:tcW w:type="dxa" w:w="2143"/>
          </w:tcPr>
          <w:p>
            <w:pPr>
              <w:spacing w:after="0"/>
              <w:jc w:val="left"/>
            </w:pPr>
          </w:p>
        </w:tc>
        <w:tc>
          <w:tcPr>
            <w:tcW w:type="dxa" w:w="1507"/>
          </w:tcPr>
          <w:p>
            <w:pPr>
              <w:spacing w:after="0"/>
              <w:jc w:val="left"/>
            </w:pPr>
          </w:p>
        </w:tc>
        <w:tc>
          <w:tcPr>
            <w:tcW w:type="dxa" w:w="1576"/>
          </w:tcPr>
          <w:p>
            <w:pPr>
              <w:spacing w:after="0"/>
              <w:jc w:val="left"/>
            </w:pPr>
          </w:p>
        </w:tc>
        <w:tc>
          <w:tcPr>
            <w:tcW w:type="dxa" w:w="2163"/>
          </w:tcPr>
          <w:p>
            <w:pPr>
              <w:spacing w:after="0"/>
              <w:jc w:val="left"/>
            </w:pPr>
            <w:r>
              <w:rPr>
                <w:sz w:val="16"/>
              </w:rPr>
              <w:t>Physical measure: in event narratives only; local data required.</w:t>
            </w:r>
          </w:p>
        </w:tc>
      </w:tr>
      <w:tr>
        <w:trPr>
          <w:cantSplit/>
        </w:trPr>
        <w:tc>
          <w:tcPr>
            <w:tcW w:type="dxa" w:w="1686"/>
          </w:tcPr>
          <w:p>
            <w:pPr>
              <w:spacing w:after="0"/>
              <w:jc w:val="left"/>
            </w:pPr>
            <w:r>
              <w:rPr>
                <w:sz w:val="16"/>
              </w:rPr>
              <w:t>Wildfire</w:t>
            </w:r>
          </w:p>
        </w:tc>
        <w:tc>
          <w:tcPr>
            <w:tcW w:type="dxa" w:w="1701"/>
          </w:tcPr>
          <w:p>
            <w:pPr>
              <w:spacing w:after="0"/>
              <w:jc w:val="left"/>
            </w:pPr>
            <w:r>
              <w:rPr>
                <w:sz w:val="16"/>
              </w:rPr>
              <w:t>acres burned (local data)</w:t>
            </w:r>
          </w:p>
        </w:tc>
        <w:tc>
          <w:tcPr>
            <w:tcW w:type="dxa" w:w="1515"/>
          </w:tcPr>
          <w:p>
            <w:pPr>
              <w:spacing w:after="0"/>
              <w:jc w:val="right"/>
            </w:pPr>
            <w:r>
              <w:rPr>
                <w:sz w:val="16"/>
              </w:rPr>
              <w:t>3, 2011 to 2012 (3 zone-level)</w:t>
            </w:r>
          </w:p>
        </w:tc>
        <w:tc>
          <w:tcPr>
            <w:tcW w:type="dxa" w:w="1820"/>
          </w:tcPr>
          <w:p>
            <w:pPr>
              <w:spacing w:after="0"/>
              <w:jc w:val="left"/>
            </w:pPr>
          </w:p>
        </w:tc>
        <w:tc>
          <w:tcPr>
            <w:tcW w:type="dxa" w:w="2143"/>
          </w:tcPr>
          <w:p>
            <w:pPr>
              <w:spacing w:after="0"/>
              <w:jc w:val="left"/>
            </w:pPr>
            <w:r>
              <w:rPr>
                <w:sz w:val="16"/>
              </w:rPr>
              <w:t>No damage reported in 3 records.</w:t>
            </w:r>
          </w:p>
        </w:tc>
        <w:tc>
          <w:tcPr>
            <w:tcW w:type="dxa" w:w="1507"/>
          </w:tcPr>
          <w:p>
            <w:pPr>
              <w:spacing w:after="0"/>
              <w:jc w:val="left"/>
            </w:pPr>
          </w:p>
        </w:tc>
        <w:tc>
          <w:tcPr>
            <w:tcW w:type="dxa" w:w="1576"/>
          </w:tcPr>
          <w:p>
            <w:pPr>
              <w:spacing w:after="0"/>
              <w:jc w:val="left"/>
            </w:pPr>
            <w:r>
              <w:rPr>
                <w:sz w:val="16"/>
              </w:rPr>
              <w:t>Zone-level records: applies countywide; national data do not locate these events within the county.</w:t>
            </w:r>
          </w:p>
        </w:tc>
        <w:tc>
          <w:tcPr>
            <w:tcW w:type="dxa" w:w="2163"/>
          </w:tcPr>
          <w:p>
            <w:pPr>
              <w:spacing w:after="0"/>
              <w:jc w:val="left"/>
            </w:pPr>
            <w:r>
              <w:rPr>
                <w:sz w:val="16"/>
              </w:rPr>
              <w:t>Acres burned: in event narratives only; local data required.</w:t>
            </w:r>
          </w:p>
        </w:tc>
      </w:tr>
      <w:tr>
        <w:trPr>
          <w:cantSplit/>
        </w:trPr>
        <w:tc>
          <w:tcPr>
            <w:tcW w:type="dxa" w:w="1686"/>
          </w:tcPr>
          <w:p>
            <w:pPr>
              <w:spacing w:after="0"/>
              <w:jc w:val="left"/>
            </w:pPr>
            <w:r>
              <w:rPr>
                <w:sz w:val="16"/>
              </w:rPr>
              <w:t>Winter Storm, Heavy Snow, Blizzard, Lake-Effect Snow, Winter Weather, Sleet</w:t>
            </w:r>
          </w:p>
        </w:tc>
        <w:tc>
          <w:tcPr>
            <w:tcW w:type="dxa" w:w="1701"/>
          </w:tcPr>
          <w:p>
            <w:pPr>
              <w:spacing w:after="0"/>
              <w:jc w:val="left"/>
            </w:pPr>
            <w:r>
              <w:rPr>
                <w:sz w:val="16"/>
              </w:rPr>
              <w:t>none in data (snowfall local)</w:t>
            </w:r>
          </w:p>
        </w:tc>
        <w:tc>
          <w:tcPr>
            <w:tcW w:type="dxa" w:w="1515"/>
          </w:tcPr>
          <w:p>
            <w:pPr>
              <w:spacing w:after="0"/>
              <w:jc w:val="right"/>
            </w:pPr>
            <w:r>
              <w:rPr>
                <w:sz w:val="16"/>
              </w:rPr>
              <w:t>62, 1997 to 2026 (61 zone-level)</w:t>
            </w:r>
          </w:p>
        </w:tc>
        <w:tc>
          <w:tcPr>
            <w:tcW w:type="dxa" w:w="1820"/>
          </w:tcPr>
          <w:p>
            <w:pPr>
              <w:spacing w:after="0"/>
              <w:jc w:val="left"/>
            </w:pPr>
          </w:p>
        </w:tc>
        <w:tc>
          <w:tcPr>
            <w:tcW w:type="dxa" w:w="2143"/>
          </w:tcPr>
          <w:p>
            <w:pPr>
              <w:spacing w:after="0"/>
              <w:jc w:val="left"/>
            </w:pPr>
            <w:r>
              <w:rPr>
                <w:sz w:val="16"/>
              </w:rPr>
              <w:t>Winter Storm, 2012-12-25, $2,000,000 property; $0 crops, reported for the zone (2012 dollars); NWS zone ARZ031 (CONWAY), zone-level: may include parts of neighboring counties</w:t>
            </w:r>
          </w:p>
        </w:tc>
        <w:tc>
          <w:tcPr>
            <w:tcW w:type="dxa" w:w="1507"/>
          </w:tcPr>
          <w:p>
            <w:pPr>
              <w:spacing w:after="0"/>
              <w:jc w:val="left"/>
            </w:pPr>
          </w:p>
        </w:tc>
        <w:tc>
          <w:tcPr>
            <w:tcW w:type="dxa" w:w="1576"/>
          </w:tcPr>
          <w:p>
            <w:pPr>
              <w:spacing w:after="0"/>
              <w:jc w:val="left"/>
            </w:pPr>
            <w:r>
              <w:rPr>
                <w:sz w:val="16"/>
              </w:rPr>
              <w:t>No event record names a member place. Zone-level records (61) apply countywide.</w:t>
            </w:r>
          </w:p>
        </w:tc>
        <w:tc>
          <w:tcPr>
            <w:tcW w:type="dxa" w:w="21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3063"/>
        <w:gridCol w:w="2060"/>
        <w:gridCol w:w="1403"/>
        <w:gridCol w:w="229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3063"/>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9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9"/>
          </w:tcPr>
          <w:p>
            <w:pPr>
              <w:spacing w:after="0"/>
              <w:jc w:val="left"/>
            </w:pPr>
            <w:r>
              <w:rPr>
                <w:sz w:val="16"/>
              </w:rPr>
              <w:t>Emergency</w:t>
            </w:r>
          </w:p>
        </w:tc>
        <w:tc>
          <w:tcPr>
            <w:tcW w:type="dxa" w:w="3063"/>
          </w:tcPr>
          <w:p>
            <w:pPr>
              <w:spacing w:after="0"/>
              <w:jc w:val="left"/>
            </w:pPr>
            <w:r>
              <w:rPr>
                <w:sz w:val="16"/>
              </w:rPr>
              <w:t>SEVERE WINTER STORM</w:t>
            </w:r>
          </w:p>
        </w:tc>
        <w:tc>
          <w:tcPr>
            <w:tcW w:type="dxa" w:w="2060"/>
          </w:tcPr>
          <w:p>
            <w:pPr>
              <w:spacing w:after="0"/>
              <w:jc w:val="left"/>
            </w:pPr>
            <w:r>
              <w:rPr>
                <w:sz w:val="16"/>
              </w:rPr>
              <w:t>Winter Weather</w:t>
            </w:r>
          </w:p>
        </w:tc>
        <w:tc>
          <w:tcPr>
            <w:tcW w:type="dxa" w:w="1403"/>
          </w:tcPr>
          <w:p>
            <w:pPr>
              <w:spacing w:after="0"/>
              <w:jc w:val="right"/>
            </w:pPr>
            <w:r>
              <w:rPr>
                <w:sz w:val="16"/>
              </w:rPr>
              <w:t>none found</w:t>
            </w:r>
          </w:p>
        </w:tc>
        <w:tc>
          <w:tcPr>
            <w:tcW w:type="dxa" w:w="229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9"/>
          </w:tcPr>
          <w:p>
            <w:pPr>
              <w:spacing w:after="0"/>
              <w:jc w:val="left"/>
            </w:pPr>
            <w:r>
              <w:rPr>
                <w:sz w:val="16"/>
              </w:rPr>
              <w:t>Emergency</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none found</w:t>
            </w:r>
          </w:p>
        </w:tc>
        <w:tc>
          <w:tcPr>
            <w:tcW w:type="dxa" w:w="2290"/>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9"/>
          </w:tcPr>
          <w:p>
            <w:pPr>
              <w:spacing w:after="0"/>
              <w:jc w:val="left"/>
            </w:pPr>
            <w:r>
              <w:rPr>
                <w:sz w:val="16"/>
              </w:rPr>
              <w:t>Emergency</w:t>
            </w:r>
          </w:p>
        </w:tc>
        <w:tc>
          <w:tcPr>
            <w:tcW w:type="dxa" w:w="3063"/>
          </w:tcPr>
          <w:p>
            <w:pPr>
              <w:spacing w:after="0"/>
              <w:jc w:val="left"/>
            </w:pPr>
            <w:r>
              <w:rPr>
                <w:sz w:val="16"/>
              </w:rPr>
              <w:t>HURRICANE LAURA</w:t>
            </w:r>
          </w:p>
        </w:tc>
        <w:tc>
          <w:tcPr>
            <w:tcW w:type="dxa" w:w="2060"/>
          </w:tcPr>
          <w:p>
            <w:pPr>
              <w:spacing w:after="0"/>
              <w:jc w:val="left"/>
            </w:pPr>
            <w:r>
              <w:rPr>
                <w:sz w:val="16"/>
              </w:rPr>
              <w:t>Hurricane</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9"/>
          </w:tcPr>
          <w:p>
            <w:pPr>
              <w:spacing w:after="0"/>
              <w:jc w:val="left"/>
            </w:pPr>
            <w:r>
              <w:rPr>
                <w:sz w:val="16"/>
              </w:rPr>
              <w:t>Major disaster</w:t>
            </w:r>
          </w:p>
        </w:tc>
        <w:tc>
          <w:tcPr>
            <w:tcW w:type="dxa" w:w="3063"/>
          </w:tcPr>
          <w:p>
            <w:pPr>
              <w:spacing w:after="0"/>
              <w:jc w:val="left"/>
            </w:pPr>
            <w:r>
              <w:rPr>
                <w:sz w:val="16"/>
              </w:rPr>
              <w:t>COVID-19 PANDEMIC</w:t>
            </w:r>
          </w:p>
        </w:tc>
        <w:tc>
          <w:tcPr>
            <w:tcW w:type="dxa" w:w="2060"/>
          </w:tcPr>
          <w:p>
            <w:pPr>
              <w:spacing w:after="0"/>
              <w:jc w:val="left"/>
            </w:pPr>
            <w:r>
              <w:rPr>
                <w:sz w:val="16"/>
              </w:rPr>
              <w:t>Non-natural,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9"/>
          </w:tcPr>
          <w:p>
            <w:pPr>
              <w:spacing w:after="0"/>
              <w:jc w:val="left"/>
            </w:pPr>
            <w:r>
              <w:rPr>
                <w:sz w:val="16"/>
              </w:rPr>
              <w:t>Emergency</w:t>
            </w:r>
          </w:p>
        </w:tc>
        <w:tc>
          <w:tcPr>
            <w:tcW w:type="dxa" w:w="3063"/>
          </w:tcPr>
          <w:p>
            <w:pPr>
              <w:spacing w:after="0"/>
              <w:jc w:val="left"/>
            </w:pPr>
            <w:r>
              <w:rPr>
                <w:sz w:val="16"/>
              </w:rPr>
              <w:t>COVID-19</w:t>
            </w:r>
          </w:p>
        </w:tc>
        <w:tc>
          <w:tcPr>
            <w:tcW w:type="dxa" w:w="2060"/>
          </w:tcPr>
          <w:p>
            <w:pPr>
              <w:spacing w:after="0"/>
              <w:jc w:val="left"/>
            </w:pPr>
            <w:r>
              <w:rPr>
                <w:sz w:val="16"/>
              </w:rPr>
              <w:t>Non-natural,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$605,664.68</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99"/>
          </w:tcPr>
          <w:p>
            <w:pPr>
              <w:spacing w:after="0"/>
              <w:jc w:val="left"/>
            </w:pPr>
            <w:r>
              <w:rPr>
                <w:sz w:val="16"/>
              </w:rPr>
              <w:t>Emergency</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r>
              <w:rPr>
                <w:sz w:val="16"/>
              </w:rPr>
              <w:t>same incident as DR-4441</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9"/>
          </w:tcPr>
          <w:p>
            <w:pPr>
              <w:spacing w:after="0"/>
              <w:jc w:val="left"/>
            </w:pPr>
            <w:r>
              <w:rPr>
                <w:sz w:val="16"/>
              </w:rPr>
              <w:t>Major disaster</w:t>
            </w:r>
          </w:p>
        </w:tc>
        <w:tc>
          <w:tcPr>
            <w:tcW w:type="dxa" w:w="3063"/>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1403"/>
          </w:tcPr>
          <w:p>
            <w:pPr>
              <w:spacing w:after="0"/>
              <w:jc w:val="right"/>
            </w:pPr>
            <w:r>
              <w:rPr>
                <w:sz w:val="16"/>
              </w:rPr>
              <w:t>$329,278.64</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ASSOCIATED FLOODING</w:t>
            </w:r>
          </w:p>
        </w:tc>
        <w:tc>
          <w:tcPr>
            <w:tcW w:type="dxa" w:w="2060"/>
          </w:tcPr>
          <w:p>
            <w:pPr>
              <w:spacing w:after="0"/>
              <w:jc w:val="left"/>
            </w:pPr>
            <w:r>
              <w:rPr>
                <w:sz w:val="16"/>
              </w:rPr>
              <w:t>Inland Flooding; Tornado</w:t>
            </w:r>
          </w:p>
        </w:tc>
        <w:tc>
          <w:tcPr>
            <w:tcW w:type="dxa" w:w="1403"/>
          </w:tcPr>
          <w:p>
            <w:pPr>
              <w:spacing w:after="0"/>
              <w:jc w:val="right"/>
            </w:pPr>
            <w:r>
              <w:rPr>
                <w:sz w:val="16"/>
              </w:rPr>
              <w:t>$124,511.59</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$695,362.33</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$347,120.05</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99"/>
          </w:tcPr>
          <w:p>
            <w:pPr>
              <w:spacing w:after="0"/>
              <w:jc w:val="left"/>
            </w:pPr>
            <w:r>
              <w:rPr>
                <w:sz w:val="16"/>
              </w:rPr>
              <w:t>Major disaster</w:t>
            </w:r>
          </w:p>
        </w:tc>
        <w:tc>
          <w:tcPr>
            <w:tcW w:type="dxa" w:w="3063"/>
          </w:tcPr>
          <w:p>
            <w:pPr>
              <w:spacing w:after="0"/>
              <w:jc w:val="left"/>
            </w:pPr>
            <w:r>
              <w:rPr>
                <w:sz w:val="16"/>
              </w:rPr>
              <w:t>SEVERE WINTER STORM</w:t>
            </w:r>
          </w:p>
        </w:tc>
        <w:tc>
          <w:tcPr>
            <w:tcW w:type="dxa" w:w="2060"/>
          </w:tcPr>
          <w:p>
            <w:pPr>
              <w:spacing w:after="0"/>
              <w:jc w:val="left"/>
            </w:pPr>
            <w:r>
              <w:rPr>
                <w:sz w:val="16"/>
              </w:rPr>
              <w:t>Winter Weather</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99"/>
          </w:tcPr>
          <w:p>
            <w:pPr>
              <w:spacing w:after="0"/>
              <w:jc w:val="left"/>
            </w:pPr>
            <w:r>
              <w:rPr>
                <w:sz w:val="16"/>
              </w:rPr>
              <w:t>Emergency</w:t>
            </w:r>
          </w:p>
        </w:tc>
        <w:tc>
          <w:tcPr>
            <w:tcW w:type="dxa" w:w="3063"/>
          </w:tcPr>
          <w:p>
            <w:pPr>
              <w:spacing w:after="0"/>
              <w:jc w:val="left"/>
            </w:pPr>
            <w:r>
              <w:rPr>
                <w:sz w:val="16"/>
              </w:rPr>
              <w:t>SEVERE WINTER STORM</w:t>
            </w:r>
          </w:p>
        </w:tc>
        <w:tc>
          <w:tcPr>
            <w:tcW w:type="dxa" w:w="2060"/>
          </w:tcPr>
          <w:p>
            <w:pPr>
              <w:spacing w:after="0"/>
              <w:jc w:val="left"/>
            </w:pPr>
            <w:r>
              <w:rPr>
                <w:sz w:val="16"/>
              </w:rPr>
              <w:t>Ice Storm</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299"/>
          </w:tcPr>
          <w:p>
            <w:pPr>
              <w:spacing w:after="0"/>
              <w:jc w:val="left"/>
            </w:pPr>
            <w:r>
              <w:rPr>
                <w:sz w:val="16"/>
              </w:rPr>
              <w:t>Major disaster</w:t>
            </w:r>
          </w:p>
        </w:tc>
        <w:tc>
          <w:tcPr>
            <w:tcW w:type="dxa" w:w="3063"/>
          </w:tcPr>
          <w:p>
            <w:pPr>
              <w:spacing w:after="0"/>
              <w:jc w:val="left"/>
            </w:pPr>
            <w:r>
              <w:rPr>
                <w:sz w:val="16"/>
              </w:rPr>
              <w:t>SEVERE STORMS AND FLOODING ASSOCIATED WITH HURRICANE GUSTAV</w:t>
            </w:r>
          </w:p>
        </w:tc>
        <w:tc>
          <w:tcPr>
            <w:tcW w:type="dxa" w:w="2060"/>
          </w:tcPr>
          <w:p>
            <w:pPr>
              <w:spacing w:after="0"/>
              <w:jc w:val="left"/>
            </w:pPr>
            <w:r>
              <w:rPr>
                <w:sz w:val="16"/>
              </w:rPr>
              <w:t>Hurricane (primary); also designated: Inland Flooding</w:t>
            </w:r>
          </w:p>
        </w:tc>
        <w:tc>
          <w:tcPr>
            <w:tcW w:type="dxa" w:w="1403"/>
          </w:tcPr>
          <w:p>
            <w:pPr>
              <w:spacing w:after="0"/>
              <w:jc w:val="right"/>
            </w:pPr>
            <w:r>
              <w:rPr>
                <w:sz w:val="16"/>
              </w:rPr>
              <w:t>$155,610.17</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299"/>
          </w:tcPr>
          <w:p>
            <w:pPr>
              <w:spacing w:after="0"/>
              <w:jc w:val="left"/>
            </w:pPr>
            <w:r>
              <w:rPr>
                <w:sz w:val="16"/>
              </w:rPr>
              <w:t>Major disaster</w:t>
            </w:r>
          </w:p>
        </w:tc>
        <w:tc>
          <w:tcPr>
            <w:tcW w:type="dxa" w:w="3063"/>
          </w:tcPr>
          <w:p>
            <w:pPr>
              <w:spacing w:after="0"/>
              <w:jc w:val="left"/>
            </w:pPr>
            <w:r>
              <w:rPr>
                <w:sz w:val="16"/>
              </w:rPr>
              <w:t>SEVERE STORMS, FLOODING, AND TORNADOES</w:t>
            </w:r>
          </w:p>
        </w:tc>
        <w:tc>
          <w:tcPr>
            <w:tcW w:type="dxa" w:w="2060"/>
          </w:tcPr>
          <w:p>
            <w:pPr>
              <w:spacing w:after="0"/>
              <w:jc w:val="left"/>
            </w:pPr>
            <w:r>
              <w:rPr>
                <w:sz w:val="16"/>
              </w:rPr>
              <w:t>Inland Flooding; Tornado</w:t>
            </w:r>
          </w:p>
        </w:tc>
        <w:tc>
          <w:tcPr>
            <w:tcW w:type="dxa" w:w="1403"/>
          </w:tcPr>
          <w:p>
            <w:pPr>
              <w:spacing w:after="0"/>
              <w:jc w:val="right"/>
            </w:pPr>
            <w:r>
              <w:rPr>
                <w:sz w:val="16"/>
              </w:rPr>
              <w:t>$140,227.08</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$291,435.61</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$168,558.20</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2006-04-12</w:t>
            </w:r>
          </w:p>
        </w:tc>
        <w:tc>
          <w:tcPr>
            <w:tcW w:type="dxa" w:w="1037"/>
          </w:tcPr>
          <w:p>
            <w:pPr>
              <w:spacing w:after="0"/>
              <w:jc w:val="left"/>
            </w:pPr>
            <w:r>
              <w:rPr>
                <w:sz w:val="16"/>
              </w:rPr>
              <w:t>2006-04-01</w:t>
            </w:r>
          </w:p>
        </w:tc>
        <w:tc>
          <w:tcPr>
            <w:tcW w:type="dxa" w:w="1037"/>
          </w:tcPr>
          <w:p>
            <w:pPr>
              <w:spacing w:after="0"/>
              <w:jc w:val="left"/>
            </w:pPr>
            <w:r>
              <w:rPr>
                <w:sz w:val="16"/>
              </w:rPr>
              <w:t>DR-1636-AR</w:t>
            </w:r>
          </w:p>
        </w:tc>
        <w:tc>
          <w:tcPr>
            <w:tcW w:type="dxa" w:w="1299"/>
          </w:tcPr>
          <w:p>
            <w:pPr>
              <w:spacing w:after="0"/>
              <w:jc w:val="left"/>
            </w:pPr>
            <w:r>
              <w:rPr>
                <w:sz w:val="16"/>
              </w:rPr>
              <w:t>Major disaster</w:t>
            </w:r>
          </w:p>
        </w:tc>
        <w:tc>
          <w:tcPr>
            <w:tcW w:type="dxa" w:w="3063"/>
          </w:tcPr>
          <w:p>
            <w:pPr>
              <w:spacing w:after="0"/>
              <w:jc w:val="left"/>
            </w:pPr>
            <w:r>
              <w:rPr>
                <w:sz w:val="16"/>
              </w:rPr>
              <w:t>SEVERE STORMS AND TORNADOES</w:t>
            </w:r>
          </w:p>
        </w:tc>
        <w:tc>
          <w:tcPr>
            <w:tcW w:type="dxa" w:w="2060"/>
          </w:tcPr>
          <w:p>
            <w:pPr>
              <w:spacing w:after="0"/>
              <w:jc w:val="left"/>
            </w:pPr>
            <w:r>
              <w:rPr>
                <w:sz w:val="16"/>
              </w:rPr>
              <w:t>Tornado</w:t>
            </w:r>
          </w:p>
        </w:tc>
        <w:tc>
          <w:tcPr>
            <w:tcW w:type="dxa" w:w="1403"/>
          </w:tcPr>
          <w:p>
            <w:pPr>
              <w:spacing w:after="0"/>
              <w:jc w:val="right"/>
            </w:pPr>
            <w:r>
              <w:rPr>
                <w:sz w:val="16"/>
              </w:rPr>
              <w:t>PA not declared for this county</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9"/>
          </w:tcPr>
          <w:p>
            <w:pPr>
              <w:spacing w:after="0"/>
              <w:jc w:val="left"/>
            </w:pPr>
            <w:r>
              <w:rPr>
                <w:sz w:val="16"/>
              </w:rPr>
              <w:t>Emergency</w:t>
            </w:r>
          </w:p>
        </w:tc>
        <w:tc>
          <w:tcPr>
            <w:tcW w:type="dxa" w:w="3063"/>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1403"/>
          </w:tcPr>
          <w:p>
            <w:pPr>
              <w:spacing w:after="0"/>
              <w:jc w:val="right"/>
            </w:pPr>
            <w:r>
              <w:rPr>
                <w:sz w:val="16"/>
              </w:rPr>
              <w:t>$10,537.52</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$1,008,018.22</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$324,939.69</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99"/>
          </w:tcPr>
          <w:p>
            <w:pPr>
              <w:spacing w:after="0"/>
              <w:jc w:val="left"/>
            </w:pPr>
            <w:r>
              <w:rPr>
                <w:sz w:val="16"/>
              </w:rPr>
              <w:t>Major disaster</w:t>
            </w:r>
          </w:p>
        </w:tc>
        <w:tc>
          <w:tcPr>
            <w:tcW w:type="dxa" w:w="3063"/>
          </w:tcPr>
          <w:p>
            <w:pPr>
              <w:spacing w:after="0"/>
              <w:jc w:val="left"/>
            </w:pPr>
            <w:r>
              <w:rPr>
                <w:sz w:val="16"/>
              </w:rPr>
              <w:t>SEVERE WINTER ICE STORM</w:t>
            </w:r>
          </w:p>
        </w:tc>
        <w:tc>
          <w:tcPr>
            <w:tcW w:type="dxa" w:w="2060"/>
          </w:tcPr>
          <w:p>
            <w:pPr>
              <w:spacing w:after="0"/>
              <w:jc w:val="left"/>
            </w:pPr>
            <w:r>
              <w:rPr>
                <w:sz w:val="16"/>
              </w:rPr>
              <w:t>Ice Storm (primary); also designated: Cold Wave</w:t>
            </w:r>
          </w:p>
        </w:tc>
        <w:tc>
          <w:tcPr>
            <w:tcW w:type="dxa" w:w="1403"/>
          </w:tcPr>
          <w:p>
            <w:pPr>
              <w:spacing w:after="0"/>
              <w:jc w:val="right"/>
            </w:pPr>
            <w:r>
              <w:rPr>
                <w:sz w:val="16"/>
              </w:rPr>
              <w:t>$696,535.72</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299"/>
          </w:tcPr>
          <w:p>
            <w:pPr>
              <w:spacing w:after="0"/>
              <w:jc w:val="left"/>
            </w:pPr>
            <w:r>
              <w:rPr>
                <w:sz w:val="16"/>
              </w:rPr>
              <w:t>Major disaster</w:t>
            </w:r>
          </w:p>
        </w:tc>
        <w:tc>
          <w:tcPr>
            <w:tcW w:type="dxa" w:w="3063"/>
          </w:tcPr>
          <w:p>
            <w:pPr>
              <w:spacing w:after="0"/>
              <w:jc w:val="left"/>
            </w:pPr>
            <w:r>
              <w:rPr>
                <w:sz w:val="16"/>
              </w:rPr>
              <w:t>SEVERE STORMS AND TORNADOES</w:t>
            </w:r>
          </w:p>
        </w:tc>
        <w:tc>
          <w:tcPr>
            <w:tcW w:type="dxa" w:w="2060"/>
          </w:tcPr>
          <w:p>
            <w:pPr>
              <w:spacing w:after="0"/>
              <w:jc w:val="left"/>
            </w:pPr>
            <w:r>
              <w:rPr>
                <w:sz w:val="16"/>
              </w:rPr>
              <w:t>Tornado</w:t>
            </w:r>
          </w:p>
        </w:tc>
        <w:tc>
          <w:tcPr>
            <w:tcW w:type="dxa" w:w="1403"/>
          </w:tcPr>
          <w:p>
            <w:pPr>
              <w:spacing w:after="0"/>
              <w:jc w:val="right"/>
            </w:pPr>
            <w:r>
              <w:rPr>
                <w:sz w:val="16"/>
              </w:rPr>
              <w:t>PA not declared for this county</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99"/>
          </w:tcPr>
          <w:p>
            <w:pPr>
              <w:spacing w:after="0"/>
              <w:jc w:val="left"/>
            </w:pPr>
            <w:r>
              <w:rPr>
                <w:sz w:val="16"/>
              </w:rPr>
              <w:t>Major disaster</w:t>
            </w:r>
          </w:p>
        </w:tc>
        <w:tc>
          <w:tcPr>
            <w:tcW w:type="dxa" w:w="3063"/>
          </w:tcPr>
          <w:p>
            <w:pPr>
              <w:spacing w:after="0"/>
              <w:jc w:val="left"/>
            </w:pPr>
            <w:r>
              <w:rPr>
                <w:sz w:val="16"/>
              </w:rPr>
              <w:t>SEVERE STORMS, TORNADOES &amp; FLOODING</w:t>
            </w:r>
          </w:p>
        </w:tc>
        <w:tc>
          <w:tcPr>
            <w:tcW w:type="dxa" w:w="2060"/>
          </w:tcPr>
          <w:p>
            <w:pPr>
              <w:spacing w:after="0"/>
              <w:jc w:val="left"/>
            </w:pPr>
            <w:r>
              <w:rPr>
                <w:sz w:val="16"/>
              </w:rPr>
              <w:t>Inland Flooding; Tornado</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99"/>
          </w:tcPr>
          <w:p>
            <w:pPr>
              <w:spacing w:after="0"/>
              <w:jc w:val="left"/>
            </w:pPr>
            <w:r>
              <w:rPr>
                <w:sz w:val="16"/>
              </w:rPr>
              <w:t>Emergency</w:t>
            </w:r>
          </w:p>
        </w:tc>
        <w:tc>
          <w:tcPr>
            <w:tcW w:type="dxa" w:w="3063"/>
          </w:tcPr>
          <w:p>
            <w:pPr>
              <w:spacing w:after="0"/>
              <w:jc w:val="left"/>
            </w:pPr>
            <w:r>
              <w:rPr>
                <w:sz w:val="16"/>
              </w:rPr>
              <w:t>DROUGHT</w:t>
            </w:r>
          </w:p>
        </w:tc>
        <w:tc>
          <w:tcPr>
            <w:tcW w:type="dxa" w:w="2060"/>
          </w:tcPr>
          <w:p>
            <w:pPr>
              <w:spacing w:after="0"/>
              <w:jc w:val="left"/>
            </w:pPr>
            <w:r>
              <w:rPr>
                <w:sz w:val="16"/>
              </w:rPr>
              <w:t>Drought</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99"/>
          </w:tcPr>
          <w:p>
            <w:pPr>
              <w:spacing w:after="0"/>
              <w:jc w:val="left"/>
            </w:pPr>
            <w:r>
              <w:rPr>
                <w:sz w:val="16"/>
              </w:rPr>
              <w:t>Major disaster</w:t>
            </w:r>
          </w:p>
        </w:tc>
        <w:tc>
          <w:tcPr>
            <w:tcW w:type="dxa" w:w="3063"/>
          </w:tcPr>
          <w:p>
            <w:pPr>
              <w:spacing w:after="0"/>
              <w:jc w:val="left"/>
            </w:pPr>
            <w:r>
              <w:rPr>
                <w:sz w:val="16"/>
              </w:rPr>
              <w:t>TORNADOES, SEVERE STORMS &amp; FLOODING</w:t>
            </w:r>
          </w:p>
        </w:tc>
        <w:tc>
          <w:tcPr>
            <w:tcW w:type="dxa" w:w="2060"/>
          </w:tcPr>
          <w:p>
            <w:pPr>
              <w:spacing w:after="0"/>
              <w:jc w:val="left"/>
            </w:pPr>
            <w:r>
              <w:rPr>
                <w:sz w:val="16"/>
              </w:rPr>
              <w:t>Tornado (primary); also designated: 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189</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231</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09"/>
        <w:gridCol w:w="2981"/>
        <w:gridCol w:w="1108"/>
        <w:gridCol w:w="1788"/>
        <w:gridCol w:w="708"/>
        <w:gridCol w:w="246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09"/>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8"/>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2023-06-18</w:t>
            </w:r>
          </w:p>
        </w:tc>
        <w:tc>
          <w:tcPr>
            <w:tcW w:type="dxa" w:w="1215"/>
          </w:tcPr>
          <w:p>
            <w:pPr>
              <w:spacing w:after="0"/>
              <w:jc w:val="left"/>
            </w:pPr>
            <w:r>
              <w:rPr>
                <w:sz w:val="16"/>
              </w:rPr>
              <w:t>Lightning</w:t>
            </w:r>
          </w:p>
        </w:tc>
        <w:tc>
          <w:tcPr>
            <w:tcW w:type="dxa" w:w="2809"/>
          </w:tcPr>
          <w:p>
            <w:pPr>
              <w:spacing w:after="0"/>
              <w:jc w:val="left"/>
            </w:pPr>
          </w:p>
        </w:tc>
        <w:tc>
          <w:tcPr>
            <w:tcW w:type="dxa" w:w="2981"/>
          </w:tcPr>
          <w:p>
            <w:pPr>
              <w:spacing w:after="0"/>
              <w:jc w:val="left"/>
            </w:pPr>
            <w:r>
              <w:rPr>
                <w:sz w:val="16"/>
              </w:rPr>
              <w:t>$200,000 property; crops not reported (2023 dollars)</w:t>
            </w:r>
          </w:p>
        </w:tc>
        <w:tc>
          <w:tcPr>
            <w:tcW w:type="dxa" w:w="1108"/>
          </w:tcPr>
          <w:p>
            <w:pPr>
              <w:spacing w:after="0"/>
              <w:jc w:val="right"/>
            </w:pPr>
            <w:r>
              <w:rPr>
                <w:sz w:val="16"/>
              </w:rPr>
              <w:t>0, 0</w:t>
            </w:r>
          </w:p>
        </w:tc>
        <w:tc>
          <w:tcPr>
            <w:tcW w:type="dxa" w:w="1788"/>
          </w:tcPr>
          <w:p>
            <w:pPr>
              <w:spacing w:after="0"/>
              <w:jc w:val="left"/>
            </w:pPr>
            <w:r>
              <w:rPr>
                <w:sz w:val="16"/>
              </w:rPr>
              <w:t>PLUMERVILLE</w:t>
            </w:r>
          </w:p>
        </w:tc>
        <w:tc>
          <w:tcPr>
            <w:tcW w:type="dxa" w:w="708"/>
          </w:tcPr>
          <w:p>
            <w:pPr>
              <w:spacing w:after="0"/>
              <w:jc w:val="left"/>
            </w:pPr>
            <w:r>
              <w:rPr>
                <w:sz w:val="16"/>
              </w:rPr>
              <w:t>within last 5 years</w:t>
            </w:r>
          </w:p>
        </w:tc>
        <w:tc>
          <w:tcPr>
            <w:tcW w:type="dxa" w:w="2466"/>
          </w:tcPr>
          <w:p>
            <w:pPr>
              <w:spacing w:after="0"/>
              <w:jc w:val="left"/>
            </w:pPr>
            <w:r>
              <w:rPr>
                <w:sz w:val="16"/>
              </w:rPr>
              <w:t>B1-c worst recorded: Lightning</w:t>
            </w:r>
          </w:p>
        </w:tc>
      </w:tr>
      <w:tr>
        <w:trPr>
          <w:cantSplit/>
        </w:trPr>
        <w:tc>
          <w:tcPr>
            <w:tcW w:type="dxa" w:w="1037"/>
          </w:tcPr>
          <w:p>
            <w:pPr>
              <w:spacing w:after="0"/>
              <w:jc w:val="left"/>
            </w:pPr>
            <w:r>
              <w:rPr>
                <w:sz w:val="16"/>
              </w:rPr>
              <w:t>2019-12-28</w:t>
            </w:r>
          </w:p>
        </w:tc>
        <w:tc>
          <w:tcPr>
            <w:tcW w:type="dxa" w:w="1215"/>
          </w:tcPr>
          <w:p>
            <w:pPr>
              <w:spacing w:after="0"/>
              <w:jc w:val="left"/>
            </w:pPr>
            <w:r>
              <w:rPr>
                <w:sz w:val="16"/>
              </w:rPr>
              <w:t>Thunderstorm Wind</w:t>
            </w:r>
          </w:p>
        </w:tc>
        <w:tc>
          <w:tcPr>
            <w:tcW w:type="dxa" w:w="2809"/>
          </w:tcPr>
          <w:p>
            <w:pPr>
              <w:spacing w:after="0"/>
              <w:jc w:val="left"/>
            </w:pPr>
            <w:r>
              <w:rPr>
                <w:sz w:val="16"/>
              </w:rPr>
              <w:t>75 kt (86 mph) estimated gust</w:t>
            </w:r>
          </w:p>
        </w:tc>
        <w:tc>
          <w:tcPr>
            <w:tcW w:type="dxa" w:w="2981"/>
          </w:tcPr>
          <w:p>
            <w:pPr>
              <w:spacing w:after="0"/>
              <w:jc w:val="left"/>
            </w:pPr>
            <w:r>
              <w:rPr>
                <w:sz w:val="16"/>
              </w:rPr>
              <w:t>$0 property; $0 crops (2019 dollars)</w:t>
            </w:r>
          </w:p>
        </w:tc>
        <w:tc>
          <w:tcPr>
            <w:tcW w:type="dxa" w:w="1108"/>
          </w:tcPr>
          <w:p>
            <w:pPr>
              <w:spacing w:after="0"/>
              <w:jc w:val="right"/>
            </w:pPr>
            <w:r>
              <w:rPr>
                <w:sz w:val="16"/>
              </w:rPr>
              <w:t>0, 0</w:t>
            </w:r>
          </w:p>
        </w:tc>
        <w:tc>
          <w:tcPr>
            <w:tcW w:type="dxa" w:w="1788"/>
          </w:tcPr>
          <w:p>
            <w:pPr>
              <w:spacing w:after="0"/>
              <w:jc w:val="left"/>
            </w:pPr>
            <w:r>
              <w:rPr>
                <w:sz w:val="16"/>
              </w:rPr>
              <w:t>SOLGOHACHIA</w:t>
            </w:r>
          </w:p>
        </w:tc>
        <w:tc>
          <w:tcPr>
            <w:tcW w:type="dxa" w:w="708"/>
          </w:tcPr>
          <w:p>
            <w:pPr>
              <w:spacing w:after="0"/>
              <w:jc w:val="left"/>
            </w:pPr>
          </w:p>
        </w:tc>
        <w:tc>
          <w:tcPr>
            <w:tcW w:type="dxa" w:w="2466"/>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809"/>
          </w:tcPr>
          <w:p>
            <w:pPr>
              <w:spacing w:after="0"/>
              <w:jc w:val="left"/>
            </w:pPr>
          </w:p>
        </w:tc>
        <w:tc>
          <w:tcPr>
            <w:tcW w:type="dxa" w:w="2981"/>
          </w:tcPr>
          <w:p>
            <w:pPr>
              <w:spacing w:after="0"/>
              <w:jc w:val="left"/>
            </w:pPr>
            <w:r>
              <w:rPr>
                <w:sz w:val="16"/>
              </w:rPr>
              <w:t>$2,000,000 property; $0 crops, reported for the zone (2012 dollars)</w:t>
            </w:r>
          </w:p>
        </w:tc>
        <w:tc>
          <w:tcPr>
            <w:tcW w:type="dxa" w:w="1108"/>
          </w:tcPr>
          <w:p>
            <w:pPr>
              <w:spacing w:after="0"/>
              <w:jc w:val="right"/>
            </w:pPr>
            <w:r>
              <w:rPr>
                <w:sz w:val="16"/>
              </w:rPr>
              <w:t>0, 0</w:t>
            </w:r>
          </w:p>
        </w:tc>
        <w:tc>
          <w:tcPr>
            <w:tcW w:type="dxa" w:w="1788"/>
          </w:tcPr>
          <w:p>
            <w:pPr>
              <w:spacing w:after="0"/>
              <w:jc w:val="left"/>
            </w:pPr>
            <w:r>
              <w:rPr>
                <w:sz w:val="16"/>
              </w:rPr>
              <w:t>NWS zone ARZ031 (CONWAY), zone-level: may include parts of neighboring counties</w:t>
            </w:r>
          </w:p>
        </w:tc>
        <w:tc>
          <w:tcPr>
            <w:tcW w:type="dxa" w:w="708"/>
          </w:tcPr>
          <w:p>
            <w:pPr>
              <w:spacing w:after="0"/>
              <w:jc w:val="left"/>
            </w:pPr>
          </w:p>
        </w:tc>
        <w:tc>
          <w:tcPr>
            <w:tcW w:type="dxa" w:w="246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809"/>
          </w:tcPr>
          <w:p>
            <w:pPr>
              <w:spacing w:after="0"/>
              <w:jc w:val="left"/>
            </w:pPr>
          </w:p>
        </w:tc>
        <w:tc>
          <w:tcPr>
            <w:tcW w:type="dxa" w:w="2981"/>
          </w:tcPr>
          <w:p>
            <w:pPr>
              <w:spacing w:after="0"/>
              <w:jc w:val="left"/>
            </w:pPr>
            <w:r>
              <w:rPr>
                <w:sz w:val="16"/>
              </w:rPr>
              <w:t>damage not reported</w:t>
            </w:r>
          </w:p>
        </w:tc>
        <w:tc>
          <w:tcPr>
            <w:tcW w:type="dxa" w:w="1108"/>
          </w:tcPr>
          <w:p>
            <w:pPr>
              <w:spacing w:after="0"/>
              <w:jc w:val="right"/>
            </w:pPr>
            <w:r>
              <w:rPr>
                <w:sz w:val="16"/>
              </w:rPr>
              <w:t>0, 0</w:t>
            </w:r>
          </w:p>
        </w:tc>
        <w:tc>
          <w:tcPr>
            <w:tcW w:type="dxa" w:w="1788"/>
          </w:tcPr>
          <w:p>
            <w:pPr>
              <w:spacing w:after="0"/>
              <w:jc w:val="left"/>
            </w:pPr>
            <w:r>
              <w:rPr>
                <w:sz w:val="16"/>
              </w:rPr>
              <w:t>NWS zone ARZ031 (CONWAY), zone-level: may include parts of neighboring counties</w:t>
            </w:r>
          </w:p>
        </w:tc>
        <w:tc>
          <w:tcPr>
            <w:tcW w:type="dxa" w:w="708"/>
          </w:tcPr>
          <w:p>
            <w:pPr>
              <w:spacing w:after="0"/>
              <w:jc w:val="left"/>
            </w:pPr>
          </w:p>
        </w:tc>
        <w:tc>
          <w:tcPr>
            <w:tcW w:type="dxa" w:w="2466"/>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809"/>
          </w:tcPr>
          <w:p>
            <w:pPr>
              <w:spacing w:after="0"/>
              <w:jc w:val="left"/>
            </w:pPr>
          </w:p>
        </w:tc>
        <w:tc>
          <w:tcPr>
            <w:tcW w:type="dxa" w:w="2981"/>
          </w:tcPr>
          <w:p>
            <w:pPr>
              <w:spacing w:after="0"/>
              <w:jc w:val="left"/>
            </w:pPr>
            <w:r>
              <w:rPr>
                <w:sz w:val="16"/>
              </w:rPr>
              <w:t>damage not reported</w:t>
            </w:r>
          </w:p>
        </w:tc>
        <w:tc>
          <w:tcPr>
            <w:tcW w:type="dxa" w:w="1108"/>
          </w:tcPr>
          <w:p>
            <w:pPr>
              <w:spacing w:after="0"/>
              <w:jc w:val="right"/>
            </w:pPr>
            <w:r>
              <w:rPr>
                <w:sz w:val="16"/>
              </w:rPr>
              <w:t>0, 0</w:t>
            </w:r>
          </w:p>
        </w:tc>
        <w:tc>
          <w:tcPr>
            <w:tcW w:type="dxa" w:w="1788"/>
          </w:tcPr>
          <w:p>
            <w:pPr>
              <w:spacing w:after="0"/>
              <w:jc w:val="left"/>
            </w:pPr>
            <w:r>
              <w:rPr>
                <w:sz w:val="16"/>
              </w:rPr>
              <w:t>NWS zone ARZ031 (CONWAY), zone-level: may include parts of neighboring counties</w:t>
            </w:r>
          </w:p>
        </w:tc>
        <w:tc>
          <w:tcPr>
            <w:tcW w:type="dxa" w:w="708"/>
          </w:tcPr>
          <w:p>
            <w:pPr>
              <w:spacing w:after="0"/>
              <w:jc w:val="left"/>
            </w:pPr>
          </w:p>
        </w:tc>
        <w:tc>
          <w:tcPr>
            <w:tcW w:type="dxa" w:w="2466"/>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809"/>
          </w:tcPr>
          <w:p>
            <w:pPr>
              <w:spacing w:after="0"/>
              <w:jc w:val="left"/>
            </w:pPr>
          </w:p>
        </w:tc>
        <w:tc>
          <w:tcPr>
            <w:tcW w:type="dxa" w:w="2981"/>
          </w:tcPr>
          <w:p>
            <w:pPr>
              <w:spacing w:after="0"/>
              <w:jc w:val="left"/>
            </w:pPr>
            <w:r>
              <w:rPr>
                <w:sz w:val="16"/>
              </w:rPr>
              <w:t>$1,500,000 property; $5,000,000 crops (2011 dollars)</w:t>
            </w:r>
          </w:p>
        </w:tc>
        <w:tc>
          <w:tcPr>
            <w:tcW w:type="dxa" w:w="1108"/>
          </w:tcPr>
          <w:p>
            <w:pPr>
              <w:spacing w:after="0"/>
              <w:jc w:val="right"/>
            </w:pPr>
            <w:r>
              <w:rPr>
                <w:sz w:val="16"/>
              </w:rPr>
              <w:t>0, 0</w:t>
            </w:r>
          </w:p>
        </w:tc>
        <w:tc>
          <w:tcPr>
            <w:tcW w:type="dxa" w:w="1788"/>
          </w:tcPr>
          <w:p>
            <w:pPr>
              <w:spacing w:after="0"/>
              <w:jc w:val="left"/>
            </w:pPr>
            <w:r>
              <w:rPr>
                <w:sz w:val="16"/>
              </w:rPr>
              <w:t>JERUSALEM to ADA</w:t>
            </w:r>
          </w:p>
        </w:tc>
        <w:tc>
          <w:tcPr>
            <w:tcW w:type="dxa" w:w="708"/>
          </w:tcPr>
          <w:p>
            <w:pPr>
              <w:spacing w:after="0"/>
              <w:jc w:val="left"/>
            </w:pPr>
          </w:p>
        </w:tc>
        <w:tc>
          <w:tcPr>
            <w:tcW w:type="dxa" w:w="24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809"/>
          </w:tcPr>
          <w:p>
            <w:pPr>
              <w:spacing w:after="0"/>
              <w:jc w:val="left"/>
            </w:pPr>
          </w:p>
        </w:tc>
        <w:tc>
          <w:tcPr>
            <w:tcW w:type="dxa" w:w="2981"/>
          </w:tcPr>
          <w:p>
            <w:pPr>
              <w:spacing w:after="0"/>
              <w:jc w:val="left"/>
            </w:pPr>
            <w:r>
              <w:rPr>
                <w:sz w:val="16"/>
              </w:rPr>
              <w:t>$10,000,000 property; $0 crops, reported for the zone (2009 dollars)</w:t>
            </w:r>
          </w:p>
        </w:tc>
        <w:tc>
          <w:tcPr>
            <w:tcW w:type="dxa" w:w="1108"/>
          </w:tcPr>
          <w:p>
            <w:pPr>
              <w:spacing w:after="0"/>
              <w:jc w:val="right"/>
            </w:pPr>
            <w:r>
              <w:rPr>
                <w:sz w:val="16"/>
              </w:rPr>
              <w:t>0, 0</w:t>
            </w:r>
          </w:p>
        </w:tc>
        <w:tc>
          <w:tcPr>
            <w:tcW w:type="dxa" w:w="1788"/>
          </w:tcPr>
          <w:p>
            <w:pPr>
              <w:spacing w:after="0"/>
              <w:jc w:val="left"/>
            </w:pPr>
            <w:r>
              <w:rPr>
                <w:sz w:val="16"/>
              </w:rPr>
              <w:t>NWS zone ARZ031 (CONWAY), zone-level: may include parts of neighboring counties</w:t>
            </w:r>
          </w:p>
        </w:tc>
        <w:tc>
          <w:tcPr>
            <w:tcW w:type="dxa" w:w="708"/>
          </w:tcPr>
          <w:p>
            <w:pPr>
              <w:spacing w:after="0"/>
              <w:jc w:val="left"/>
            </w:pPr>
          </w:p>
        </w:tc>
        <w:tc>
          <w:tcPr>
            <w:tcW w:type="dxa" w:w="2466"/>
          </w:tcPr>
          <w:p>
            <w:pPr>
              <w:spacing w:after="0"/>
              <w:jc w:val="left"/>
            </w:pPr>
            <w:r>
              <w:rPr>
                <w:sz w:val="16"/>
              </w:rPr>
              <w:t>B1-c worst recorded: Ice Storm</w:t>
            </w:r>
          </w:p>
        </w:tc>
      </w:tr>
      <w:tr>
        <w:trPr>
          <w:cantSplit/>
        </w:trPr>
        <w:tc>
          <w:tcPr>
            <w:tcW w:type="dxa" w:w="1037"/>
          </w:tcPr>
          <w:p>
            <w:pPr>
              <w:spacing w:after="0"/>
              <w:jc w:val="left"/>
            </w:pPr>
            <w:r>
              <w:rPr>
                <w:sz w:val="16"/>
              </w:rPr>
              <w:t>2008-05-02</w:t>
            </w:r>
          </w:p>
        </w:tc>
        <w:tc>
          <w:tcPr>
            <w:tcW w:type="dxa" w:w="1215"/>
          </w:tcPr>
          <w:p>
            <w:pPr>
              <w:spacing w:after="0"/>
              <w:jc w:val="left"/>
            </w:pPr>
            <w:r>
              <w:rPr>
                <w:sz w:val="16"/>
              </w:rPr>
              <w:t>Tornado</w:t>
            </w:r>
          </w:p>
        </w:tc>
        <w:tc>
          <w:tcPr>
            <w:tcW w:type="dxa" w:w="2809"/>
          </w:tcPr>
          <w:p>
            <w:pPr>
              <w:spacing w:after="0"/>
              <w:jc w:val="left"/>
            </w:pPr>
            <w:r>
              <w:rPr>
                <w:sz w:val="16"/>
              </w:rPr>
              <w:t>EF2, 8.11 mi within this county, 880 yd wide</w:t>
            </w:r>
          </w:p>
        </w:tc>
        <w:tc>
          <w:tcPr>
            <w:tcW w:type="dxa" w:w="2981"/>
          </w:tcPr>
          <w:p>
            <w:pPr>
              <w:spacing w:after="0"/>
              <w:jc w:val="left"/>
            </w:pPr>
            <w:r>
              <w:rPr>
                <w:sz w:val="16"/>
              </w:rPr>
              <w:t>$5,000,000 property; $0 crops (2008 dollars)</w:t>
            </w:r>
          </w:p>
        </w:tc>
        <w:tc>
          <w:tcPr>
            <w:tcW w:type="dxa" w:w="1108"/>
          </w:tcPr>
          <w:p>
            <w:pPr>
              <w:spacing w:after="0"/>
              <w:jc w:val="right"/>
            </w:pPr>
            <w:r>
              <w:rPr>
                <w:sz w:val="16"/>
              </w:rPr>
              <w:t>2, 6</w:t>
            </w:r>
          </w:p>
        </w:tc>
        <w:tc>
          <w:tcPr>
            <w:tcW w:type="dxa" w:w="1788"/>
          </w:tcPr>
          <w:p>
            <w:pPr>
              <w:spacing w:after="0"/>
              <w:jc w:val="left"/>
            </w:pPr>
            <w:r>
              <w:rPr>
                <w:sz w:val="16"/>
              </w:rPr>
              <w:t>BIRDTOWN to CATHOLIC POINT</w:t>
            </w:r>
          </w:p>
        </w:tc>
        <w:tc>
          <w:tcPr>
            <w:tcW w:type="dxa" w:w="708"/>
          </w:tcPr>
          <w:p>
            <w:pPr>
              <w:spacing w:after="0"/>
              <w:jc w:val="left"/>
            </w:pPr>
          </w:p>
        </w:tc>
        <w:tc>
          <w:tcPr>
            <w:tcW w:type="dxa" w:w="2466"/>
          </w:tcPr>
          <w:p>
            <w:pPr>
              <w:spacing w:after="0"/>
              <w:jc w:val="left"/>
            </w:pPr>
            <w:r>
              <w:rPr>
                <w:sz w:val="16"/>
              </w:rPr>
              <w:t>deaths or injuries recorded</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2809"/>
          </w:tcPr>
          <w:p>
            <w:pPr>
              <w:spacing w:after="0"/>
              <w:jc w:val="left"/>
            </w:pPr>
            <w:r>
              <w:rPr>
                <w:sz w:val="16"/>
              </w:rPr>
              <w:t>EF3, 17.99 mi within this county, 1,320 yd wide</w:t>
            </w:r>
          </w:p>
        </w:tc>
        <w:tc>
          <w:tcPr>
            <w:tcW w:type="dxa" w:w="2981"/>
          </w:tcPr>
          <w:p>
            <w:pPr>
              <w:spacing w:after="0"/>
              <w:jc w:val="left"/>
            </w:pPr>
            <w:r>
              <w:rPr>
                <w:sz w:val="16"/>
              </w:rPr>
              <w:t>$14,500,000 property; $0 crops (2008 dollars)</w:t>
            </w:r>
          </w:p>
        </w:tc>
        <w:tc>
          <w:tcPr>
            <w:tcW w:type="dxa" w:w="1108"/>
          </w:tcPr>
          <w:p>
            <w:pPr>
              <w:spacing w:after="0"/>
              <w:jc w:val="right"/>
            </w:pPr>
            <w:r>
              <w:rPr>
                <w:sz w:val="16"/>
              </w:rPr>
              <w:t>2, 5</w:t>
            </w:r>
          </w:p>
        </w:tc>
        <w:tc>
          <w:tcPr>
            <w:tcW w:type="dxa" w:w="1788"/>
          </w:tcPr>
          <w:p>
            <w:pPr>
              <w:spacing w:after="0"/>
              <w:jc w:val="left"/>
            </w:pPr>
            <w:r>
              <w:rPr>
                <w:sz w:val="16"/>
              </w:rPr>
              <w:t>HATTIEVILLE to RHONDO</w:t>
            </w:r>
          </w:p>
        </w:tc>
        <w:tc>
          <w:tcPr>
            <w:tcW w:type="dxa" w:w="708"/>
          </w:tcPr>
          <w:p>
            <w:pPr>
              <w:spacing w:after="0"/>
              <w:jc w:val="left"/>
            </w:pPr>
          </w:p>
        </w:tc>
        <w:tc>
          <w:tcPr>
            <w:tcW w:type="dxa" w:w="2466"/>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809"/>
          </w:tcPr>
          <w:p>
            <w:pPr>
              <w:spacing w:after="0"/>
              <w:jc w:val="left"/>
            </w:pPr>
            <w:r>
              <w:rPr>
                <w:sz w:val="16"/>
              </w:rPr>
              <w:t>50 kt (58 mph) estimated gust</w:t>
            </w:r>
          </w:p>
        </w:tc>
        <w:tc>
          <w:tcPr>
            <w:tcW w:type="dxa" w:w="2981"/>
          </w:tcPr>
          <w:p>
            <w:pPr>
              <w:spacing w:after="0"/>
              <w:jc w:val="left"/>
            </w:pPr>
            <w:r>
              <w:rPr>
                <w:sz w:val="16"/>
              </w:rPr>
              <w:t>$250,000 property; $0 crops, reported for the zone (2008 dollars)</w:t>
            </w:r>
          </w:p>
        </w:tc>
        <w:tc>
          <w:tcPr>
            <w:tcW w:type="dxa" w:w="1108"/>
          </w:tcPr>
          <w:p>
            <w:pPr>
              <w:spacing w:after="0"/>
              <w:jc w:val="right"/>
            </w:pPr>
            <w:r>
              <w:rPr>
                <w:sz w:val="16"/>
              </w:rPr>
              <w:t>0, 1</w:t>
            </w:r>
          </w:p>
        </w:tc>
        <w:tc>
          <w:tcPr>
            <w:tcW w:type="dxa" w:w="1788"/>
          </w:tcPr>
          <w:p>
            <w:pPr>
              <w:spacing w:after="0"/>
              <w:jc w:val="left"/>
            </w:pPr>
            <w:r>
              <w:rPr>
                <w:sz w:val="16"/>
              </w:rPr>
              <w:t>NWS zone ARZ031 (CONWAY), zone-level: may include parts of neighboring counties</w:t>
            </w:r>
          </w:p>
        </w:tc>
        <w:tc>
          <w:tcPr>
            <w:tcW w:type="dxa" w:w="708"/>
          </w:tcPr>
          <w:p>
            <w:pPr>
              <w:spacing w:after="0"/>
              <w:jc w:val="left"/>
            </w:pPr>
          </w:p>
        </w:tc>
        <w:tc>
          <w:tcPr>
            <w:tcW w:type="dxa" w:w="246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2006-04-02</w:t>
            </w:r>
          </w:p>
        </w:tc>
        <w:tc>
          <w:tcPr>
            <w:tcW w:type="dxa" w:w="1215"/>
          </w:tcPr>
          <w:p>
            <w:pPr>
              <w:spacing w:after="0"/>
              <w:jc w:val="left"/>
            </w:pPr>
            <w:r>
              <w:rPr>
                <w:sz w:val="16"/>
              </w:rPr>
              <w:t>Hail</w:t>
            </w:r>
          </w:p>
        </w:tc>
        <w:tc>
          <w:tcPr>
            <w:tcW w:type="dxa" w:w="2809"/>
          </w:tcPr>
          <w:p>
            <w:pPr>
              <w:spacing w:after="0"/>
              <w:jc w:val="left"/>
            </w:pPr>
            <w:r>
              <w:rPr>
                <w:sz w:val="16"/>
              </w:rPr>
              <w:t>2.75 in</w:t>
            </w:r>
          </w:p>
        </w:tc>
        <w:tc>
          <w:tcPr>
            <w:tcW w:type="dxa" w:w="2981"/>
          </w:tcPr>
          <w:p>
            <w:pPr>
              <w:spacing w:after="0"/>
              <w:jc w:val="left"/>
            </w:pPr>
            <w:r>
              <w:rPr>
                <w:sz w:val="16"/>
              </w:rPr>
              <w:t>damage not reported</w:t>
            </w:r>
          </w:p>
        </w:tc>
        <w:tc>
          <w:tcPr>
            <w:tcW w:type="dxa" w:w="1108"/>
          </w:tcPr>
          <w:p>
            <w:pPr>
              <w:spacing w:after="0"/>
              <w:jc w:val="right"/>
            </w:pPr>
            <w:r>
              <w:rPr>
                <w:sz w:val="16"/>
              </w:rPr>
              <w:t>0, 0</w:t>
            </w:r>
          </w:p>
        </w:tc>
        <w:tc>
          <w:tcPr>
            <w:tcW w:type="dxa" w:w="1788"/>
          </w:tcPr>
          <w:p>
            <w:pPr>
              <w:spacing w:after="0"/>
              <w:jc w:val="left"/>
            </w:pPr>
            <w:r>
              <w:rPr>
                <w:sz w:val="16"/>
              </w:rPr>
              <w:t>BIRDTOWN</w:t>
            </w:r>
          </w:p>
        </w:tc>
        <w:tc>
          <w:tcPr>
            <w:tcW w:type="dxa" w:w="708"/>
          </w:tcPr>
          <w:p>
            <w:pPr>
              <w:spacing w:after="0"/>
              <w:jc w:val="left"/>
            </w:pPr>
          </w:p>
        </w:tc>
        <w:tc>
          <w:tcPr>
            <w:tcW w:type="dxa" w:w="2466"/>
          </w:tcPr>
          <w:p>
            <w:pPr>
              <w:spacing w:after="0"/>
              <w:jc w:val="left"/>
            </w:pPr>
            <w:r>
              <w:rPr>
                <w:sz w:val="16"/>
              </w:rPr>
              <w:t>B1-c worst recorded: Hail</w:t>
            </w:r>
          </w:p>
        </w:tc>
      </w:tr>
      <w:tr>
        <w:trPr>
          <w:cantSplit/>
        </w:trPr>
        <w:tc>
          <w:tcPr>
            <w:tcW w:type="dxa" w:w="1037"/>
          </w:tcPr>
          <w:p>
            <w:pPr>
              <w:spacing w:after="0"/>
              <w:jc w:val="left"/>
            </w:pPr>
            <w:r>
              <w:rPr>
                <w:sz w:val="16"/>
              </w:rPr>
              <w:t>1960-05-06</w:t>
            </w:r>
          </w:p>
        </w:tc>
        <w:tc>
          <w:tcPr>
            <w:tcW w:type="dxa" w:w="1215"/>
          </w:tcPr>
          <w:p>
            <w:pPr>
              <w:spacing w:after="0"/>
              <w:jc w:val="left"/>
            </w:pPr>
            <w:r>
              <w:rPr>
                <w:sz w:val="16"/>
              </w:rPr>
              <w:t>Tornado</w:t>
            </w:r>
          </w:p>
        </w:tc>
        <w:tc>
          <w:tcPr>
            <w:tcW w:type="dxa" w:w="2809"/>
          </w:tcPr>
          <w:p>
            <w:pPr>
              <w:spacing w:after="0"/>
              <w:jc w:val="left"/>
            </w:pPr>
            <w:r>
              <w:rPr>
                <w:sz w:val="16"/>
              </w:rPr>
              <w:t>F3, 7.6 mi path length (records before 1996 may include the whole path; rating and listing come from the county where the tornado began), 300 yd wide</w:t>
            </w:r>
          </w:p>
        </w:tc>
        <w:tc>
          <w:tcPr>
            <w:tcW w:type="dxa" w:w="2981"/>
          </w:tcPr>
          <w:p>
            <w:pPr>
              <w:spacing w:after="0"/>
              <w:jc w:val="left"/>
            </w:pPr>
            <w:r>
              <w:rPr>
                <w:sz w:val="16"/>
              </w:rPr>
              <w:t>$2,500,000 property; crops not recorded (1960 dollars)</w:t>
            </w:r>
          </w:p>
        </w:tc>
        <w:tc>
          <w:tcPr>
            <w:tcW w:type="dxa" w:w="1108"/>
          </w:tcPr>
          <w:p>
            <w:pPr>
              <w:spacing w:after="0"/>
              <w:jc w:val="right"/>
            </w:pPr>
            <w:r>
              <w:rPr>
                <w:sz w:val="16"/>
              </w:rPr>
              <w:t>1, 24</w:t>
            </w:r>
          </w:p>
        </w:tc>
        <w:tc>
          <w:tcPr>
            <w:tcW w:type="dxa" w:w="1788"/>
          </w:tcPr>
          <w:p>
            <w:pPr>
              <w:spacing w:after="0"/>
              <w:jc w:val="left"/>
            </w:pPr>
            <w:r>
              <w:rPr>
                <w:sz w:val="16"/>
              </w:rPr>
              <w:t>location not recorded</w:t>
            </w:r>
          </w:p>
        </w:tc>
        <w:tc>
          <w:tcPr>
            <w:tcW w:type="dxa" w:w="708"/>
          </w:tcPr>
          <w:p>
            <w:pPr>
              <w:spacing w:after="0"/>
              <w:jc w:val="left"/>
            </w:pPr>
          </w:p>
        </w:tc>
        <w:tc>
          <w:tcPr>
            <w:tcW w:type="dxa" w:w="246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1.11</w:t>
            </w:r>
          </w:p>
        </w:tc>
        <w:tc>
          <w:tcPr>
            <w:tcW w:type="dxa" w:w="1452"/>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10.1</w:t>
            </w:r>
          </w:p>
        </w:tc>
        <w:tc>
          <w:tcPr>
            <w:tcW w:type="dxa" w:w="1452"/>
          </w:tcPr>
          <w:p>
            <w:pPr>
              <w:spacing w:after="0"/>
              <w:jc w:val="left"/>
            </w:pPr>
            <w:r>
              <w:rPr>
                <w:sz w:val="16"/>
              </w:rPr>
              <w:t>event-days per year</w:t>
            </w:r>
          </w:p>
        </w:tc>
        <w:tc>
          <w:tcPr>
            <w:tcW w:type="dxa" w:w="1575"/>
          </w:tcPr>
          <w:p>
            <w:pPr>
              <w:spacing w:after="0"/>
              <w:jc w:val="left"/>
            </w:pPr>
            <w:r>
              <w:rPr>
                <w:sz w:val="16"/>
              </w:rPr>
              <w:t>about 10.1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336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10.1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0.00429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0.429%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5.44</w:t>
            </w:r>
          </w:p>
        </w:tc>
        <w:tc>
          <w:tcPr>
            <w:tcW w:type="dxa" w:w="1452"/>
          </w:tcPr>
          <w:p>
            <w:pPr>
              <w:spacing w:after="0"/>
              <w:jc w:val="left"/>
            </w:pPr>
            <w:r>
              <w:rPr>
                <w:sz w:val="16"/>
              </w:rPr>
              <w:t>events per year</w:t>
            </w:r>
          </w:p>
        </w:tc>
        <w:tc>
          <w:tcPr>
            <w:tcW w:type="dxa" w:w="1575"/>
          </w:tcPr>
          <w:p>
            <w:pPr>
              <w:spacing w:after="0"/>
              <w:jc w:val="left"/>
            </w:pPr>
            <w:r>
              <w:rPr>
                <w:sz w:val="16"/>
              </w:rPr>
              <w:t>about 5.44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206.9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17.2</w:t>
            </w:r>
          </w:p>
        </w:tc>
        <w:tc>
          <w:tcPr>
            <w:tcW w:type="dxa" w:w="1452"/>
          </w:tcPr>
          <w:p>
            <w:pPr>
              <w:spacing w:after="0"/>
              <w:jc w:val="left"/>
            </w:pPr>
            <w:r>
              <w:rPr>
                <w:sz w:val="16"/>
              </w:rPr>
              <w:t>event-days per year</w:t>
            </w:r>
          </w:p>
        </w:tc>
        <w:tc>
          <w:tcPr>
            <w:tcW w:type="dxa" w:w="1575"/>
          </w:tcPr>
          <w:p>
            <w:pPr>
              <w:spacing w:after="0"/>
              <w:jc w:val="left"/>
            </w:pPr>
            <w:r>
              <w:rPr>
                <w:sz w:val="16"/>
              </w:rPr>
              <w:t>about 17.2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282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17.2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0.016</w:t>
            </w:r>
          </w:p>
        </w:tc>
        <w:tc>
          <w:tcPr>
            <w:tcW w:type="dxa" w:w="1452"/>
          </w:tcPr>
          <w:p>
            <w:pPr>
              <w:spacing w:after="0"/>
              <w:jc w:val="left"/>
            </w:pPr>
            <w:r>
              <w:rPr>
                <w:sz w:val="16"/>
              </w:rPr>
              <w:t>events per year</w:t>
            </w:r>
          </w:p>
        </w:tc>
        <w:tc>
          <w:tcPr>
            <w:tcW w:type="dxa" w:w="1575"/>
          </w:tcPr>
          <w:p>
            <w:pPr>
              <w:spacing w:after="0"/>
              <w:jc w:val="left"/>
            </w:pPr>
            <w:r>
              <w:rPr>
                <w:sz w:val="16"/>
              </w:rPr>
              <w:t>about 1 in 63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1.27</w:t>
            </w:r>
          </w:p>
        </w:tc>
        <w:tc>
          <w:tcPr>
            <w:tcW w:type="dxa" w:w="1452"/>
          </w:tcPr>
          <w:p>
            <w:pPr>
              <w:spacing w:after="0"/>
              <w:jc w:val="left"/>
            </w:pPr>
            <w:r>
              <w:rPr>
                <w:sz w:val="16"/>
              </w:rPr>
              <w:t>event-days per year</w:t>
            </w:r>
          </w:p>
        </w:tc>
        <w:tc>
          <w:tcPr>
            <w:tcW w:type="dxa" w:w="1575"/>
          </w:tcPr>
          <w:p>
            <w:pPr>
              <w:spacing w:after="0"/>
              <w:jc w:val="left"/>
            </w:pPr>
            <w:r>
              <w:rPr>
                <w:sz w:val="16"/>
              </w:rPr>
              <w:t>about 1.27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2"/>
          </w:tcPr>
          <w:p>
            <w:pPr>
              <w:spacing w:after="0"/>
              <w:jc w:val="right"/>
            </w:pPr>
            <w:r>
              <w:rPr>
                <w:sz w:val="16"/>
              </w:rPr>
              <w:t>85</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1.27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1.79</w:t>
            </w:r>
          </w:p>
        </w:tc>
        <w:tc>
          <w:tcPr>
            <w:tcW w:type="dxa" w:w="1452"/>
          </w:tcPr>
          <w:p>
            <w:pPr>
              <w:spacing w:after="0"/>
              <w:jc w:val="left"/>
            </w:pPr>
            <w:r>
              <w:rPr>
                <w:sz w:val="16"/>
              </w:rPr>
              <w:t>event-days per year</w:t>
            </w:r>
          </w:p>
        </w:tc>
        <w:tc>
          <w:tcPr>
            <w:tcW w:type="dxa" w:w="1575"/>
          </w:tcPr>
          <w:p>
            <w:pPr>
              <w:spacing w:after="0"/>
              <w:jc w:val="left"/>
            </w:pPr>
            <w:r>
              <w:rPr>
                <w:sz w:val="16"/>
              </w:rPr>
              <w:t>about 1.79 days per year</w:t>
            </w:r>
          </w:p>
        </w:tc>
        <w:tc>
          <w:tcPr>
            <w:tcW w:type="dxa" w:w="1037"/>
          </w:tcPr>
          <w:p>
            <w:pPr>
              <w:spacing w:after="0"/>
              <w:jc w:val="left"/>
            </w:pPr>
            <w:r>
              <w:rPr>
                <w:sz w:val="16"/>
              </w:rPr>
              <w:t>Likely</w:t>
            </w:r>
          </w:p>
        </w:tc>
        <w:tc>
          <w:tcPr>
            <w:tcW w:type="dxa" w:w="1731"/>
          </w:tcPr>
          <w:p>
            <w:pPr>
              <w:spacing w:after="0"/>
              <w:jc w:val="left"/>
            </w:pPr>
            <w:r>
              <w:rPr>
                <w:sz w:val="16"/>
              </w:rPr>
              <w:t>event-days in 22 of 30 years, 1996 to 2025 (73.3%)</w:t>
            </w:r>
          </w:p>
        </w:tc>
        <w:tc>
          <w:tcPr>
            <w:tcW w:type="dxa" w:w="1522"/>
          </w:tcPr>
          <w:p>
            <w:pPr>
              <w:spacing w:after="0"/>
              <w:jc w:val="right"/>
            </w:pPr>
            <w:r>
              <w:rPr>
                <w:sz w:val="16"/>
              </w:rPr>
              <w:t>50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0.401</w:t>
            </w:r>
          </w:p>
        </w:tc>
        <w:tc>
          <w:tcPr>
            <w:tcW w:type="dxa" w:w="1452"/>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61.1</w:t>
            </w:r>
          </w:p>
        </w:tc>
        <w:tc>
          <w:tcPr>
            <w:tcW w:type="dxa" w:w="1452"/>
          </w:tcPr>
          <w:p>
            <w:pPr>
              <w:spacing w:after="0"/>
              <w:jc w:val="left"/>
            </w:pPr>
            <w:r>
              <w:rPr>
                <w:sz w:val="16"/>
              </w:rPr>
              <w:t>days per year with a strike</w:t>
            </w:r>
          </w:p>
        </w:tc>
        <w:tc>
          <w:tcPr>
            <w:tcW w:type="dxa" w:w="1575"/>
          </w:tcPr>
          <w:p>
            <w:pPr>
              <w:spacing w:after="0"/>
              <w:jc w:val="left"/>
            </w:pPr>
            <w:r>
              <w:rPr>
                <w:sz w:val="16"/>
              </w:rPr>
              <w:t>about 61.1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3.45</w:t>
            </w:r>
          </w:p>
        </w:tc>
        <w:tc>
          <w:tcPr>
            <w:tcW w:type="dxa" w:w="1452"/>
          </w:tcPr>
          <w:p>
            <w:pPr>
              <w:spacing w:after="0"/>
              <w:jc w:val="left"/>
            </w:pPr>
            <w:r>
              <w:rPr>
                <w:sz w:val="16"/>
              </w:rPr>
              <w:t>events per year</w:t>
            </w:r>
          </w:p>
        </w:tc>
        <w:tc>
          <w:tcPr>
            <w:tcW w:type="dxa" w:w="1575"/>
          </w:tcPr>
          <w:p>
            <w:pPr>
              <w:spacing w:after="0"/>
              <w:jc w:val="left"/>
            </w:pPr>
            <w:r>
              <w:rPr>
                <w:sz w:val="16"/>
              </w:rPr>
              <w:t>about 3.45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132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0.433</w:t>
            </w:r>
          </w:p>
        </w:tc>
        <w:tc>
          <w:tcPr>
            <w:tcW w:type="dxa" w:w="1452"/>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0.00243</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0.243%</w:t>
            </w:r>
          </w:p>
        </w:tc>
        <w:tc>
          <w:tcPr>
            <w:tcW w:type="dxa" w:w="1037"/>
          </w:tcPr>
          <w:p>
            <w:pPr>
              <w:spacing w:after="0"/>
              <w:jc w:val="left"/>
            </w:pPr>
            <w:r>
              <w:rPr>
                <w:sz w:val="16"/>
              </w:rPr>
              <w:t>Possible</w:t>
            </w:r>
          </w:p>
        </w:tc>
        <w:tc>
          <w:tcPr>
            <w:tcW w:type="dxa" w:w="1731"/>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5.68</w:t>
            </w:r>
          </w:p>
        </w:tc>
        <w:tc>
          <w:tcPr>
            <w:tcW w:type="dxa" w:w="1452"/>
          </w:tcPr>
          <w:p>
            <w:pPr>
              <w:spacing w:after="0"/>
              <w:jc w:val="left"/>
            </w:pPr>
            <w:r>
              <w:rPr>
                <w:sz w:val="16"/>
              </w:rPr>
              <w:t>event-days per year</w:t>
            </w:r>
          </w:p>
        </w:tc>
        <w:tc>
          <w:tcPr>
            <w:tcW w:type="dxa" w:w="1575"/>
          </w:tcPr>
          <w:p>
            <w:pPr>
              <w:spacing w:after="0"/>
              <w:jc w:val="left"/>
            </w:pPr>
            <w:r>
              <w:rPr>
                <w:sz w:val="16"/>
              </w:rPr>
              <w:t>about 5.68 days per year</w:t>
            </w:r>
          </w:p>
        </w:tc>
        <w:tc>
          <w:tcPr>
            <w:tcW w:type="dxa" w:w="1037"/>
          </w:tcPr>
          <w:p>
            <w:pPr>
              <w:spacing w:after="0"/>
              <w:jc w:val="left"/>
            </w:pPr>
            <w:r>
              <w:rPr>
                <w:sz w:val="16"/>
              </w:rPr>
              <w:t>Likely</w:t>
            </w:r>
          </w:p>
        </w:tc>
        <w:tc>
          <w:tcPr>
            <w:tcW w:type="dxa" w:w="1731"/>
          </w:tcPr>
          <w:p>
            <w:pPr>
              <w:spacing w:after="0"/>
              <w:jc w:val="left"/>
            </w:pPr>
            <w:r>
              <w:rPr>
                <w:sz w:val="16"/>
              </w:rPr>
              <w:t>event-days in 24 of 30 years, 1996 to 2025 (80%)</w:t>
            </w:r>
          </w:p>
        </w:tc>
        <w:tc>
          <w:tcPr>
            <w:tcW w:type="dxa" w:w="1522"/>
          </w:tcPr>
          <w:p>
            <w:pPr>
              <w:spacing w:after="0"/>
              <w:jc w:val="right"/>
            </w:pPr>
            <w:r>
              <w:rPr>
                <w:sz w:val="16"/>
              </w:rPr>
              <w:t>108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165</w:t>
            </w:r>
          </w:p>
        </w:tc>
        <w:tc>
          <w:tcPr>
            <w:tcW w:type="dxa" w:w="1476"/>
          </w:tcPr>
          <w:p>
            <w:pPr>
              <w:spacing w:after="0"/>
              <w:jc w:val="right"/>
            </w:pPr>
            <w:r>
              <w:rPr>
                <w:sz w:val="16"/>
              </w:rPr>
              <w:t>30</w:t>
            </w:r>
          </w:p>
        </w:tc>
        <w:tc>
          <w:tcPr>
            <w:tcW w:type="dxa" w:w="1476"/>
          </w:tcPr>
          <w:p>
            <w:pPr>
              <w:spacing w:after="0"/>
              <w:jc w:val="right"/>
            </w:pPr>
            <w:r>
              <w:rPr>
                <w:sz w:val="16"/>
              </w:rPr>
              <w:t>5.5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49.3</w:t>
            </w:r>
          </w:p>
        </w:tc>
        <w:tc>
          <w:tcPr>
            <w:tcW w:type="dxa" w:w="680"/>
          </w:tcPr>
          <w:p>
            <w:pPr>
              <w:spacing w:after="0"/>
              <w:jc w:val="right"/>
            </w:pPr>
            <w:r>
              <w:rPr>
                <w:sz w:val="16"/>
              </w:rPr>
              <w:t>58.8</w:t>
            </w:r>
          </w:p>
        </w:tc>
        <w:tc>
          <w:tcPr>
            <w:tcW w:type="dxa" w:w="648"/>
          </w:tcPr>
          <w:p>
            <w:pPr>
              <w:spacing w:after="0"/>
              <w:jc w:val="right"/>
            </w:pPr>
            <w:r>
              <w:rPr>
                <w:sz w:val="16"/>
              </w:rPr>
              <w:t>80.9</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80.0</w:t>
            </w:r>
          </w:p>
        </w:tc>
        <w:tc>
          <w:tcPr>
            <w:tcW w:type="dxa" w:w="680"/>
          </w:tcPr>
          <w:p>
            <w:pPr>
              <w:spacing w:after="0"/>
              <w:jc w:val="right"/>
            </w:pPr>
            <w:r>
              <w:rPr>
                <w:sz w:val="16"/>
              </w:rPr>
              <w:t>93.1</w:t>
            </w:r>
          </w:p>
        </w:tc>
        <w:tc>
          <w:tcPr>
            <w:tcW w:type="dxa" w:w="648"/>
          </w:tcPr>
          <w:p>
            <w:pPr>
              <w:spacing w:after="0"/>
              <w:jc w:val="right"/>
            </w:pPr>
            <w:r>
              <w:rPr>
                <w:sz w:val="16"/>
              </w:rPr>
              <w:t>96.6</w:t>
            </w:r>
          </w:p>
        </w:tc>
        <w:tc>
          <w:tcPr>
            <w:tcW w:type="dxa" w:w="3571"/>
          </w:tcPr>
          <w:p>
            <w:pPr>
              <w:spacing w:after="0"/>
              <w:jc w:val="left"/>
            </w:pPr>
            <w:r>
              <w:rPr>
                <w:sz w:val="16"/>
              </w:rPr>
              <w:t>Relatively Moderate 4,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75.7</w:t>
            </w:r>
          </w:p>
        </w:tc>
        <w:tc>
          <w:tcPr>
            <w:tcW w:type="dxa" w:w="680"/>
          </w:tcPr>
          <w:p>
            <w:pPr>
              <w:spacing w:after="0"/>
              <w:jc w:val="right"/>
            </w:pPr>
            <w:r>
              <w:rPr>
                <w:sz w:val="16"/>
              </w:rPr>
              <w:t>84.9</w:t>
            </w:r>
          </w:p>
        </w:tc>
        <w:tc>
          <w:tcPr>
            <w:tcW w:type="dxa" w:w="648"/>
          </w:tcPr>
          <w:p>
            <w:pPr>
              <w:spacing w:after="0"/>
              <w:jc w:val="right"/>
            </w:pPr>
            <w:r>
              <w:rPr>
                <w:sz w:val="16"/>
              </w:rPr>
              <w:t>93.0</w:t>
            </w:r>
          </w:p>
        </w:tc>
        <w:tc>
          <w:tcPr>
            <w:tcW w:type="dxa" w:w="3571"/>
          </w:tcPr>
          <w:p>
            <w:pPr>
              <w:spacing w:after="0"/>
              <w:jc w:val="left"/>
            </w:pPr>
            <w:r>
              <w:rPr>
                <w:sz w:val="16"/>
              </w:rPr>
              <w:t>Relatively High 1, Relatively Moderate 4, Relatively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70.1</w:t>
            </w:r>
          </w:p>
        </w:tc>
        <w:tc>
          <w:tcPr>
            <w:tcW w:type="dxa" w:w="680"/>
          </w:tcPr>
          <w:p>
            <w:pPr>
              <w:spacing w:after="0"/>
              <w:jc w:val="right"/>
            </w:pPr>
            <w:r>
              <w:rPr>
                <w:sz w:val="16"/>
              </w:rPr>
              <w:t>81.4</w:t>
            </w:r>
          </w:p>
        </w:tc>
        <w:tc>
          <w:tcPr>
            <w:tcW w:type="dxa" w:w="648"/>
          </w:tcPr>
          <w:p>
            <w:pPr>
              <w:spacing w:after="0"/>
              <w:jc w:val="right"/>
            </w:pPr>
            <w:r>
              <w:rPr>
                <w:sz w:val="16"/>
              </w:rPr>
              <w:t>91.6</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76.6</w:t>
            </w:r>
          </w:p>
        </w:tc>
        <w:tc>
          <w:tcPr>
            <w:tcW w:type="dxa" w:w="680"/>
          </w:tcPr>
          <w:p>
            <w:pPr>
              <w:spacing w:after="0"/>
              <w:jc w:val="right"/>
            </w:pPr>
            <w:r>
              <w:rPr>
                <w:sz w:val="16"/>
              </w:rPr>
              <w:t>81.1</w:t>
            </w:r>
          </w:p>
        </w:tc>
        <w:tc>
          <w:tcPr>
            <w:tcW w:type="dxa" w:w="648"/>
          </w:tcPr>
          <w:p>
            <w:pPr>
              <w:spacing w:after="0"/>
              <w:jc w:val="right"/>
            </w:pPr>
            <w:r>
              <w:rPr>
                <w:sz w:val="16"/>
              </w:rPr>
              <w:t>93.2</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48.3</w:t>
            </w:r>
          </w:p>
        </w:tc>
        <w:tc>
          <w:tcPr>
            <w:tcW w:type="dxa" w:w="680"/>
          </w:tcPr>
          <w:p>
            <w:pPr>
              <w:spacing w:after="0"/>
              <w:jc w:val="right"/>
            </w:pPr>
            <w:r>
              <w:rPr>
                <w:sz w:val="16"/>
              </w:rPr>
              <w:t>53.6</w:t>
            </w:r>
          </w:p>
        </w:tc>
        <w:tc>
          <w:tcPr>
            <w:tcW w:type="dxa" w:w="648"/>
          </w:tcPr>
          <w:p>
            <w:pPr>
              <w:spacing w:after="0"/>
              <w:jc w:val="right"/>
            </w:pPr>
            <w:r>
              <w:rPr>
                <w:sz w:val="16"/>
              </w:rPr>
              <w:t>61.4</w:t>
            </w:r>
          </w:p>
        </w:tc>
        <w:tc>
          <w:tcPr>
            <w:tcW w:type="dxa" w:w="3571"/>
          </w:tcPr>
          <w:p>
            <w:pPr>
              <w:spacing w:after="0"/>
              <w:jc w:val="left"/>
            </w:pPr>
            <w:r>
              <w:rPr>
                <w:sz w:val="16"/>
              </w:rPr>
              <w:t>Relatively Low 4, Very Low 2</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97.8</w:t>
            </w:r>
          </w:p>
        </w:tc>
        <w:tc>
          <w:tcPr>
            <w:tcW w:type="dxa" w:w="680"/>
          </w:tcPr>
          <w:p>
            <w:pPr>
              <w:spacing w:after="0"/>
              <w:jc w:val="right"/>
            </w:pPr>
            <w:r>
              <w:rPr>
                <w:sz w:val="16"/>
              </w:rPr>
              <w:t>99.0</w:t>
            </w:r>
          </w:p>
        </w:tc>
        <w:tc>
          <w:tcPr>
            <w:tcW w:type="dxa" w:w="648"/>
          </w:tcPr>
          <w:p>
            <w:pPr>
              <w:spacing w:after="0"/>
              <w:jc w:val="right"/>
            </w:pPr>
            <w:r>
              <w:rPr>
                <w:sz w:val="16"/>
              </w:rPr>
              <w:t>99.8</w:t>
            </w:r>
          </w:p>
        </w:tc>
        <w:tc>
          <w:tcPr>
            <w:tcW w:type="dxa" w:w="3571"/>
          </w:tcPr>
          <w:p>
            <w:pPr>
              <w:spacing w:after="0"/>
              <w:jc w:val="left"/>
            </w:pPr>
            <w:r>
              <w:rPr>
                <w:sz w:val="16"/>
              </w:rPr>
              <w:t>Very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39.3</w:t>
            </w:r>
          </w:p>
        </w:tc>
        <w:tc>
          <w:tcPr>
            <w:tcW w:type="dxa" w:w="680"/>
          </w:tcPr>
          <w:p>
            <w:pPr>
              <w:spacing w:after="0"/>
              <w:jc w:val="right"/>
            </w:pPr>
            <w:r>
              <w:rPr>
                <w:sz w:val="16"/>
              </w:rPr>
              <w:t>63.4</w:t>
            </w:r>
          </w:p>
        </w:tc>
        <w:tc>
          <w:tcPr>
            <w:tcW w:type="dxa" w:w="648"/>
          </w:tcPr>
          <w:p>
            <w:pPr>
              <w:spacing w:after="0"/>
              <w:jc w:val="right"/>
            </w:pPr>
            <w:r>
              <w:rPr>
                <w:sz w:val="16"/>
              </w:rPr>
              <w:t>87.4</w:t>
            </w:r>
          </w:p>
        </w:tc>
        <w:tc>
          <w:tcPr>
            <w:tcW w:type="dxa" w:w="3571"/>
          </w:tcPr>
          <w:p>
            <w:pPr>
              <w:spacing w:after="0"/>
              <w:jc w:val="left"/>
            </w:pPr>
            <w:r>
              <w:rPr>
                <w:sz w:val="16"/>
              </w:rPr>
              <w:t>Relatively High 2, Relatively Moderate 3,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68.9</w:t>
            </w:r>
          </w:p>
        </w:tc>
        <w:tc>
          <w:tcPr>
            <w:tcW w:type="dxa" w:w="680"/>
          </w:tcPr>
          <w:p>
            <w:pPr>
              <w:spacing w:after="0"/>
              <w:jc w:val="right"/>
            </w:pPr>
            <w:r>
              <w:rPr>
                <w:sz w:val="16"/>
              </w:rPr>
              <w:t>84.7</w:t>
            </w:r>
          </w:p>
        </w:tc>
        <w:tc>
          <w:tcPr>
            <w:tcW w:type="dxa" w:w="648"/>
          </w:tcPr>
          <w:p>
            <w:pPr>
              <w:spacing w:after="0"/>
              <w:jc w:val="right"/>
            </w:pPr>
            <w:r>
              <w:rPr>
                <w:sz w:val="16"/>
              </w:rPr>
              <w:t>91.7</w:t>
            </w:r>
          </w:p>
        </w:tc>
        <w:tc>
          <w:tcPr>
            <w:tcW w:type="dxa" w:w="3571"/>
          </w:tcPr>
          <w:p>
            <w:pPr>
              <w:spacing w:after="0"/>
              <w:jc w:val="left"/>
            </w:pPr>
            <w:r>
              <w:rPr>
                <w:sz w:val="16"/>
              </w:rPr>
              <w:t>Relatively Low 4,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86.5</w:t>
            </w:r>
          </w:p>
        </w:tc>
        <w:tc>
          <w:tcPr>
            <w:tcW w:type="dxa" w:w="680"/>
          </w:tcPr>
          <w:p>
            <w:pPr>
              <w:spacing w:after="0"/>
              <w:jc w:val="right"/>
            </w:pPr>
            <w:r>
              <w:rPr>
                <w:sz w:val="16"/>
              </w:rPr>
              <w:t>89.8</w:t>
            </w:r>
          </w:p>
        </w:tc>
        <w:tc>
          <w:tcPr>
            <w:tcW w:type="dxa" w:w="648"/>
          </w:tcPr>
          <w:p>
            <w:pPr>
              <w:spacing w:after="0"/>
              <w:jc w:val="right"/>
            </w:pPr>
            <w:r>
              <w:rPr>
                <w:sz w:val="16"/>
              </w:rPr>
              <w:t>98.3</w:t>
            </w:r>
          </w:p>
        </w:tc>
        <w:tc>
          <w:tcPr>
            <w:tcW w:type="dxa" w:w="3571"/>
          </w:tcPr>
          <w:p>
            <w:pPr>
              <w:spacing w:after="0"/>
              <w:jc w:val="left"/>
            </w:pPr>
            <w:r>
              <w:rPr>
                <w:sz w:val="16"/>
              </w:rPr>
              <w:t>Very High 2,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88.2</w:t>
            </w:r>
          </w:p>
        </w:tc>
        <w:tc>
          <w:tcPr>
            <w:tcW w:type="dxa" w:w="680"/>
          </w:tcPr>
          <w:p>
            <w:pPr>
              <w:spacing w:after="0"/>
              <w:jc w:val="right"/>
            </w:pPr>
            <w:r>
              <w:rPr>
                <w:sz w:val="16"/>
              </w:rPr>
              <w:t>91.4</w:t>
            </w:r>
          </w:p>
        </w:tc>
        <w:tc>
          <w:tcPr>
            <w:tcW w:type="dxa" w:w="648"/>
          </w:tcPr>
          <w:p>
            <w:pPr>
              <w:spacing w:after="0"/>
              <w:jc w:val="right"/>
            </w:pPr>
            <w:r>
              <w:rPr>
                <w:sz w:val="16"/>
              </w:rPr>
              <w:t>98.2</w:t>
            </w:r>
          </w:p>
        </w:tc>
        <w:tc>
          <w:tcPr>
            <w:tcW w:type="dxa" w:w="3571"/>
          </w:tcPr>
          <w:p>
            <w:pPr>
              <w:spacing w:after="0"/>
              <w:jc w:val="left"/>
            </w:pPr>
            <w:r>
              <w:rPr>
                <w:sz w:val="16"/>
              </w:rPr>
              <w:t>Very High 2,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90.1</w:t>
            </w:r>
          </w:p>
        </w:tc>
        <w:tc>
          <w:tcPr>
            <w:tcW w:type="dxa" w:w="680"/>
          </w:tcPr>
          <w:p>
            <w:pPr>
              <w:spacing w:after="0"/>
              <w:jc w:val="right"/>
            </w:pPr>
            <w:r>
              <w:rPr>
                <w:sz w:val="16"/>
              </w:rPr>
              <w:t>94.9</w:t>
            </w:r>
          </w:p>
        </w:tc>
        <w:tc>
          <w:tcPr>
            <w:tcW w:type="dxa" w:w="648"/>
          </w:tcPr>
          <w:p>
            <w:pPr>
              <w:spacing w:after="0"/>
              <w:jc w:val="right"/>
            </w:pPr>
            <w:r>
              <w:rPr>
                <w:sz w:val="16"/>
              </w:rPr>
              <w:t>99.6</w:t>
            </w:r>
          </w:p>
        </w:tc>
        <w:tc>
          <w:tcPr>
            <w:tcW w:type="dxa" w:w="3571"/>
          </w:tcPr>
          <w:p>
            <w:pPr>
              <w:spacing w:after="0"/>
              <w:jc w:val="left"/>
            </w:pPr>
            <w:r>
              <w:rPr>
                <w:sz w:val="16"/>
              </w:rPr>
              <w:t>Very High 3,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77.9</w:t>
            </w:r>
          </w:p>
        </w:tc>
        <w:tc>
          <w:tcPr>
            <w:tcW w:type="dxa" w:w="680"/>
          </w:tcPr>
          <w:p>
            <w:pPr>
              <w:spacing w:after="0"/>
              <w:jc w:val="right"/>
            </w:pPr>
            <w:r>
              <w:rPr>
                <w:sz w:val="16"/>
              </w:rPr>
              <w:t>89.4</w:t>
            </w:r>
          </w:p>
        </w:tc>
        <w:tc>
          <w:tcPr>
            <w:tcW w:type="dxa" w:w="648"/>
          </w:tcPr>
          <w:p>
            <w:pPr>
              <w:spacing w:after="0"/>
              <w:jc w:val="right"/>
            </w:pPr>
            <w:r>
              <w:rPr>
                <w:sz w:val="16"/>
              </w:rPr>
              <w:t>94.9</w:t>
            </w:r>
          </w:p>
        </w:tc>
        <w:tc>
          <w:tcPr>
            <w:tcW w:type="dxa" w:w="3571"/>
          </w:tcPr>
          <w:p>
            <w:pPr>
              <w:spacing w:after="0"/>
              <w:jc w:val="left"/>
            </w:pPr>
            <w:r>
              <w:rPr>
                <w:sz w:val="16"/>
              </w:rPr>
              <w:t>Relatively Moderate 3, Relatively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78.2</w:t>
            </w:r>
          </w:p>
        </w:tc>
        <w:tc>
          <w:tcPr>
            <w:tcW w:type="dxa" w:w="680"/>
          </w:tcPr>
          <w:p>
            <w:pPr>
              <w:spacing w:after="0"/>
              <w:jc w:val="right"/>
            </w:pPr>
            <w:r>
              <w:rPr>
                <w:sz w:val="16"/>
              </w:rPr>
              <w:t>85.9</w:t>
            </w:r>
          </w:p>
        </w:tc>
        <w:tc>
          <w:tcPr>
            <w:tcW w:type="dxa" w:w="648"/>
          </w:tcPr>
          <w:p>
            <w:pPr>
              <w:spacing w:after="0"/>
              <w:jc w:val="right"/>
            </w:pPr>
            <w:r>
              <w:rPr>
                <w:sz w:val="16"/>
              </w:rPr>
              <w:t>95.6</w:t>
            </w:r>
          </w:p>
        </w:tc>
        <w:tc>
          <w:tcPr>
            <w:tcW w:type="dxa" w:w="3571"/>
          </w:tcPr>
          <w:p>
            <w:pPr>
              <w:spacing w:after="0"/>
              <w:jc w:val="left"/>
            </w:pPr>
            <w:r>
              <w:rPr>
                <w:sz w:val="16"/>
              </w:rPr>
              <w:t>Relatively High 5,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910"/>
        <w:gridCol w:w="2321"/>
        <w:gridCol w:w="1633"/>
        <w:gridCol w:w="1987"/>
        <w:gridCol w:w="2979"/>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10"/>
            <w:shd w:val="clear" w:color="auto" w:fill="E8E8E8"/>
          </w:tcPr>
          <w:p>
            <w:pPr>
              <w:spacing w:after="0"/>
              <w:jc w:val="left"/>
            </w:pPr>
            <w:r>
              <w:rPr>
                <w:b/>
                <w:sz w:val="16"/>
              </w:rPr>
              <w:t>Plan status</w:t>
            </w:r>
          </w:p>
        </w:tc>
        <w:tc>
          <w:tcPr>
            <w:tcW w:type="dxa" w:w="23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9"/>
            <w:shd w:val="clear" w:color="auto" w:fill="E8E8E8"/>
          </w:tcPr>
          <w:p>
            <w:pPr>
              <w:spacing w:after="0"/>
              <w:jc w:val="left"/>
            </w:pPr>
            <w:r>
              <w:rPr>
                <w:b/>
                <w:sz w:val="16"/>
              </w:rPr>
              <w:t>Notes</w:t>
            </w:r>
          </w:p>
        </w:tc>
      </w:tr>
      <w:tr>
        <w:trPr>
          <w:cantSplit/>
        </w:trPr>
        <w:tc>
          <w:tcPr>
            <w:tcW w:type="dxa" w:w="1534"/>
          </w:tcPr>
          <w:p>
            <w:pPr>
              <w:spacing w:after="0"/>
              <w:jc w:val="left"/>
            </w:pPr>
            <w:r>
              <w:rPr>
                <w:sz w:val="16"/>
              </w:rPr>
              <w:t>Conway County</w:t>
            </w:r>
          </w:p>
        </w:tc>
        <w:tc>
          <w:tcPr>
            <w:tcW w:type="dxa" w:w="748"/>
          </w:tcPr>
          <w:p>
            <w:pPr>
              <w:spacing w:after="0"/>
              <w:jc w:val="left"/>
            </w:pPr>
            <w:r>
              <w:rPr>
                <w:sz w:val="16"/>
              </w:rPr>
              <w:t>County</w:t>
            </w:r>
          </w:p>
        </w:tc>
        <w:tc>
          <w:tcPr>
            <w:tcW w:type="dxa" w:w="2910"/>
          </w:tcPr>
          <w:p>
            <w:pPr>
              <w:spacing w:after="0"/>
              <w:jc w:val="left"/>
            </w:pPr>
            <w:r>
              <w:rPr>
                <w:sz w:val="16"/>
              </w:rPr>
              <w:t>Approved, expires 2030-06-17</w:t>
            </w:r>
          </w:p>
        </w:tc>
        <w:tc>
          <w:tcPr>
            <w:tcW w:type="dxa" w:w="2321"/>
          </w:tcPr>
          <w:p>
            <w:pPr>
              <w:spacing w:after="0"/>
              <w:jc w:val="right"/>
            </w:pPr>
            <w:r>
              <w:rPr>
                <w:sz w:val="16"/>
              </w:rPr>
              <w:t>FMA RL 0, SRL 0; any 0</w:t>
            </w:r>
          </w:p>
        </w:tc>
        <w:tc>
          <w:tcPr>
            <w:tcW w:type="dxa" w:w="1633"/>
          </w:tcPr>
          <w:p>
            <w:pPr>
              <w:spacing w:after="0"/>
              <w:jc w:val="right"/>
            </w:pPr>
            <w:r>
              <w:rPr>
                <w:sz w:val="16"/>
              </w:rPr>
              <w:t>$4,447,643.73</w:t>
            </w:r>
          </w:p>
        </w:tc>
        <w:tc>
          <w:tcPr>
            <w:tcW w:type="dxa" w:w="1987"/>
          </w:tcPr>
          <w:p>
            <w:pPr>
              <w:spacing w:after="0"/>
              <w:jc w:val="right"/>
            </w:pPr>
            <w:r>
              <w:rPr>
                <w:sz w:val="16"/>
              </w:rPr>
              <w:t>0; 0</w:t>
            </w:r>
          </w:p>
        </w:tc>
        <w:tc>
          <w:tcPr>
            <w:tcW w:type="dxa" w:w="2979"/>
          </w:tcPr>
          <w:p>
            <w:pPr>
              <w:spacing w:after="0"/>
              <w:jc w:val="left"/>
            </w:pPr>
            <w:r>
              <w:rPr>
                <w:sz w:val="16"/>
              </w:rPr>
              <w:t>Includes $10,537.52 for declarations not counted as hazard incidents (EM-3215-AR).</w:t>
            </w:r>
          </w:p>
        </w:tc>
      </w:tr>
      <w:tr>
        <w:trPr>
          <w:cantSplit/>
        </w:trPr>
        <w:tc>
          <w:tcPr>
            <w:tcW w:type="dxa" w:w="1534"/>
          </w:tcPr>
          <w:p>
            <w:pPr>
              <w:spacing w:after="0"/>
              <w:jc w:val="left"/>
            </w:pPr>
            <w:r>
              <w:rPr>
                <w:sz w:val="16"/>
              </w:rPr>
              <w:t>Menifee town</w:t>
            </w:r>
          </w:p>
        </w:tc>
        <w:tc>
          <w:tcPr>
            <w:tcW w:type="dxa" w:w="748"/>
          </w:tcPr>
          <w:p>
            <w:pPr>
              <w:spacing w:after="0"/>
              <w:jc w:val="left"/>
            </w:pPr>
            <w:r>
              <w:rPr>
                <w:sz w:val="16"/>
              </w:rPr>
              <w:t>Town</w:t>
            </w:r>
          </w:p>
        </w:tc>
        <w:tc>
          <w:tcPr>
            <w:tcW w:type="dxa" w:w="2910"/>
          </w:tcPr>
          <w:p>
            <w:pPr>
              <w:spacing w:after="0"/>
              <w:jc w:val="left"/>
            </w:pPr>
            <w:r>
              <w:rPr>
                <w:sz w:val="16"/>
              </w:rPr>
              <w:t>Approved, expires 2030-06-17</w:t>
            </w:r>
          </w:p>
        </w:tc>
        <w:tc>
          <w:tcPr>
            <w:tcW w:type="dxa" w:w="2321"/>
          </w:tcPr>
          <w:p>
            <w:pPr>
              <w:spacing w:after="0"/>
              <w:jc w:val="right"/>
            </w:pPr>
            <w:r>
              <w:rPr>
                <w:sz w:val="16"/>
              </w:rPr>
              <w:t>FMA RL 0, SRL 0; any 0</w:t>
            </w:r>
          </w:p>
        </w:tc>
        <w:tc>
          <w:tcPr>
            <w:tcW w:type="dxa" w:w="1633"/>
          </w:tcPr>
          <w:p>
            <w:pPr>
              <w:spacing w:after="0"/>
              <w:jc w:val="right"/>
            </w:pPr>
            <w:r>
              <w:rPr>
                <w:sz w:val="16"/>
              </w:rPr>
              <w:t>$2,571.38</w:t>
            </w:r>
          </w:p>
        </w:tc>
        <w:tc>
          <w:tcPr>
            <w:tcW w:type="dxa" w:w="1987"/>
          </w:tcPr>
          <w:p>
            <w:pPr>
              <w:spacing w:after="0"/>
              <w:jc w:val="right"/>
            </w:pPr>
            <w:r>
              <w:rPr>
                <w:sz w:val="16"/>
              </w:rPr>
              <w:t>9; 0</w:t>
            </w:r>
          </w:p>
        </w:tc>
        <w:tc>
          <w:tcPr>
            <w:tcW w:type="dxa" w:w="2979"/>
          </w:tcPr>
          <w:p>
            <w:pPr>
              <w:spacing w:after="0"/>
              <w:jc w:val="left"/>
            </w:pPr>
          </w:p>
        </w:tc>
      </w:tr>
      <w:tr>
        <w:trPr>
          <w:cantSplit/>
        </w:trPr>
        <w:tc>
          <w:tcPr>
            <w:tcW w:type="dxa" w:w="1534"/>
          </w:tcPr>
          <w:p>
            <w:pPr>
              <w:spacing w:after="0"/>
              <w:jc w:val="left"/>
            </w:pPr>
            <w:r>
              <w:rPr>
                <w:sz w:val="16"/>
              </w:rPr>
              <w:t>Morrilton city</w:t>
            </w:r>
          </w:p>
        </w:tc>
        <w:tc>
          <w:tcPr>
            <w:tcW w:type="dxa" w:w="748"/>
          </w:tcPr>
          <w:p>
            <w:pPr>
              <w:spacing w:after="0"/>
              <w:jc w:val="left"/>
            </w:pPr>
            <w:r>
              <w:rPr>
                <w:sz w:val="16"/>
              </w:rPr>
              <w:t>City</w:t>
            </w:r>
          </w:p>
        </w:tc>
        <w:tc>
          <w:tcPr>
            <w:tcW w:type="dxa" w:w="2910"/>
          </w:tcPr>
          <w:p>
            <w:pPr>
              <w:spacing w:after="0"/>
              <w:jc w:val="left"/>
            </w:pPr>
            <w:r>
              <w:rPr>
                <w:sz w:val="16"/>
              </w:rPr>
              <w:t>Approved, expires 2030-06-17</w:t>
            </w:r>
          </w:p>
        </w:tc>
        <w:tc>
          <w:tcPr>
            <w:tcW w:type="dxa" w:w="2321"/>
          </w:tcPr>
          <w:p>
            <w:pPr>
              <w:spacing w:after="0"/>
              <w:jc w:val="right"/>
            </w:pPr>
            <w:r>
              <w:rPr>
                <w:sz w:val="16"/>
              </w:rPr>
              <w:t>FMA RL 0, SRL 1; any 2</w:t>
            </w:r>
          </w:p>
        </w:tc>
        <w:tc>
          <w:tcPr>
            <w:tcW w:type="dxa" w:w="1633"/>
          </w:tcPr>
          <w:p>
            <w:pPr>
              <w:spacing w:after="0"/>
              <w:jc w:val="right"/>
            </w:pPr>
            <w:r>
              <w:rPr>
                <w:sz w:val="16"/>
              </w:rPr>
              <w:t>$91,306.12</w:t>
            </w:r>
          </w:p>
        </w:tc>
        <w:tc>
          <w:tcPr>
            <w:tcW w:type="dxa" w:w="1987"/>
          </w:tcPr>
          <w:p>
            <w:pPr>
              <w:spacing w:after="0"/>
              <w:jc w:val="right"/>
            </w:pPr>
            <w:r>
              <w:rPr>
                <w:sz w:val="16"/>
              </w:rPr>
              <w:t>110; 1</w:t>
            </w:r>
          </w:p>
        </w:tc>
        <w:tc>
          <w:tcPr>
            <w:tcW w:type="dxa" w:w="2979"/>
          </w:tcPr>
          <w:p>
            <w:pPr>
              <w:spacing w:after="0"/>
              <w:jc w:val="left"/>
            </w:pPr>
          </w:p>
        </w:tc>
      </w:tr>
      <w:tr>
        <w:trPr>
          <w:cantSplit/>
        </w:trPr>
        <w:tc>
          <w:tcPr>
            <w:tcW w:type="dxa" w:w="1534"/>
          </w:tcPr>
          <w:p>
            <w:pPr>
              <w:spacing w:after="0"/>
              <w:jc w:val="left"/>
            </w:pPr>
            <w:r>
              <w:rPr>
                <w:sz w:val="16"/>
              </w:rPr>
              <w:t>Oppelo city</w:t>
            </w:r>
          </w:p>
        </w:tc>
        <w:tc>
          <w:tcPr>
            <w:tcW w:type="dxa" w:w="748"/>
          </w:tcPr>
          <w:p>
            <w:pPr>
              <w:spacing w:after="0"/>
              <w:jc w:val="left"/>
            </w:pPr>
            <w:r>
              <w:rPr>
                <w:sz w:val="16"/>
              </w:rPr>
              <w:t>City</w:t>
            </w:r>
          </w:p>
        </w:tc>
        <w:tc>
          <w:tcPr>
            <w:tcW w:type="dxa" w:w="2910"/>
          </w:tcPr>
          <w:p>
            <w:pPr>
              <w:spacing w:after="0"/>
              <w:jc w:val="left"/>
            </w:pPr>
            <w:r>
              <w:rPr>
                <w:sz w:val="16"/>
              </w:rPr>
              <w:t>Approved, expires 2030-06-17</w:t>
            </w:r>
          </w:p>
        </w:tc>
        <w:tc>
          <w:tcPr>
            <w:tcW w:type="dxa" w:w="2321"/>
          </w:tcPr>
          <w:p>
            <w:pPr>
              <w:spacing w:after="0"/>
              <w:jc w:val="right"/>
            </w:pPr>
            <w:r>
              <w:rPr>
                <w:sz w:val="16"/>
              </w:rPr>
              <w:t>FMA RL 0, SRL 0; any 0</w:t>
            </w:r>
          </w:p>
        </w:tc>
        <w:tc>
          <w:tcPr>
            <w:tcW w:type="dxa" w:w="1633"/>
          </w:tcPr>
          <w:p>
            <w:pPr>
              <w:spacing w:after="0"/>
              <w:jc w:val="right"/>
            </w:pPr>
            <w:r>
              <w:rPr>
                <w:sz w:val="16"/>
              </w:rPr>
              <w:t>$207,749.36</w:t>
            </w:r>
          </w:p>
        </w:tc>
        <w:tc>
          <w:tcPr>
            <w:tcW w:type="dxa" w:w="1987"/>
          </w:tcPr>
          <w:p>
            <w:pPr>
              <w:spacing w:after="0"/>
              <w:jc w:val="right"/>
            </w:pPr>
            <w:r>
              <w:rPr>
                <w:sz w:val="16"/>
              </w:rPr>
              <w:t>36; 0</w:t>
            </w:r>
          </w:p>
        </w:tc>
        <w:tc>
          <w:tcPr>
            <w:tcW w:type="dxa" w:w="2979"/>
          </w:tcPr>
          <w:p>
            <w:pPr>
              <w:spacing w:after="0"/>
              <w:jc w:val="left"/>
            </w:pPr>
          </w:p>
        </w:tc>
      </w:tr>
      <w:tr>
        <w:trPr>
          <w:cantSplit/>
        </w:trPr>
        <w:tc>
          <w:tcPr>
            <w:tcW w:type="dxa" w:w="1534"/>
          </w:tcPr>
          <w:p>
            <w:pPr>
              <w:spacing w:after="0"/>
              <w:jc w:val="left"/>
            </w:pPr>
            <w:r>
              <w:rPr>
                <w:sz w:val="16"/>
              </w:rPr>
              <w:t>Plumerville city</w:t>
            </w:r>
          </w:p>
        </w:tc>
        <w:tc>
          <w:tcPr>
            <w:tcW w:type="dxa" w:w="748"/>
          </w:tcPr>
          <w:p>
            <w:pPr>
              <w:spacing w:after="0"/>
              <w:jc w:val="left"/>
            </w:pPr>
            <w:r>
              <w:rPr>
                <w:sz w:val="16"/>
              </w:rPr>
              <w:t>City</w:t>
            </w:r>
          </w:p>
        </w:tc>
        <w:tc>
          <w:tcPr>
            <w:tcW w:type="dxa" w:w="2910"/>
          </w:tcPr>
          <w:p>
            <w:pPr>
              <w:spacing w:after="0"/>
              <w:jc w:val="left"/>
            </w:pPr>
            <w:r>
              <w:rPr>
                <w:sz w:val="16"/>
              </w:rPr>
              <w:t>Approved, expires 2030-06-17</w:t>
            </w:r>
          </w:p>
        </w:tc>
        <w:tc>
          <w:tcPr>
            <w:tcW w:type="dxa" w:w="2321"/>
          </w:tcPr>
          <w:p>
            <w:pPr>
              <w:spacing w:after="0"/>
              <w:jc w:val="right"/>
            </w:pPr>
            <w:r>
              <w:rPr>
                <w:sz w:val="16"/>
              </w:rPr>
              <w:t>FMA RL 0, SRL 0; any 1</w:t>
            </w:r>
          </w:p>
        </w:tc>
        <w:tc>
          <w:tcPr>
            <w:tcW w:type="dxa" w:w="1633"/>
          </w:tcPr>
          <w:p>
            <w:pPr>
              <w:spacing w:after="0"/>
              <w:jc w:val="right"/>
            </w:pPr>
            <w:r>
              <w:rPr>
                <w:sz w:val="16"/>
              </w:rPr>
              <w:t>$14,542.92</w:t>
            </w:r>
          </w:p>
        </w:tc>
        <w:tc>
          <w:tcPr>
            <w:tcW w:type="dxa" w:w="1987"/>
          </w:tcPr>
          <w:p>
            <w:pPr>
              <w:spacing w:after="0"/>
              <w:jc w:val="right"/>
            </w:pPr>
            <w:r>
              <w:rPr>
                <w:sz w:val="16"/>
              </w:rPr>
              <w:t>24; 0</w:t>
            </w:r>
          </w:p>
        </w:tc>
        <w:tc>
          <w:tcPr>
            <w:tcW w:type="dxa" w:w="29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2025-06-18</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$5,377,287,121</w:t>
            </w:r>
          </w:p>
        </w:tc>
        <w:tc>
          <w:tcPr>
            <w:tcW w:type="dxa" w:w="1215"/>
          </w:tcPr>
          <w:p>
            <w:pPr>
              <w:spacing w:after="0"/>
              <w:jc w:val="right"/>
            </w:pPr>
            <w:r>
              <w:rPr>
                <w:sz w:val="16"/>
              </w:rPr>
              <w:t>$221,784,358</w:t>
            </w:r>
          </w:p>
        </w:tc>
        <w:tc>
          <w:tcPr>
            <w:tcW w:type="dxa" w:w="1044"/>
          </w:tcPr>
          <w:p>
            <w:pPr>
              <w:spacing w:after="0"/>
              <w:jc w:val="right"/>
            </w:pPr>
            <w:r>
              <w:rPr>
                <w:sz w:val="16"/>
              </w:rPr>
              <w:t>20,697</w:t>
            </w:r>
          </w:p>
        </w:tc>
        <w:tc>
          <w:tcPr>
            <w:tcW w:type="dxa" w:w="1037"/>
          </w:tcPr>
          <w:p>
            <w:pPr>
              <w:spacing w:after="0"/>
              <w:jc w:val="right"/>
            </w:pPr>
            <w:r>
              <w:rPr>
                <w:sz w:val="16"/>
              </w:rPr>
              <w:t>$1,521</w:t>
            </w:r>
          </w:p>
        </w:tc>
        <w:tc>
          <w:tcPr>
            <w:tcW w:type="dxa" w:w="1126"/>
          </w:tcPr>
          <w:p>
            <w:pPr>
              <w:spacing w:after="0"/>
              <w:jc w:val="right"/>
            </w:pPr>
            <w:r>
              <w:rPr>
                <w:sz w:val="16"/>
              </w:rPr>
              <w:t>$164,663</w:t>
            </w:r>
          </w:p>
        </w:tc>
        <w:tc>
          <w:tcPr>
            <w:tcW w:type="dxa" w:w="1167"/>
          </w:tcPr>
          <w:p>
            <w:pPr>
              <w:spacing w:after="0"/>
              <w:jc w:val="right"/>
            </w:pPr>
            <w:r>
              <w:rPr>
                <w:sz w:val="16"/>
              </w:rPr>
              <w:t>$247,349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$13,188,731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$220,511</w:t>
            </w:r>
          </w:p>
        </w:tc>
        <w:tc>
          <w:tcPr>
            <w:tcW w:type="dxa" w:w="1167"/>
          </w:tcPr>
          <w:p>
            <w:pPr>
              <w:spacing w:after="0"/>
              <w:jc w:val="right"/>
            </w:pPr>
          </w:p>
        </w:tc>
        <w:tc>
          <w:tcPr>
            <w:tcW w:type="dxa" w:w="1305"/>
          </w:tcPr>
          <w:p>
            <w:pPr>
              <w:spacing w:after="0"/>
              <w:jc w:val="right"/>
            </w:pPr>
            <w:r>
              <w:rPr>
                <w:sz w:val="16"/>
              </w:rPr>
              <w:t>1.67%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$9,758,231,394</w:t>
            </w:r>
          </w:p>
        </w:tc>
        <w:tc>
          <w:tcPr>
            <w:tcW w:type="dxa" w:w="1215"/>
          </w:tcPr>
          <w:p>
            <w:pPr>
              <w:spacing w:after="0"/>
              <w:jc w:val="right"/>
            </w:pPr>
          </w:p>
        </w:tc>
        <w:tc>
          <w:tcPr>
            <w:tcW w:type="dxa" w:w="1044"/>
          </w:tcPr>
          <w:p>
            <w:pPr>
              <w:spacing w:after="0"/>
              <w:jc w:val="right"/>
            </w:pPr>
            <w:r>
              <w:rPr>
                <w:sz w:val="16"/>
              </w:rPr>
              <w:t>20,715</w:t>
            </w:r>
          </w:p>
        </w:tc>
        <w:tc>
          <w:tcPr>
            <w:tcW w:type="dxa" w:w="1037"/>
          </w:tcPr>
          <w:p>
            <w:pPr>
              <w:spacing w:after="0"/>
              <w:jc w:val="right"/>
            </w:pPr>
            <w:r>
              <w:rPr>
                <w:sz w:val="16"/>
              </w:rPr>
              <w:t>$1,407,786</w:t>
            </w:r>
          </w:p>
        </w:tc>
        <w:tc>
          <w:tcPr>
            <w:tcW w:type="dxa" w:w="1126"/>
          </w:tcPr>
          <w:p>
            <w:pPr>
              <w:spacing w:after="0"/>
              <w:jc w:val="right"/>
            </w:pPr>
          </w:p>
        </w:tc>
        <w:tc>
          <w:tcPr>
            <w:tcW w:type="dxa" w:w="1167"/>
          </w:tcPr>
          <w:p>
            <w:pPr>
              <w:spacing w:after="0"/>
              <w:jc w:val="right"/>
            </w:pPr>
            <w:r>
              <w:rPr>
                <w:sz w:val="16"/>
              </w:rPr>
              <w:t>$922,200</w:t>
            </w:r>
          </w:p>
        </w:tc>
        <w:tc>
          <w:tcPr>
            <w:tcW w:type="dxa" w:w="1305"/>
          </w:tcPr>
          <w:p>
            <w:pPr>
              <w:spacing w:after="0"/>
              <w:jc w:val="right"/>
            </w:pPr>
            <w:r>
              <w:rPr>
                <w:sz w:val="16"/>
              </w:rPr>
              <w:t>0.0144%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$5,377,287,121</w:t>
            </w:r>
          </w:p>
        </w:tc>
        <w:tc>
          <w:tcPr>
            <w:tcW w:type="dxa" w:w="1215"/>
          </w:tcPr>
          <w:p>
            <w:pPr>
              <w:spacing w:after="0"/>
              <w:jc w:val="right"/>
            </w:pPr>
            <w:r>
              <w:rPr>
                <w:sz w:val="16"/>
              </w:rPr>
              <w:t>$221,784,358</w:t>
            </w:r>
          </w:p>
        </w:tc>
        <w:tc>
          <w:tcPr>
            <w:tcW w:type="dxa" w:w="1044"/>
          </w:tcPr>
          <w:p>
            <w:pPr>
              <w:spacing w:after="0"/>
              <w:jc w:val="right"/>
            </w:pPr>
            <w:r>
              <w:rPr>
                <w:sz w:val="16"/>
              </w:rPr>
              <w:t>20,697</w:t>
            </w:r>
          </w:p>
        </w:tc>
        <w:tc>
          <w:tcPr>
            <w:tcW w:type="dxa" w:w="1037"/>
          </w:tcPr>
          <w:p>
            <w:pPr>
              <w:spacing w:after="0"/>
              <w:jc w:val="right"/>
            </w:pPr>
            <w:r>
              <w:rPr>
                <w:sz w:val="16"/>
              </w:rPr>
              <w:t>$105,832</w:t>
            </w:r>
          </w:p>
        </w:tc>
        <w:tc>
          <w:tcPr>
            <w:tcW w:type="dxa" w:w="1126"/>
          </w:tcPr>
          <w:p>
            <w:pPr>
              <w:spacing w:after="0"/>
              <w:jc w:val="right"/>
            </w:pPr>
            <w:r>
              <w:rPr>
                <w:sz w:val="16"/>
              </w:rPr>
              <w:t>$134,314</w:t>
            </w:r>
          </w:p>
        </w:tc>
        <w:tc>
          <w:tcPr>
            <w:tcW w:type="dxa" w:w="1167"/>
          </w:tcPr>
          <w:p>
            <w:pPr>
              <w:spacing w:after="0"/>
              <w:jc w:val="right"/>
            </w:pPr>
            <w:r>
              <w:rPr>
                <w:sz w:val="16"/>
              </w:rPr>
              <w:t>$2,146</w:t>
            </w:r>
          </w:p>
        </w:tc>
        <w:tc>
          <w:tcPr>
            <w:tcW w:type="dxa" w:w="1305"/>
          </w:tcPr>
          <w:p>
            <w:pPr>
              <w:spacing w:after="0"/>
              <w:jc w:val="right"/>
            </w:pPr>
            <w:r>
              <w:rPr>
                <w:sz w:val="16"/>
              </w:rPr>
              <w:t>0.00197%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$5,377,287,121</w:t>
            </w:r>
          </w:p>
        </w:tc>
        <w:tc>
          <w:tcPr>
            <w:tcW w:type="dxa" w:w="1215"/>
          </w:tcPr>
          <w:p>
            <w:pPr>
              <w:spacing w:after="0"/>
              <w:jc w:val="right"/>
            </w:pPr>
            <w:r>
              <w:rPr>
                <w:sz w:val="16"/>
              </w:rPr>
              <w:t>$221,784,358</w:t>
            </w:r>
          </w:p>
        </w:tc>
        <w:tc>
          <w:tcPr>
            <w:tcW w:type="dxa" w:w="1044"/>
          </w:tcPr>
          <w:p>
            <w:pPr>
              <w:spacing w:after="0"/>
              <w:jc w:val="right"/>
            </w:pPr>
            <w:r>
              <w:rPr>
                <w:sz w:val="16"/>
              </w:rPr>
              <w:t>20,697</w:t>
            </w:r>
          </w:p>
        </w:tc>
        <w:tc>
          <w:tcPr>
            <w:tcW w:type="dxa" w:w="1037"/>
          </w:tcPr>
          <w:p>
            <w:pPr>
              <w:spacing w:after="0"/>
              <w:jc w:val="right"/>
            </w:pPr>
            <w:r>
              <w:rPr>
                <w:sz w:val="16"/>
              </w:rPr>
              <w:t>$72</w:t>
            </w:r>
          </w:p>
        </w:tc>
        <w:tc>
          <w:tcPr>
            <w:tcW w:type="dxa" w:w="1126"/>
          </w:tcPr>
          <w:p>
            <w:pPr>
              <w:spacing w:after="0"/>
              <w:jc w:val="right"/>
            </w:pPr>
            <w:r>
              <w:rPr>
                <w:sz w:val="16"/>
              </w:rPr>
              <w:t>$1,040</w:t>
            </w:r>
          </w:p>
        </w:tc>
        <w:tc>
          <w:tcPr>
            <w:tcW w:type="dxa" w:w="1167"/>
          </w:tcPr>
          <w:p>
            <w:pPr>
              <w:spacing w:after="0"/>
              <w:jc w:val="right"/>
            </w:pPr>
            <w:r>
              <w:rPr>
                <w:sz w:val="16"/>
              </w:rPr>
              <w:t>$677,657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$5,372,854,132</w:t>
            </w:r>
          </w:p>
        </w:tc>
        <w:tc>
          <w:tcPr>
            <w:tcW w:type="dxa" w:w="1215"/>
          </w:tcPr>
          <w:p>
            <w:pPr>
              <w:spacing w:after="0"/>
              <w:jc w:val="right"/>
            </w:pPr>
            <w:r>
              <w:rPr>
                <w:sz w:val="16"/>
              </w:rPr>
              <w:t>$210,539,251</w:t>
            </w:r>
          </w:p>
        </w:tc>
        <w:tc>
          <w:tcPr>
            <w:tcW w:type="dxa" w:w="1044"/>
          </w:tcPr>
          <w:p>
            <w:pPr>
              <w:spacing w:after="0"/>
              <w:jc w:val="right"/>
            </w:pPr>
            <w:r>
              <w:rPr>
                <w:sz w:val="16"/>
              </w:rPr>
              <w:t>20,676</w:t>
            </w:r>
          </w:p>
        </w:tc>
        <w:tc>
          <w:tcPr>
            <w:tcW w:type="dxa" w:w="1037"/>
          </w:tcPr>
          <w:p>
            <w:pPr>
              <w:spacing w:after="0"/>
              <w:jc w:val="right"/>
            </w:pPr>
            <w:r>
              <w:rPr>
                <w:sz w:val="16"/>
              </w:rPr>
              <w:t>$37,640</w:t>
            </w:r>
          </w:p>
        </w:tc>
        <w:tc>
          <w:tcPr>
            <w:tcW w:type="dxa" w:w="1126"/>
          </w:tcPr>
          <w:p>
            <w:pPr>
              <w:spacing w:after="0"/>
              <w:jc w:val="right"/>
            </w:pPr>
            <w:r>
              <w:rPr>
                <w:sz w:val="16"/>
              </w:rPr>
              <w:t>$27,421</w:t>
            </w:r>
          </w:p>
        </w:tc>
        <w:tc>
          <w:tcPr>
            <w:tcW w:type="dxa" w:w="1167"/>
          </w:tcPr>
          <w:p>
            <w:pPr>
              <w:spacing w:after="0"/>
              <w:jc w:val="right"/>
            </w:pPr>
            <w:r>
              <w:rPr>
                <w:sz w:val="16"/>
              </w:rPr>
              <w:t>$501</w:t>
            </w:r>
          </w:p>
        </w:tc>
        <w:tc>
          <w:tcPr>
            <w:tcW w:type="dxa" w:w="1305"/>
          </w:tcPr>
          <w:p>
            <w:pPr>
              <w:spacing w:after="0"/>
              <w:jc w:val="right"/>
            </w:pPr>
            <w:r>
              <w:rPr>
                <w:sz w:val="16"/>
              </w:rPr>
              <w:t>0.000701%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$5,377,287,121</w:t>
            </w:r>
          </w:p>
        </w:tc>
        <w:tc>
          <w:tcPr>
            <w:tcW w:type="dxa" w:w="1215"/>
          </w:tcPr>
          <w:p>
            <w:pPr>
              <w:spacing w:after="0"/>
              <w:jc w:val="right"/>
            </w:pPr>
          </w:p>
        </w:tc>
        <w:tc>
          <w:tcPr>
            <w:tcW w:type="dxa" w:w="1044"/>
          </w:tcPr>
          <w:p>
            <w:pPr>
              <w:spacing w:after="0"/>
              <w:jc w:val="right"/>
            </w:pPr>
            <w:r>
              <w:rPr>
                <w:sz w:val="16"/>
              </w:rPr>
              <w:t>20,697</w:t>
            </w:r>
          </w:p>
        </w:tc>
        <w:tc>
          <w:tcPr>
            <w:tcW w:type="dxa" w:w="1037"/>
          </w:tcPr>
          <w:p>
            <w:pPr>
              <w:spacing w:after="0"/>
              <w:jc w:val="right"/>
            </w:pPr>
            <w:r>
              <w:rPr>
                <w:sz w:val="16"/>
              </w:rPr>
              <w:t>$1,054,681</w:t>
            </w:r>
          </w:p>
        </w:tc>
        <w:tc>
          <w:tcPr>
            <w:tcW w:type="dxa" w:w="1126"/>
          </w:tcPr>
          <w:p>
            <w:pPr>
              <w:spacing w:after="0"/>
              <w:jc w:val="right"/>
            </w:pPr>
          </w:p>
        </w:tc>
        <w:tc>
          <w:tcPr>
            <w:tcW w:type="dxa" w:w="1167"/>
          </w:tcPr>
          <w:p>
            <w:pPr>
              <w:spacing w:after="0"/>
              <w:jc w:val="right"/>
            </w:pPr>
            <w:r>
              <w:rPr>
                <w:sz w:val="16"/>
              </w:rPr>
              <w:t>$34,050</w:t>
            </w:r>
          </w:p>
        </w:tc>
        <w:tc>
          <w:tcPr>
            <w:tcW w:type="dxa" w:w="1305"/>
          </w:tcPr>
          <w:p>
            <w:pPr>
              <w:spacing w:after="0"/>
              <w:jc w:val="right"/>
            </w:pPr>
            <w:r>
              <w:rPr>
                <w:sz w:val="16"/>
              </w:rPr>
              <w:t>0.0196%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$5,374,753,713</w:t>
            </w:r>
          </w:p>
        </w:tc>
        <w:tc>
          <w:tcPr>
            <w:tcW w:type="dxa" w:w="1215"/>
          </w:tcPr>
          <w:p>
            <w:pPr>
              <w:spacing w:after="0"/>
              <w:jc w:val="right"/>
            </w:pPr>
            <w:r>
              <w:rPr>
                <w:sz w:val="16"/>
              </w:rPr>
              <w:t>$52,139,121</w:t>
            </w:r>
          </w:p>
        </w:tc>
        <w:tc>
          <w:tcPr>
            <w:tcW w:type="dxa" w:w="1044"/>
          </w:tcPr>
          <w:p>
            <w:pPr>
              <w:spacing w:after="0"/>
              <w:jc w:val="right"/>
            </w:pPr>
            <w:r>
              <w:rPr>
                <w:sz w:val="16"/>
              </w:rPr>
              <w:t>579</w:t>
            </w:r>
          </w:p>
        </w:tc>
        <w:tc>
          <w:tcPr>
            <w:tcW w:type="dxa" w:w="1037"/>
          </w:tcPr>
          <w:p>
            <w:pPr>
              <w:spacing w:after="0"/>
              <w:jc w:val="right"/>
            </w:pPr>
            <w:r>
              <w:rPr>
                <w:sz w:val="16"/>
              </w:rPr>
              <w:t>$3,773,495</w:t>
            </w:r>
          </w:p>
        </w:tc>
        <w:tc>
          <w:tcPr>
            <w:tcW w:type="dxa" w:w="1126"/>
          </w:tcPr>
          <w:p>
            <w:pPr>
              <w:spacing w:after="0"/>
              <w:jc w:val="right"/>
            </w:pPr>
            <w:r>
              <w:rPr>
                <w:sz w:val="16"/>
              </w:rPr>
              <w:t>$226,428</w:t>
            </w:r>
          </w:p>
        </w:tc>
        <w:tc>
          <w:tcPr>
            <w:tcW w:type="dxa" w:w="1167"/>
          </w:tcPr>
          <w:p>
            <w:pPr>
              <w:spacing w:after="0"/>
              <w:jc w:val="right"/>
            </w:pPr>
            <w:r>
              <w:rPr>
                <w:sz w:val="16"/>
              </w:rPr>
              <w:t>$68,858</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$126,456,037</w:t>
            </w:r>
          </w:p>
        </w:tc>
        <w:tc>
          <w:tcPr>
            <w:tcW w:type="dxa" w:w="1215"/>
          </w:tcPr>
          <w:p>
            <w:pPr>
              <w:spacing w:after="0"/>
              <w:jc w:val="right"/>
            </w:pPr>
          </w:p>
        </w:tc>
        <w:tc>
          <w:tcPr>
            <w:tcW w:type="dxa" w:w="1044"/>
          </w:tcPr>
          <w:p>
            <w:pPr>
              <w:spacing w:after="0"/>
              <w:jc w:val="right"/>
            </w:pPr>
            <w:r>
              <w:rPr>
                <w:sz w:val="16"/>
              </w:rPr>
              <w:t>525</w:t>
            </w:r>
          </w:p>
        </w:tc>
        <w:tc>
          <w:tcPr>
            <w:tcW w:type="dxa" w:w="1037"/>
          </w:tcPr>
          <w:p>
            <w:pPr>
              <w:spacing w:after="0"/>
              <w:jc w:val="right"/>
            </w:pPr>
            <w:r>
              <w:rPr>
                <w:sz w:val="16"/>
              </w:rPr>
              <w:t>$1,047</w:t>
            </w:r>
          </w:p>
        </w:tc>
        <w:tc>
          <w:tcPr>
            <w:tcW w:type="dxa" w:w="1126"/>
          </w:tcPr>
          <w:p>
            <w:pPr>
              <w:spacing w:after="0"/>
              <w:jc w:val="right"/>
            </w:pPr>
          </w:p>
        </w:tc>
        <w:tc>
          <w:tcPr>
            <w:tcW w:type="dxa" w:w="1167"/>
          </w:tcPr>
          <w:p>
            <w:pPr>
              <w:spacing w:after="0"/>
              <w:jc w:val="right"/>
            </w:pPr>
            <w:r>
              <w:rPr>
                <w:sz w:val="16"/>
              </w:rPr>
              <w:t>$122</w:t>
            </w:r>
          </w:p>
        </w:tc>
        <w:tc>
          <w:tcPr>
            <w:tcW w:type="dxa" w:w="1305"/>
          </w:tcPr>
          <w:p>
            <w:pPr>
              <w:spacing w:after="0"/>
              <w:jc w:val="right"/>
            </w:pPr>
            <w:r>
              <w:rPr>
                <w:sz w:val="16"/>
              </w:rPr>
              <w:t>0.000828%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$5,377,287,121</w:t>
            </w:r>
          </w:p>
        </w:tc>
        <w:tc>
          <w:tcPr>
            <w:tcW w:type="dxa" w:w="1215"/>
          </w:tcPr>
          <w:p>
            <w:pPr>
              <w:spacing w:after="0"/>
              <w:jc w:val="right"/>
            </w:pPr>
          </w:p>
        </w:tc>
        <w:tc>
          <w:tcPr>
            <w:tcW w:type="dxa" w:w="1044"/>
          </w:tcPr>
          <w:p>
            <w:pPr>
              <w:spacing w:after="0"/>
              <w:jc w:val="right"/>
            </w:pPr>
            <w:r>
              <w:rPr>
                <w:sz w:val="16"/>
              </w:rPr>
              <w:t>20,697</w:t>
            </w:r>
          </w:p>
        </w:tc>
        <w:tc>
          <w:tcPr>
            <w:tcW w:type="dxa" w:w="1037"/>
          </w:tcPr>
          <w:p>
            <w:pPr>
              <w:spacing w:after="0"/>
              <w:jc w:val="right"/>
            </w:pPr>
            <w:r>
              <w:rPr>
                <w:sz w:val="16"/>
              </w:rPr>
              <w:t>$43,023</w:t>
            </w:r>
          </w:p>
        </w:tc>
        <w:tc>
          <w:tcPr>
            <w:tcW w:type="dxa" w:w="1126"/>
          </w:tcPr>
          <w:p>
            <w:pPr>
              <w:spacing w:after="0"/>
              <w:jc w:val="right"/>
            </w:pPr>
          </w:p>
        </w:tc>
        <w:tc>
          <w:tcPr>
            <w:tcW w:type="dxa" w:w="1167"/>
          </w:tcPr>
          <w:p>
            <w:pPr>
              <w:spacing w:after="0"/>
              <w:jc w:val="right"/>
            </w:pPr>
            <w:r>
              <w:rPr>
                <w:sz w:val="16"/>
              </w:rPr>
              <w:t>$238,566</w:t>
            </w:r>
          </w:p>
        </w:tc>
        <w:tc>
          <w:tcPr>
            <w:tcW w:type="dxa" w:w="1305"/>
          </w:tcPr>
          <w:p>
            <w:pPr>
              <w:spacing w:after="0"/>
              <w:jc w:val="right"/>
            </w:pPr>
            <w:r>
              <w:rPr>
                <w:sz w:val="16"/>
              </w:rPr>
              <w:t>0.0008%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$5,377,287,121</w:t>
            </w:r>
          </w:p>
        </w:tc>
        <w:tc>
          <w:tcPr>
            <w:tcW w:type="dxa" w:w="1215"/>
          </w:tcPr>
          <w:p>
            <w:pPr>
              <w:spacing w:after="0"/>
              <w:jc w:val="right"/>
            </w:pPr>
            <w:r>
              <w:rPr>
                <w:sz w:val="16"/>
              </w:rPr>
              <w:t>$221,784,358</w:t>
            </w:r>
          </w:p>
        </w:tc>
        <w:tc>
          <w:tcPr>
            <w:tcW w:type="dxa" w:w="1044"/>
          </w:tcPr>
          <w:p>
            <w:pPr>
              <w:spacing w:after="0"/>
              <w:jc w:val="right"/>
            </w:pPr>
            <w:r>
              <w:rPr>
                <w:sz w:val="16"/>
              </w:rPr>
              <w:t>20,697</w:t>
            </w:r>
          </w:p>
        </w:tc>
        <w:tc>
          <w:tcPr>
            <w:tcW w:type="dxa" w:w="1037"/>
          </w:tcPr>
          <w:p>
            <w:pPr>
              <w:spacing w:after="0"/>
              <w:jc w:val="right"/>
            </w:pPr>
            <w:r>
              <w:rPr>
                <w:sz w:val="16"/>
              </w:rPr>
              <w:t>$384,557</w:t>
            </w:r>
          </w:p>
        </w:tc>
        <w:tc>
          <w:tcPr>
            <w:tcW w:type="dxa" w:w="1126"/>
          </w:tcPr>
          <w:p>
            <w:pPr>
              <w:spacing w:after="0"/>
              <w:jc w:val="right"/>
            </w:pPr>
            <w:r>
              <w:rPr>
                <w:sz w:val="16"/>
              </w:rPr>
              <w:t>$1,232</w:t>
            </w:r>
          </w:p>
        </w:tc>
        <w:tc>
          <w:tcPr>
            <w:tcW w:type="dxa" w:w="1167"/>
          </w:tcPr>
          <w:p>
            <w:pPr>
              <w:spacing w:after="0"/>
              <w:jc w:val="right"/>
            </w:pPr>
            <w:r>
              <w:rPr>
                <w:sz w:val="16"/>
              </w:rPr>
              <w:t>$253,423</w:t>
            </w:r>
          </w:p>
        </w:tc>
        <w:tc>
          <w:tcPr>
            <w:tcW w:type="dxa" w:w="1305"/>
          </w:tcPr>
          <w:p>
            <w:pPr>
              <w:spacing w:after="0"/>
              <w:jc w:val="right"/>
            </w:pPr>
            <w:r>
              <w:rPr>
                <w:sz w:val="16"/>
              </w:rPr>
              <w:t>0.00715%</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$5,377,287,121</w:t>
            </w:r>
          </w:p>
        </w:tc>
        <w:tc>
          <w:tcPr>
            <w:tcW w:type="dxa" w:w="1215"/>
          </w:tcPr>
          <w:p>
            <w:pPr>
              <w:spacing w:after="0"/>
              <w:jc w:val="right"/>
            </w:pPr>
            <w:r>
              <w:rPr>
                <w:sz w:val="16"/>
              </w:rPr>
              <w:t>$221,784,358</w:t>
            </w:r>
          </w:p>
        </w:tc>
        <w:tc>
          <w:tcPr>
            <w:tcW w:type="dxa" w:w="1044"/>
          </w:tcPr>
          <w:p>
            <w:pPr>
              <w:spacing w:after="0"/>
              <w:jc w:val="right"/>
            </w:pPr>
            <w:r>
              <w:rPr>
                <w:sz w:val="16"/>
              </w:rPr>
              <w:t>20,697</w:t>
            </w:r>
          </w:p>
        </w:tc>
        <w:tc>
          <w:tcPr>
            <w:tcW w:type="dxa" w:w="1037"/>
          </w:tcPr>
          <w:p>
            <w:pPr>
              <w:spacing w:after="0"/>
              <w:jc w:val="right"/>
            </w:pPr>
            <w:r>
              <w:rPr>
                <w:sz w:val="16"/>
              </w:rPr>
              <w:t>$1,513,534</w:t>
            </w:r>
          </w:p>
        </w:tc>
        <w:tc>
          <w:tcPr>
            <w:tcW w:type="dxa" w:w="1126"/>
          </w:tcPr>
          <w:p>
            <w:pPr>
              <w:spacing w:after="0"/>
              <w:jc w:val="right"/>
            </w:pPr>
            <w:r>
              <w:rPr>
                <w:sz w:val="16"/>
              </w:rPr>
              <w:t>$4,682</w:t>
            </w:r>
          </w:p>
        </w:tc>
        <w:tc>
          <w:tcPr>
            <w:tcW w:type="dxa" w:w="1167"/>
          </w:tcPr>
          <w:p>
            <w:pPr>
              <w:spacing w:after="0"/>
              <w:jc w:val="right"/>
            </w:pPr>
            <w:r>
              <w:rPr>
                <w:sz w:val="16"/>
              </w:rPr>
              <w:t>$1,618,645</w:t>
            </w:r>
          </w:p>
        </w:tc>
        <w:tc>
          <w:tcPr>
            <w:tcW w:type="dxa" w:w="1305"/>
          </w:tcPr>
          <w:p>
            <w:pPr>
              <w:spacing w:after="0"/>
              <w:jc w:val="right"/>
            </w:pPr>
            <w:r>
              <w:rPr>
                <w:sz w:val="16"/>
              </w:rPr>
              <w:t>0.0281%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$727,101,784</w:t>
            </w:r>
          </w:p>
        </w:tc>
        <w:tc>
          <w:tcPr>
            <w:tcW w:type="dxa" w:w="1215"/>
          </w:tcPr>
          <w:p>
            <w:pPr>
              <w:spacing w:after="0"/>
              <w:jc w:val="right"/>
            </w:pPr>
            <w:r>
              <w:rPr>
                <w:sz w:val="16"/>
              </w:rPr>
              <w:t>$122,940,641</w:t>
            </w:r>
          </w:p>
        </w:tc>
        <w:tc>
          <w:tcPr>
            <w:tcW w:type="dxa" w:w="1044"/>
          </w:tcPr>
          <w:p>
            <w:pPr>
              <w:spacing w:after="0"/>
              <w:jc w:val="right"/>
            </w:pPr>
            <w:r>
              <w:rPr>
                <w:sz w:val="16"/>
              </w:rPr>
              <w:t>7,933</w:t>
            </w:r>
          </w:p>
        </w:tc>
        <w:tc>
          <w:tcPr>
            <w:tcW w:type="dxa" w:w="1037"/>
          </w:tcPr>
          <w:p>
            <w:pPr>
              <w:spacing w:after="0"/>
              <w:jc w:val="right"/>
            </w:pPr>
            <w:r>
              <w:rPr>
                <w:sz w:val="16"/>
              </w:rPr>
              <w:t>$152,797</w:t>
            </w:r>
          </w:p>
        </w:tc>
        <w:tc>
          <w:tcPr>
            <w:tcW w:type="dxa" w:w="1126"/>
          </w:tcPr>
          <w:p>
            <w:pPr>
              <w:spacing w:after="0"/>
              <w:jc w:val="right"/>
            </w:pPr>
            <w:r>
              <w:rPr>
                <w:sz w:val="16"/>
              </w:rPr>
              <w:t>$2,176</w:t>
            </w:r>
          </w:p>
        </w:tc>
        <w:tc>
          <w:tcPr>
            <w:tcW w:type="dxa" w:w="1167"/>
          </w:tcPr>
          <w:p>
            <w:pPr>
              <w:spacing w:after="0"/>
              <w:jc w:val="right"/>
            </w:pPr>
            <w:r>
              <w:rPr>
                <w:sz w:val="16"/>
              </w:rPr>
              <w:t>$28,420</w:t>
            </w:r>
          </w:p>
        </w:tc>
        <w:tc>
          <w:tcPr>
            <w:tcW w:type="dxa" w:w="1305"/>
          </w:tcPr>
          <w:p>
            <w:pPr>
              <w:spacing w:after="0"/>
              <w:jc w:val="right"/>
            </w:pPr>
            <w:r>
              <w:rPr>
                <w:sz w:val="16"/>
              </w:rPr>
              <w:t>0.021%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$5,377,287,121</w:t>
            </w:r>
          </w:p>
        </w:tc>
        <w:tc>
          <w:tcPr>
            <w:tcW w:type="dxa" w:w="1215"/>
          </w:tcPr>
          <w:p>
            <w:pPr>
              <w:spacing w:after="0"/>
              <w:jc w:val="right"/>
            </w:pPr>
            <w:r>
              <w:rPr>
                <w:sz w:val="16"/>
              </w:rPr>
              <w:t>$221,784,358</w:t>
            </w:r>
          </w:p>
        </w:tc>
        <w:tc>
          <w:tcPr>
            <w:tcW w:type="dxa" w:w="1044"/>
          </w:tcPr>
          <w:p>
            <w:pPr>
              <w:spacing w:after="0"/>
              <w:jc w:val="right"/>
            </w:pPr>
            <w:r>
              <w:rPr>
                <w:sz w:val="16"/>
              </w:rPr>
              <w:t>20,697</w:t>
            </w:r>
          </w:p>
        </w:tc>
        <w:tc>
          <w:tcPr>
            <w:tcW w:type="dxa" w:w="1037"/>
          </w:tcPr>
          <w:p>
            <w:pPr>
              <w:spacing w:after="0"/>
              <w:jc w:val="right"/>
            </w:pPr>
            <w:r>
              <w:rPr>
                <w:sz w:val="16"/>
              </w:rPr>
              <w:t>$63,572</w:t>
            </w:r>
          </w:p>
        </w:tc>
        <w:tc>
          <w:tcPr>
            <w:tcW w:type="dxa" w:w="1126"/>
          </w:tcPr>
          <w:p>
            <w:pPr>
              <w:spacing w:after="0"/>
              <w:jc w:val="right"/>
            </w:pPr>
            <w:r>
              <w:rPr>
                <w:sz w:val="16"/>
              </w:rPr>
              <w:t>$1,503</w:t>
            </w:r>
          </w:p>
        </w:tc>
        <w:tc>
          <w:tcPr>
            <w:tcW w:type="dxa" w:w="1167"/>
          </w:tcPr>
          <w:p>
            <w:pPr>
              <w:spacing w:after="0"/>
              <w:jc w:val="right"/>
            </w:pPr>
            <w:r>
              <w:rPr>
                <w:sz w:val="16"/>
              </w:rPr>
              <w:t>$8,266</w:t>
            </w:r>
          </w:p>
        </w:tc>
        <w:tc>
          <w:tcPr>
            <w:tcW w:type="dxa" w:w="1305"/>
          </w:tcPr>
          <w:p>
            <w:pPr>
              <w:spacing w:after="0"/>
              <w:jc w:val="right"/>
            </w:pPr>
            <w:r>
              <w:rPr>
                <w:sz w:val="16"/>
              </w:rPr>
              <w:t>0.00118%</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2025-06-18 (Storm Events through 2026-06-30): 4 county-coded records, 4 with a damage value recorded (including $0), $0; 1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20,697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$5,377,287,121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$221,784,358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$9,323,527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$4,100,203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MORRILTON,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1</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PLUMERVILLE,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Conway County</w:t>
            </w:r>
          </w:p>
        </w:tc>
        <w:tc>
          <w:tcPr>
            <w:tcW w:type="dxa" w:w="1513"/>
          </w:tcPr>
          <w:p>
            <w:pPr>
              <w:spacing w:after="0"/>
              <w:jc w:val="left"/>
            </w:pPr>
            <w:r>
              <w:rPr>
                <w:sz w:val="16"/>
              </w:rPr>
              <w:t>050426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Menifee town</w:t>
            </w:r>
          </w:p>
        </w:tc>
        <w:tc>
          <w:tcPr>
            <w:tcW w:type="dxa" w:w="1513"/>
          </w:tcPr>
          <w:p>
            <w:pPr>
              <w:spacing w:after="0"/>
              <w:jc w:val="left"/>
            </w:pPr>
            <w:r>
              <w:rPr>
                <w:sz w:val="16"/>
              </w:rPr>
              <w:t>050266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Morrilton city</w:t>
            </w:r>
          </w:p>
        </w:tc>
        <w:tc>
          <w:tcPr>
            <w:tcW w:type="dxa" w:w="1513"/>
          </w:tcPr>
          <w:p>
            <w:pPr>
              <w:spacing w:after="0"/>
              <w:jc w:val="left"/>
            </w:pPr>
            <w:r>
              <w:rPr>
                <w:sz w:val="16"/>
              </w:rPr>
              <w:t>050044</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Oppelo city</w:t>
            </w:r>
          </w:p>
        </w:tc>
        <w:tc>
          <w:tcPr>
            <w:tcW w:type="dxa" w:w="1513"/>
          </w:tcPr>
          <w:p>
            <w:pPr>
              <w:spacing w:after="0"/>
              <w:jc w:val="left"/>
            </w:pPr>
            <w:r>
              <w:rPr>
                <w:sz w:val="16"/>
              </w:rPr>
              <w:t>050597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Plumerville city</w:t>
            </w:r>
          </w:p>
        </w:tc>
        <w:tc>
          <w:tcPr>
            <w:tcW w:type="dxa" w:w="1513"/>
          </w:tcPr>
          <w:p>
            <w:pPr>
              <w:spacing w:after="0"/>
              <w:jc w:val="left"/>
            </w:pPr>
            <w:r>
              <w:rPr>
                <w:sz w:val="16"/>
              </w:rPr>
              <w:t>050364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Conway County, AR: risk-assessment baseline packet, release 2026-10 (data as of 2026-09-28; County area 05029).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Conway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Conway County, AR: Risk-assessment baseline packet</dc:title>
  <dc:subject>Hazard Plain release 2026-10, as of 2026-09-28. Preview: automated baseline</dc:subject>
  <dc:creator>Hazard Plain</dc:creator>
  <cp:keywords>Hazard Plain; hazard mitigation; risk assessment; 05029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