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Columbia County, AR</w:t>
      </w:r>
    </w:p>
    <w:p>
      <w:pPr>
        <w:spacing w:after="120" w:before="0"/>
      </w:pPr>
      <w:r>
        <w:rPr>
          <w:color w:val="555555"/>
          <w:sz w:val="24"/>
        </w:rPr>
        <w:t>Risk-assessment baseline packet</w:t>
      </w:r>
    </w:p>
    <w:p>
      <w:pPr>
        <w:spacing w:after="120" w:before="0"/>
      </w:pPr>
      <w:r>
        <w:rPr>
          <w:b/>
          <w:sz w:val="18"/>
        </w:rPr>
        <w:t xml:space="preserve">County FIPS: </w:t>
      </w:r>
      <w:r>
        <w:rPr>
          <w:sz w:val="18"/>
        </w:rPr>
        <w:t>05027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2024-07-10. Plan: Columbia County (FEMA plan 101350), approved 2019-07-11.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2019-07-11: 3 new hazard declarations (3 incidents) and 137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($1,887,763 a year), Ice Storm ($1,819,714) and Tornado ($1,263,535).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2024-07-10</w:t>
      </w:r>
    </w:p>
    <w:p>
      <w:pPr>
        <w:keepNext/>
        <w:spacing w:after="40" w:before="0"/>
      </w:pPr>
      <w:r>
        <w:rPr>
          <w:b/>
        </w:rPr>
        <w:t xml:space="preserve">Plan: </w:t>
      </w:r>
      <w:r>
        <w:rPr/>
        <w:t>Columbia County (FEMA plan 101350)</w:t>
      </w:r>
    </w:p>
    <w:p>
      <w:pPr>
        <w:keepNext/>
        <w:spacing w:after="40" w:before="0"/>
      </w:pPr>
      <w:r>
        <w:rPr>
          <w:b/>
        </w:rPr>
        <w:t xml:space="preserve">Approved: </w:t>
      </w:r>
      <w:r>
        <w:rPr/>
        <w:t>2019-07-11</w:t>
      </w:r>
    </w:p>
    <w:p>
      <w:pPr>
        <w:keepNext/>
        <w:spacing w:after="40" w:before="0"/>
      </w:pPr>
      <w:r>
        <w:rPr>
          <w:b/>
        </w:rPr>
        <w:t xml:space="preserve">Days since expiry: </w:t>
      </w:r>
      <w:r>
        <w:rPr/>
        <w:t>812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2019-07-11)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EM-3541-AR (Hurricane Laura), EM-3627-AR (Severe Storms, Tornadoes, and Flooding), EM-3636-AR (Severe Winter Storm);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66"/>
        <w:gridCol w:w="1749"/>
        <w:gridCol w:w="1580"/>
        <w:gridCol w:w="2143"/>
        <w:gridCol w:w="1037"/>
        <w:gridCol w:w="1037"/>
        <w:gridCol w:w="846"/>
        <w:gridCol w:w="1103"/>
        <w:gridCol w:w="2451"/>
      </w:tblGrid>
      <w:tr>
        <w:trPr>
          <w:cantSplit/>
          <w:tblHeader/>
        </w:trPr>
        <w:tc>
          <w:tcPr>
            <w:tcW w:type="dxa" w:w="2166"/>
            <w:shd w:val="clear" w:color="auto" w:fill="E8E8E8"/>
          </w:tcPr>
          <w:p>
            <w:pPr>
              <w:spacing w:after="0"/>
              <w:jc w:val="left"/>
            </w:pPr>
            <w:r>
              <w:rPr>
                <w:b/>
                <w:sz w:val="16"/>
              </w:rPr>
              <w:t>Jurisdiction</w:t>
            </w:r>
          </w:p>
        </w:tc>
        <w:tc>
          <w:tcPr>
            <w:tcW w:type="dxa" w:w="1749"/>
            <w:shd w:val="clear" w:color="auto" w:fill="E8E8E8"/>
          </w:tcPr>
          <w:p>
            <w:pPr>
              <w:spacing w:after="0"/>
              <w:jc w:val="left"/>
            </w:pPr>
            <w:r>
              <w:rPr>
                <w:b/>
                <w:sz w:val="16"/>
              </w:rPr>
              <w:t>Type</w:t>
            </w:r>
          </w:p>
        </w:tc>
        <w:tc>
          <w:tcPr>
            <w:tcW w:type="dxa" w:w="1580"/>
            <w:shd w:val="clear" w:color="auto" w:fill="E8E8E8"/>
          </w:tcPr>
          <w:p>
            <w:pPr>
              <w:spacing w:after="0"/>
              <w:jc w:val="left"/>
            </w:pPr>
            <w:r>
              <w:rPr>
                <w:b/>
                <w:sz w:val="16"/>
              </w:rPr>
              <w:t>Status</w:t>
            </w:r>
          </w:p>
        </w:tc>
        <w:tc>
          <w:tcPr>
            <w:tcW w:type="dxa" w:w="214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03"/>
            <w:shd w:val="clear" w:color="auto" w:fill="E8E8E8"/>
          </w:tcPr>
          <w:p>
            <w:pPr>
              <w:spacing w:after="0"/>
              <w:jc w:val="left"/>
            </w:pPr>
            <w:r>
              <w:rPr>
                <w:b/>
                <w:sz w:val="16"/>
              </w:rPr>
              <w:t>Update underway</w:t>
            </w:r>
          </w:p>
        </w:tc>
        <w:tc>
          <w:tcPr>
            <w:tcW w:type="dxa" w:w="2451"/>
            <w:shd w:val="clear" w:color="auto" w:fill="E8E8E8"/>
          </w:tcPr>
          <w:p>
            <w:pPr>
              <w:spacing w:after="0"/>
              <w:jc w:val="left"/>
            </w:pPr>
            <w:r>
              <w:rPr>
                <w:b/>
                <w:sz w:val="16"/>
              </w:rPr>
              <w:t>Notes</w:t>
            </w:r>
          </w:p>
        </w:tc>
      </w:tr>
      <w:tr>
        <w:trPr>
          <w:cantSplit/>
        </w:trPr>
        <w:tc>
          <w:tcPr>
            <w:tcW w:type="dxa" w:w="2166"/>
          </w:tcPr>
          <w:p>
            <w:pPr>
              <w:spacing w:after="0"/>
              <w:jc w:val="left"/>
            </w:pPr>
            <w:r>
              <w:rPr>
                <w:sz w:val="16"/>
              </w:rPr>
              <w:t>Columbia County</w:t>
            </w:r>
          </w:p>
        </w:tc>
        <w:tc>
          <w:tcPr>
            <w:tcW w:type="dxa" w:w="1749"/>
          </w:tcPr>
          <w:p>
            <w:pPr>
              <w:spacing w:after="0"/>
              <w:jc w:val="left"/>
            </w:pPr>
            <w:r>
              <w:rPr>
                <w:sz w:val="16"/>
              </w:rPr>
              <w:t>County</w:t>
            </w:r>
          </w:p>
        </w:tc>
        <w:tc>
          <w:tcPr>
            <w:tcW w:type="dxa" w:w="1580"/>
          </w:tcPr>
          <w:p>
            <w:pPr>
              <w:spacing w:after="0"/>
              <w:jc w:val="left"/>
            </w:pPr>
            <w:r>
              <w:rPr>
                <w:sz w:val="16"/>
              </w:rPr>
              <w:t>Expired on 2024-07-10</w:t>
            </w:r>
          </w:p>
        </w:tc>
        <w:tc>
          <w:tcPr>
            <w:tcW w:type="dxa" w:w="2143"/>
          </w:tcPr>
          <w:p>
            <w:pPr>
              <w:spacing w:after="0"/>
              <w:jc w:val="left"/>
            </w:pPr>
            <w:r>
              <w:rPr>
                <w:sz w:val="16"/>
              </w:rPr>
              <w:t>Columbia County (FEMA plan 101350)</w:t>
            </w:r>
          </w:p>
        </w:tc>
        <w:tc>
          <w:tcPr>
            <w:tcW w:type="dxa" w:w="1037"/>
          </w:tcPr>
          <w:p>
            <w:pPr>
              <w:spacing w:after="0"/>
              <w:jc w:val="left"/>
            </w:pPr>
            <w:r>
              <w:rPr>
                <w:sz w:val="16"/>
              </w:rPr>
              <w:t>2019-07-11</w:t>
            </w:r>
          </w:p>
        </w:tc>
        <w:tc>
          <w:tcPr>
            <w:tcW w:type="dxa" w:w="1037"/>
          </w:tcPr>
          <w:p>
            <w:pPr>
              <w:spacing w:after="0"/>
              <w:jc w:val="left"/>
            </w:pPr>
            <w:r>
              <w:rPr>
                <w:sz w:val="16"/>
              </w:rPr>
              <w:t>2024-07-10</w:t>
            </w:r>
          </w:p>
        </w:tc>
        <w:tc>
          <w:tcPr>
            <w:tcW w:type="dxa" w:w="846"/>
          </w:tcPr>
          <w:p>
            <w:pPr>
              <w:spacing w:after="0"/>
              <w:jc w:val="right"/>
            </w:pPr>
            <w:r>
              <w:rPr>
                <w:sz w:val="16"/>
              </w:rPr>
              <w:t>-812</w:t>
            </w:r>
          </w:p>
        </w:tc>
        <w:tc>
          <w:tcPr>
            <w:tcW w:type="dxa" w:w="1103"/>
          </w:tcPr>
          <w:p>
            <w:pPr>
              <w:spacing w:after="0"/>
              <w:jc w:val="left"/>
            </w:pPr>
          </w:p>
        </w:tc>
        <w:tc>
          <w:tcPr>
            <w:tcW w:type="dxa" w:w="2451"/>
          </w:tcPr>
          <w:p>
            <w:pPr>
              <w:spacing w:after="0"/>
              <w:jc w:val="left"/>
            </w:pPr>
            <w:r>
              <w:rPr>
                <w:sz w:val="16"/>
              </w:rPr>
              <w:t>this jurisdiction approved 2019-10-11</w:t>
            </w:r>
          </w:p>
        </w:tc>
      </w:tr>
      <w:tr>
        <w:trPr>
          <w:cantSplit/>
        </w:trPr>
        <w:tc>
          <w:tcPr>
            <w:tcW w:type="dxa" w:w="2166"/>
          </w:tcPr>
          <w:p>
            <w:pPr>
              <w:spacing w:after="0"/>
              <w:jc w:val="left"/>
            </w:pPr>
            <w:r>
              <w:rPr>
                <w:sz w:val="16"/>
              </w:rPr>
              <w:t>Emerson town</w:t>
            </w:r>
          </w:p>
        </w:tc>
        <w:tc>
          <w:tcPr>
            <w:tcW w:type="dxa" w:w="1749"/>
          </w:tcPr>
          <w:p>
            <w:pPr>
              <w:spacing w:after="0"/>
              <w:jc w:val="left"/>
            </w:pPr>
            <w:r>
              <w:rPr>
                <w:sz w:val="16"/>
              </w:rPr>
              <w:t>Town</w:t>
            </w:r>
          </w:p>
        </w:tc>
        <w:tc>
          <w:tcPr>
            <w:tcW w:type="dxa" w:w="1580"/>
          </w:tcPr>
          <w:p>
            <w:pPr>
              <w:spacing w:after="0"/>
              <w:jc w:val="left"/>
            </w:pPr>
            <w:r>
              <w:rPr>
                <w:sz w:val="16"/>
              </w:rPr>
              <w:t>Expired on 2024-07-10</w:t>
            </w:r>
          </w:p>
        </w:tc>
        <w:tc>
          <w:tcPr>
            <w:tcW w:type="dxa" w:w="2143"/>
          </w:tcPr>
          <w:p>
            <w:pPr>
              <w:spacing w:after="0"/>
              <w:jc w:val="left"/>
            </w:pPr>
            <w:r>
              <w:rPr>
                <w:sz w:val="16"/>
              </w:rPr>
              <w:t>Columbia County (FEMA plan 101350)</w:t>
            </w:r>
          </w:p>
        </w:tc>
        <w:tc>
          <w:tcPr>
            <w:tcW w:type="dxa" w:w="1037"/>
          </w:tcPr>
          <w:p>
            <w:pPr>
              <w:spacing w:after="0"/>
              <w:jc w:val="left"/>
            </w:pPr>
            <w:r>
              <w:rPr>
                <w:sz w:val="16"/>
              </w:rPr>
              <w:t>2019-07-11</w:t>
            </w:r>
          </w:p>
        </w:tc>
        <w:tc>
          <w:tcPr>
            <w:tcW w:type="dxa" w:w="1037"/>
          </w:tcPr>
          <w:p>
            <w:pPr>
              <w:spacing w:after="0"/>
              <w:jc w:val="left"/>
            </w:pPr>
            <w:r>
              <w:rPr>
                <w:sz w:val="16"/>
              </w:rPr>
              <w:t>2024-07-10</w:t>
            </w:r>
          </w:p>
        </w:tc>
        <w:tc>
          <w:tcPr>
            <w:tcW w:type="dxa" w:w="846"/>
          </w:tcPr>
          <w:p>
            <w:pPr>
              <w:spacing w:after="0"/>
              <w:jc w:val="right"/>
            </w:pPr>
            <w:r>
              <w:rPr>
                <w:sz w:val="16"/>
              </w:rPr>
              <w:t>-812</w:t>
            </w:r>
          </w:p>
        </w:tc>
        <w:tc>
          <w:tcPr>
            <w:tcW w:type="dxa" w:w="1103"/>
          </w:tcPr>
          <w:p>
            <w:pPr>
              <w:spacing w:after="0"/>
              <w:jc w:val="left"/>
            </w:pPr>
          </w:p>
        </w:tc>
        <w:tc>
          <w:tcPr>
            <w:tcW w:type="dxa" w:w="2451"/>
          </w:tcPr>
          <w:p>
            <w:pPr>
              <w:spacing w:after="0"/>
              <w:jc w:val="left"/>
            </w:pPr>
            <w:r>
              <w:rPr>
                <w:sz w:val="16"/>
              </w:rPr>
              <w:t>this jurisdiction approved 2019-10-11</w:t>
            </w:r>
          </w:p>
        </w:tc>
      </w:tr>
      <w:tr>
        <w:trPr>
          <w:cantSplit/>
        </w:trPr>
        <w:tc>
          <w:tcPr>
            <w:tcW w:type="dxa" w:w="2166"/>
          </w:tcPr>
          <w:p>
            <w:pPr>
              <w:spacing w:after="0"/>
              <w:jc w:val="left"/>
            </w:pPr>
            <w:r>
              <w:rPr>
                <w:sz w:val="16"/>
              </w:rPr>
              <w:t>Magnolia city</w:t>
            </w:r>
          </w:p>
        </w:tc>
        <w:tc>
          <w:tcPr>
            <w:tcW w:type="dxa" w:w="1749"/>
          </w:tcPr>
          <w:p>
            <w:pPr>
              <w:spacing w:after="0"/>
              <w:jc w:val="left"/>
            </w:pPr>
            <w:r>
              <w:rPr>
                <w:sz w:val="16"/>
              </w:rPr>
              <w:t>City</w:t>
            </w:r>
          </w:p>
        </w:tc>
        <w:tc>
          <w:tcPr>
            <w:tcW w:type="dxa" w:w="1580"/>
          </w:tcPr>
          <w:p>
            <w:pPr>
              <w:spacing w:after="0"/>
              <w:jc w:val="left"/>
            </w:pPr>
            <w:r>
              <w:rPr>
                <w:sz w:val="16"/>
              </w:rPr>
              <w:t>Expired on 2024-07-10</w:t>
            </w:r>
          </w:p>
        </w:tc>
        <w:tc>
          <w:tcPr>
            <w:tcW w:type="dxa" w:w="2143"/>
          </w:tcPr>
          <w:p>
            <w:pPr>
              <w:spacing w:after="0"/>
              <w:jc w:val="left"/>
            </w:pPr>
            <w:r>
              <w:rPr>
                <w:sz w:val="16"/>
              </w:rPr>
              <w:t>Columbia County (FEMA plan 101350)</w:t>
            </w:r>
          </w:p>
        </w:tc>
        <w:tc>
          <w:tcPr>
            <w:tcW w:type="dxa" w:w="1037"/>
          </w:tcPr>
          <w:p>
            <w:pPr>
              <w:spacing w:after="0"/>
              <w:jc w:val="left"/>
            </w:pPr>
            <w:r>
              <w:rPr>
                <w:sz w:val="16"/>
              </w:rPr>
              <w:t>2019-07-11</w:t>
            </w:r>
          </w:p>
        </w:tc>
        <w:tc>
          <w:tcPr>
            <w:tcW w:type="dxa" w:w="1037"/>
          </w:tcPr>
          <w:p>
            <w:pPr>
              <w:spacing w:after="0"/>
              <w:jc w:val="left"/>
            </w:pPr>
            <w:r>
              <w:rPr>
                <w:sz w:val="16"/>
              </w:rPr>
              <w:t>2024-07-10</w:t>
            </w:r>
          </w:p>
        </w:tc>
        <w:tc>
          <w:tcPr>
            <w:tcW w:type="dxa" w:w="846"/>
          </w:tcPr>
          <w:p>
            <w:pPr>
              <w:spacing w:after="0"/>
              <w:jc w:val="right"/>
            </w:pPr>
            <w:r>
              <w:rPr>
                <w:sz w:val="16"/>
              </w:rPr>
              <w:t>-812</w:t>
            </w:r>
          </w:p>
        </w:tc>
        <w:tc>
          <w:tcPr>
            <w:tcW w:type="dxa" w:w="1103"/>
          </w:tcPr>
          <w:p>
            <w:pPr>
              <w:spacing w:after="0"/>
              <w:jc w:val="left"/>
            </w:pPr>
          </w:p>
        </w:tc>
        <w:tc>
          <w:tcPr>
            <w:tcW w:type="dxa" w:w="2451"/>
          </w:tcPr>
          <w:p>
            <w:pPr>
              <w:spacing w:after="0"/>
              <w:jc w:val="left"/>
            </w:pPr>
            <w:r>
              <w:rPr>
                <w:sz w:val="16"/>
              </w:rPr>
              <w:t>this jurisdiction approved 2019-10-11</w:t>
            </w:r>
          </w:p>
        </w:tc>
      </w:tr>
      <w:tr>
        <w:trPr>
          <w:cantSplit/>
        </w:trPr>
        <w:tc>
          <w:tcPr>
            <w:tcW w:type="dxa" w:w="2166"/>
          </w:tcPr>
          <w:p>
            <w:pPr>
              <w:spacing w:after="0"/>
              <w:jc w:val="left"/>
            </w:pPr>
            <w:r>
              <w:rPr>
                <w:sz w:val="16"/>
              </w:rPr>
              <w:t>McNeil city</w:t>
            </w:r>
          </w:p>
        </w:tc>
        <w:tc>
          <w:tcPr>
            <w:tcW w:type="dxa" w:w="1749"/>
          </w:tcPr>
          <w:p>
            <w:pPr>
              <w:spacing w:after="0"/>
              <w:jc w:val="left"/>
            </w:pPr>
            <w:r>
              <w:rPr>
                <w:sz w:val="16"/>
              </w:rPr>
              <w:t>City</w:t>
            </w:r>
          </w:p>
        </w:tc>
        <w:tc>
          <w:tcPr>
            <w:tcW w:type="dxa" w:w="1580"/>
          </w:tcPr>
          <w:p>
            <w:pPr>
              <w:spacing w:after="0"/>
              <w:jc w:val="left"/>
            </w:pPr>
            <w:r>
              <w:rPr>
                <w:sz w:val="16"/>
              </w:rPr>
              <w:t>Expired on 2024-07-10</w:t>
            </w:r>
          </w:p>
        </w:tc>
        <w:tc>
          <w:tcPr>
            <w:tcW w:type="dxa" w:w="2143"/>
          </w:tcPr>
          <w:p>
            <w:pPr>
              <w:spacing w:after="0"/>
              <w:jc w:val="left"/>
            </w:pPr>
            <w:r>
              <w:rPr>
                <w:sz w:val="16"/>
              </w:rPr>
              <w:t>Columbia County (FEMA plan 101350)</w:t>
            </w:r>
          </w:p>
        </w:tc>
        <w:tc>
          <w:tcPr>
            <w:tcW w:type="dxa" w:w="1037"/>
          </w:tcPr>
          <w:p>
            <w:pPr>
              <w:spacing w:after="0"/>
              <w:jc w:val="left"/>
            </w:pPr>
            <w:r>
              <w:rPr>
                <w:sz w:val="16"/>
              </w:rPr>
              <w:t>2019-07-11</w:t>
            </w:r>
          </w:p>
        </w:tc>
        <w:tc>
          <w:tcPr>
            <w:tcW w:type="dxa" w:w="1037"/>
          </w:tcPr>
          <w:p>
            <w:pPr>
              <w:spacing w:after="0"/>
              <w:jc w:val="left"/>
            </w:pPr>
            <w:r>
              <w:rPr>
                <w:sz w:val="16"/>
              </w:rPr>
              <w:t>2024-07-10</w:t>
            </w:r>
          </w:p>
        </w:tc>
        <w:tc>
          <w:tcPr>
            <w:tcW w:type="dxa" w:w="846"/>
          </w:tcPr>
          <w:p>
            <w:pPr>
              <w:spacing w:after="0"/>
              <w:jc w:val="right"/>
            </w:pPr>
            <w:r>
              <w:rPr>
                <w:sz w:val="16"/>
              </w:rPr>
              <w:t>-812</w:t>
            </w:r>
          </w:p>
        </w:tc>
        <w:tc>
          <w:tcPr>
            <w:tcW w:type="dxa" w:w="1103"/>
          </w:tcPr>
          <w:p>
            <w:pPr>
              <w:spacing w:after="0"/>
              <w:jc w:val="left"/>
            </w:pPr>
          </w:p>
        </w:tc>
        <w:tc>
          <w:tcPr>
            <w:tcW w:type="dxa" w:w="2451"/>
          </w:tcPr>
          <w:p>
            <w:pPr>
              <w:spacing w:after="0"/>
              <w:jc w:val="left"/>
            </w:pPr>
            <w:r>
              <w:rPr>
                <w:sz w:val="16"/>
              </w:rPr>
              <w:t>this jurisdiction approved 2019-10-11</w:t>
            </w:r>
          </w:p>
        </w:tc>
      </w:tr>
      <w:tr>
        <w:trPr>
          <w:cantSplit/>
        </w:trPr>
        <w:tc>
          <w:tcPr>
            <w:tcW w:type="dxa" w:w="2166"/>
          </w:tcPr>
          <w:p>
            <w:pPr>
              <w:spacing w:after="0"/>
              <w:jc w:val="left"/>
            </w:pPr>
            <w:r>
              <w:rPr>
                <w:sz w:val="16"/>
              </w:rPr>
              <w:t>Taylor city</w:t>
            </w:r>
          </w:p>
        </w:tc>
        <w:tc>
          <w:tcPr>
            <w:tcW w:type="dxa" w:w="1749"/>
          </w:tcPr>
          <w:p>
            <w:pPr>
              <w:spacing w:after="0"/>
              <w:jc w:val="left"/>
            </w:pPr>
            <w:r>
              <w:rPr>
                <w:sz w:val="16"/>
              </w:rPr>
              <w:t>City</w:t>
            </w:r>
          </w:p>
        </w:tc>
        <w:tc>
          <w:tcPr>
            <w:tcW w:type="dxa" w:w="1580"/>
          </w:tcPr>
          <w:p>
            <w:pPr>
              <w:spacing w:after="0"/>
              <w:jc w:val="left"/>
            </w:pPr>
            <w:r>
              <w:rPr>
                <w:sz w:val="16"/>
              </w:rPr>
              <w:t>Expired on 2024-07-10</w:t>
            </w:r>
          </w:p>
        </w:tc>
        <w:tc>
          <w:tcPr>
            <w:tcW w:type="dxa" w:w="2143"/>
          </w:tcPr>
          <w:p>
            <w:pPr>
              <w:spacing w:after="0"/>
              <w:jc w:val="left"/>
            </w:pPr>
            <w:r>
              <w:rPr>
                <w:sz w:val="16"/>
              </w:rPr>
              <w:t>Columbia County (FEMA plan 101350)</w:t>
            </w:r>
          </w:p>
        </w:tc>
        <w:tc>
          <w:tcPr>
            <w:tcW w:type="dxa" w:w="1037"/>
          </w:tcPr>
          <w:p>
            <w:pPr>
              <w:spacing w:after="0"/>
              <w:jc w:val="left"/>
            </w:pPr>
            <w:r>
              <w:rPr>
                <w:sz w:val="16"/>
              </w:rPr>
              <w:t>2019-07-11</w:t>
            </w:r>
          </w:p>
        </w:tc>
        <w:tc>
          <w:tcPr>
            <w:tcW w:type="dxa" w:w="1037"/>
          </w:tcPr>
          <w:p>
            <w:pPr>
              <w:spacing w:after="0"/>
              <w:jc w:val="left"/>
            </w:pPr>
            <w:r>
              <w:rPr>
                <w:sz w:val="16"/>
              </w:rPr>
              <w:t>2024-07-10</w:t>
            </w:r>
          </w:p>
        </w:tc>
        <w:tc>
          <w:tcPr>
            <w:tcW w:type="dxa" w:w="846"/>
          </w:tcPr>
          <w:p>
            <w:pPr>
              <w:spacing w:after="0"/>
              <w:jc w:val="right"/>
            </w:pPr>
            <w:r>
              <w:rPr>
                <w:sz w:val="16"/>
              </w:rPr>
              <w:t>-812</w:t>
            </w:r>
          </w:p>
        </w:tc>
        <w:tc>
          <w:tcPr>
            <w:tcW w:type="dxa" w:w="1103"/>
          </w:tcPr>
          <w:p>
            <w:pPr>
              <w:spacing w:after="0"/>
              <w:jc w:val="left"/>
            </w:pPr>
          </w:p>
        </w:tc>
        <w:tc>
          <w:tcPr>
            <w:tcW w:type="dxa" w:w="2451"/>
          </w:tcPr>
          <w:p>
            <w:pPr>
              <w:spacing w:after="0"/>
              <w:jc w:val="left"/>
            </w:pPr>
          </w:p>
        </w:tc>
      </w:tr>
      <w:tr>
        <w:trPr>
          <w:cantSplit/>
        </w:trPr>
        <w:tc>
          <w:tcPr>
            <w:tcW w:type="dxa" w:w="2166"/>
          </w:tcPr>
          <w:p>
            <w:pPr>
              <w:spacing w:after="0"/>
              <w:jc w:val="left"/>
            </w:pPr>
            <w:r>
              <w:rPr>
                <w:sz w:val="16"/>
              </w:rPr>
              <w:t>Waldo city</w:t>
            </w:r>
          </w:p>
        </w:tc>
        <w:tc>
          <w:tcPr>
            <w:tcW w:type="dxa" w:w="1749"/>
          </w:tcPr>
          <w:p>
            <w:pPr>
              <w:spacing w:after="0"/>
              <w:jc w:val="left"/>
            </w:pPr>
            <w:r>
              <w:rPr>
                <w:sz w:val="16"/>
              </w:rPr>
              <w:t>City</w:t>
            </w:r>
          </w:p>
        </w:tc>
        <w:tc>
          <w:tcPr>
            <w:tcW w:type="dxa" w:w="1580"/>
          </w:tcPr>
          <w:p>
            <w:pPr>
              <w:spacing w:after="0"/>
              <w:jc w:val="left"/>
            </w:pPr>
            <w:r>
              <w:rPr>
                <w:sz w:val="16"/>
              </w:rPr>
              <w:t>Expired on 2024-07-10</w:t>
            </w:r>
          </w:p>
        </w:tc>
        <w:tc>
          <w:tcPr>
            <w:tcW w:type="dxa" w:w="2143"/>
          </w:tcPr>
          <w:p>
            <w:pPr>
              <w:spacing w:after="0"/>
              <w:jc w:val="left"/>
            </w:pPr>
            <w:r>
              <w:rPr>
                <w:sz w:val="16"/>
              </w:rPr>
              <w:t>Columbia County (FEMA plan 101350)</w:t>
            </w:r>
          </w:p>
        </w:tc>
        <w:tc>
          <w:tcPr>
            <w:tcW w:type="dxa" w:w="1037"/>
          </w:tcPr>
          <w:p>
            <w:pPr>
              <w:spacing w:after="0"/>
              <w:jc w:val="left"/>
            </w:pPr>
            <w:r>
              <w:rPr>
                <w:sz w:val="16"/>
              </w:rPr>
              <w:t>2019-07-11</w:t>
            </w:r>
          </w:p>
        </w:tc>
        <w:tc>
          <w:tcPr>
            <w:tcW w:type="dxa" w:w="1037"/>
          </w:tcPr>
          <w:p>
            <w:pPr>
              <w:spacing w:after="0"/>
              <w:jc w:val="left"/>
            </w:pPr>
            <w:r>
              <w:rPr>
                <w:sz w:val="16"/>
              </w:rPr>
              <w:t>2024-07-10</w:t>
            </w:r>
          </w:p>
        </w:tc>
        <w:tc>
          <w:tcPr>
            <w:tcW w:type="dxa" w:w="846"/>
          </w:tcPr>
          <w:p>
            <w:pPr>
              <w:spacing w:after="0"/>
              <w:jc w:val="right"/>
            </w:pPr>
            <w:r>
              <w:rPr>
                <w:sz w:val="16"/>
              </w:rPr>
              <w:t>-812</w:t>
            </w:r>
          </w:p>
        </w:tc>
        <w:tc>
          <w:tcPr>
            <w:tcW w:type="dxa" w:w="1103"/>
          </w:tcPr>
          <w:p>
            <w:pPr>
              <w:spacing w:after="0"/>
              <w:jc w:val="left"/>
            </w:pPr>
          </w:p>
        </w:tc>
        <w:tc>
          <w:tcPr>
            <w:tcW w:type="dxa" w:w="2451"/>
          </w:tcPr>
          <w:p>
            <w:pPr>
              <w:spacing w:after="0"/>
              <w:jc w:val="left"/>
            </w:pPr>
          </w:p>
        </w:tc>
      </w:tr>
      <w:tr>
        <w:trPr>
          <w:cantSplit/>
        </w:trPr>
        <w:tc>
          <w:tcPr>
            <w:tcW w:type="dxa" w:w="2166"/>
          </w:tcPr>
          <w:p>
            <w:pPr>
              <w:spacing w:after="0"/>
              <w:jc w:val="left"/>
            </w:pPr>
            <w:r>
              <w:rPr>
                <w:sz w:val="16"/>
              </w:rPr>
              <w:t>Emerson-Taylor-Bradley School District</w:t>
            </w:r>
          </w:p>
        </w:tc>
        <w:tc>
          <w:tcPr>
            <w:tcW w:type="dxa" w:w="1749"/>
          </w:tcPr>
          <w:p>
            <w:pPr>
              <w:spacing w:after="0"/>
              <w:jc w:val="left"/>
            </w:pPr>
            <w:r>
              <w:rPr>
                <w:sz w:val="16"/>
              </w:rPr>
              <w:t>School/School District</w:t>
            </w:r>
          </w:p>
        </w:tc>
        <w:tc>
          <w:tcPr>
            <w:tcW w:type="dxa" w:w="1580"/>
          </w:tcPr>
          <w:p>
            <w:pPr>
              <w:spacing w:after="0"/>
              <w:jc w:val="left"/>
            </w:pPr>
            <w:r>
              <w:rPr>
                <w:sz w:val="16"/>
              </w:rPr>
              <w:t>Expired on 2024-07-10</w:t>
            </w:r>
          </w:p>
        </w:tc>
        <w:tc>
          <w:tcPr>
            <w:tcW w:type="dxa" w:w="2143"/>
          </w:tcPr>
          <w:p>
            <w:pPr>
              <w:spacing w:after="0"/>
              <w:jc w:val="left"/>
            </w:pPr>
            <w:r>
              <w:rPr>
                <w:sz w:val="16"/>
              </w:rPr>
              <w:t>Columbia County (FEMA plan 101350)</w:t>
            </w:r>
          </w:p>
        </w:tc>
        <w:tc>
          <w:tcPr>
            <w:tcW w:type="dxa" w:w="1037"/>
          </w:tcPr>
          <w:p>
            <w:pPr>
              <w:spacing w:after="0"/>
              <w:jc w:val="left"/>
            </w:pPr>
            <w:r>
              <w:rPr>
                <w:sz w:val="16"/>
              </w:rPr>
              <w:t>2019-07-11</w:t>
            </w:r>
          </w:p>
        </w:tc>
        <w:tc>
          <w:tcPr>
            <w:tcW w:type="dxa" w:w="1037"/>
          </w:tcPr>
          <w:p>
            <w:pPr>
              <w:spacing w:after="0"/>
              <w:jc w:val="left"/>
            </w:pPr>
            <w:r>
              <w:rPr>
                <w:sz w:val="16"/>
              </w:rPr>
              <w:t>2024-07-10</w:t>
            </w:r>
          </w:p>
        </w:tc>
        <w:tc>
          <w:tcPr>
            <w:tcW w:type="dxa" w:w="846"/>
          </w:tcPr>
          <w:p>
            <w:pPr>
              <w:spacing w:after="0"/>
              <w:jc w:val="right"/>
            </w:pPr>
            <w:r>
              <w:rPr>
                <w:sz w:val="16"/>
              </w:rPr>
              <w:t>-812</w:t>
            </w:r>
          </w:p>
        </w:tc>
        <w:tc>
          <w:tcPr>
            <w:tcW w:type="dxa" w:w="1103"/>
          </w:tcPr>
          <w:p>
            <w:pPr>
              <w:spacing w:after="0"/>
              <w:jc w:val="left"/>
            </w:pPr>
            <w:r>
              <w:rPr>
                <w:sz w:val="16"/>
              </w:rPr>
              <w:t>FEMA tracker shows a plan in progress</w:t>
            </w:r>
          </w:p>
        </w:tc>
        <w:tc>
          <w:tcPr>
            <w:tcW w:type="dxa" w:w="2451"/>
          </w:tcPr>
          <w:p>
            <w:pPr>
              <w:spacing w:after="0"/>
              <w:jc w:val="left"/>
            </w:pPr>
          </w:p>
        </w:tc>
      </w:tr>
      <w:tr>
        <w:trPr>
          <w:cantSplit/>
        </w:trPr>
        <w:tc>
          <w:tcPr>
            <w:tcW w:type="dxa" w:w="2166"/>
          </w:tcPr>
          <w:p>
            <w:pPr>
              <w:spacing w:after="0"/>
              <w:jc w:val="left"/>
            </w:pPr>
            <w:r>
              <w:rPr>
                <w:sz w:val="16"/>
              </w:rPr>
              <w:t>Magnolia School District</w:t>
            </w:r>
          </w:p>
        </w:tc>
        <w:tc>
          <w:tcPr>
            <w:tcW w:type="dxa" w:w="1749"/>
          </w:tcPr>
          <w:p>
            <w:pPr>
              <w:spacing w:after="0"/>
              <w:jc w:val="left"/>
            </w:pPr>
            <w:r>
              <w:rPr>
                <w:sz w:val="16"/>
              </w:rPr>
              <w:t>School/School District</w:t>
            </w:r>
          </w:p>
        </w:tc>
        <w:tc>
          <w:tcPr>
            <w:tcW w:type="dxa" w:w="1580"/>
          </w:tcPr>
          <w:p>
            <w:pPr>
              <w:spacing w:after="0"/>
              <w:jc w:val="left"/>
            </w:pPr>
            <w:r>
              <w:rPr>
                <w:sz w:val="16"/>
              </w:rPr>
              <w:t>Expired on 2024-07-10</w:t>
            </w:r>
          </w:p>
        </w:tc>
        <w:tc>
          <w:tcPr>
            <w:tcW w:type="dxa" w:w="2143"/>
          </w:tcPr>
          <w:p>
            <w:pPr>
              <w:spacing w:after="0"/>
              <w:jc w:val="left"/>
            </w:pPr>
            <w:r>
              <w:rPr>
                <w:sz w:val="16"/>
              </w:rPr>
              <w:t>Columbia County (FEMA plan 101350)</w:t>
            </w:r>
          </w:p>
        </w:tc>
        <w:tc>
          <w:tcPr>
            <w:tcW w:type="dxa" w:w="1037"/>
          </w:tcPr>
          <w:p>
            <w:pPr>
              <w:spacing w:after="0"/>
              <w:jc w:val="left"/>
            </w:pPr>
            <w:r>
              <w:rPr>
                <w:sz w:val="16"/>
              </w:rPr>
              <w:t>2019-07-11</w:t>
            </w:r>
          </w:p>
        </w:tc>
        <w:tc>
          <w:tcPr>
            <w:tcW w:type="dxa" w:w="1037"/>
          </w:tcPr>
          <w:p>
            <w:pPr>
              <w:spacing w:after="0"/>
              <w:jc w:val="left"/>
            </w:pPr>
            <w:r>
              <w:rPr>
                <w:sz w:val="16"/>
              </w:rPr>
              <w:t>2024-07-10</w:t>
            </w:r>
          </w:p>
        </w:tc>
        <w:tc>
          <w:tcPr>
            <w:tcW w:type="dxa" w:w="846"/>
          </w:tcPr>
          <w:p>
            <w:pPr>
              <w:spacing w:after="0"/>
              <w:jc w:val="right"/>
            </w:pPr>
            <w:r>
              <w:rPr>
                <w:sz w:val="16"/>
              </w:rPr>
              <w:t>-812</w:t>
            </w:r>
          </w:p>
        </w:tc>
        <w:tc>
          <w:tcPr>
            <w:tcW w:type="dxa" w:w="1103"/>
          </w:tcPr>
          <w:p>
            <w:pPr>
              <w:spacing w:after="0"/>
              <w:jc w:val="left"/>
            </w:pPr>
          </w:p>
        </w:tc>
        <w:tc>
          <w:tcPr>
            <w:tcW w:type="dxa" w:w="2451"/>
          </w:tcPr>
          <w:p>
            <w:pPr>
              <w:spacing w:after="0"/>
              <w:jc w:val="left"/>
            </w:pPr>
            <w:r>
              <w:rPr>
                <w:sz w:val="16"/>
              </w:rPr>
              <w:t>this jurisdiction approved 2019-10-22</w:t>
            </w:r>
          </w:p>
        </w:tc>
      </w:tr>
      <w:tr>
        <w:trPr>
          <w:cantSplit/>
        </w:trPr>
        <w:tc>
          <w:tcPr>
            <w:tcW w:type="dxa" w:w="2166"/>
          </w:tcPr>
          <w:p>
            <w:pPr>
              <w:spacing w:after="0"/>
              <w:jc w:val="left"/>
            </w:pPr>
            <w:r>
              <w:rPr>
                <w:sz w:val="16"/>
              </w:rPr>
              <w:t>Smackover-Norphlet School District</w:t>
            </w:r>
          </w:p>
        </w:tc>
        <w:tc>
          <w:tcPr>
            <w:tcW w:type="dxa" w:w="1749"/>
          </w:tcPr>
          <w:p>
            <w:pPr>
              <w:spacing w:after="0"/>
              <w:jc w:val="left"/>
            </w:pPr>
            <w:r>
              <w:rPr>
                <w:sz w:val="16"/>
              </w:rPr>
              <w:t>School/School District</w:t>
            </w:r>
          </w:p>
        </w:tc>
        <w:tc>
          <w:tcPr>
            <w:tcW w:type="dxa" w:w="1580"/>
          </w:tcPr>
          <w:p>
            <w:pPr>
              <w:spacing w:after="0"/>
              <w:jc w:val="left"/>
            </w:pPr>
            <w:r>
              <w:rPr>
                <w:sz w:val="16"/>
              </w:rPr>
              <w:t>No approved plan on record</w:t>
            </w:r>
          </w:p>
        </w:tc>
        <w:tc>
          <w:tcPr>
            <w:tcW w:type="dxa" w:w="214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6"/>
          </w:tcPr>
          <w:p>
            <w:pPr>
              <w:spacing w:after="0"/>
              <w:jc w:val="right"/>
            </w:pPr>
          </w:p>
        </w:tc>
        <w:tc>
          <w:tcPr>
            <w:tcW w:type="dxa" w:w="1103"/>
          </w:tcPr>
          <w:p>
            <w:pPr>
              <w:spacing w:after="0"/>
              <w:jc w:val="left"/>
            </w:pPr>
            <w:r>
              <w:rPr>
                <w:sz w:val="16"/>
              </w:rPr>
              <w:t>FEMA tracker shows a plan in progress</w:t>
            </w:r>
          </w:p>
        </w:tc>
        <w:tc>
          <w:tcPr>
            <w:tcW w:type="dxa" w:w="245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8"/>
        <w:gridCol w:w="1037"/>
        <w:gridCol w:w="1287"/>
        <w:gridCol w:w="1287"/>
        <w:gridCol w:w="1037"/>
        <w:gridCol w:w="1126"/>
        <w:gridCol w:w="1709"/>
        <w:gridCol w:w="1162"/>
        <w:gridCol w:w="1912"/>
        <w:gridCol w:w="2848"/>
      </w:tblGrid>
      <w:tr>
        <w:trPr>
          <w:cantSplit/>
          <w:tblHeader/>
        </w:trPr>
        <w:tc>
          <w:tcPr>
            <w:tcW w:type="dxa" w:w="70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7"/>
            <w:shd w:val="clear" w:color="auto" w:fill="E8E8E8"/>
          </w:tcPr>
          <w:p>
            <w:pPr>
              <w:spacing w:after="0"/>
              <w:jc w:val="left"/>
            </w:pPr>
            <w:r>
              <w:rPr>
                <w:b/>
                <w:sz w:val="16"/>
              </w:rPr>
              <w:t>NRI risk rating</w:t>
            </w:r>
          </w:p>
        </w:tc>
        <w:tc>
          <w:tcPr>
            <w:tcW w:type="dxa" w:w="128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1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48"/>
            <w:shd w:val="clear" w:color="auto" w:fill="E8E8E8"/>
          </w:tcPr>
          <w:p>
            <w:pPr>
              <w:spacing w:after="0"/>
              <w:jc w:val="left"/>
            </w:pPr>
            <w:r>
              <w:rPr>
                <w:b/>
                <w:sz w:val="16"/>
              </w:rPr>
              <w:t>Storm Events coverage note</w:t>
            </w:r>
          </w:p>
        </w:tc>
      </w:tr>
      <w:tr>
        <w:trPr>
          <w:cantSplit/>
        </w:trPr>
        <w:tc>
          <w:tcPr>
            <w:tcW w:type="dxa" w:w="708"/>
          </w:tcPr>
          <w:p>
            <w:pPr>
              <w:spacing w:after="0"/>
              <w:jc w:val="right"/>
            </w:pPr>
            <w:r>
              <w:rPr>
                <w:sz w:val="16"/>
              </w:rPr>
              <w:t>1</w:t>
            </w:r>
          </w:p>
        </w:tc>
        <w:tc>
          <w:tcPr>
            <w:tcW w:type="dxa" w:w="1037"/>
          </w:tcPr>
          <w:p>
            <w:pPr>
              <w:spacing w:after="0"/>
              <w:jc w:val="left"/>
            </w:pPr>
            <w:r>
              <w:rPr>
                <w:sz w:val="16"/>
              </w:rPr>
              <w:t>Inland Flooding</w:t>
            </w:r>
          </w:p>
        </w:tc>
        <w:tc>
          <w:tcPr>
            <w:tcW w:type="dxa" w:w="1287"/>
          </w:tcPr>
          <w:p>
            <w:pPr>
              <w:spacing w:after="0"/>
              <w:jc w:val="left"/>
            </w:pPr>
            <w:r>
              <w:rPr>
                <w:sz w:val="16"/>
              </w:rPr>
              <w:t>Very Low</w:t>
            </w:r>
          </w:p>
        </w:tc>
        <w:tc>
          <w:tcPr>
            <w:tcW w:type="dxa" w:w="1287"/>
          </w:tcPr>
          <w:p>
            <w:pPr>
              <w:spacing w:after="0"/>
              <w:jc w:val="left"/>
            </w:pPr>
            <w:r>
              <w:rPr>
                <w:sz w:val="16"/>
              </w:rPr>
              <w:t>Very Low</w:t>
            </w:r>
          </w:p>
        </w:tc>
        <w:tc>
          <w:tcPr>
            <w:tcW w:type="dxa" w:w="1037"/>
          </w:tcPr>
          <w:p>
            <w:pPr>
              <w:spacing w:after="0"/>
              <w:jc w:val="right"/>
            </w:pPr>
            <w:r>
              <w:rPr>
                <w:sz w:val="16"/>
              </w:rPr>
              <w:t>$1,820,895</w:t>
            </w:r>
          </w:p>
        </w:tc>
        <w:tc>
          <w:tcPr>
            <w:tcW w:type="dxa" w:w="1126"/>
          </w:tcPr>
          <w:p>
            <w:pPr>
              <w:spacing w:after="0"/>
              <w:jc w:val="right"/>
            </w:pPr>
            <w:r>
              <w:rPr>
                <w:sz w:val="16"/>
              </w:rPr>
              <w:t>$49,468</w:t>
            </w:r>
          </w:p>
        </w:tc>
        <w:tc>
          <w:tcPr>
            <w:tcW w:type="dxa" w:w="1709"/>
          </w:tcPr>
          <w:p>
            <w:pPr>
              <w:spacing w:after="0"/>
              <w:jc w:val="right"/>
            </w:pPr>
            <w:r>
              <w:rPr>
                <w:sz w:val="16"/>
              </w:rPr>
              <w:t>$17,401</w:t>
            </w:r>
          </w:p>
        </w:tc>
        <w:tc>
          <w:tcPr>
            <w:tcW w:type="dxa" w:w="1162"/>
          </w:tcPr>
          <w:p>
            <w:pPr>
              <w:spacing w:after="0"/>
              <w:jc w:val="right"/>
            </w:pPr>
            <w:r>
              <w:rPr>
                <w:sz w:val="16"/>
              </w:rPr>
              <w:t>$1,887,763</w:t>
            </w:r>
          </w:p>
        </w:tc>
        <w:tc>
          <w:tcPr>
            <w:tcW w:type="dxa" w:w="1912"/>
          </w:tcPr>
          <w:p>
            <w:pPr>
              <w:spacing w:after="0"/>
              <w:jc w:val="right"/>
            </w:pPr>
            <w:r>
              <w:rPr>
                <w:sz w:val="16"/>
              </w:rPr>
              <w:t>49</w:t>
            </w:r>
          </w:p>
        </w:tc>
        <w:tc>
          <w:tcPr>
            <w:tcW w:type="dxa" w:w="2848"/>
          </w:tcPr>
          <w:p>
            <w:pPr>
              <w:spacing w:after="0"/>
              <w:jc w:val="left"/>
            </w:pPr>
          </w:p>
        </w:tc>
      </w:tr>
      <w:tr>
        <w:trPr>
          <w:cantSplit/>
        </w:trPr>
        <w:tc>
          <w:tcPr>
            <w:tcW w:type="dxa" w:w="708"/>
          </w:tcPr>
          <w:p>
            <w:pPr>
              <w:spacing w:after="0"/>
              <w:jc w:val="right"/>
            </w:pPr>
            <w:r>
              <w:rPr>
                <w:sz w:val="16"/>
              </w:rPr>
              <w:t>2</w:t>
            </w:r>
          </w:p>
        </w:tc>
        <w:tc>
          <w:tcPr>
            <w:tcW w:type="dxa" w:w="1037"/>
          </w:tcPr>
          <w:p>
            <w:pPr>
              <w:spacing w:after="0"/>
              <w:jc w:val="left"/>
            </w:pPr>
            <w:r>
              <w:rPr>
                <w:sz w:val="16"/>
              </w:rPr>
              <w:t>Ice Storm</w:t>
            </w:r>
          </w:p>
        </w:tc>
        <w:tc>
          <w:tcPr>
            <w:tcW w:type="dxa" w:w="1287"/>
          </w:tcPr>
          <w:p>
            <w:pPr>
              <w:spacing w:after="0"/>
              <w:jc w:val="left"/>
            </w:pPr>
            <w:r>
              <w:rPr>
                <w:sz w:val="16"/>
              </w:rPr>
              <w:t>Very High</w:t>
            </w:r>
          </w:p>
        </w:tc>
        <w:tc>
          <w:tcPr>
            <w:tcW w:type="dxa" w:w="1287"/>
          </w:tcPr>
          <w:p>
            <w:pPr>
              <w:spacing w:after="0"/>
              <w:jc w:val="left"/>
            </w:pPr>
            <w:r>
              <w:rPr>
                <w:sz w:val="16"/>
              </w:rPr>
              <w:t>Very High</w:t>
            </w:r>
          </w:p>
        </w:tc>
        <w:tc>
          <w:tcPr>
            <w:tcW w:type="dxa" w:w="1037"/>
          </w:tcPr>
          <w:p>
            <w:pPr>
              <w:spacing w:after="0"/>
              <w:jc w:val="right"/>
            </w:pPr>
            <w:r>
              <w:rPr>
                <w:sz w:val="16"/>
              </w:rPr>
              <w:t>$1,766,226</w:t>
            </w:r>
          </w:p>
        </w:tc>
        <w:tc>
          <w:tcPr>
            <w:tcW w:type="dxa" w:w="1126"/>
          </w:tcPr>
          <w:p>
            <w:pPr>
              <w:spacing w:after="0"/>
              <w:jc w:val="right"/>
            </w:pPr>
            <w:r>
              <w:rPr>
                <w:sz w:val="16"/>
              </w:rPr>
              <w:t>n/a</w:t>
            </w:r>
          </w:p>
        </w:tc>
        <w:tc>
          <w:tcPr>
            <w:tcW w:type="dxa" w:w="1709"/>
          </w:tcPr>
          <w:p>
            <w:pPr>
              <w:spacing w:after="0"/>
              <w:jc w:val="right"/>
            </w:pPr>
            <w:r>
              <w:rPr>
                <w:sz w:val="16"/>
              </w:rPr>
              <w:t>$53,488</w:t>
            </w:r>
          </w:p>
        </w:tc>
        <w:tc>
          <w:tcPr>
            <w:tcW w:type="dxa" w:w="1162"/>
          </w:tcPr>
          <w:p>
            <w:pPr>
              <w:spacing w:after="0"/>
              <w:jc w:val="right"/>
            </w:pPr>
            <w:r>
              <w:rPr>
                <w:sz w:val="16"/>
              </w:rPr>
              <w:t>$1,819,714</w:t>
            </w:r>
          </w:p>
        </w:tc>
        <w:tc>
          <w:tcPr>
            <w:tcW w:type="dxa" w:w="1912"/>
          </w:tcPr>
          <w:p>
            <w:pPr>
              <w:spacing w:after="0"/>
              <w:jc w:val="right"/>
            </w:pPr>
            <w:r>
              <w:rPr>
                <w:sz w:val="16"/>
              </w:rPr>
              <w:t>4</w:t>
            </w:r>
          </w:p>
        </w:tc>
        <w:tc>
          <w:tcPr>
            <w:tcW w:type="dxa" w:w="2848"/>
          </w:tcPr>
          <w:p>
            <w:pPr>
              <w:spacing w:after="0"/>
              <w:jc w:val="left"/>
            </w:pPr>
          </w:p>
        </w:tc>
      </w:tr>
      <w:tr>
        <w:trPr>
          <w:cantSplit/>
        </w:trPr>
        <w:tc>
          <w:tcPr>
            <w:tcW w:type="dxa" w:w="708"/>
          </w:tcPr>
          <w:p>
            <w:pPr>
              <w:spacing w:after="0"/>
              <w:jc w:val="right"/>
            </w:pPr>
            <w:r>
              <w:rPr>
                <w:sz w:val="16"/>
              </w:rPr>
              <w:t>3</w:t>
            </w:r>
          </w:p>
        </w:tc>
        <w:tc>
          <w:tcPr>
            <w:tcW w:type="dxa" w:w="1037"/>
          </w:tcPr>
          <w:p>
            <w:pPr>
              <w:spacing w:after="0"/>
              <w:jc w:val="left"/>
            </w:pPr>
            <w:r>
              <w:rPr>
                <w:sz w:val="16"/>
              </w:rPr>
              <w:t>Tornado</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$296,801</w:t>
            </w:r>
          </w:p>
        </w:tc>
        <w:tc>
          <w:tcPr>
            <w:tcW w:type="dxa" w:w="1126"/>
          </w:tcPr>
          <w:p>
            <w:pPr>
              <w:spacing w:after="0"/>
              <w:jc w:val="right"/>
            </w:pPr>
            <w:r>
              <w:rPr>
                <w:sz w:val="16"/>
              </w:rPr>
              <w:t>$2,993</w:t>
            </w:r>
          </w:p>
        </w:tc>
        <w:tc>
          <w:tcPr>
            <w:tcW w:type="dxa" w:w="1709"/>
          </w:tcPr>
          <w:p>
            <w:pPr>
              <w:spacing w:after="0"/>
              <w:jc w:val="right"/>
            </w:pPr>
            <w:r>
              <w:rPr>
                <w:sz w:val="16"/>
              </w:rPr>
              <w:t>$963,741</w:t>
            </w:r>
          </w:p>
        </w:tc>
        <w:tc>
          <w:tcPr>
            <w:tcW w:type="dxa" w:w="1162"/>
          </w:tcPr>
          <w:p>
            <w:pPr>
              <w:spacing w:after="0"/>
              <w:jc w:val="right"/>
            </w:pPr>
            <w:r>
              <w:rPr>
                <w:sz w:val="16"/>
              </w:rPr>
              <w:t>$1,263,535</w:t>
            </w:r>
          </w:p>
        </w:tc>
        <w:tc>
          <w:tcPr>
            <w:tcW w:type="dxa" w:w="1912"/>
          </w:tcPr>
          <w:p>
            <w:pPr>
              <w:spacing w:after="0"/>
              <w:jc w:val="right"/>
            </w:pPr>
            <w:r>
              <w:rPr>
                <w:sz w:val="16"/>
              </w:rPr>
              <w:t>17</w:t>
            </w:r>
          </w:p>
        </w:tc>
        <w:tc>
          <w:tcPr>
            <w:tcW w:type="dxa" w:w="2848"/>
          </w:tcPr>
          <w:p>
            <w:pPr>
              <w:spacing w:after="0"/>
              <w:jc w:val="left"/>
            </w:pPr>
          </w:p>
        </w:tc>
      </w:tr>
      <w:tr>
        <w:trPr>
          <w:cantSplit/>
        </w:trPr>
        <w:tc>
          <w:tcPr>
            <w:tcW w:type="dxa" w:w="708"/>
          </w:tcPr>
          <w:p>
            <w:pPr>
              <w:spacing w:after="0"/>
              <w:jc w:val="right"/>
            </w:pPr>
            <w:r>
              <w:rPr>
                <w:sz w:val="16"/>
              </w:rPr>
              <w:t>4</w:t>
            </w:r>
          </w:p>
        </w:tc>
        <w:tc>
          <w:tcPr>
            <w:tcW w:type="dxa" w:w="1037"/>
          </w:tcPr>
          <w:p>
            <w:pPr>
              <w:spacing w:after="0"/>
              <w:jc w:val="left"/>
            </w:pPr>
            <w:r>
              <w:rPr>
                <w:sz w:val="16"/>
              </w:rPr>
              <w:t>Heat Wave</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$48</w:t>
            </w:r>
          </w:p>
        </w:tc>
        <w:tc>
          <w:tcPr>
            <w:tcW w:type="dxa" w:w="1126"/>
          </w:tcPr>
          <w:p>
            <w:pPr>
              <w:spacing w:after="0"/>
              <w:jc w:val="right"/>
            </w:pPr>
            <w:r>
              <w:rPr>
                <w:sz w:val="16"/>
              </w:rPr>
              <w:t>$321</w:t>
            </w:r>
          </w:p>
        </w:tc>
        <w:tc>
          <w:tcPr>
            <w:tcW w:type="dxa" w:w="1709"/>
          </w:tcPr>
          <w:p>
            <w:pPr>
              <w:spacing w:after="0"/>
              <w:jc w:val="right"/>
            </w:pPr>
            <w:r>
              <w:rPr>
                <w:sz w:val="16"/>
              </w:rPr>
              <w:t>$890,545</w:t>
            </w:r>
          </w:p>
        </w:tc>
        <w:tc>
          <w:tcPr>
            <w:tcW w:type="dxa" w:w="1162"/>
          </w:tcPr>
          <w:p>
            <w:pPr>
              <w:spacing w:after="0"/>
              <w:jc w:val="right"/>
            </w:pPr>
            <w:r>
              <w:rPr>
                <w:sz w:val="16"/>
              </w:rPr>
              <w:t>$890,914</w:t>
            </w:r>
          </w:p>
        </w:tc>
        <w:tc>
          <w:tcPr>
            <w:tcW w:type="dxa" w:w="1912"/>
          </w:tcPr>
          <w:p>
            <w:pPr>
              <w:spacing w:after="0"/>
              <w:jc w:val="right"/>
            </w:pPr>
            <w:r>
              <w:rPr>
                <w:sz w:val="16"/>
              </w:rPr>
              <w:t>78</w:t>
            </w:r>
          </w:p>
        </w:tc>
        <w:tc>
          <w:tcPr>
            <w:tcW w:type="dxa" w:w="2848"/>
          </w:tcPr>
          <w:p>
            <w:pPr>
              <w:spacing w:after="0"/>
              <w:jc w:val="left"/>
            </w:pPr>
          </w:p>
        </w:tc>
      </w:tr>
      <w:tr>
        <w:trPr>
          <w:cantSplit/>
        </w:trPr>
        <w:tc>
          <w:tcPr>
            <w:tcW w:type="dxa" w:w="708"/>
          </w:tcPr>
          <w:p>
            <w:pPr>
              <w:spacing w:after="0"/>
              <w:jc w:val="right"/>
            </w:pPr>
            <w:r>
              <w:rPr>
                <w:sz w:val="16"/>
              </w:rPr>
              <w:t>5</w:t>
            </w:r>
          </w:p>
        </w:tc>
        <w:tc>
          <w:tcPr>
            <w:tcW w:type="dxa" w:w="1037"/>
          </w:tcPr>
          <w:p>
            <w:pPr>
              <w:spacing w:after="0"/>
              <w:jc w:val="left"/>
            </w:pPr>
            <w:r>
              <w:rPr>
                <w:sz w:val="16"/>
              </w:rPr>
              <w:t>Strong Wind</w:t>
            </w:r>
          </w:p>
        </w:tc>
        <w:tc>
          <w:tcPr>
            <w:tcW w:type="dxa" w:w="1287"/>
          </w:tcPr>
          <w:p>
            <w:pPr>
              <w:spacing w:after="0"/>
              <w:jc w:val="left"/>
            </w:pPr>
            <w:r>
              <w:rPr>
                <w:sz w:val="16"/>
              </w:rPr>
              <w:t>Relatively Moderate</w:t>
            </w:r>
          </w:p>
        </w:tc>
        <w:tc>
          <w:tcPr>
            <w:tcW w:type="dxa" w:w="1287"/>
          </w:tcPr>
          <w:p>
            <w:pPr>
              <w:spacing w:after="0"/>
              <w:jc w:val="left"/>
            </w:pPr>
            <w:r>
              <w:rPr>
                <w:sz w:val="16"/>
              </w:rPr>
              <w:t>Relatively Moderate</w:t>
            </w:r>
          </w:p>
        </w:tc>
        <w:tc>
          <w:tcPr>
            <w:tcW w:type="dxa" w:w="1037"/>
          </w:tcPr>
          <w:p>
            <w:pPr>
              <w:spacing w:after="0"/>
              <w:jc w:val="right"/>
            </w:pPr>
            <w:r>
              <w:rPr>
                <w:sz w:val="16"/>
              </w:rPr>
              <w:t>$255,323</w:t>
            </w:r>
          </w:p>
        </w:tc>
        <w:tc>
          <w:tcPr>
            <w:tcW w:type="dxa" w:w="1126"/>
          </w:tcPr>
          <w:p>
            <w:pPr>
              <w:spacing w:after="0"/>
              <w:jc w:val="right"/>
            </w:pPr>
            <w:r>
              <w:rPr>
                <w:sz w:val="16"/>
              </w:rPr>
              <w:t>$552</w:t>
            </w:r>
          </w:p>
        </w:tc>
        <w:tc>
          <w:tcPr>
            <w:tcW w:type="dxa" w:w="1709"/>
          </w:tcPr>
          <w:p>
            <w:pPr>
              <w:spacing w:after="0"/>
              <w:jc w:val="right"/>
            </w:pPr>
            <w:r>
              <w:rPr>
                <w:sz w:val="16"/>
              </w:rPr>
              <w:t>$587,143</w:t>
            </w:r>
          </w:p>
        </w:tc>
        <w:tc>
          <w:tcPr>
            <w:tcW w:type="dxa" w:w="1162"/>
          </w:tcPr>
          <w:p>
            <w:pPr>
              <w:spacing w:after="0"/>
              <w:jc w:val="right"/>
            </w:pPr>
            <w:r>
              <w:rPr>
                <w:sz w:val="16"/>
              </w:rPr>
              <w:t>$843,017</w:t>
            </w:r>
          </w:p>
        </w:tc>
        <w:tc>
          <w:tcPr>
            <w:tcW w:type="dxa" w:w="1912"/>
          </w:tcPr>
          <w:p>
            <w:pPr>
              <w:spacing w:after="0"/>
              <w:jc w:val="right"/>
            </w:pPr>
            <w:r>
              <w:rPr>
                <w:sz w:val="16"/>
              </w:rPr>
              <w:t>136</w:t>
            </w:r>
          </w:p>
        </w:tc>
        <w:tc>
          <w:tcPr>
            <w:tcW w:type="dxa" w:w="2848"/>
          </w:tcPr>
          <w:p>
            <w:pPr>
              <w:spacing w:after="0"/>
              <w:jc w:val="left"/>
            </w:pPr>
            <w:r>
              <w:rPr>
                <w:sz w:val="16"/>
              </w:rPr>
              <w:t>Includes 1 Strong Wind record (a NOAA non-thunderstorm wind type, outside NRI's Strong Wind definition).</w:t>
            </w:r>
          </w:p>
        </w:tc>
      </w:tr>
      <w:tr>
        <w:trPr>
          <w:cantSplit/>
        </w:trPr>
        <w:tc>
          <w:tcPr>
            <w:tcW w:type="dxa" w:w="708"/>
          </w:tcPr>
          <w:p>
            <w:pPr>
              <w:spacing w:after="0"/>
              <w:jc w:val="right"/>
            </w:pPr>
            <w:r>
              <w:rPr>
                <w:sz w:val="16"/>
              </w:rPr>
              <w:t>6</w:t>
            </w:r>
          </w:p>
        </w:tc>
        <w:tc>
          <w:tcPr>
            <w:tcW w:type="dxa" w:w="1037"/>
          </w:tcPr>
          <w:p>
            <w:pPr>
              <w:spacing w:after="0"/>
              <w:jc w:val="left"/>
            </w:pPr>
            <w:r>
              <w:rPr>
                <w:sz w:val="16"/>
              </w:rPr>
              <w:t>Hail</w:t>
            </w:r>
          </w:p>
        </w:tc>
        <w:tc>
          <w:tcPr>
            <w:tcW w:type="dxa" w:w="1287"/>
          </w:tcPr>
          <w:p>
            <w:pPr>
              <w:spacing w:after="0"/>
              <w:jc w:val="left"/>
            </w:pPr>
            <w:r>
              <w:rPr>
                <w:sz w:val="16"/>
              </w:rPr>
              <w:t>Relatively Moderate</w:t>
            </w:r>
          </w:p>
        </w:tc>
        <w:tc>
          <w:tcPr>
            <w:tcW w:type="dxa" w:w="1287"/>
          </w:tcPr>
          <w:p>
            <w:pPr>
              <w:spacing w:after="0"/>
              <w:jc w:val="left"/>
            </w:pPr>
            <w:r>
              <w:rPr>
                <w:sz w:val="16"/>
              </w:rPr>
              <w:t>Relatively Moderate</w:t>
            </w:r>
          </w:p>
        </w:tc>
        <w:tc>
          <w:tcPr>
            <w:tcW w:type="dxa" w:w="1037"/>
          </w:tcPr>
          <w:p>
            <w:pPr>
              <w:spacing w:after="0"/>
              <w:jc w:val="right"/>
            </w:pPr>
            <w:r>
              <w:rPr>
                <w:sz w:val="16"/>
              </w:rPr>
              <w:t>$529,922</w:t>
            </w:r>
          </w:p>
        </w:tc>
        <w:tc>
          <w:tcPr>
            <w:tcW w:type="dxa" w:w="1126"/>
          </w:tcPr>
          <w:p>
            <w:pPr>
              <w:spacing w:after="0"/>
              <w:jc w:val="right"/>
            </w:pPr>
            <w:r>
              <w:rPr>
                <w:sz w:val="16"/>
              </w:rPr>
              <w:t>$28,231</w:t>
            </w:r>
          </w:p>
        </w:tc>
        <w:tc>
          <w:tcPr>
            <w:tcW w:type="dxa" w:w="1709"/>
          </w:tcPr>
          <w:p>
            <w:pPr>
              <w:spacing w:after="0"/>
              <w:jc w:val="right"/>
            </w:pPr>
            <w:r>
              <w:rPr>
                <w:sz w:val="16"/>
              </w:rPr>
              <w:t>$146,786</w:t>
            </w:r>
          </w:p>
        </w:tc>
        <w:tc>
          <w:tcPr>
            <w:tcW w:type="dxa" w:w="1162"/>
          </w:tcPr>
          <w:p>
            <w:pPr>
              <w:spacing w:after="0"/>
              <w:jc w:val="right"/>
            </w:pPr>
            <w:r>
              <w:rPr>
                <w:sz w:val="16"/>
              </w:rPr>
              <w:t>$704,938</w:t>
            </w:r>
          </w:p>
        </w:tc>
        <w:tc>
          <w:tcPr>
            <w:tcW w:type="dxa" w:w="1912"/>
          </w:tcPr>
          <w:p>
            <w:pPr>
              <w:spacing w:after="0"/>
              <w:jc w:val="right"/>
            </w:pPr>
            <w:r>
              <w:rPr>
                <w:sz w:val="16"/>
              </w:rPr>
              <w:t>82</w:t>
            </w:r>
          </w:p>
        </w:tc>
        <w:tc>
          <w:tcPr>
            <w:tcW w:type="dxa" w:w="2848"/>
          </w:tcPr>
          <w:p>
            <w:pPr>
              <w:spacing w:after="0"/>
              <w:jc w:val="left"/>
            </w:pPr>
          </w:p>
        </w:tc>
      </w:tr>
      <w:tr>
        <w:trPr>
          <w:cantSplit/>
        </w:trPr>
        <w:tc>
          <w:tcPr>
            <w:tcW w:type="dxa" w:w="708"/>
          </w:tcPr>
          <w:p>
            <w:pPr>
              <w:spacing w:after="0"/>
              <w:jc w:val="right"/>
            </w:pPr>
            <w:r>
              <w:rPr>
                <w:sz w:val="16"/>
              </w:rPr>
              <w:t>7</w:t>
            </w:r>
          </w:p>
        </w:tc>
        <w:tc>
          <w:tcPr>
            <w:tcW w:type="dxa" w:w="1037"/>
          </w:tcPr>
          <w:p>
            <w:pPr>
              <w:spacing w:after="0"/>
              <w:jc w:val="left"/>
            </w:pPr>
            <w:r>
              <w:rPr>
                <w:sz w:val="16"/>
              </w:rPr>
              <w:t>Earthquake</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$358,149</w:t>
            </w:r>
          </w:p>
        </w:tc>
        <w:tc>
          <w:tcPr>
            <w:tcW w:type="dxa" w:w="1126"/>
          </w:tcPr>
          <w:p>
            <w:pPr>
              <w:spacing w:after="0"/>
              <w:jc w:val="right"/>
            </w:pPr>
            <w:r>
              <w:rPr>
                <w:sz w:val="16"/>
              </w:rPr>
              <w:t>n/a</w:t>
            </w:r>
          </w:p>
        </w:tc>
        <w:tc>
          <w:tcPr>
            <w:tcW w:type="dxa" w:w="1709"/>
          </w:tcPr>
          <w:p>
            <w:pPr>
              <w:spacing w:after="0"/>
              <w:jc w:val="right"/>
            </w:pPr>
            <w:r>
              <w:rPr>
                <w:sz w:val="16"/>
              </w:rPr>
              <w:t>$209,677</w:t>
            </w:r>
          </w:p>
        </w:tc>
        <w:tc>
          <w:tcPr>
            <w:tcW w:type="dxa" w:w="1162"/>
          </w:tcPr>
          <w:p>
            <w:pPr>
              <w:spacing w:after="0"/>
              <w:jc w:val="right"/>
            </w:pPr>
            <w:r>
              <w:rPr>
                <w:sz w:val="16"/>
              </w:rPr>
              <w:t>$567,826</w:t>
            </w:r>
          </w:p>
        </w:tc>
        <w:tc>
          <w:tcPr>
            <w:tcW w:type="dxa" w:w="1912"/>
          </w:tcPr>
          <w:p>
            <w:pPr>
              <w:spacing w:after="0"/>
              <w:jc w:val="right"/>
            </w:pPr>
          </w:p>
        </w:tc>
        <w:tc>
          <w:tcPr>
            <w:tcW w:type="dxa" w:w="2848"/>
          </w:tcPr>
          <w:p>
            <w:pPr>
              <w:spacing w:after="0"/>
              <w:jc w:val="left"/>
            </w:pPr>
            <w:r>
              <w:rPr>
                <w:sz w:val="16"/>
              </w:rPr>
              <w:t>Storm Events does not record earthquakes.</w:t>
            </w:r>
          </w:p>
        </w:tc>
      </w:tr>
      <w:tr>
        <w:trPr>
          <w:cantSplit/>
        </w:trPr>
        <w:tc>
          <w:tcPr>
            <w:tcW w:type="dxa" w:w="708"/>
          </w:tcPr>
          <w:p>
            <w:pPr>
              <w:spacing w:after="0"/>
              <w:jc w:val="right"/>
            </w:pPr>
            <w:r>
              <w:rPr>
                <w:sz w:val="16"/>
              </w:rPr>
              <w:t>8</w:t>
            </w:r>
          </w:p>
        </w:tc>
        <w:tc>
          <w:tcPr>
            <w:tcW w:type="dxa" w:w="1037"/>
          </w:tcPr>
          <w:p>
            <w:pPr>
              <w:spacing w:after="0"/>
              <w:jc w:val="left"/>
            </w:pPr>
            <w:r>
              <w:rPr>
                <w:sz w:val="16"/>
              </w:rPr>
              <w:t>Lightning</w:t>
            </w:r>
          </w:p>
        </w:tc>
        <w:tc>
          <w:tcPr>
            <w:tcW w:type="dxa" w:w="1287"/>
          </w:tcPr>
          <w:p>
            <w:pPr>
              <w:spacing w:after="0"/>
              <w:jc w:val="left"/>
            </w:pPr>
            <w:r>
              <w:rPr>
                <w:sz w:val="16"/>
              </w:rPr>
              <w:t>Relatively Moderate</w:t>
            </w:r>
          </w:p>
        </w:tc>
        <w:tc>
          <w:tcPr>
            <w:tcW w:type="dxa" w:w="1287"/>
          </w:tcPr>
          <w:p>
            <w:pPr>
              <w:spacing w:after="0"/>
              <w:jc w:val="left"/>
            </w:pPr>
            <w:r>
              <w:rPr>
                <w:sz w:val="16"/>
              </w:rPr>
              <w:t>Relatively Low</w:t>
            </w:r>
          </w:p>
        </w:tc>
        <w:tc>
          <w:tcPr>
            <w:tcW w:type="dxa" w:w="1037"/>
          </w:tcPr>
          <w:p>
            <w:pPr>
              <w:spacing w:after="0"/>
              <w:jc w:val="right"/>
            </w:pPr>
            <w:r>
              <w:rPr>
                <w:sz w:val="16"/>
              </w:rPr>
              <w:t>$17,737</w:t>
            </w:r>
          </w:p>
        </w:tc>
        <w:tc>
          <w:tcPr>
            <w:tcW w:type="dxa" w:w="1126"/>
          </w:tcPr>
          <w:p>
            <w:pPr>
              <w:spacing w:after="0"/>
              <w:jc w:val="right"/>
            </w:pPr>
            <w:r>
              <w:rPr>
                <w:sz w:val="16"/>
              </w:rPr>
              <w:t>n/a</w:t>
            </w:r>
          </w:p>
        </w:tc>
        <w:tc>
          <w:tcPr>
            <w:tcW w:type="dxa" w:w="1709"/>
          </w:tcPr>
          <w:p>
            <w:pPr>
              <w:spacing w:after="0"/>
              <w:jc w:val="right"/>
            </w:pPr>
            <w:r>
              <w:rPr>
                <w:sz w:val="16"/>
              </w:rPr>
              <w:t>$192,057</w:t>
            </w:r>
          </w:p>
        </w:tc>
        <w:tc>
          <w:tcPr>
            <w:tcW w:type="dxa" w:w="1162"/>
          </w:tcPr>
          <w:p>
            <w:pPr>
              <w:spacing w:after="0"/>
              <w:jc w:val="right"/>
            </w:pPr>
            <w:r>
              <w:rPr>
                <w:sz w:val="16"/>
              </w:rPr>
              <w:t>$209,794</w:t>
            </w:r>
          </w:p>
        </w:tc>
        <w:tc>
          <w:tcPr>
            <w:tcW w:type="dxa" w:w="1912"/>
          </w:tcPr>
          <w:p>
            <w:pPr>
              <w:spacing w:after="0"/>
              <w:jc w:val="right"/>
            </w:pPr>
            <w:r>
              <w:rPr>
                <w:sz w:val="16"/>
              </w:rPr>
              <w:t>8</w:t>
            </w:r>
          </w:p>
        </w:tc>
        <w:tc>
          <w:tcPr>
            <w:tcW w:type="dxa" w:w="2848"/>
          </w:tcPr>
          <w:p>
            <w:pPr>
              <w:spacing w:after="0"/>
              <w:jc w:val="left"/>
            </w:pPr>
          </w:p>
        </w:tc>
      </w:tr>
      <w:tr>
        <w:trPr>
          <w:cantSplit/>
        </w:trPr>
        <w:tc>
          <w:tcPr>
            <w:tcW w:type="dxa" w:w="708"/>
          </w:tcPr>
          <w:p>
            <w:pPr>
              <w:spacing w:after="0"/>
              <w:jc w:val="right"/>
            </w:pPr>
            <w:r>
              <w:rPr>
                <w:sz w:val="16"/>
              </w:rPr>
              <w:t>9</w:t>
            </w:r>
          </w:p>
        </w:tc>
        <w:tc>
          <w:tcPr>
            <w:tcW w:type="dxa" w:w="1037"/>
          </w:tcPr>
          <w:p>
            <w:pPr>
              <w:spacing w:after="0"/>
              <w:jc w:val="left"/>
            </w:pPr>
            <w:r>
              <w:rPr>
                <w:sz w:val="16"/>
              </w:rPr>
              <w:t>Hurricane</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$92,192</w:t>
            </w:r>
          </w:p>
        </w:tc>
        <w:tc>
          <w:tcPr>
            <w:tcW w:type="dxa" w:w="1126"/>
          </w:tcPr>
          <w:p>
            <w:pPr>
              <w:spacing w:after="0"/>
              <w:jc w:val="right"/>
            </w:pPr>
            <w:r>
              <w:rPr>
                <w:sz w:val="16"/>
              </w:rPr>
              <w:t>$51,592</w:t>
            </w:r>
          </w:p>
        </w:tc>
        <w:tc>
          <w:tcPr>
            <w:tcW w:type="dxa" w:w="1709"/>
          </w:tcPr>
          <w:p>
            <w:pPr>
              <w:spacing w:after="0"/>
              <w:jc w:val="right"/>
            </w:pPr>
            <w:r>
              <w:rPr>
                <w:sz w:val="16"/>
              </w:rPr>
              <w:t>$5,944</w:t>
            </w:r>
          </w:p>
        </w:tc>
        <w:tc>
          <w:tcPr>
            <w:tcW w:type="dxa" w:w="1162"/>
          </w:tcPr>
          <w:p>
            <w:pPr>
              <w:spacing w:after="0"/>
              <w:jc w:val="right"/>
            </w:pPr>
            <w:r>
              <w:rPr>
                <w:sz w:val="16"/>
              </w:rPr>
              <w:t>$149,728</w:t>
            </w:r>
          </w:p>
        </w:tc>
        <w:tc>
          <w:tcPr>
            <w:tcW w:type="dxa" w:w="1912"/>
          </w:tcPr>
          <w:p>
            <w:pPr>
              <w:spacing w:after="0"/>
              <w:jc w:val="right"/>
            </w:pPr>
            <w:r>
              <w:rPr>
                <w:sz w:val="16"/>
              </w:rPr>
              <w:t>2</w:t>
            </w:r>
          </w:p>
        </w:tc>
        <w:tc>
          <w:tcPr>
            <w:tcW w:type="dxa" w:w="2848"/>
          </w:tcPr>
          <w:p>
            <w:pPr>
              <w:spacing w:after="0"/>
              <w:jc w:val="left"/>
            </w:pPr>
          </w:p>
        </w:tc>
      </w:tr>
      <w:tr>
        <w:trPr>
          <w:cantSplit/>
        </w:trPr>
        <w:tc>
          <w:tcPr>
            <w:tcW w:type="dxa" w:w="708"/>
          </w:tcPr>
          <w:p>
            <w:pPr>
              <w:spacing w:after="0"/>
              <w:jc w:val="right"/>
            </w:pPr>
            <w:r>
              <w:rPr>
                <w:sz w:val="16"/>
              </w:rPr>
              <w:t>10</w:t>
            </w:r>
          </w:p>
        </w:tc>
        <w:tc>
          <w:tcPr>
            <w:tcW w:type="dxa" w:w="1037"/>
          </w:tcPr>
          <w:p>
            <w:pPr>
              <w:spacing w:after="0"/>
              <w:jc w:val="left"/>
            </w:pPr>
            <w:r>
              <w:rPr>
                <w:sz w:val="16"/>
              </w:rPr>
              <w:t>Drought</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$144,006</w:t>
            </w:r>
          </w:p>
        </w:tc>
        <w:tc>
          <w:tcPr>
            <w:tcW w:type="dxa" w:w="1709"/>
          </w:tcPr>
          <w:p>
            <w:pPr>
              <w:spacing w:after="0"/>
              <w:jc w:val="right"/>
            </w:pPr>
            <w:r>
              <w:rPr>
                <w:sz w:val="16"/>
              </w:rPr>
              <w:t>n/a</w:t>
            </w:r>
          </w:p>
        </w:tc>
        <w:tc>
          <w:tcPr>
            <w:tcW w:type="dxa" w:w="1162"/>
          </w:tcPr>
          <w:p>
            <w:pPr>
              <w:spacing w:after="0"/>
              <w:jc w:val="right"/>
            </w:pPr>
            <w:r>
              <w:rPr>
                <w:sz w:val="16"/>
              </w:rPr>
              <w:t>$144,006</w:t>
            </w:r>
          </w:p>
        </w:tc>
        <w:tc>
          <w:tcPr>
            <w:tcW w:type="dxa" w:w="1912"/>
          </w:tcPr>
          <w:p>
            <w:pPr>
              <w:spacing w:after="0"/>
              <w:jc w:val="right"/>
            </w:pPr>
            <w:r>
              <w:rPr>
                <w:sz w:val="16"/>
              </w:rPr>
              <w:t>37</w:t>
            </w:r>
          </w:p>
        </w:tc>
        <w:tc>
          <w:tcPr>
            <w:tcW w:type="dxa" w:w="2848"/>
          </w:tcPr>
          <w:p>
            <w:pPr>
              <w:spacing w:after="0"/>
              <w:jc w:val="left"/>
            </w:pPr>
          </w:p>
        </w:tc>
      </w:tr>
      <w:tr>
        <w:trPr>
          <w:cantSplit/>
        </w:trPr>
        <w:tc>
          <w:tcPr>
            <w:tcW w:type="dxa" w:w="708"/>
          </w:tcPr>
          <w:p>
            <w:pPr>
              <w:spacing w:after="0"/>
              <w:jc w:val="right"/>
            </w:pPr>
            <w:r>
              <w:rPr>
                <w:sz w:val="16"/>
              </w:rPr>
              <w:t>11</w:t>
            </w:r>
          </w:p>
        </w:tc>
        <w:tc>
          <w:tcPr>
            <w:tcW w:type="dxa" w:w="1037"/>
          </w:tcPr>
          <w:p>
            <w:pPr>
              <w:spacing w:after="0"/>
              <w:jc w:val="left"/>
            </w:pPr>
            <w:r>
              <w:rPr>
                <w:sz w:val="16"/>
              </w:rPr>
              <w:t>Cold Wave</w:t>
            </w:r>
          </w:p>
        </w:tc>
        <w:tc>
          <w:tcPr>
            <w:tcW w:type="dxa" w:w="1287"/>
          </w:tcPr>
          <w:p>
            <w:pPr>
              <w:spacing w:after="0"/>
              <w:jc w:val="left"/>
            </w:pPr>
            <w:r>
              <w:rPr>
                <w:sz w:val="16"/>
              </w:rPr>
              <w:t>Very Low</w:t>
            </w:r>
          </w:p>
        </w:tc>
        <w:tc>
          <w:tcPr>
            <w:tcW w:type="dxa" w:w="1287"/>
          </w:tcPr>
          <w:p>
            <w:pPr>
              <w:spacing w:after="0"/>
              <w:jc w:val="left"/>
            </w:pPr>
            <w:r>
              <w:rPr>
                <w:sz w:val="16"/>
              </w:rPr>
              <w:t>Very Low</w:t>
            </w:r>
          </w:p>
        </w:tc>
        <w:tc>
          <w:tcPr>
            <w:tcW w:type="dxa" w:w="1037"/>
          </w:tcPr>
          <w:p>
            <w:pPr>
              <w:spacing w:after="0"/>
              <w:jc w:val="right"/>
            </w:pPr>
            <w:r>
              <w:rPr>
                <w:sz w:val="16"/>
              </w:rPr>
              <w:t>$5,202</w:t>
            </w:r>
          </w:p>
        </w:tc>
        <w:tc>
          <w:tcPr>
            <w:tcW w:type="dxa" w:w="1126"/>
          </w:tcPr>
          <w:p>
            <w:pPr>
              <w:spacing w:after="0"/>
              <w:jc w:val="right"/>
            </w:pPr>
            <w:r>
              <w:rPr>
                <w:sz w:val="16"/>
              </w:rPr>
              <w:t>$56</w:t>
            </w:r>
          </w:p>
        </w:tc>
        <w:tc>
          <w:tcPr>
            <w:tcW w:type="dxa" w:w="1709"/>
          </w:tcPr>
          <w:p>
            <w:pPr>
              <w:spacing w:after="0"/>
              <w:jc w:val="right"/>
            </w:pPr>
            <w:r>
              <w:rPr>
                <w:sz w:val="16"/>
              </w:rPr>
              <w:t>$114,849</w:t>
            </w:r>
          </w:p>
        </w:tc>
        <w:tc>
          <w:tcPr>
            <w:tcW w:type="dxa" w:w="1162"/>
          </w:tcPr>
          <w:p>
            <w:pPr>
              <w:spacing w:after="0"/>
              <w:jc w:val="right"/>
            </w:pPr>
            <w:r>
              <w:rPr>
                <w:sz w:val="16"/>
              </w:rPr>
              <w:t>$120,107</w:t>
            </w:r>
          </w:p>
        </w:tc>
        <w:tc>
          <w:tcPr>
            <w:tcW w:type="dxa" w:w="1912"/>
          </w:tcPr>
          <w:p>
            <w:pPr>
              <w:spacing w:after="0"/>
              <w:jc w:val="right"/>
            </w:pPr>
            <w:r>
              <w:rPr>
                <w:sz w:val="16"/>
              </w:rPr>
              <w:t>7</w:t>
            </w:r>
          </w:p>
        </w:tc>
        <w:tc>
          <w:tcPr>
            <w:tcW w:type="dxa" w:w="2848"/>
          </w:tcPr>
          <w:p>
            <w:pPr>
              <w:spacing w:after="0"/>
              <w:jc w:val="left"/>
            </w:pPr>
          </w:p>
        </w:tc>
      </w:tr>
      <w:tr>
        <w:trPr>
          <w:cantSplit/>
        </w:trPr>
        <w:tc>
          <w:tcPr>
            <w:tcW w:type="dxa" w:w="708"/>
          </w:tcPr>
          <w:p>
            <w:pPr>
              <w:spacing w:after="0"/>
              <w:jc w:val="right"/>
            </w:pPr>
            <w:r>
              <w:rPr>
                <w:sz w:val="16"/>
              </w:rPr>
              <w:t>12</w:t>
            </w:r>
          </w:p>
        </w:tc>
        <w:tc>
          <w:tcPr>
            <w:tcW w:type="dxa" w:w="1037"/>
          </w:tcPr>
          <w:p>
            <w:pPr>
              <w:spacing w:after="0"/>
              <w:jc w:val="left"/>
            </w:pPr>
            <w:r>
              <w:rPr>
                <w:sz w:val="16"/>
              </w:rPr>
              <w:t>Winter Weather</w:t>
            </w:r>
          </w:p>
        </w:tc>
        <w:tc>
          <w:tcPr>
            <w:tcW w:type="dxa" w:w="1287"/>
          </w:tcPr>
          <w:p>
            <w:pPr>
              <w:spacing w:after="0"/>
              <w:jc w:val="left"/>
            </w:pPr>
            <w:r>
              <w:rPr>
                <w:sz w:val="16"/>
              </w:rPr>
              <w:t>Relatively Low</w:t>
            </w:r>
          </w:p>
        </w:tc>
        <w:tc>
          <w:tcPr>
            <w:tcW w:type="dxa" w:w="1287"/>
          </w:tcPr>
          <w:p>
            <w:pPr>
              <w:spacing w:after="0"/>
              <w:jc w:val="left"/>
            </w:pPr>
            <w:r>
              <w:rPr>
                <w:sz w:val="16"/>
              </w:rPr>
              <w:t>Relatively Low</w:t>
            </w:r>
          </w:p>
        </w:tc>
        <w:tc>
          <w:tcPr>
            <w:tcW w:type="dxa" w:w="1037"/>
          </w:tcPr>
          <w:p>
            <w:pPr>
              <w:spacing w:after="0"/>
              <w:jc w:val="right"/>
            </w:pPr>
            <w:r>
              <w:rPr>
                <w:sz w:val="16"/>
              </w:rPr>
              <w:t>$12,076</w:t>
            </w:r>
          </w:p>
        </w:tc>
        <w:tc>
          <w:tcPr>
            <w:tcW w:type="dxa" w:w="1126"/>
          </w:tcPr>
          <w:p>
            <w:pPr>
              <w:spacing w:after="0"/>
              <w:jc w:val="right"/>
            </w:pPr>
            <w:r>
              <w:rPr>
                <w:sz w:val="16"/>
              </w:rPr>
              <w:t>$273</w:t>
            </w:r>
          </w:p>
        </w:tc>
        <w:tc>
          <w:tcPr>
            <w:tcW w:type="dxa" w:w="1709"/>
          </w:tcPr>
          <w:p>
            <w:pPr>
              <w:spacing w:after="0"/>
              <w:jc w:val="right"/>
            </w:pPr>
            <w:r>
              <w:rPr>
                <w:sz w:val="16"/>
              </w:rPr>
              <w:t>$3,115</w:t>
            </w:r>
          </w:p>
        </w:tc>
        <w:tc>
          <w:tcPr>
            <w:tcW w:type="dxa" w:w="1162"/>
          </w:tcPr>
          <w:p>
            <w:pPr>
              <w:spacing w:after="0"/>
              <w:jc w:val="right"/>
            </w:pPr>
            <w:r>
              <w:rPr>
                <w:sz w:val="16"/>
              </w:rPr>
              <w:t>$15,464</w:t>
            </w:r>
          </w:p>
        </w:tc>
        <w:tc>
          <w:tcPr>
            <w:tcW w:type="dxa" w:w="1912"/>
          </w:tcPr>
          <w:p>
            <w:pPr>
              <w:spacing w:after="0"/>
              <w:jc w:val="right"/>
            </w:pPr>
            <w:r>
              <w:rPr>
                <w:sz w:val="16"/>
              </w:rPr>
              <w:t>35</w:t>
            </w:r>
          </w:p>
        </w:tc>
        <w:tc>
          <w:tcPr>
            <w:tcW w:type="dxa" w:w="2848"/>
          </w:tcPr>
          <w:p>
            <w:pPr>
              <w:spacing w:after="0"/>
              <w:jc w:val="left"/>
            </w:pPr>
          </w:p>
        </w:tc>
      </w:tr>
      <w:tr>
        <w:trPr>
          <w:cantSplit/>
        </w:trPr>
        <w:tc>
          <w:tcPr>
            <w:tcW w:type="dxa" w:w="708"/>
          </w:tcPr>
          <w:p>
            <w:pPr>
              <w:spacing w:after="0"/>
              <w:jc w:val="right"/>
            </w:pPr>
            <w:r>
              <w:rPr>
                <w:sz w:val="16"/>
              </w:rPr>
              <w:t>13</w:t>
            </w:r>
          </w:p>
        </w:tc>
        <w:tc>
          <w:tcPr>
            <w:tcW w:type="dxa" w:w="1037"/>
          </w:tcPr>
          <w:p>
            <w:pPr>
              <w:spacing w:after="0"/>
              <w:jc w:val="left"/>
            </w:pPr>
            <w:r>
              <w:rPr>
                <w:sz w:val="16"/>
              </w:rPr>
              <w:t>Wildfire</w:t>
            </w:r>
          </w:p>
        </w:tc>
        <w:tc>
          <w:tcPr>
            <w:tcW w:type="dxa" w:w="1287"/>
          </w:tcPr>
          <w:p>
            <w:pPr>
              <w:spacing w:after="0"/>
              <w:jc w:val="left"/>
            </w:pPr>
            <w:r>
              <w:rPr>
                <w:sz w:val="16"/>
              </w:rPr>
              <w:t>Very Low</w:t>
            </w:r>
          </w:p>
        </w:tc>
        <w:tc>
          <w:tcPr>
            <w:tcW w:type="dxa" w:w="1287"/>
          </w:tcPr>
          <w:p>
            <w:pPr>
              <w:spacing w:after="0"/>
              <w:jc w:val="left"/>
            </w:pPr>
            <w:r>
              <w:rPr>
                <w:sz w:val="16"/>
              </w:rPr>
              <w:t>Very Low</w:t>
            </w:r>
          </w:p>
        </w:tc>
        <w:tc>
          <w:tcPr>
            <w:tcW w:type="dxa" w:w="1037"/>
          </w:tcPr>
          <w:p>
            <w:pPr>
              <w:spacing w:after="0"/>
              <w:jc w:val="right"/>
            </w:pPr>
            <w:r>
              <w:rPr>
                <w:sz w:val="16"/>
              </w:rPr>
              <w:t>$7,456</w:t>
            </w:r>
          </w:p>
        </w:tc>
        <w:tc>
          <w:tcPr>
            <w:tcW w:type="dxa" w:w="1126"/>
          </w:tcPr>
          <w:p>
            <w:pPr>
              <w:spacing w:after="0"/>
              <w:jc w:val="right"/>
            </w:pPr>
            <w:r>
              <w:rPr>
                <w:sz w:val="16"/>
              </w:rPr>
              <w:t>$68</w:t>
            </w:r>
          </w:p>
        </w:tc>
        <w:tc>
          <w:tcPr>
            <w:tcW w:type="dxa" w:w="1709"/>
          </w:tcPr>
          <w:p>
            <w:pPr>
              <w:spacing w:after="0"/>
              <w:jc w:val="right"/>
            </w:pPr>
            <w:r>
              <w:rPr>
                <w:sz w:val="16"/>
              </w:rPr>
              <w:t>$2,836</w:t>
            </w:r>
          </w:p>
        </w:tc>
        <w:tc>
          <w:tcPr>
            <w:tcW w:type="dxa" w:w="1162"/>
          </w:tcPr>
          <w:p>
            <w:pPr>
              <w:spacing w:after="0"/>
              <w:jc w:val="right"/>
            </w:pPr>
            <w:r>
              <w:rPr>
                <w:sz w:val="16"/>
              </w:rPr>
              <w:t>$10,359</w:t>
            </w:r>
          </w:p>
        </w:tc>
        <w:tc>
          <w:tcPr>
            <w:tcW w:type="dxa" w:w="1912"/>
          </w:tcPr>
          <w:p>
            <w:pPr>
              <w:spacing w:after="0"/>
              <w:jc w:val="right"/>
            </w:pPr>
            <w:r>
              <w:rPr>
                <w:sz w:val="16"/>
              </w:rPr>
              <w:t>3</w:t>
            </w:r>
          </w:p>
        </w:tc>
        <w:tc>
          <w:tcPr>
            <w:tcW w:type="dxa" w:w="2848"/>
          </w:tcPr>
          <w:p>
            <w:pPr>
              <w:spacing w:after="0"/>
              <w:jc w:val="left"/>
            </w:pPr>
          </w:p>
        </w:tc>
      </w:tr>
      <w:tr>
        <w:trPr>
          <w:cantSplit/>
        </w:trPr>
        <w:tc>
          <w:tcPr>
            <w:tcW w:type="dxa" w:w="708"/>
          </w:tcPr>
          <w:p>
            <w:pPr>
              <w:spacing w:after="0"/>
              <w:jc w:val="right"/>
            </w:pPr>
            <w:r>
              <w:rPr>
                <w:sz w:val="16"/>
              </w:rPr>
              <w:t>14</w:t>
            </w:r>
          </w:p>
        </w:tc>
        <w:tc>
          <w:tcPr>
            <w:tcW w:type="dxa" w:w="1037"/>
          </w:tcPr>
          <w:p>
            <w:pPr>
              <w:spacing w:after="0"/>
              <w:jc w:val="left"/>
            </w:pPr>
            <w:r>
              <w:rPr>
                <w:sz w:val="16"/>
              </w:rPr>
              <w:t>Landslide</w:t>
            </w:r>
          </w:p>
        </w:tc>
        <w:tc>
          <w:tcPr>
            <w:tcW w:type="dxa" w:w="1287"/>
          </w:tcPr>
          <w:p>
            <w:pPr>
              <w:spacing w:after="0"/>
              <w:jc w:val="left"/>
            </w:pPr>
            <w:r>
              <w:rPr>
                <w:sz w:val="16"/>
              </w:rPr>
              <w:t>Very Low</w:t>
            </w:r>
          </w:p>
        </w:tc>
        <w:tc>
          <w:tcPr>
            <w:tcW w:type="dxa" w:w="1287"/>
          </w:tcPr>
          <w:p>
            <w:pPr>
              <w:spacing w:after="0"/>
              <w:jc w:val="left"/>
            </w:pPr>
            <w:r>
              <w:rPr>
                <w:sz w:val="16"/>
              </w:rPr>
              <w:t>Very Low</w:t>
            </w:r>
          </w:p>
        </w:tc>
        <w:tc>
          <w:tcPr>
            <w:tcW w:type="dxa" w:w="1037"/>
          </w:tcPr>
          <w:p>
            <w:pPr>
              <w:spacing w:after="0"/>
              <w:jc w:val="right"/>
            </w:pPr>
            <w:r>
              <w:rPr>
                <w:sz w:val="16"/>
              </w:rPr>
              <w:t>$67</w:t>
            </w:r>
          </w:p>
        </w:tc>
        <w:tc>
          <w:tcPr>
            <w:tcW w:type="dxa" w:w="1126"/>
          </w:tcPr>
          <w:p>
            <w:pPr>
              <w:spacing w:after="0"/>
              <w:jc w:val="right"/>
            </w:pPr>
            <w:r>
              <w:rPr>
                <w:sz w:val="16"/>
              </w:rPr>
              <w:t>n/a</w:t>
            </w:r>
          </w:p>
        </w:tc>
        <w:tc>
          <w:tcPr>
            <w:tcW w:type="dxa" w:w="1709"/>
          </w:tcPr>
          <w:p>
            <w:pPr>
              <w:spacing w:after="0"/>
              <w:jc w:val="right"/>
            </w:pPr>
            <w:r>
              <w:rPr>
                <w:sz w:val="16"/>
              </w:rPr>
              <w:t>$4</w:t>
            </w:r>
          </w:p>
        </w:tc>
        <w:tc>
          <w:tcPr>
            <w:tcW w:type="dxa" w:w="1162"/>
          </w:tcPr>
          <w:p>
            <w:pPr>
              <w:spacing w:after="0"/>
              <w:jc w:val="right"/>
            </w:pPr>
            <w:r>
              <w:rPr>
                <w:sz w:val="16"/>
              </w:rPr>
              <w:t>$71</w:t>
            </w:r>
          </w:p>
        </w:tc>
        <w:tc>
          <w:tcPr>
            <w:tcW w:type="dxa" w:w="1912"/>
          </w:tcPr>
          <w:p>
            <w:pPr>
              <w:spacing w:after="0"/>
              <w:jc w:val="right"/>
            </w:pPr>
            <w:r>
              <w:rPr>
                <w:sz w:val="16"/>
              </w:rPr>
              <w:t>0</w:t>
            </w:r>
          </w:p>
        </w:tc>
        <w:tc>
          <w:tcPr>
            <w:tcW w:type="dxa" w:w="284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9505 (Relatively Moderate, 82.1); tract 9504.01 (Relatively Moderate, 80.5); tract 9504.02 (Relatively Low, 73.1)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9501 (Relatively Low, 66.9); tract 9502 (Relatively Low, 65.3); tract 9503.02 (Relatively Low, 62.9)</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9501 (Very Low, 77.8); tract 9502 (Very Low, 70.5); tract 9503.02 (Very Low, 58.9)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9502 (Relatively High, 86.1); tract 9504.01 (Relatively High, 86.0); tract 9501 (Relatively High, 85.1)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9502 (Relatively Low, 79.2); tract 9501 (Relatively Low, 78.3); tract 9503.02 (Relatively Low, 76.6)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 is Census Tract 9505).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9"/>
        <w:gridCol w:w="1869"/>
        <w:gridCol w:w="1737"/>
        <w:gridCol w:w="1968"/>
        <w:gridCol w:w="1570"/>
        <w:gridCol w:w="1601"/>
        <w:gridCol w:w="1939"/>
        <w:gridCol w:w="1578"/>
      </w:tblGrid>
      <w:tr>
        <w:trPr>
          <w:cantSplit/>
          <w:tblHeader/>
        </w:trPr>
        <w:tc>
          <w:tcPr>
            <w:tcW w:type="dxa" w:w="1849"/>
            <w:shd w:val="clear" w:color="auto" w:fill="E8E8E8"/>
          </w:tcPr>
          <w:p>
            <w:pPr>
              <w:spacing w:after="0"/>
              <w:jc w:val="left"/>
            </w:pPr>
            <w:r>
              <w:rPr>
                <w:b/>
                <w:sz w:val="16"/>
              </w:rPr>
              <w:t>Hazard</w:t>
            </w:r>
          </w:p>
        </w:tc>
        <w:tc>
          <w:tcPr>
            <w:tcW w:type="dxa" w:w="1869"/>
            <w:shd w:val="clear" w:color="auto" w:fill="E8E8E8"/>
          </w:tcPr>
          <w:p>
            <w:pPr>
              <w:spacing w:after="0"/>
              <w:jc w:val="left"/>
            </w:pPr>
            <w:r>
              <w:rPr>
                <w:b/>
                <w:sz w:val="16"/>
              </w:rPr>
              <w:t>Scale</w:t>
            </w:r>
          </w:p>
        </w:tc>
        <w:tc>
          <w:tcPr>
            <w:tcW w:type="dxa" w:w="173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8"/>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1939"/>
            <w:shd w:val="clear" w:color="auto" w:fill="E8E8E8"/>
          </w:tcPr>
          <w:p>
            <w:pPr>
              <w:spacing w:after="0"/>
              <w:jc w:val="left"/>
            </w:pPr>
            <w:r>
              <w:rPr>
                <w:b/>
                <w:sz w:val="16"/>
              </w:rPr>
              <w:t>How it applies to jurisdictions</w:t>
            </w:r>
          </w:p>
        </w:tc>
        <w:tc>
          <w:tcPr>
            <w:tcW w:type="dxa" w:w="1578"/>
            <w:shd w:val="clear" w:color="auto" w:fill="E8E8E8"/>
          </w:tcPr>
          <w:p>
            <w:pPr>
              <w:spacing w:after="0"/>
              <w:jc w:val="left"/>
            </w:pPr>
            <w:r>
              <w:rPr>
                <w:b/>
                <w:sz w:val="16"/>
              </w:rPr>
              <w:t>Note</w:t>
            </w:r>
          </w:p>
        </w:tc>
      </w:tr>
      <w:tr>
        <w:trPr>
          <w:cantSplit/>
        </w:trPr>
        <w:tc>
          <w:tcPr>
            <w:tcW w:type="dxa" w:w="1849"/>
          </w:tcPr>
          <w:p>
            <w:pPr>
              <w:spacing w:after="0"/>
              <w:jc w:val="left"/>
            </w:pPr>
            <w:r>
              <w:rPr>
                <w:sz w:val="16"/>
              </w:rPr>
              <w:t>Cold/Wind Chill, Extreme Cold/Wind Chill</w:t>
            </w:r>
          </w:p>
        </w:tc>
        <w:tc>
          <w:tcPr>
            <w:tcW w:type="dxa" w:w="1869"/>
          </w:tcPr>
          <w:p>
            <w:pPr>
              <w:spacing w:after="0"/>
              <w:jc w:val="left"/>
            </w:pPr>
            <w:r>
              <w:rPr>
                <w:sz w:val="16"/>
              </w:rPr>
              <w:t>wind chill</w:t>
            </w:r>
          </w:p>
        </w:tc>
        <w:tc>
          <w:tcPr>
            <w:tcW w:type="dxa" w:w="1737"/>
          </w:tcPr>
          <w:p>
            <w:pPr>
              <w:spacing w:after="0"/>
              <w:jc w:val="right"/>
            </w:pPr>
            <w:r>
              <w:rPr>
                <w:sz w:val="16"/>
              </w:rPr>
              <w:t>7 records, 2010 to 2026 (7 zone-level)</w:t>
            </w:r>
          </w:p>
        </w:tc>
        <w:tc>
          <w:tcPr>
            <w:tcW w:type="dxa" w:w="1968"/>
          </w:tcPr>
          <w:p>
            <w:pPr>
              <w:spacing w:after="0"/>
              <w:jc w:val="left"/>
            </w:pPr>
            <w:r>
              <w:rPr>
                <w:sz w:val="16"/>
              </w:rPr>
              <w:t>3 days to 4 days (median 3.5 days); 6 with a recorded value</w:t>
            </w:r>
          </w:p>
        </w:tc>
        <w:tc>
          <w:tcPr>
            <w:tcW w:type="dxa" w:w="1570"/>
          </w:tcPr>
          <w:p>
            <w:pPr>
              <w:spacing w:after="0"/>
              <w:jc w:val="left"/>
            </w:pPr>
            <w:r>
              <w:rPr>
                <w:sz w:val="16"/>
              </w:rPr>
              <w:t>4 consecutive days, 2026-01-24 to 2026-01-27, zone-level</w:t>
            </w:r>
          </w:p>
        </w:tc>
        <w:tc>
          <w:tcPr>
            <w:tcW w:type="dxa" w:w="1601"/>
          </w:tcPr>
          <w:p>
            <w:pPr>
              <w:spacing w:after="0"/>
              <w:jc w:val="left"/>
            </w:pPr>
            <w:r>
              <w:rPr>
                <w:sz w:val="16"/>
              </w:rPr>
              <w:t>Cold/Wind Chill, 2010-01-07, $100,000 property; $0 crops (zone total, 2010 dollars)</w:t>
            </w:r>
          </w:p>
        </w:tc>
        <w:tc>
          <w:tcPr>
            <w:tcW w:type="dxa" w:w="1939"/>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Frost/Freeze (outside NRI's Cold Wave definition)</w:t>
            </w:r>
          </w:p>
        </w:tc>
        <w:tc>
          <w:tcPr>
            <w:tcW w:type="dxa" w:w="1869"/>
          </w:tcPr>
          <w:p>
            <w:pPr>
              <w:spacing w:after="0"/>
              <w:jc w:val="left"/>
            </w:pPr>
            <w:r>
              <w:rPr>
                <w:sz w:val="16"/>
              </w:rPr>
              <w:t>crop damage</w:t>
            </w:r>
          </w:p>
        </w:tc>
        <w:tc>
          <w:tcPr>
            <w:tcW w:type="dxa" w:w="1737"/>
          </w:tcPr>
          <w:p>
            <w:pPr>
              <w:spacing w:after="0"/>
              <w:jc w:val="right"/>
            </w:pPr>
            <w:r>
              <w:rPr>
                <w:sz w:val="16"/>
              </w:rPr>
              <w:t>0</w:t>
            </w:r>
          </w:p>
        </w:tc>
        <w:tc>
          <w:tcPr>
            <w:tcW w:type="dxa" w:w="1968"/>
          </w:tcPr>
          <w:p>
            <w:pPr>
              <w:spacing w:after="0"/>
              <w:jc w:val="left"/>
            </w:pPr>
          </w:p>
        </w:tc>
        <w:tc>
          <w:tcPr>
            <w:tcW w:type="dxa" w:w="1570"/>
          </w:tcPr>
          <w:p>
            <w:pPr>
              <w:spacing w:after="0"/>
              <w:jc w:val="left"/>
            </w:pPr>
          </w:p>
        </w:tc>
        <w:tc>
          <w:tcPr>
            <w:tcW w:type="dxa" w:w="1601"/>
          </w:tcPr>
          <w:p>
            <w:pPr>
              <w:spacing w:after="0"/>
              <w:jc w:val="left"/>
            </w:pPr>
          </w:p>
        </w:tc>
        <w:tc>
          <w:tcPr>
            <w:tcW w:type="dxa" w:w="1939"/>
          </w:tcPr>
          <w:p>
            <w:pPr>
              <w:spacing w:after="0"/>
              <w:jc w:val="left"/>
            </w:pPr>
          </w:p>
        </w:tc>
        <w:tc>
          <w:tcPr>
            <w:tcW w:type="dxa" w:w="1578"/>
          </w:tcPr>
          <w:p>
            <w:pPr>
              <w:spacing w:after="0"/>
              <w:jc w:val="left"/>
            </w:pPr>
          </w:p>
        </w:tc>
      </w:tr>
      <w:tr>
        <w:trPr>
          <w:cantSplit/>
        </w:trPr>
        <w:tc>
          <w:tcPr>
            <w:tcW w:type="dxa" w:w="1849"/>
          </w:tcPr>
          <w:p>
            <w:pPr>
              <w:spacing w:after="0"/>
              <w:jc w:val="left"/>
            </w:pPr>
            <w:r>
              <w:rPr>
                <w:sz w:val="16"/>
              </w:rPr>
              <w:t>Drought</w:t>
            </w:r>
          </w:p>
        </w:tc>
        <w:tc>
          <w:tcPr>
            <w:tcW w:type="dxa" w:w="1869"/>
          </w:tcPr>
          <w:p>
            <w:pPr>
              <w:spacing w:after="0"/>
              <w:jc w:val="left"/>
            </w:pPr>
            <w:r>
              <w:rPr>
                <w:sz w:val="16"/>
              </w:rPr>
              <w:t>U.S. Drought Monitor scale (D0 to D4)</w:t>
            </w:r>
          </w:p>
        </w:tc>
        <w:tc>
          <w:tcPr>
            <w:tcW w:type="dxa" w:w="1737"/>
          </w:tcPr>
          <w:p>
            <w:pPr>
              <w:spacing w:after="0"/>
              <w:jc w:val="right"/>
            </w:pPr>
            <w:r>
              <w:rPr>
                <w:sz w:val="16"/>
              </w:rPr>
              <w:t>37 records, 2005 to 2026 (37 zone-level)</w:t>
            </w:r>
          </w:p>
        </w:tc>
        <w:tc>
          <w:tcPr>
            <w:tcW w:type="dxa" w:w="1968"/>
          </w:tcPr>
          <w:p>
            <w:pPr>
              <w:spacing w:after="0"/>
              <w:jc w:val="left"/>
            </w:pPr>
            <w:r>
              <w:rPr>
                <w:sz w:val="16"/>
              </w:rPr>
              <w:t>14 days to 202 days (median 61 days); 13 with a recorded value</w:t>
            </w:r>
          </w:p>
        </w:tc>
        <w:tc>
          <w:tcPr>
            <w:tcW w:type="dxa" w:w="1570"/>
          </w:tcPr>
          <w:p>
            <w:pPr>
              <w:spacing w:after="0"/>
              <w:jc w:val="left"/>
            </w:pPr>
            <w:r>
              <w:rPr>
                <w:sz w:val="16"/>
              </w:rPr>
              <w:t>202 days (about 6.6 months), 2010-10-01 to 2011-04-20, a run of 7 consecutive Storm Events drought records, zone-level</w:t>
            </w:r>
          </w:p>
        </w:tc>
        <w:tc>
          <w:tcPr>
            <w:tcW w:type="dxa" w:w="1601"/>
          </w:tcPr>
          <w:p>
            <w:pPr>
              <w:spacing w:after="0"/>
              <w:jc w:val="left"/>
            </w:pPr>
          </w:p>
        </w:tc>
        <w:tc>
          <w:tcPr>
            <w:tcW w:type="dxa" w:w="1939"/>
          </w:tcPr>
          <w:p>
            <w:pPr>
              <w:spacing w:after="0"/>
              <w:jc w:val="left"/>
            </w:pPr>
            <w:r>
              <w:rPr>
                <w:sz w:val="16"/>
              </w:rPr>
              <w:t>Countywide (zone-level records).</w:t>
            </w:r>
          </w:p>
        </w:tc>
        <w:tc>
          <w:tcPr>
            <w:tcW w:type="dxa" w:w="15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9"/>
          </w:tcPr>
          <w:p>
            <w:pPr>
              <w:spacing w:after="0"/>
              <w:jc w:val="left"/>
            </w:pPr>
            <w:r>
              <w:rPr>
                <w:sz w:val="16"/>
              </w:rPr>
              <w:t>Earthquake</w:t>
            </w:r>
          </w:p>
        </w:tc>
        <w:tc>
          <w:tcPr>
            <w:tcW w:type="dxa" w:w="1869"/>
          </w:tcPr>
          <w:p>
            <w:pPr>
              <w:spacing w:after="0"/>
              <w:jc w:val="left"/>
            </w:pPr>
            <w:r>
              <w:rPr>
                <w:sz w:val="16"/>
              </w:rPr>
              <w:t>Modified Mercalli (local data)</w:t>
            </w:r>
          </w:p>
        </w:tc>
        <w:tc>
          <w:tcPr>
            <w:tcW w:type="dxa" w:w="1737"/>
          </w:tcPr>
          <w:p>
            <w:pPr>
              <w:spacing w:after="0"/>
              <w:jc w:val="right"/>
            </w:pPr>
            <w:r>
              <w:rPr>
                <w:sz w:val="16"/>
              </w:rPr>
              <w:t>0</w:t>
            </w:r>
          </w:p>
        </w:tc>
        <w:tc>
          <w:tcPr>
            <w:tcW w:type="dxa" w:w="1968"/>
          </w:tcPr>
          <w:p>
            <w:pPr>
              <w:spacing w:after="0"/>
              <w:jc w:val="left"/>
            </w:pPr>
          </w:p>
        </w:tc>
        <w:tc>
          <w:tcPr>
            <w:tcW w:type="dxa" w:w="1570"/>
          </w:tcPr>
          <w:p>
            <w:pPr>
              <w:spacing w:after="0"/>
              <w:jc w:val="left"/>
            </w:pPr>
          </w:p>
        </w:tc>
        <w:tc>
          <w:tcPr>
            <w:tcW w:type="dxa" w:w="1601"/>
          </w:tcPr>
          <w:p>
            <w:pPr>
              <w:spacing w:after="0"/>
              <w:jc w:val="left"/>
            </w:pPr>
          </w:p>
        </w:tc>
        <w:tc>
          <w:tcPr>
            <w:tcW w:type="dxa" w:w="1939"/>
          </w:tcPr>
          <w:p>
            <w:pPr>
              <w:spacing w:after="0"/>
              <w:jc w:val="left"/>
            </w:pPr>
          </w:p>
        </w:tc>
        <w:tc>
          <w:tcPr>
            <w:tcW w:type="dxa" w:w="1578"/>
          </w:tcPr>
          <w:p>
            <w:pPr>
              <w:spacing w:after="0"/>
              <w:jc w:val="left"/>
            </w:pPr>
            <w:r>
              <w:rPr>
                <w:sz w:val="16"/>
              </w:rPr>
              <w:t>Storm Events does not record earthquakes; the USGS earthquake catalog is the source.</w:t>
            </w:r>
          </w:p>
        </w:tc>
      </w:tr>
      <w:tr>
        <w:trPr>
          <w:cantSplit/>
        </w:trPr>
        <w:tc>
          <w:tcPr>
            <w:tcW w:type="dxa" w:w="1849"/>
          </w:tcPr>
          <w:p>
            <w:pPr>
              <w:spacing w:after="0"/>
              <w:jc w:val="left"/>
            </w:pPr>
            <w:r>
              <w:rPr>
                <w:sz w:val="16"/>
              </w:rPr>
              <w:t>Hail</w:t>
            </w:r>
          </w:p>
        </w:tc>
        <w:tc>
          <w:tcPr>
            <w:tcW w:type="dxa" w:w="1869"/>
          </w:tcPr>
          <w:p>
            <w:pPr>
              <w:spacing w:after="0"/>
              <w:jc w:val="left"/>
            </w:pPr>
            <w:r>
              <w:rPr>
                <w:sz w:val="16"/>
              </w:rPr>
              <w:t>hail size (inches)</w:t>
            </w:r>
          </w:p>
        </w:tc>
        <w:tc>
          <w:tcPr>
            <w:tcW w:type="dxa" w:w="1737"/>
          </w:tcPr>
          <w:p>
            <w:pPr>
              <w:spacing w:after="0"/>
              <w:jc w:val="right"/>
            </w:pPr>
            <w:r>
              <w:rPr>
                <w:sz w:val="16"/>
              </w:rPr>
              <w:t>167 records, 1971 to 2026</w:t>
            </w:r>
          </w:p>
        </w:tc>
        <w:tc>
          <w:tcPr>
            <w:tcW w:type="dxa" w:w="1968"/>
          </w:tcPr>
          <w:p>
            <w:pPr>
              <w:spacing w:after="0"/>
              <w:jc w:val="left"/>
            </w:pPr>
            <w:r>
              <w:rPr>
                <w:sz w:val="16"/>
              </w:rPr>
              <w:t>0.5 in to 4.5 in (median 1 in); 167 with a recorded value</w:t>
            </w:r>
          </w:p>
        </w:tc>
        <w:tc>
          <w:tcPr>
            <w:tcW w:type="dxa" w:w="1570"/>
          </w:tcPr>
          <w:p>
            <w:pPr>
              <w:spacing w:after="0"/>
              <w:jc w:val="left"/>
            </w:pPr>
            <w:r>
              <w:rPr>
                <w:sz w:val="16"/>
              </w:rPr>
              <w:t>4.5 in hail, 2003-05-02</w:t>
            </w:r>
          </w:p>
        </w:tc>
        <w:tc>
          <w:tcPr>
            <w:tcW w:type="dxa" w:w="1601"/>
          </w:tcPr>
          <w:p>
            <w:pPr>
              <w:spacing w:after="0"/>
              <w:jc w:val="left"/>
            </w:pPr>
            <w:r>
              <w:rPr>
                <w:sz w:val="16"/>
              </w:rPr>
              <w:t>Hail, 2008-03-14, $100,000 property; $0 crops (2008 dollars)</w:t>
            </w:r>
          </w:p>
        </w:tc>
        <w:tc>
          <w:tcPr>
            <w:tcW w:type="dxa" w:w="1939"/>
          </w:tcPr>
          <w:p>
            <w:pPr>
              <w:spacing w:after="0"/>
              <w:jc w:val="left"/>
            </w:pPr>
            <w:r>
              <w:rPr>
                <w:sz w:val="16"/>
              </w:rPr>
              <w:t>Event records naming jurisdictions in the plan: Magnolia city (33 records), Waldo city (14 records), Emerson town (13 records), Taylor city (10 records).</w:t>
            </w:r>
          </w:p>
        </w:tc>
        <w:tc>
          <w:tcPr>
            <w:tcW w:type="dxa" w:w="1578"/>
          </w:tcPr>
          <w:p>
            <w:pPr>
              <w:spacing w:after="0"/>
              <w:jc w:val="left"/>
            </w:pPr>
          </w:p>
        </w:tc>
      </w:tr>
      <w:tr>
        <w:trPr>
          <w:cantSplit/>
        </w:trPr>
        <w:tc>
          <w:tcPr>
            <w:tcW w:type="dxa" w:w="1849"/>
          </w:tcPr>
          <w:p>
            <w:pPr>
              <w:spacing w:after="0"/>
              <w:jc w:val="left"/>
            </w:pPr>
            <w:r>
              <w:rPr>
                <w:sz w:val="16"/>
              </w:rPr>
              <w:t>Excessive Heat, Heat</w:t>
            </w:r>
          </w:p>
        </w:tc>
        <w:tc>
          <w:tcPr>
            <w:tcW w:type="dxa" w:w="1869"/>
          </w:tcPr>
          <w:p>
            <w:pPr>
              <w:spacing w:after="0"/>
              <w:jc w:val="left"/>
            </w:pPr>
            <w:r>
              <w:rPr>
                <w:sz w:val="16"/>
              </w:rPr>
              <w:t>heat index (in event narratives)</w:t>
            </w:r>
          </w:p>
        </w:tc>
        <w:tc>
          <w:tcPr>
            <w:tcW w:type="dxa" w:w="1737"/>
          </w:tcPr>
          <w:p>
            <w:pPr>
              <w:spacing w:after="0"/>
              <w:jc w:val="right"/>
            </w:pPr>
            <w:r>
              <w:rPr>
                <w:sz w:val="16"/>
              </w:rPr>
              <w:t>78 records, 2008 to 2025 (78 zone-level)</w:t>
            </w:r>
          </w:p>
        </w:tc>
        <w:tc>
          <w:tcPr>
            <w:tcW w:type="dxa" w:w="1968"/>
          </w:tcPr>
          <w:p>
            <w:pPr>
              <w:spacing w:after="0"/>
              <w:jc w:val="left"/>
            </w:pPr>
            <w:r>
              <w:rPr>
                <w:sz w:val="16"/>
              </w:rPr>
              <w:t>1 day to 94 days (median 4 days); 54 with a recorded value</w:t>
            </w:r>
          </w:p>
        </w:tc>
        <w:tc>
          <w:tcPr>
            <w:tcW w:type="dxa" w:w="1570"/>
          </w:tcPr>
          <w:p>
            <w:pPr>
              <w:spacing w:after="0"/>
              <w:jc w:val="left"/>
            </w:pPr>
            <w:r>
              <w:rPr>
                <w:sz w:val="16"/>
              </w:rPr>
              <w:t>2011-06-01 to 2011-09-02 (4 records, 3 of them monthly summary records), zone-level</w:t>
            </w:r>
          </w:p>
        </w:tc>
        <w:tc>
          <w:tcPr>
            <w:tcW w:type="dxa" w:w="1601"/>
          </w:tcPr>
          <w:p>
            <w:pPr>
              <w:spacing w:after="0"/>
              <w:jc w:val="left"/>
            </w:pPr>
          </w:p>
        </w:tc>
        <w:tc>
          <w:tcPr>
            <w:tcW w:type="dxa" w:w="1939"/>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Hurricane, Tropical Storm, Tropical Depression</w:t>
            </w:r>
          </w:p>
        </w:tc>
        <w:tc>
          <w:tcPr>
            <w:tcW w:type="dxa" w:w="1869"/>
          </w:tcPr>
          <w:p>
            <w:pPr>
              <w:spacing w:after="0"/>
              <w:jc w:val="left"/>
            </w:pPr>
            <w:r>
              <w:rPr>
                <w:sz w:val="16"/>
              </w:rPr>
              <w:t>Saffir-Simpson</w:t>
            </w:r>
          </w:p>
        </w:tc>
        <w:tc>
          <w:tcPr>
            <w:tcW w:type="dxa" w:w="1737"/>
          </w:tcPr>
          <w:p>
            <w:pPr>
              <w:spacing w:after="0"/>
              <w:jc w:val="right"/>
            </w:pPr>
            <w:r>
              <w:rPr>
                <w:sz w:val="16"/>
              </w:rPr>
              <w:t>2 records, 2008 to 2020 (2 zone-level)</w:t>
            </w:r>
          </w:p>
        </w:tc>
        <w:tc>
          <w:tcPr>
            <w:tcW w:type="dxa" w:w="1968"/>
          </w:tcPr>
          <w:p>
            <w:pPr>
              <w:spacing w:after="0"/>
              <w:jc w:val="left"/>
            </w:pPr>
          </w:p>
        </w:tc>
        <w:tc>
          <w:tcPr>
            <w:tcW w:type="dxa" w:w="1570"/>
          </w:tcPr>
          <w:p>
            <w:pPr>
              <w:spacing w:after="0"/>
              <w:jc w:val="left"/>
            </w:pPr>
            <w:r>
              <w:rPr>
                <w:sz w:val="16"/>
              </w:rPr>
              <w:t>Strongest recorded: Tropical Storm record, 2008-09-13, $250,000 property; $0 crops (2008 dollars); NWS zone ARZ072</w:t>
            </w:r>
          </w:p>
        </w:tc>
        <w:tc>
          <w:tcPr>
            <w:tcW w:type="dxa" w:w="1601"/>
          </w:tcPr>
          <w:p>
            <w:pPr>
              <w:spacing w:after="0"/>
              <w:jc w:val="left"/>
            </w:pPr>
          </w:p>
        </w:tc>
        <w:tc>
          <w:tcPr>
            <w:tcW w:type="dxa" w:w="1939"/>
          </w:tcPr>
          <w:p>
            <w:pPr>
              <w:spacing w:after="0"/>
              <w:jc w:val="left"/>
            </w:pPr>
            <w:r>
              <w:rPr>
                <w:sz w:val="16"/>
              </w:rPr>
              <w:t>Countywide (zone-level records).</w:t>
            </w:r>
          </w:p>
        </w:tc>
        <w:tc>
          <w:tcPr>
            <w:tcW w:type="dxa" w:w="157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9"/>
          </w:tcPr>
          <w:p>
            <w:pPr>
              <w:spacing w:after="0"/>
              <w:jc w:val="left"/>
            </w:pPr>
            <w:r>
              <w:rPr>
                <w:sz w:val="16"/>
              </w:rPr>
              <w:t>Ice Storm</w:t>
            </w:r>
          </w:p>
        </w:tc>
        <w:tc>
          <w:tcPr>
            <w:tcW w:type="dxa" w:w="1869"/>
          </w:tcPr>
          <w:p>
            <w:pPr>
              <w:spacing w:after="0"/>
              <w:jc w:val="left"/>
            </w:pPr>
            <w:r>
              <w:rPr>
                <w:sz w:val="16"/>
              </w:rPr>
              <w:t>Sperry-Piltz ice scale (local data)</w:t>
            </w:r>
          </w:p>
        </w:tc>
        <w:tc>
          <w:tcPr>
            <w:tcW w:type="dxa" w:w="1737"/>
          </w:tcPr>
          <w:p>
            <w:pPr>
              <w:spacing w:after="0"/>
              <w:jc w:val="right"/>
            </w:pPr>
            <w:r>
              <w:rPr>
                <w:sz w:val="16"/>
              </w:rPr>
              <w:t>4 records, 1997 to 2000 (4 zone-level)</w:t>
            </w:r>
          </w:p>
        </w:tc>
        <w:tc>
          <w:tcPr>
            <w:tcW w:type="dxa" w:w="1968"/>
          </w:tcPr>
          <w:p>
            <w:pPr>
              <w:spacing w:after="0"/>
              <w:jc w:val="left"/>
            </w:pPr>
          </w:p>
        </w:tc>
        <w:tc>
          <w:tcPr>
            <w:tcW w:type="dxa" w:w="1570"/>
          </w:tcPr>
          <w:p>
            <w:pPr>
              <w:spacing w:after="0"/>
              <w:jc w:val="left"/>
            </w:pPr>
            <w:r>
              <w:rPr>
                <w:sz w:val="16"/>
              </w:rPr>
              <w:t>Ice Storm, 2000-12-12, $40,000,000 property; crops not reported (2000 dollars); NWS zone ARZ072</w:t>
            </w:r>
          </w:p>
        </w:tc>
        <w:tc>
          <w:tcPr>
            <w:tcW w:type="dxa" w:w="1601"/>
          </w:tcPr>
          <w:p>
            <w:pPr>
              <w:spacing w:after="0"/>
              <w:jc w:val="left"/>
            </w:pPr>
          </w:p>
        </w:tc>
        <w:tc>
          <w:tcPr>
            <w:tcW w:type="dxa" w:w="1939"/>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Flash Flood, Flood, Lakeshore Flood</w:t>
            </w:r>
          </w:p>
        </w:tc>
        <w:tc>
          <w:tcPr>
            <w:tcW w:type="dxa" w:w="1869"/>
          </w:tcPr>
          <w:p>
            <w:pPr>
              <w:spacing w:after="0"/>
              <w:jc w:val="left"/>
            </w:pPr>
            <w:r>
              <w:rPr>
                <w:sz w:val="16"/>
              </w:rPr>
              <w:t>damage and flood days (flood depth: FIRM)</w:t>
            </w:r>
          </w:p>
        </w:tc>
        <w:tc>
          <w:tcPr>
            <w:tcW w:type="dxa" w:w="1737"/>
          </w:tcPr>
          <w:p>
            <w:pPr>
              <w:spacing w:after="0"/>
              <w:jc w:val="right"/>
            </w:pPr>
            <w:r>
              <w:rPr>
                <w:sz w:val="16"/>
              </w:rPr>
              <w:t>49 records, 1997 to 2026</w:t>
            </w:r>
          </w:p>
        </w:tc>
        <w:tc>
          <w:tcPr>
            <w:tcW w:type="dxa" w:w="1968"/>
          </w:tcPr>
          <w:p>
            <w:pPr>
              <w:spacing w:after="0"/>
              <w:jc w:val="left"/>
            </w:pPr>
          </w:p>
        </w:tc>
        <w:tc>
          <w:tcPr>
            <w:tcW w:type="dxa" w:w="1570"/>
          </w:tcPr>
          <w:p>
            <w:pPr>
              <w:spacing w:after="0"/>
              <w:jc w:val="left"/>
            </w:pPr>
            <w:r>
              <w:rPr>
                <w:sz w:val="16"/>
              </w:rPr>
              <w:t>Flash Flood, 2001-10-11, $120,000,000 property; crops not reported (2001 dollars)</w:t>
            </w:r>
          </w:p>
        </w:tc>
        <w:tc>
          <w:tcPr>
            <w:tcW w:type="dxa" w:w="1601"/>
          </w:tcPr>
          <w:p>
            <w:pPr>
              <w:spacing w:after="0"/>
              <w:jc w:val="left"/>
            </w:pPr>
          </w:p>
        </w:tc>
        <w:tc>
          <w:tcPr>
            <w:tcW w:type="dxa" w:w="1939"/>
          </w:tcPr>
          <w:p>
            <w:pPr>
              <w:spacing w:after="0"/>
              <w:jc w:val="left"/>
            </w:pPr>
            <w:r>
              <w:rPr>
                <w:sz w:val="16"/>
              </w:rPr>
              <w:t>Event records naming jurisdictions in the plan: Magnolia city (12 records), Emerson town (3 records), Waldo city (2 records).</w:t>
            </w:r>
          </w:p>
        </w:tc>
        <w:tc>
          <w:tcPr>
            <w:tcW w:type="dxa" w:w="157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9"/>
          </w:tcPr>
          <w:p>
            <w:pPr>
              <w:spacing w:after="0"/>
              <w:jc w:val="left"/>
            </w:pPr>
            <w:r>
              <w:rPr>
                <w:sz w:val="16"/>
              </w:rPr>
              <w:t>Debris Flow</w:t>
            </w:r>
          </w:p>
        </w:tc>
        <w:tc>
          <w:tcPr>
            <w:tcW w:type="dxa" w:w="1869"/>
          </w:tcPr>
          <w:p>
            <w:pPr>
              <w:spacing w:after="0"/>
              <w:jc w:val="left"/>
            </w:pPr>
            <w:r>
              <w:rPr>
                <w:sz w:val="16"/>
              </w:rPr>
              <w:t>none (count and damage only)</w:t>
            </w:r>
          </w:p>
        </w:tc>
        <w:tc>
          <w:tcPr>
            <w:tcW w:type="dxa" w:w="1737"/>
          </w:tcPr>
          <w:p>
            <w:pPr>
              <w:spacing w:after="0"/>
              <w:jc w:val="right"/>
            </w:pPr>
            <w:r>
              <w:rPr>
                <w:sz w:val="16"/>
              </w:rPr>
              <w:t>0</w:t>
            </w:r>
          </w:p>
        </w:tc>
        <w:tc>
          <w:tcPr>
            <w:tcW w:type="dxa" w:w="1968"/>
          </w:tcPr>
          <w:p>
            <w:pPr>
              <w:spacing w:after="0"/>
              <w:jc w:val="left"/>
            </w:pPr>
          </w:p>
        </w:tc>
        <w:tc>
          <w:tcPr>
            <w:tcW w:type="dxa" w:w="1570"/>
          </w:tcPr>
          <w:p>
            <w:pPr>
              <w:spacing w:after="0"/>
              <w:jc w:val="left"/>
            </w:pPr>
          </w:p>
        </w:tc>
        <w:tc>
          <w:tcPr>
            <w:tcW w:type="dxa" w:w="1601"/>
          </w:tcPr>
          <w:p>
            <w:pPr>
              <w:spacing w:after="0"/>
              <w:jc w:val="left"/>
            </w:pPr>
          </w:p>
        </w:tc>
        <w:tc>
          <w:tcPr>
            <w:tcW w:type="dxa" w:w="1939"/>
          </w:tcPr>
          <w:p>
            <w:pPr>
              <w:spacing w:after="0"/>
              <w:jc w:val="left"/>
            </w:pPr>
          </w:p>
        </w:tc>
        <w:tc>
          <w:tcPr>
            <w:tcW w:type="dxa" w:w="1578"/>
          </w:tcPr>
          <w:p>
            <w:pPr>
              <w:spacing w:after="0"/>
              <w:jc w:val="left"/>
            </w:pPr>
          </w:p>
        </w:tc>
      </w:tr>
      <w:tr>
        <w:trPr>
          <w:cantSplit/>
        </w:trPr>
        <w:tc>
          <w:tcPr>
            <w:tcW w:type="dxa" w:w="1849"/>
          </w:tcPr>
          <w:p>
            <w:pPr>
              <w:spacing w:after="0"/>
              <w:jc w:val="left"/>
            </w:pPr>
            <w:r>
              <w:rPr>
                <w:sz w:val="16"/>
              </w:rPr>
              <w:t>Lightning</w:t>
            </w:r>
          </w:p>
        </w:tc>
        <w:tc>
          <w:tcPr>
            <w:tcW w:type="dxa" w:w="1869"/>
          </w:tcPr>
          <w:p>
            <w:pPr>
              <w:spacing w:after="0"/>
              <w:jc w:val="left"/>
            </w:pPr>
            <w:r>
              <w:rPr>
                <w:sz w:val="16"/>
              </w:rPr>
              <w:t>annualized frequency (the measure FEMA's Local Mitigation Planning Handbook names)</w:t>
            </w:r>
          </w:p>
        </w:tc>
        <w:tc>
          <w:tcPr>
            <w:tcW w:type="dxa" w:w="1737"/>
          </w:tcPr>
          <w:p>
            <w:pPr>
              <w:spacing w:after="0"/>
              <w:jc w:val="right"/>
            </w:pPr>
            <w:r>
              <w:rPr>
                <w:sz w:val="16"/>
              </w:rPr>
              <w:t>8 records, 1999 to 2019</w:t>
            </w:r>
          </w:p>
        </w:tc>
        <w:tc>
          <w:tcPr>
            <w:tcW w:type="dxa" w:w="1968"/>
          </w:tcPr>
          <w:p>
            <w:pPr>
              <w:spacing w:after="0"/>
              <w:jc w:val="left"/>
            </w:pPr>
          </w:p>
        </w:tc>
        <w:tc>
          <w:tcPr>
            <w:tcW w:type="dxa" w:w="1570"/>
          </w:tcPr>
          <w:p>
            <w:pPr>
              <w:spacing w:after="0"/>
              <w:jc w:val="left"/>
            </w:pPr>
            <w:r>
              <w:rPr>
                <w:sz w:val="16"/>
              </w:rPr>
              <w:t>Lightning, 2007-07-19, $80,000 property; $0 crops (2007 dollars)</w:t>
            </w:r>
          </w:p>
        </w:tc>
        <w:tc>
          <w:tcPr>
            <w:tcW w:type="dxa" w:w="1601"/>
          </w:tcPr>
          <w:p>
            <w:pPr>
              <w:spacing w:after="0"/>
              <w:jc w:val="left"/>
            </w:pPr>
          </w:p>
        </w:tc>
        <w:tc>
          <w:tcPr>
            <w:tcW w:type="dxa" w:w="1939"/>
          </w:tcPr>
          <w:p>
            <w:pPr>
              <w:spacing w:after="0"/>
              <w:jc w:val="left"/>
            </w:pPr>
            <w:r>
              <w:rPr>
                <w:sz w:val="16"/>
              </w:rPr>
              <w:t>Event records naming jurisdictions in the plan: Magnolia city (3 records), Emerson town (1 record), Taylor city (1 record).</w:t>
            </w:r>
          </w:p>
        </w:tc>
        <w:tc>
          <w:tcPr>
            <w:tcW w:type="dxa" w:w="1578"/>
          </w:tcPr>
          <w:p>
            <w:pPr>
              <w:spacing w:after="0"/>
              <w:jc w:val="left"/>
            </w:pPr>
            <w:r>
              <w:rPr>
                <w:sz w:val="16"/>
              </w:rPr>
              <w:t>Storm Events lists lightning with damage or casualties.</w:t>
            </w:r>
          </w:p>
        </w:tc>
      </w:tr>
      <w:tr>
        <w:trPr>
          <w:cantSplit/>
        </w:trPr>
        <w:tc>
          <w:tcPr>
            <w:tcW w:type="dxa" w:w="1849"/>
          </w:tcPr>
          <w:p>
            <w:pPr>
              <w:spacing w:after="0"/>
              <w:jc w:val="left"/>
            </w:pPr>
            <w:r>
              <w:rPr>
                <w:sz w:val="16"/>
              </w:rPr>
              <w:t>High Wind and Strong Wind (outside NRI's Strong Wind definition)</w:t>
            </w:r>
          </w:p>
        </w:tc>
        <w:tc>
          <w:tcPr>
            <w:tcW w:type="dxa" w:w="1869"/>
          </w:tcPr>
          <w:p>
            <w:pPr>
              <w:spacing w:after="0"/>
              <w:jc w:val="left"/>
            </w:pPr>
            <w:r>
              <w:rPr>
                <w:sz w:val="16"/>
              </w:rPr>
              <w:t>wind speed (kt and mph)</w:t>
            </w:r>
          </w:p>
        </w:tc>
        <w:tc>
          <w:tcPr>
            <w:tcW w:type="dxa" w:w="1737"/>
          </w:tcPr>
          <w:p>
            <w:pPr>
              <w:spacing w:after="0"/>
              <w:jc w:val="right"/>
            </w:pPr>
            <w:r>
              <w:rPr>
                <w:sz w:val="16"/>
              </w:rPr>
              <w:t>1 record, 2008 (1 zone-level)</w:t>
            </w:r>
          </w:p>
        </w:tc>
        <w:tc>
          <w:tcPr>
            <w:tcW w:type="dxa" w:w="1968"/>
          </w:tcPr>
          <w:p>
            <w:pPr>
              <w:spacing w:after="0"/>
              <w:jc w:val="left"/>
            </w:pPr>
            <w:r>
              <w:rPr>
                <w:sz w:val="16"/>
              </w:rPr>
              <w:t>43 kt (49 mph); 1 with a recorded value</w:t>
            </w:r>
          </w:p>
        </w:tc>
        <w:tc>
          <w:tcPr>
            <w:tcW w:type="dxa" w:w="1570"/>
          </w:tcPr>
          <w:p>
            <w:pPr>
              <w:spacing w:after="0"/>
              <w:jc w:val="left"/>
            </w:pPr>
            <w:r>
              <w:rPr>
                <w:sz w:val="16"/>
              </w:rPr>
              <w:t>43 kt (49 mph) estimated gust, Strong Wind, 2008-01-29; NWS zone ARZ072</w:t>
            </w:r>
          </w:p>
        </w:tc>
        <w:tc>
          <w:tcPr>
            <w:tcW w:type="dxa" w:w="1601"/>
          </w:tcPr>
          <w:p>
            <w:pPr>
              <w:spacing w:after="0"/>
              <w:jc w:val="left"/>
            </w:pPr>
          </w:p>
        </w:tc>
        <w:tc>
          <w:tcPr>
            <w:tcW w:type="dxa" w:w="1939"/>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Thunderstorm Wind</w:t>
            </w:r>
          </w:p>
        </w:tc>
        <w:tc>
          <w:tcPr>
            <w:tcW w:type="dxa" w:w="1869"/>
          </w:tcPr>
          <w:p>
            <w:pPr>
              <w:spacing w:after="0"/>
              <w:jc w:val="left"/>
            </w:pPr>
            <w:r>
              <w:rPr>
                <w:sz w:val="16"/>
              </w:rPr>
              <w:t>wind speed (kt and mph)</w:t>
            </w:r>
          </w:p>
        </w:tc>
        <w:tc>
          <w:tcPr>
            <w:tcW w:type="dxa" w:w="1737"/>
          </w:tcPr>
          <w:p>
            <w:pPr>
              <w:spacing w:after="0"/>
              <w:jc w:val="right"/>
            </w:pPr>
            <w:r>
              <w:rPr>
                <w:sz w:val="16"/>
              </w:rPr>
              <w:t>206 records, 1957 to 2026</w:t>
            </w:r>
          </w:p>
        </w:tc>
        <w:tc>
          <w:tcPr>
            <w:tcW w:type="dxa" w:w="1968"/>
          </w:tcPr>
          <w:p>
            <w:pPr>
              <w:spacing w:after="0"/>
              <w:jc w:val="left"/>
            </w:pPr>
            <w:r>
              <w:rPr>
                <w:sz w:val="16"/>
              </w:rPr>
              <w:t>50 kt (58 mph) to 97 kt (112 mph) (median 56 kt (64 mph)); 144 with a recorded value</w:t>
            </w:r>
          </w:p>
        </w:tc>
        <w:tc>
          <w:tcPr>
            <w:tcW w:type="dxa" w:w="1570"/>
          </w:tcPr>
          <w:p>
            <w:pPr>
              <w:spacing w:after="0"/>
              <w:jc w:val="left"/>
            </w:pPr>
            <w:r>
              <w:rPr>
                <w:sz w:val="16"/>
              </w:rPr>
              <w:t>97 kt (112 mph), measurement type not recorded, Thunderstorm Wind, 1999-04-26</w:t>
            </w:r>
          </w:p>
        </w:tc>
        <w:tc>
          <w:tcPr>
            <w:tcW w:type="dxa" w:w="1601"/>
          </w:tcPr>
          <w:p>
            <w:pPr>
              <w:spacing w:after="0"/>
              <w:jc w:val="left"/>
            </w:pPr>
            <w:r>
              <w:rPr>
                <w:sz w:val="16"/>
              </w:rPr>
              <w:t>Thunderstorm Wind, 1994-11-05, $500,000 property; crops not recorded (1994 dollars)</w:t>
            </w:r>
          </w:p>
        </w:tc>
        <w:tc>
          <w:tcPr>
            <w:tcW w:type="dxa" w:w="1939"/>
          </w:tcPr>
          <w:p>
            <w:pPr>
              <w:spacing w:after="0"/>
              <w:jc w:val="left"/>
            </w:pPr>
            <w:r>
              <w:rPr>
                <w:sz w:val="16"/>
              </w:rPr>
              <w:t>Event records naming jurisdictions in the plan: Magnolia city (49 records), Waldo city (15 records), Emerson town (12 records), Taylor city (10 records), McNeil city (1 record).</w:t>
            </w:r>
          </w:p>
        </w:tc>
        <w:tc>
          <w:tcPr>
            <w:tcW w:type="dxa" w:w="1578"/>
          </w:tcPr>
          <w:p>
            <w:pPr>
              <w:spacing w:after="0"/>
              <w:jc w:val="left"/>
            </w:pPr>
          </w:p>
        </w:tc>
      </w:tr>
      <w:tr>
        <w:trPr>
          <w:cantSplit/>
        </w:trPr>
        <w:tc>
          <w:tcPr>
            <w:tcW w:type="dxa" w:w="1849"/>
          </w:tcPr>
          <w:p>
            <w:pPr>
              <w:spacing w:after="0"/>
              <w:jc w:val="left"/>
            </w:pPr>
            <w:r>
              <w:rPr>
                <w:sz w:val="16"/>
              </w:rPr>
              <w:t>Tornado</w:t>
            </w:r>
          </w:p>
        </w:tc>
        <w:tc>
          <w:tcPr>
            <w:tcW w:type="dxa" w:w="1869"/>
          </w:tcPr>
          <w:p>
            <w:pPr>
              <w:spacing w:after="0"/>
              <w:jc w:val="left"/>
            </w:pPr>
            <w:r>
              <w:rPr>
                <w:sz w:val="16"/>
              </w:rPr>
              <w:t>Enhanced Fujita (Fujita before Feb 2007)</w:t>
            </w:r>
          </w:p>
        </w:tc>
        <w:tc>
          <w:tcPr>
            <w:tcW w:type="dxa" w:w="1737"/>
          </w:tcPr>
          <w:p>
            <w:pPr>
              <w:spacing w:after="0"/>
              <w:jc w:val="right"/>
            </w:pPr>
            <w:r>
              <w:rPr>
                <w:sz w:val="16"/>
              </w:rPr>
              <w:t>36 records, 1952 to 2024</w:t>
            </w:r>
          </w:p>
        </w:tc>
        <w:tc>
          <w:tcPr>
            <w:tcW w:type="dxa" w:w="1968"/>
          </w:tcPr>
          <w:p>
            <w:pPr>
              <w:spacing w:after="0"/>
              <w:jc w:val="left"/>
            </w:pPr>
            <w:r>
              <w:rPr>
                <w:sz w:val="16"/>
              </w:rPr>
              <w:t>F/EF0 to F/EF4 (median F/EF1); 36 with a recorded value</w:t>
            </w:r>
          </w:p>
        </w:tc>
        <w:tc>
          <w:tcPr>
            <w:tcW w:type="dxa" w:w="1570"/>
          </w:tcPr>
          <w:p>
            <w:pPr>
              <w:spacing w:after="0"/>
              <w:jc w:val="left"/>
            </w:pPr>
            <w:r>
              <w:rPr>
                <w:sz w:val="16"/>
              </w:rPr>
              <w:t>F4 tornado, 1957-12-19, 8.9 mi path length (whole path, pre-1996), 33 yd wide, $25,000 property; crops not recorded (1957 dollars), 2 direct deaths, 9 direct injuries</w:t>
            </w:r>
          </w:p>
        </w:tc>
        <w:tc>
          <w:tcPr>
            <w:tcW w:type="dxa" w:w="1601"/>
          </w:tcPr>
          <w:p>
            <w:pPr>
              <w:spacing w:after="0"/>
              <w:jc w:val="left"/>
            </w:pPr>
            <w:r>
              <w:rPr>
                <w:sz w:val="16"/>
              </w:rPr>
              <w:t>Tornado, 1994-04-11, $5,000,000 property; crops not recorded (1994 dollars)</w:t>
            </w:r>
          </w:p>
        </w:tc>
        <w:tc>
          <w:tcPr>
            <w:tcW w:type="dxa" w:w="1939"/>
          </w:tcPr>
          <w:p>
            <w:pPr>
              <w:spacing w:after="0"/>
              <w:jc w:val="left"/>
            </w:pPr>
            <w:r>
              <w:rPr>
                <w:sz w:val="16"/>
              </w:rPr>
              <w:t>Event records naming jurisdictions in the plan: Magnolia city (3 records), Emerson town (2 records), Taylor city (2 records).</w:t>
            </w:r>
          </w:p>
        </w:tc>
        <w:tc>
          <w:tcPr>
            <w:tcW w:type="dxa" w:w="157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9"/>
          </w:tcPr>
          <w:p>
            <w:pPr>
              <w:spacing w:after="0"/>
              <w:jc w:val="left"/>
            </w:pPr>
            <w:r>
              <w:rPr>
                <w:sz w:val="16"/>
              </w:rPr>
              <w:t>Wildfire</w:t>
            </w:r>
          </w:p>
        </w:tc>
        <w:tc>
          <w:tcPr>
            <w:tcW w:type="dxa" w:w="1869"/>
          </w:tcPr>
          <w:p>
            <w:pPr>
              <w:spacing w:after="0"/>
              <w:jc w:val="left"/>
            </w:pPr>
            <w:r>
              <w:rPr>
                <w:sz w:val="16"/>
              </w:rPr>
              <w:t>acres burned (local data)</w:t>
            </w:r>
          </w:p>
        </w:tc>
        <w:tc>
          <w:tcPr>
            <w:tcW w:type="dxa" w:w="1737"/>
          </w:tcPr>
          <w:p>
            <w:pPr>
              <w:spacing w:after="0"/>
              <w:jc w:val="right"/>
            </w:pPr>
            <w:r>
              <w:rPr>
                <w:sz w:val="16"/>
              </w:rPr>
              <w:t>3 records, 2011 (3 zone-level)</w:t>
            </w:r>
          </w:p>
        </w:tc>
        <w:tc>
          <w:tcPr>
            <w:tcW w:type="dxa" w:w="1968"/>
          </w:tcPr>
          <w:p>
            <w:pPr>
              <w:spacing w:after="0"/>
              <w:jc w:val="left"/>
            </w:pPr>
          </w:p>
        </w:tc>
        <w:tc>
          <w:tcPr>
            <w:tcW w:type="dxa" w:w="1570"/>
          </w:tcPr>
          <w:p>
            <w:pPr>
              <w:spacing w:after="0"/>
              <w:jc w:val="left"/>
            </w:pPr>
            <w:r>
              <w:rPr>
                <w:sz w:val="16"/>
              </w:rPr>
              <w:t>Wildfire, 2011-10-16, $100,000 property; $0 crops (2011 dollars); NWS zone ARZ072</w:t>
            </w:r>
          </w:p>
        </w:tc>
        <w:tc>
          <w:tcPr>
            <w:tcW w:type="dxa" w:w="1601"/>
          </w:tcPr>
          <w:p>
            <w:pPr>
              <w:spacing w:after="0"/>
              <w:jc w:val="left"/>
            </w:pPr>
          </w:p>
        </w:tc>
        <w:tc>
          <w:tcPr>
            <w:tcW w:type="dxa" w:w="1939"/>
          </w:tcPr>
          <w:p>
            <w:pPr>
              <w:spacing w:after="0"/>
              <w:jc w:val="left"/>
            </w:pPr>
            <w:r>
              <w:rPr>
                <w:sz w:val="16"/>
              </w:rPr>
              <w:t>Countywide (zone-level records).</w:t>
            </w:r>
          </w:p>
        </w:tc>
        <w:tc>
          <w:tcPr>
            <w:tcW w:type="dxa" w:w="1578"/>
          </w:tcPr>
          <w:p>
            <w:pPr>
              <w:spacing w:after="0"/>
              <w:jc w:val="left"/>
            </w:pPr>
          </w:p>
        </w:tc>
      </w:tr>
      <w:tr>
        <w:trPr>
          <w:cantSplit/>
        </w:trPr>
        <w:tc>
          <w:tcPr>
            <w:tcW w:type="dxa" w:w="1849"/>
          </w:tcPr>
          <w:p>
            <w:pPr>
              <w:spacing w:after="0"/>
              <w:jc w:val="left"/>
            </w:pPr>
            <w:r>
              <w:rPr>
                <w:sz w:val="16"/>
              </w:rPr>
              <w:t>Winter Storm, Heavy Snow, Blizzard, Lake-Effect Snow, Winter Weather, Sleet</w:t>
            </w:r>
          </w:p>
        </w:tc>
        <w:tc>
          <w:tcPr>
            <w:tcW w:type="dxa" w:w="1869"/>
          </w:tcPr>
          <w:p>
            <w:pPr>
              <w:spacing w:after="0"/>
              <w:jc w:val="left"/>
            </w:pPr>
            <w:r>
              <w:rPr>
                <w:sz w:val="16"/>
              </w:rPr>
              <w:t>none in data (snowfall: local data)</w:t>
            </w:r>
          </w:p>
        </w:tc>
        <w:tc>
          <w:tcPr>
            <w:tcW w:type="dxa" w:w="1737"/>
          </w:tcPr>
          <w:p>
            <w:pPr>
              <w:spacing w:after="0"/>
              <w:jc w:val="right"/>
            </w:pPr>
            <w:r>
              <w:rPr>
                <w:sz w:val="16"/>
              </w:rPr>
              <w:t>35 records, 2000 to 2026 (35 zone-level)</w:t>
            </w:r>
          </w:p>
        </w:tc>
        <w:tc>
          <w:tcPr>
            <w:tcW w:type="dxa" w:w="1968"/>
          </w:tcPr>
          <w:p>
            <w:pPr>
              <w:spacing w:after="0"/>
              <w:jc w:val="left"/>
            </w:pPr>
          </w:p>
        </w:tc>
        <w:tc>
          <w:tcPr>
            <w:tcW w:type="dxa" w:w="1570"/>
          </w:tcPr>
          <w:p>
            <w:pPr>
              <w:spacing w:after="0"/>
              <w:jc w:val="left"/>
            </w:pPr>
            <w:r>
              <w:rPr>
                <w:sz w:val="16"/>
              </w:rPr>
              <w:t>No damage reported in 35 records.</w:t>
            </w:r>
          </w:p>
        </w:tc>
        <w:tc>
          <w:tcPr>
            <w:tcW w:type="dxa" w:w="1601"/>
          </w:tcPr>
          <w:p>
            <w:pPr>
              <w:spacing w:after="0"/>
              <w:jc w:val="left"/>
            </w:pPr>
          </w:p>
        </w:tc>
        <w:tc>
          <w:tcPr>
            <w:tcW w:type="dxa" w:w="1939"/>
          </w:tcPr>
          <w:p>
            <w:pPr>
              <w:spacing w:after="0"/>
              <w:jc w:val="left"/>
            </w:pPr>
            <w:r>
              <w:rPr>
                <w:sz w:val="16"/>
              </w:rPr>
              <w:t>Countywide (zone-level records).</w:t>
            </w:r>
          </w:p>
        </w:tc>
        <w:tc>
          <w:tcPr>
            <w:tcW w:type="dxa" w:w="157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425"/>
        <w:gridCol w:w="2250"/>
        <w:gridCol w:w="2687"/>
        <w:gridCol w:w="136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425"/>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6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78"/>
          </w:tcPr>
          <w:p>
            <w:pPr>
              <w:spacing w:after="0"/>
              <w:jc w:val="left"/>
            </w:pPr>
            <w:r>
              <w:rPr>
                <w:sz w:val="16"/>
              </w:rPr>
              <w:t>Emergency</w:t>
            </w:r>
          </w:p>
        </w:tc>
        <w:tc>
          <w:tcPr>
            <w:tcW w:type="dxa" w:w="2425"/>
          </w:tcPr>
          <w:p>
            <w:pPr>
              <w:spacing w:after="0"/>
              <w:jc w:val="left"/>
            </w:pPr>
            <w:r>
              <w:rPr>
                <w:sz w:val="16"/>
              </w:rPr>
              <w:t>Severe Winter Storm</w:t>
            </w:r>
          </w:p>
        </w:tc>
        <w:tc>
          <w:tcPr>
            <w:tcW w:type="dxa" w:w="2250"/>
          </w:tcPr>
          <w:p>
            <w:pPr>
              <w:spacing w:after="0"/>
              <w:jc w:val="left"/>
            </w:pPr>
            <w:r>
              <w:rPr>
                <w:sz w:val="16"/>
              </w:rPr>
              <w:t>Winter Weather</w:t>
            </w:r>
          </w:p>
        </w:tc>
        <w:tc>
          <w:tcPr>
            <w:tcW w:type="dxa" w:w="2687"/>
          </w:tcPr>
          <w:p>
            <w:pPr>
              <w:spacing w:after="0"/>
              <w:jc w:val="right"/>
            </w:pPr>
            <w:r>
              <w:rPr>
                <w:sz w:val="16"/>
              </w:rPr>
              <w:t>no Public Assistance recorded</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78"/>
          </w:tcPr>
          <w:p>
            <w:pPr>
              <w:spacing w:after="0"/>
              <w:jc w:val="left"/>
            </w:pPr>
            <w:r>
              <w:rPr>
                <w:sz w:val="16"/>
              </w:rPr>
              <w:t>Emergency</w:t>
            </w:r>
          </w:p>
        </w:tc>
        <w:tc>
          <w:tcPr>
            <w:tcW w:type="dxa" w:w="2425"/>
          </w:tcPr>
          <w:p>
            <w:pPr>
              <w:spacing w:after="0"/>
              <w:jc w:val="left"/>
            </w:pPr>
            <w:r>
              <w:rPr>
                <w:sz w:val="16"/>
              </w:rPr>
              <w:t>Severe Storms, Tornadoes, and Flooding</w:t>
            </w:r>
          </w:p>
        </w:tc>
        <w:tc>
          <w:tcPr>
            <w:tcW w:type="dxa" w:w="2250"/>
          </w:tcPr>
          <w:p>
            <w:pPr>
              <w:spacing w:after="0"/>
              <w:jc w:val="left"/>
            </w:pPr>
            <w:r>
              <w:rPr>
                <w:sz w:val="16"/>
              </w:rPr>
              <w:t>Inland Flooding; Tornado</w:t>
            </w:r>
          </w:p>
        </w:tc>
        <w:tc>
          <w:tcPr>
            <w:tcW w:type="dxa" w:w="2687"/>
          </w:tcPr>
          <w:p>
            <w:pPr>
              <w:spacing w:after="0"/>
              <w:jc w:val="right"/>
            </w:pPr>
            <w:r>
              <w:rPr>
                <w:sz w:val="16"/>
              </w:rPr>
              <w:t>no Public Assistance recorded</w:t>
            </w:r>
          </w:p>
        </w:tc>
        <w:tc>
          <w:tcPr>
            <w:tcW w:type="dxa" w:w="136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78"/>
          </w:tcPr>
          <w:p>
            <w:pPr>
              <w:spacing w:after="0"/>
              <w:jc w:val="left"/>
            </w:pPr>
            <w:r>
              <w:rPr>
                <w:sz w:val="16"/>
              </w:rPr>
              <w:t>Emergency</w:t>
            </w:r>
          </w:p>
        </w:tc>
        <w:tc>
          <w:tcPr>
            <w:tcW w:type="dxa" w:w="2425"/>
          </w:tcPr>
          <w:p>
            <w:pPr>
              <w:spacing w:after="0"/>
              <w:jc w:val="left"/>
            </w:pPr>
            <w:r>
              <w:rPr>
                <w:sz w:val="16"/>
              </w:rPr>
              <w:t>Hurricane Laura</w:t>
            </w:r>
          </w:p>
        </w:tc>
        <w:tc>
          <w:tcPr>
            <w:tcW w:type="dxa" w:w="2250"/>
          </w:tcPr>
          <w:p>
            <w:pPr>
              <w:spacing w:after="0"/>
              <w:jc w:val="left"/>
            </w:pPr>
            <w:r>
              <w:rPr>
                <w:sz w:val="16"/>
              </w:rPr>
              <w:t>Hurricane</w:t>
            </w:r>
          </w:p>
        </w:tc>
        <w:tc>
          <w:tcPr>
            <w:tcW w:type="dxa" w:w="2687"/>
          </w:tcPr>
          <w:p>
            <w:pPr>
              <w:spacing w:after="0"/>
              <w:jc w:val="right"/>
            </w:pPr>
            <w:r>
              <w:rPr>
                <w:sz w:val="16"/>
              </w:rPr>
              <w:t>no Public Assistance recorded</w:t>
            </w:r>
          </w:p>
        </w:tc>
        <w:tc>
          <w:tcPr>
            <w:tcW w:type="dxa" w:w="1369"/>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78"/>
          </w:tcPr>
          <w:p>
            <w:pPr>
              <w:spacing w:after="0"/>
              <w:jc w:val="left"/>
            </w:pPr>
            <w:r>
              <w:rPr>
                <w:sz w:val="16"/>
              </w:rPr>
              <w:t>Major disaster</w:t>
            </w:r>
          </w:p>
        </w:tc>
        <w:tc>
          <w:tcPr>
            <w:tcW w:type="dxa" w:w="2425"/>
          </w:tcPr>
          <w:p>
            <w:pPr>
              <w:spacing w:after="0"/>
              <w:jc w:val="left"/>
            </w:pPr>
            <w:r>
              <w:rPr>
                <w:sz w:val="16"/>
              </w:rPr>
              <w:t>COVID-19 Pandemic</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69"/>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78"/>
          </w:tcPr>
          <w:p>
            <w:pPr>
              <w:spacing w:after="0"/>
              <w:jc w:val="left"/>
            </w:pPr>
            <w:r>
              <w:rPr>
                <w:sz w:val="16"/>
              </w:rPr>
              <w:t>Emergency</w:t>
            </w:r>
          </w:p>
        </w:tc>
        <w:tc>
          <w:tcPr>
            <w:tcW w:type="dxa" w:w="2425"/>
          </w:tcPr>
          <w:p>
            <w:pPr>
              <w:spacing w:after="0"/>
              <w:jc w:val="left"/>
            </w:pPr>
            <w:r>
              <w:rPr>
                <w:sz w:val="16"/>
              </w:rPr>
              <w:t>COVID-19</w:t>
            </w:r>
          </w:p>
        </w:tc>
        <w:tc>
          <w:tcPr>
            <w:tcW w:type="dxa" w:w="2250"/>
          </w:tcPr>
          <w:p>
            <w:pPr>
              <w:spacing w:after="0"/>
              <w:jc w:val="left"/>
            </w:pPr>
            <w:r>
              <w:rPr>
                <w:sz w:val="16"/>
              </w:rPr>
              <w:t>Non-natural, not counted</w:t>
            </w:r>
          </w:p>
        </w:tc>
        <w:tc>
          <w:tcPr>
            <w:tcW w:type="dxa" w:w="2687"/>
          </w:tcPr>
          <w:p>
            <w:pPr>
              <w:spacing w:after="0"/>
              <w:jc w:val="right"/>
            </w:pPr>
            <w:r>
              <w:rPr>
                <w:sz w:val="16"/>
              </w:rPr>
              <w:t>no Public Assistance recorded</w:t>
            </w:r>
          </w:p>
        </w:tc>
        <w:tc>
          <w:tcPr>
            <w:tcW w:type="dxa" w:w="1369"/>
          </w:tcPr>
          <w:p>
            <w:pPr>
              <w:spacing w:after="0"/>
              <w:jc w:val="left"/>
            </w:pPr>
            <w:r>
              <w:rPr>
                <w:sz w:val="16"/>
              </w:rPr>
              <w:t>new since last plan</w:t>
            </w:r>
          </w:p>
        </w:tc>
        <w:tc>
          <w:tcPr>
            <w:tcW w:type="dxa" w:w="893"/>
          </w:tcPr>
          <w:p>
            <w:pPr>
              <w:spacing w:after="0"/>
              <w:jc w:val="left"/>
            </w:pPr>
            <w:r>
              <w:rPr>
                <w:sz w:val="16"/>
              </w:rPr>
              <w:t>same incident as DR-4518</w:t>
            </w: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378"/>
          </w:tcPr>
          <w:p>
            <w:pPr>
              <w:spacing w:after="0"/>
              <w:jc w:val="left"/>
            </w:pPr>
            <w:r>
              <w:rPr>
                <w:sz w:val="16"/>
              </w:rPr>
              <w:t>Major disaster</w:t>
            </w:r>
          </w:p>
        </w:tc>
        <w:tc>
          <w:tcPr>
            <w:tcW w:type="dxa" w:w="2425"/>
          </w:tcPr>
          <w:p>
            <w:pPr>
              <w:spacing w:after="0"/>
              <w:jc w:val="left"/>
            </w:pPr>
            <w:r>
              <w:rPr>
                <w:sz w:val="16"/>
              </w:rPr>
              <w:t>Severe Storms, Tornadoes, Straight-Line Winds, and Flooding</w:t>
            </w:r>
          </w:p>
        </w:tc>
        <w:tc>
          <w:tcPr>
            <w:tcW w:type="dxa" w:w="2250"/>
          </w:tcPr>
          <w:p>
            <w:pPr>
              <w:spacing w:after="0"/>
              <w:jc w:val="left"/>
            </w:pPr>
            <w:r>
              <w:rPr>
                <w:sz w:val="16"/>
              </w:rPr>
              <w:t>Inland Flooding; Strong Wind; Tornado</w:t>
            </w:r>
          </w:p>
        </w:tc>
        <w:tc>
          <w:tcPr>
            <w:tcW w:type="dxa" w:w="2687"/>
          </w:tcPr>
          <w:p>
            <w:pPr>
              <w:spacing w:after="0"/>
              <w:jc w:val="right"/>
            </w:pPr>
            <w:r>
              <w:rPr>
                <w:sz w:val="16"/>
              </w:rPr>
              <w:t>$379,663.50</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378"/>
          </w:tcPr>
          <w:p>
            <w:pPr>
              <w:spacing w:after="0"/>
              <w:jc w:val="left"/>
            </w:pPr>
            <w:r>
              <w:rPr>
                <w:sz w:val="16"/>
              </w:rPr>
              <w:t>Major disaster</w:t>
            </w:r>
          </w:p>
        </w:tc>
        <w:tc>
          <w:tcPr>
            <w:tcW w:type="dxa" w:w="2425"/>
          </w:tcPr>
          <w:p>
            <w:pPr>
              <w:spacing w:after="0"/>
              <w:jc w:val="left"/>
            </w:pPr>
            <w:r>
              <w:rPr>
                <w:sz w:val="16"/>
              </w:rPr>
              <w:t>Severe Storms, Tornadoes, and Flooding</w:t>
            </w:r>
          </w:p>
        </w:tc>
        <w:tc>
          <w:tcPr>
            <w:tcW w:type="dxa" w:w="2250"/>
          </w:tcPr>
          <w:p>
            <w:pPr>
              <w:spacing w:after="0"/>
              <w:jc w:val="left"/>
            </w:pPr>
            <w:r>
              <w:rPr>
                <w:sz w:val="16"/>
              </w:rPr>
              <w:t>Inland Flooding; Tornado</w:t>
            </w:r>
          </w:p>
        </w:tc>
        <w:tc>
          <w:tcPr>
            <w:tcW w:type="dxa" w:w="2687"/>
          </w:tcPr>
          <w:p>
            <w:pPr>
              <w:spacing w:after="0"/>
              <w:jc w:val="right"/>
            </w:pPr>
            <w:r>
              <w:rPr>
                <w:sz w:val="16"/>
              </w:rPr>
              <w:t>$332,013.29</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78"/>
          </w:tcPr>
          <w:p>
            <w:pPr>
              <w:spacing w:after="0"/>
              <w:jc w:val="left"/>
            </w:pPr>
            <w:r>
              <w:rPr>
                <w:sz w:val="16"/>
              </w:rPr>
              <w:t>Emergency</w:t>
            </w:r>
          </w:p>
        </w:tc>
        <w:tc>
          <w:tcPr>
            <w:tcW w:type="dxa" w:w="2425"/>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378"/>
          </w:tcPr>
          <w:p>
            <w:pPr>
              <w:spacing w:after="0"/>
              <w:jc w:val="left"/>
            </w:pPr>
            <w:r>
              <w:rPr>
                <w:sz w:val="16"/>
              </w:rPr>
              <w:t>Major disaster</w:t>
            </w:r>
          </w:p>
        </w:tc>
        <w:tc>
          <w:tcPr>
            <w:tcW w:type="dxa" w:w="2425"/>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$101,997.60</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378"/>
          </w:tcPr>
          <w:p>
            <w:pPr>
              <w:spacing w:after="0"/>
              <w:jc w:val="left"/>
            </w:pPr>
            <w:r>
              <w:rPr>
                <w:sz w:val="16"/>
              </w:rPr>
              <w:t>Major disaster</w:t>
            </w:r>
          </w:p>
        </w:tc>
        <w:tc>
          <w:tcPr>
            <w:tcW w:type="dxa" w:w="2425"/>
          </w:tcPr>
          <w:p>
            <w:pPr>
              <w:spacing w:after="0"/>
              <w:jc w:val="left"/>
            </w:pPr>
            <w:r>
              <w:rPr>
                <w:sz w:val="16"/>
              </w:rPr>
              <w:t>Severe Storms, Tornadoes, and Flooding</w:t>
            </w:r>
          </w:p>
        </w:tc>
        <w:tc>
          <w:tcPr>
            <w:tcW w:type="dxa" w:w="2250"/>
          </w:tcPr>
          <w:p>
            <w:pPr>
              <w:spacing w:after="0"/>
              <w:jc w:val="left"/>
            </w:pPr>
            <w:r>
              <w:rPr>
                <w:sz w:val="16"/>
              </w:rPr>
              <w:t>Inland Flooding; Tornado</w:t>
            </w:r>
          </w:p>
        </w:tc>
        <w:tc>
          <w:tcPr>
            <w:tcW w:type="dxa" w:w="2687"/>
          </w:tcPr>
          <w:p>
            <w:pPr>
              <w:spacing w:after="0"/>
              <w:jc w:val="right"/>
            </w:pPr>
            <w:r>
              <w:rPr>
                <w:sz w:val="16"/>
              </w:rPr>
              <w:t>PA not declared for this county</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2002-01-24</w:t>
            </w:r>
          </w:p>
        </w:tc>
        <w:tc>
          <w:tcPr>
            <w:tcW w:type="dxa" w:w="1037"/>
          </w:tcPr>
          <w:p>
            <w:pPr>
              <w:spacing w:after="0"/>
              <w:jc w:val="left"/>
            </w:pPr>
            <w:r>
              <w:rPr>
                <w:sz w:val="16"/>
              </w:rPr>
              <w:t>2001-12-15</w:t>
            </w:r>
          </w:p>
        </w:tc>
        <w:tc>
          <w:tcPr>
            <w:tcW w:type="dxa" w:w="1037"/>
          </w:tcPr>
          <w:p>
            <w:pPr>
              <w:spacing w:after="0"/>
              <w:jc w:val="left"/>
            </w:pPr>
            <w:r>
              <w:rPr>
                <w:sz w:val="16"/>
              </w:rPr>
              <w:t>DR-1400-AR</w:t>
            </w:r>
          </w:p>
        </w:tc>
        <w:tc>
          <w:tcPr>
            <w:tcW w:type="dxa" w:w="1378"/>
          </w:tcPr>
          <w:p>
            <w:pPr>
              <w:spacing w:after="0"/>
              <w:jc w:val="left"/>
            </w:pPr>
            <w:r>
              <w:rPr>
                <w:sz w:val="16"/>
              </w:rPr>
              <w:t>Major disaster</w:t>
            </w:r>
          </w:p>
        </w:tc>
        <w:tc>
          <w:tcPr>
            <w:tcW w:type="dxa" w:w="2425"/>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$30,174.50</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2001-03-13</w:t>
            </w:r>
          </w:p>
        </w:tc>
        <w:tc>
          <w:tcPr>
            <w:tcW w:type="dxa" w:w="1037"/>
          </w:tcPr>
          <w:p>
            <w:pPr>
              <w:spacing w:after="0"/>
              <w:jc w:val="left"/>
            </w:pPr>
            <w:r>
              <w:rPr>
                <w:sz w:val="16"/>
              </w:rPr>
              <w:t>2001-02-14</w:t>
            </w:r>
          </w:p>
        </w:tc>
        <w:tc>
          <w:tcPr>
            <w:tcW w:type="dxa" w:w="1037"/>
          </w:tcPr>
          <w:p>
            <w:pPr>
              <w:spacing w:after="0"/>
              <w:jc w:val="left"/>
            </w:pPr>
            <w:r>
              <w:rPr>
                <w:sz w:val="16"/>
              </w:rPr>
              <w:t>DR-1363-AR</w:t>
            </w:r>
          </w:p>
        </w:tc>
        <w:tc>
          <w:tcPr>
            <w:tcW w:type="dxa" w:w="1378"/>
          </w:tcPr>
          <w:p>
            <w:pPr>
              <w:spacing w:after="0"/>
              <w:jc w:val="left"/>
            </w:pPr>
            <w:r>
              <w:rPr>
                <w:sz w:val="16"/>
              </w:rPr>
              <w:t>Major disaster</w:t>
            </w:r>
          </w:p>
        </w:tc>
        <w:tc>
          <w:tcPr>
            <w:tcW w:type="dxa" w:w="2425"/>
          </w:tcPr>
          <w:p>
            <w:pPr>
              <w:spacing w:after="0"/>
              <w:jc w:val="left"/>
            </w:pPr>
            <w:r>
              <w:rPr>
                <w:sz w:val="16"/>
              </w:rPr>
              <w:t>Severe Storms and Flooding</w:t>
            </w:r>
          </w:p>
        </w:tc>
        <w:tc>
          <w:tcPr>
            <w:tcW w:type="dxa" w:w="2250"/>
          </w:tcPr>
          <w:p>
            <w:pPr>
              <w:spacing w:after="0"/>
              <w:jc w:val="left"/>
            </w:pPr>
            <w:r>
              <w:rPr>
                <w:sz w:val="16"/>
              </w:rPr>
              <w:t>Inland Flooding</w:t>
            </w:r>
          </w:p>
        </w:tc>
        <w:tc>
          <w:tcPr>
            <w:tcW w:type="dxa" w:w="2687"/>
          </w:tcPr>
          <w:p>
            <w:pPr>
              <w:spacing w:after="0"/>
              <w:jc w:val="right"/>
            </w:pPr>
            <w:r>
              <w:rPr>
                <w:sz w:val="16"/>
              </w:rPr>
              <w:t>$133,610.82</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78"/>
          </w:tcPr>
          <w:p>
            <w:pPr>
              <w:spacing w:after="0"/>
              <w:jc w:val="left"/>
            </w:pPr>
            <w:r>
              <w:rPr>
                <w:sz w:val="16"/>
              </w:rPr>
              <w:t>Major disaster</w:t>
            </w:r>
          </w:p>
        </w:tc>
        <w:tc>
          <w:tcPr>
            <w:tcW w:type="dxa" w:w="2425"/>
          </w:tcPr>
          <w:p>
            <w:pPr>
              <w:spacing w:after="0"/>
              <w:jc w:val="left"/>
            </w:pPr>
            <w:r>
              <w:rPr>
                <w:sz w:val="16"/>
              </w:rPr>
              <w:t>Severe Winter Ice Storm</w:t>
            </w:r>
          </w:p>
        </w:tc>
        <w:tc>
          <w:tcPr>
            <w:tcW w:type="dxa" w:w="2250"/>
          </w:tcPr>
          <w:p>
            <w:pPr>
              <w:spacing w:after="0"/>
              <w:jc w:val="left"/>
            </w:pPr>
            <w:r>
              <w:rPr>
                <w:sz w:val="16"/>
              </w:rPr>
              <w:t>Ice Storm (primary); also designated: Cold Wave</w:t>
            </w:r>
          </w:p>
        </w:tc>
        <w:tc>
          <w:tcPr>
            <w:tcW w:type="dxa" w:w="2687"/>
          </w:tcPr>
          <w:p>
            <w:pPr>
              <w:spacing w:after="0"/>
              <w:jc w:val="right"/>
            </w:pPr>
            <w:r>
              <w:rPr>
                <w:sz w:val="16"/>
              </w:rPr>
              <w:t>$18,466,569.36</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78"/>
          </w:tcPr>
          <w:p>
            <w:pPr>
              <w:spacing w:after="0"/>
              <w:jc w:val="left"/>
            </w:pPr>
            <w:r>
              <w:rPr>
                <w:sz w:val="16"/>
              </w:rPr>
              <w:t>Emergency</w:t>
            </w:r>
          </w:p>
        </w:tc>
        <w:tc>
          <w:tcPr>
            <w:tcW w:type="dxa" w:w="2425"/>
          </w:tcPr>
          <w:p>
            <w:pPr>
              <w:spacing w:after="0"/>
              <w:jc w:val="left"/>
            </w:pPr>
            <w:r>
              <w:rPr>
                <w:sz w:val="16"/>
              </w:rPr>
              <w:t>Severe Winter Ice Storm</w:t>
            </w:r>
          </w:p>
        </w:tc>
        <w:tc>
          <w:tcPr>
            <w:tcW w:type="dxa" w:w="2250"/>
          </w:tcPr>
          <w:p>
            <w:pPr>
              <w:spacing w:after="0"/>
              <w:jc w:val="left"/>
            </w:pPr>
            <w:r>
              <w:rPr>
                <w:sz w:val="16"/>
              </w:rPr>
              <w:t>Ice Storm</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r>
              <w:rPr>
                <w:sz w:val="16"/>
              </w:rPr>
              <w:t>same incident as DR-1354</w:t>
            </w:r>
          </w:p>
        </w:tc>
      </w:tr>
      <w:tr>
        <w:trPr>
          <w:cantSplit/>
        </w:trPr>
        <w:tc>
          <w:tcPr>
            <w:tcW w:type="dxa" w:w="1037"/>
          </w:tcPr>
          <w:p>
            <w:pPr>
              <w:spacing w:after="0"/>
              <w:jc w:val="left"/>
            </w:pPr>
            <w:r>
              <w:rPr>
                <w:sz w:val="16"/>
              </w:rPr>
              <w:t>1999-01-23</w:t>
            </w:r>
          </w:p>
        </w:tc>
        <w:tc>
          <w:tcPr>
            <w:tcW w:type="dxa" w:w="1037"/>
          </w:tcPr>
          <w:p>
            <w:pPr>
              <w:spacing w:after="0"/>
              <w:jc w:val="left"/>
            </w:pPr>
            <w:r>
              <w:rPr>
                <w:sz w:val="16"/>
              </w:rPr>
              <w:t>1999-01-21</w:t>
            </w:r>
          </w:p>
        </w:tc>
        <w:tc>
          <w:tcPr>
            <w:tcW w:type="dxa" w:w="1037"/>
          </w:tcPr>
          <w:p>
            <w:pPr>
              <w:spacing w:after="0"/>
              <w:jc w:val="left"/>
            </w:pPr>
            <w:r>
              <w:rPr>
                <w:sz w:val="16"/>
              </w:rPr>
              <w:t>DR-1266-AR</w:t>
            </w:r>
          </w:p>
        </w:tc>
        <w:tc>
          <w:tcPr>
            <w:tcW w:type="dxa" w:w="1378"/>
          </w:tcPr>
          <w:p>
            <w:pPr>
              <w:spacing w:after="0"/>
              <w:jc w:val="left"/>
            </w:pPr>
            <w:r>
              <w:rPr>
                <w:sz w:val="16"/>
              </w:rPr>
              <w:t>Major disaster</w:t>
            </w:r>
          </w:p>
        </w:tc>
        <w:tc>
          <w:tcPr>
            <w:tcW w:type="dxa" w:w="2425"/>
          </w:tcPr>
          <w:p>
            <w:pPr>
              <w:spacing w:after="0"/>
              <w:jc w:val="left"/>
            </w:pPr>
            <w:r>
              <w:rPr>
                <w:sz w:val="16"/>
              </w:rPr>
              <w:t>Ar Severe Weather 1-21-99</w:t>
            </w:r>
          </w:p>
        </w:tc>
        <w:tc>
          <w:tcPr>
            <w:tcW w:type="dxa" w:w="2250"/>
          </w:tcPr>
          <w:p>
            <w:pPr>
              <w:spacing w:after="0"/>
              <w:jc w:val="left"/>
            </w:pPr>
            <w:r>
              <w:rPr>
                <w:sz w:val="16"/>
              </w:rPr>
              <w:t>Tornado</w:t>
            </w:r>
          </w:p>
        </w:tc>
        <w:tc>
          <w:tcPr>
            <w:tcW w:type="dxa" w:w="2687"/>
          </w:tcPr>
          <w:p>
            <w:pPr>
              <w:spacing w:after="0"/>
              <w:jc w:val="right"/>
            </w:pPr>
            <w:r>
              <w:rPr>
                <w:sz w:val="16"/>
              </w:rPr>
              <w:t>$179,938.84</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78"/>
          </w:tcPr>
          <w:p>
            <w:pPr>
              <w:spacing w:after="0"/>
              <w:jc w:val="left"/>
            </w:pPr>
            <w:r>
              <w:rPr>
                <w:sz w:val="16"/>
              </w:rPr>
              <w:t>Major disaster</w:t>
            </w:r>
          </w:p>
        </w:tc>
        <w:tc>
          <w:tcPr>
            <w:tcW w:type="dxa" w:w="2425"/>
          </w:tcPr>
          <w:p>
            <w:pPr>
              <w:spacing w:after="0"/>
              <w:jc w:val="left"/>
            </w:pPr>
            <w:r>
              <w:rPr>
                <w:sz w:val="16"/>
              </w:rPr>
              <w:t>Flooding, Severe Storms</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378"/>
          </w:tcPr>
          <w:p>
            <w:pPr>
              <w:spacing w:after="0"/>
              <w:jc w:val="left"/>
            </w:pPr>
            <w:r>
              <w:rPr>
                <w:sz w:val="16"/>
              </w:rPr>
              <w:t>Major disaster</w:t>
            </w:r>
          </w:p>
        </w:tc>
        <w:tc>
          <w:tcPr>
            <w:tcW w:type="dxa" w:w="2425"/>
          </w:tcPr>
          <w:p>
            <w:pPr>
              <w:spacing w:after="0"/>
              <w:jc w:val="left"/>
            </w:pPr>
            <w:r>
              <w:rPr>
                <w:sz w:val="16"/>
              </w:rPr>
              <w:t>Severe Winter Ice Storm</w:t>
            </w:r>
          </w:p>
        </w:tc>
        <w:tc>
          <w:tcPr>
            <w:tcW w:type="dxa" w:w="2250"/>
          </w:tcPr>
          <w:p>
            <w:pPr>
              <w:spacing w:after="0"/>
              <w:jc w:val="left"/>
            </w:pPr>
            <w:r>
              <w:rPr>
                <w:sz w:val="16"/>
              </w:rPr>
              <w:t>Winter Weather</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78"/>
          </w:tcPr>
          <w:p>
            <w:pPr>
              <w:spacing w:after="0"/>
              <w:jc w:val="left"/>
            </w:pPr>
            <w:r>
              <w:rPr>
                <w:sz w:val="16"/>
              </w:rPr>
              <w:t>Major disaster</w:t>
            </w:r>
          </w:p>
        </w:tc>
        <w:tc>
          <w:tcPr>
            <w:tcW w:type="dxa" w:w="2425"/>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78"/>
          </w:tcPr>
          <w:p>
            <w:pPr>
              <w:spacing w:after="0"/>
              <w:jc w:val="left"/>
            </w:pPr>
            <w:r>
              <w:rPr>
                <w:sz w:val="16"/>
              </w:rPr>
              <w:t>Major disaster</w:t>
            </w:r>
          </w:p>
        </w:tc>
        <w:tc>
          <w:tcPr>
            <w:tcW w:type="dxa" w:w="2425"/>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378"/>
          </w:tcPr>
          <w:p>
            <w:pPr>
              <w:spacing w:after="0"/>
              <w:jc w:val="left"/>
            </w:pPr>
            <w:r>
              <w:rPr>
                <w:sz w:val="16"/>
              </w:rPr>
              <w:t>Major disaster</w:t>
            </w:r>
          </w:p>
        </w:tc>
        <w:tc>
          <w:tcPr>
            <w:tcW w:type="dxa" w:w="2425"/>
          </w:tcPr>
          <w:p>
            <w:pPr>
              <w:spacing w:after="0"/>
              <w:jc w:val="left"/>
            </w:pPr>
            <w:r>
              <w:rPr>
                <w:sz w:val="16"/>
              </w:rPr>
              <w:t>Severe Storms &amp; Tornadoes</w:t>
            </w:r>
          </w:p>
        </w:tc>
        <w:tc>
          <w:tcPr>
            <w:tcW w:type="dxa" w:w="2250"/>
          </w:tcPr>
          <w:p>
            <w:pPr>
              <w:spacing w:after="0"/>
              <w:jc w:val="left"/>
            </w:pPr>
            <w:r>
              <w:rPr>
                <w:sz w:val="16"/>
              </w:rPr>
              <w:t>Tornado</w:t>
            </w:r>
          </w:p>
        </w:tc>
        <w:tc>
          <w:tcPr>
            <w:tcW w:type="dxa" w:w="2687"/>
          </w:tcPr>
          <w:p>
            <w:pPr>
              <w:spacing w:after="0"/>
              <w:jc w:val="right"/>
            </w:pPr>
            <w:r>
              <w:rPr>
                <w:sz w:val="16"/>
              </w:rPr>
              <w:t>PA not declared for this county</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1974-06-08</w:t>
            </w:r>
          </w:p>
        </w:tc>
        <w:tc>
          <w:tcPr>
            <w:tcW w:type="dxa" w:w="1037"/>
          </w:tcPr>
          <w:p>
            <w:pPr>
              <w:spacing w:after="0"/>
              <w:jc w:val="left"/>
            </w:pPr>
            <w:r>
              <w:rPr>
                <w:sz w:val="16"/>
              </w:rPr>
              <w:t>1974-06-08</w:t>
            </w:r>
          </w:p>
        </w:tc>
        <w:tc>
          <w:tcPr>
            <w:tcW w:type="dxa" w:w="1037"/>
          </w:tcPr>
          <w:p>
            <w:pPr>
              <w:spacing w:after="0"/>
              <w:jc w:val="left"/>
            </w:pPr>
            <w:r>
              <w:rPr>
                <w:sz w:val="16"/>
              </w:rPr>
              <w:t>DR-437-AR</w:t>
            </w:r>
          </w:p>
        </w:tc>
        <w:tc>
          <w:tcPr>
            <w:tcW w:type="dxa" w:w="1378"/>
          </w:tcPr>
          <w:p>
            <w:pPr>
              <w:spacing w:after="0"/>
              <w:jc w:val="left"/>
            </w:pPr>
            <w:r>
              <w:rPr>
                <w:sz w:val="16"/>
              </w:rPr>
              <w:t>Major disaster</w:t>
            </w:r>
          </w:p>
        </w:tc>
        <w:tc>
          <w:tcPr>
            <w:tcW w:type="dxa" w:w="2425"/>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78"/>
          </w:tcPr>
          <w:p>
            <w:pPr>
              <w:spacing w:after="0"/>
              <w:jc w:val="left"/>
            </w:pPr>
            <w:r>
              <w:rPr>
                <w:sz w:val="16"/>
              </w:rPr>
              <w:t>Major disaster</w:t>
            </w:r>
          </w:p>
        </w:tc>
        <w:tc>
          <w:tcPr>
            <w:tcW w:type="dxa" w:w="2425"/>
          </w:tcPr>
          <w:p>
            <w:pPr>
              <w:spacing w:after="0"/>
              <w:jc w:val="left"/>
            </w:pPr>
            <w:r>
              <w:rPr>
                <w:sz w:val="16"/>
              </w:rPr>
              <w:t>Severe Storms &amp; Flooding</w:t>
            </w:r>
          </w:p>
        </w:tc>
        <w:tc>
          <w:tcPr>
            <w:tcW w:type="dxa" w:w="2250"/>
          </w:tcPr>
          <w:p>
            <w:pPr>
              <w:spacing w:after="0"/>
              <w:jc w:val="left"/>
            </w:pPr>
            <w:r>
              <w:rPr>
                <w:sz w:val="16"/>
              </w:rPr>
              <w:t>Inland Flooding</w:t>
            </w:r>
          </w:p>
        </w:tc>
        <w:tc>
          <w:tcPr>
            <w:tcW w:type="dxa" w:w="2687"/>
          </w:tcPr>
          <w:p>
            <w:pPr>
              <w:spacing w:after="0"/>
              <w:jc w:val="right"/>
            </w:pPr>
            <w:r>
              <w:rPr>
                <w:sz w:val="16"/>
              </w:rPr>
              <w:t>no Public Assistance recorded</w:t>
            </w:r>
          </w:p>
        </w:tc>
        <w:tc>
          <w:tcPr>
            <w:tcW w:type="dxa" w:w="1369"/>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$14,726.63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37</w:t>
            </w:r>
          </w:p>
        </w:tc>
        <w:tc>
          <w:tcPr>
            <w:tcW w:type="dxa" w:w="1123"/>
          </w:tcPr>
          <w:p>
            <w:pPr>
              <w:spacing w:after="0"/>
              <w:jc w:val="right"/>
            </w:pPr>
            <w:r>
              <w:rPr>
                <w:sz w:val="16"/>
              </w:rPr>
              <w:t>13</w:t>
            </w:r>
          </w:p>
        </w:tc>
        <w:tc>
          <w:tcPr>
            <w:tcW w:type="dxa" w:w="1964"/>
          </w:tcPr>
          <w:p>
            <w:pPr>
              <w:spacing w:after="0"/>
              <w:jc w:val="right"/>
            </w:pPr>
            <w:r>
              <w:rPr>
                <w:sz w:val="16"/>
              </w:rPr>
              <w:t>1</w:t>
            </w:r>
          </w:p>
        </w:tc>
        <w:tc>
          <w:tcPr>
            <w:tcW w:type="dxa" w:w="777"/>
          </w:tcPr>
          <w:p>
            <w:pPr>
              <w:spacing w:after="0"/>
              <w:jc w:val="right"/>
            </w:pPr>
            <w:r>
              <w:rPr>
                <w:sz w:val="16"/>
              </w:rPr>
              <w:t>11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167</w:t>
            </w:r>
          </w:p>
        </w:tc>
        <w:tc>
          <w:tcPr>
            <w:tcW w:type="dxa" w:w="1123"/>
          </w:tcPr>
          <w:p>
            <w:pPr>
              <w:spacing w:after="0"/>
              <w:jc w:val="right"/>
            </w:pPr>
            <w:r>
              <w:rPr>
                <w:sz w:val="16"/>
              </w:rPr>
              <w:t>11</w:t>
            </w:r>
          </w:p>
        </w:tc>
        <w:tc>
          <w:tcPr>
            <w:tcW w:type="dxa" w:w="1964"/>
          </w:tcPr>
          <w:p>
            <w:pPr>
              <w:spacing w:after="0"/>
              <w:jc w:val="right"/>
            </w:pPr>
            <w:r>
              <w:rPr>
                <w:sz w:val="16"/>
              </w:rPr>
              <w:t>1</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78</w:t>
            </w:r>
          </w:p>
        </w:tc>
        <w:tc>
          <w:tcPr>
            <w:tcW w:type="dxa" w:w="1123"/>
          </w:tcPr>
          <w:p>
            <w:pPr>
              <w:spacing w:after="0"/>
              <w:jc w:val="right"/>
            </w:pPr>
            <w:r>
              <w:rPr>
                <w:sz w:val="16"/>
              </w:rPr>
              <w:t>54</w:t>
            </w:r>
          </w:p>
        </w:tc>
        <w:tc>
          <w:tcPr>
            <w:tcW w:type="dxa" w:w="1964"/>
          </w:tcPr>
          <w:p>
            <w:pPr>
              <w:spacing w:after="0"/>
              <w:jc w:val="right"/>
            </w:pPr>
            <w:r>
              <w:rPr>
                <w:sz w:val="16"/>
              </w:rPr>
              <w:t>5</w:t>
            </w:r>
          </w:p>
        </w:tc>
        <w:tc>
          <w:tcPr>
            <w:tcW w:type="dxa" w:w="777"/>
          </w:tcPr>
          <w:p>
            <w:pPr>
              <w:spacing w:after="0"/>
              <w:jc w:val="right"/>
            </w:pPr>
            <w:r>
              <w:rPr>
                <w:sz w:val="16"/>
              </w:rPr>
              <w:t>41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49</w:t>
            </w:r>
          </w:p>
        </w:tc>
        <w:tc>
          <w:tcPr>
            <w:tcW w:type="dxa" w:w="1123"/>
          </w:tcPr>
          <w:p>
            <w:pPr>
              <w:spacing w:after="0"/>
              <w:jc w:val="right"/>
            </w:pPr>
            <w:r>
              <w:rPr>
                <w:sz w:val="16"/>
              </w:rPr>
              <w:t>9</w:t>
            </w:r>
          </w:p>
        </w:tc>
        <w:tc>
          <w:tcPr>
            <w:tcW w:type="dxa" w:w="1964"/>
          </w:tcPr>
          <w:p>
            <w:pPr>
              <w:spacing w:after="0"/>
              <w:jc w:val="right"/>
            </w:pPr>
            <w:r>
              <w:rPr>
                <w:sz w:val="16"/>
              </w:rPr>
              <w:t>5</w:t>
            </w:r>
          </w:p>
        </w:tc>
        <w:tc>
          <w:tcPr>
            <w:tcW w:type="dxa" w:w="777"/>
          </w:tcPr>
          <w:p>
            <w:pPr>
              <w:spacing w:after="0"/>
              <w:jc w:val="right"/>
            </w:pPr>
            <w:r>
              <w:rPr>
                <w:sz w:val="16"/>
              </w:rPr>
              <w:t>8</w:t>
            </w:r>
          </w:p>
        </w:tc>
        <w:tc>
          <w:tcPr>
            <w:tcW w:type="dxa" w:w="1613"/>
          </w:tcPr>
          <w:p>
            <w:pPr>
              <w:spacing w:after="0"/>
              <w:jc w:val="right"/>
            </w:pPr>
            <w:r>
              <w:rPr>
                <w:sz w:val="16"/>
              </w:rPr>
              <w:t>12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207</w:t>
            </w:r>
          </w:p>
        </w:tc>
        <w:tc>
          <w:tcPr>
            <w:tcW w:type="dxa" w:w="1123"/>
          </w:tcPr>
          <w:p>
            <w:pPr>
              <w:spacing w:after="0"/>
              <w:jc w:val="right"/>
            </w:pPr>
            <w:r>
              <w:rPr>
                <w:sz w:val="16"/>
              </w:rPr>
              <w:t>28</w:t>
            </w:r>
          </w:p>
        </w:tc>
        <w:tc>
          <w:tcPr>
            <w:tcW w:type="dxa" w:w="1964"/>
          </w:tcPr>
          <w:p>
            <w:pPr>
              <w:spacing w:after="0"/>
              <w:jc w:val="right"/>
            </w:pPr>
            <w:r>
              <w:rPr>
                <w:sz w:val="16"/>
              </w:rPr>
              <w:t>8</w:t>
            </w:r>
          </w:p>
        </w:tc>
        <w:tc>
          <w:tcPr>
            <w:tcW w:type="dxa" w:w="777"/>
          </w:tcPr>
          <w:p>
            <w:pPr>
              <w:spacing w:after="0"/>
              <w:jc w:val="right"/>
            </w:pPr>
            <w:r>
              <w:rPr>
                <w:sz w:val="16"/>
              </w:rPr>
              <w:t>19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36</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35</w:t>
            </w:r>
          </w:p>
        </w:tc>
        <w:tc>
          <w:tcPr>
            <w:tcW w:type="dxa" w:w="1123"/>
          </w:tcPr>
          <w:p>
            <w:pPr>
              <w:spacing w:after="0"/>
              <w:jc w:val="right"/>
            </w:pPr>
            <w:r>
              <w:rPr>
                <w:sz w:val="16"/>
              </w:rPr>
              <w:t>12</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1"/>
        <w:gridCol w:w="2077"/>
        <w:gridCol w:w="3434"/>
        <w:gridCol w:w="943"/>
        <w:gridCol w:w="2553"/>
        <w:gridCol w:w="2748"/>
      </w:tblGrid>
      <w:tr>
        <w:trPr>
          <w:cantSplit/>
          <w:tblHeader/>
        </w:trPr>
        <w:tc>
          <w:tcPr>
            <w:tcW w:type="dxa" w:w="1037"/>
            <w:shd w:val="clear" w:color="auto" w:fill="E8E8E8"/>
          </w:tcPr>
          <w:p>
            <w:pPr>
              <w:spacing w:after="0"/>
              <w:jc w:val="left"/>
            </w:pPr>
            <w:r>
              <w:rPr>
                <w:b/>
                <w:sz w:val="16"/>
              </w:rPr>
              <w:t>Date</w:t>
            </w:r>
          </w:p>
        </w:tc>
        <w:tc>
          <w:tcPr>
            <w:tcW w:type="dxa" w:w="1321"/>
            <w:shd w:val="clear" w:color="auto" w:fill="E8E8E8"/>
          </w:tcPr>
          <w:p>
            <w:pPr>
              <w:spacing w:after="0"/>
              <w:jc w:val="left"/>
            </w:pPr>
            <w:r>
              <w:rPr>
                <w:b/>
                <w:sz w:val="16"/>
              </w:rPr>
              <w:t>Event type</w:t>
            </w:r>
          </w:p>
        </w:tc>
        <w:tc>
          <w:tcPr>
            <w:tcW w:type="dxa" w:w="2077"/>
            <w:shd w:val="clear" w:color="auto" w:fill="E8E8E8"/>
          </w:tcPr>
          <w:p>
            <w:pPr>
              <w:spacing w:after="0"/>
              <w:jc w:val="left"/>
            </w:pPr>
            <w:r>
              <w:rPr>
                <w:b/>
                <w:sz w:val="16"/>
              </w:rPr>
              <w:t>Magnitude or extent</w:t>
            </w:r>
          </w:p>
        </w:tc>
        <w:tc>
          <w:tcPr>
            <w:tcW w:type="dxa" w:w="3434"/>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53"/>
            <w:shd w:val="clear" w:color="auto" w:fill="E8E8E8"/>
          </w:tcPr>
          <w:p>
            <w:pPr>
              <w:spacing w:after="0"/>
              <w:jc w:val="left"/>
            </w:pPr>
            <w:r>
              <w:rPr>
                <w:b/>
                <w:sz w:val="16"/>
              </w:rPr>
              <w:t>Location</w:t>
            </w:r>
          </w:p>
        </w:tc>
        <w:tc>
          <w:tcPr>
            <w:tcW w:type="dxa" w:w="27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2011-06-01</w:t>
            </w:r>
          </w:p>
        </w:tc>
        <w:tc>
          <w:tcPr>
            <w:tcW w:type="dxa" w:w="1321"/>
          </w:tcPr>
          <w:p>
            <w:pPr>
              <w:spacing w:after="0"/>
              <w:jc w:val="left"/>
            </w:pPr>
            <w:r>
              <w:rPr>
                <w:sz w:val="16"/>
              </w:rPr>
              <w:t>Excessive Heat</w:t>
            </w:r>
          </w:p>
        </w:tc>
        <w:tc>
          <w:tcPr>
            <w:tcW w:type="dxa" w:w="2077"/>
          </w:tcPr>
          <w:p>
            <w:pPr>
              <w:spacing w:after="0"/>
              <w:jc w:val="left"/>
            </w:pPr>
          </w:p>
        </w:tc>
        <w:tc>
          <w:tcPr>
            <w:tcW w:type="dxa" w:w="3434"/>
          </w:tcPr>
          <w:p>
            <w:pPr>
              <w:spacing w:after="0"/>
              <w:jc w:val="left"/>
            </w:pPr>
            <w:r>
              <w:rPr>
                <w:sz w:val="16"/>
              </w:rPr>
              <w:t>$0 property; $0 crops (zone total, 2011 dollars)</w:t>
            </w:r>
          </w:p>
        </w:tc>
        <w:tc>
          <w:tcPr>
            <w:tcW w:type="dxa" w:w="943"/>
          </w:tcPr>
          <w:p>
            <w:pPr>
              <w:spacing w:after="0"/>
              <w:jc w:val="right"/>
            </w:pPr>
            <w:r>
              <w:rPr>
                <w:sz w:val="16"/>
              </w:rPr>
              <w:t>0, 0</w:t>
            </w:r>
          </w:p>
        </w:tc>
        <w:tc>
          <w:tcPr>
            <w:tcW w:type="dxa" w:w="2553"/>
          </w:tcPr>
          <w:p>
            <w:pPr>
              <w:spacing w:after="0"/>
              <w:jc w:val="left"/>
            </w:pPr>
            <w:r>
              <w:rPr>
                <w:sz w:val="16"/>
              </w:rPr>
              <w:t>NWS zone ARZ072 (COLUMBIA), zone-level</w:t>
            </w:r>
          </w:p>
        </w:tc>
        <w:tc>
          <w:tcPr>
            <w:tcW w:type="dxa" w:w="2748"/>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321"/>
          </w:tcPr>
          <w:p>
            <w:pPr>
              <w:spacing w:after="0"/>
              <w:jc w:val="left"/>
            </w:pPr>
            <w:r>
              <w:rPr>
                <w:sz w:val="16"/>
              </w:rPr>
              <w:t>Drought</w:t>
            </w:r>
          </w:p>
        </w:tc>
        <w:tc>
          <w:tcPr>
            <w:tcW w:type="dxa" w:w="2077"/>
          </w:tcPr>
          <w:p>
            <w:pPr>
              <w:spacing w:after="0"/>
              <w:jc w:val="left"/>
            </w:pPr>
          </w:p>
        </w:tc>
        <w:tc>
          <w:tcPr>
            <w:tcW w:type="dxa" w:w="3434"/>
          </w:tcPr>
          <w:p>
            <w:pPr>
              <w:spacing w:after="0"/>
              <w:jc w:val="left"/>
            </w:pPr>
            <w:r>
              <w:rPr>
                <w:sz w:val="16"/>
              </w:rPr>
              <w:t>property not reported; $0 crops (zone total, 2010 dollars)</w:t>
            </w:r>
          </w:p>
        </w:tc>
        <w:tc>
          <w:tcPr>
            <w:tcW w:type="dxa" w:w="943"/>
          </w:tcPr>
          <w:p>
            <w:pPr>
              <w:spacing w:after="0"/>
              <w:jc w:val="right"/>
            </w:pPr>
            <w:r>
              <w:rPr>
                <w:sz w:val="16"/>
              </w:rPr>
              <w:t>0, 0</w:t>
            </w:r>
          </w:p>
        </w:tc>
        <w:tc>
          <w:tcPr>
            <w:tcW w:type="dxa" w:w="2553"/>
          </w:tcPr>
          <w:p>
            <w:pPr>
              <w:spacing w:after="0"/>
              <w:jc w:val="left"/>
            </w:pPr>
            <w:r>
              <w:rPr>
                <w:sz w:val="16"/>
              </w:rPr>
              <w:t>NWS zone ARZ072 (COLUMBIA), zone-level</w:t>
            </w:r>
          </w:p>
        </w:tc>
        <w:tc>
          <w:tcPr>
            <w:tcW w:type="dxa" w:w="2748"/>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321"/>
          </w:tcPr>
          <w:p>
            <w:pPr>
              <w:spacing w:after="0"/>
              <w:jc w:val="left"/>
            </w:pPr>
            <w:r>
              <w:rPr>
                <w:sz w:val="16"/>
              </w:rPr>
              <w:t>Tropical Storm</w:t>
            </w:r>
          </w:p>
        </w:tc>
        <w:tc>
          <w:tcPr>
            <w:tcW w:type="dxa" w:w="2077"/>
          </w:tcPr>
          <w:p>
            <w:pPr>
              <w:spacing w:after="0"/>
              <w:jc w:val="left"/>
            </w:pPr>
          </w:p>
        </w:tc>
        <w:tc>
          <w:tcPr>
            <w:tcW w:type="dxa" w:w="3434"/>
          </w:tcPr>
          <w:p>
            <w:pPr>
              <w:spacing w:after="0"/>
              <w:jc w:val="left"/>
            </w:pPr>
            <w:r>
              <w:rPr>
                <w:sz w:val="16"/>
              </w:rPr>
              <w:t>$250,000 property; $0 crops (zone total, 2008 dollars)</w:t>
            </w:r>
          </w:p>
        </w:tc>
        <w:tc>
          <w:tcPr>
            <w:tcW w:type="dxa" w:w="943"/>
          </w:tcPr>
          <w:p>
            <w:pPr>
              <w:spacing w:after="0"/>
              <w:jc w:val="right"/>
            </w:pPr>
            <w:r>
              <w:rPr>
                <w:sz w:val="16"/>
              </w:rPr>
              <w:t>0, 0</w:t>
            </w:r>
          </w:p>
        </w:tc>
        <w:tc>
          <w:tcPr>
            <w:tcW w:type="dxa" w:w="2553"/>
          </w:tcPr>
          <w:p>
            <w:pPr>
              <w:spacing w:after="0"/>
              <w:jc w:val="left"/>
            </w:pPr>
            <w:r>
              <w:rPr>
                <w:sz w:val="16"/>
              </w:rPr>
              <w:t>NWS zone ARZ072 (COLUMBIA), zone-level</w:t>
            </w:r>
          </w:p>
        </w:tc>
        <w:tc>
          <w:tcPr>
            <w:tcW w:type="dxa" w:w="274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321"/>
          </w:tcPr>
          <w:p>
            <w:pPr>
              <w:spacing w:after="0"/>
              <w:jc w:val="left"/>
            </w:pPr>
            <w:r>
              <w:rPr>
                <w:sz w:val="16"/>
              </w:rPr>
              <w:t>Strong Wind</w:t>
            </w:r>
          </w:p>
        </w:tc>
        <w:tc>
          <w:tcPr>
            <w:tcW w:type="dxa" w:w="2077"/>
          </w:tcPr>
          <w:p>
            <w:pPr>
              <w:spacing w:after="0"/>
              <w:jc w:val="left"/>
            </w:pPr>
            <w:r>
              <w:rPr>
                <w:sz w:val="16"/>
              </w:rPr>
              <w:t>43 kt (49 mph) estimated gust</w:t>
            </w:r>
          </w:p>
        </w:tc>
        <w:tc>
          <w:tcPr>
            <w:tcW w:type="dxa" w:w="3434"/>
          </w:tcPr>
          <w:p>
            <w:pPr>
              <w:spacing w:after="0"/>
              <w:jc w:val="left"/>
            </w:pPr>
            <w:r>
              <w:rPr>
                <w:sz w:val="16"/>
              </w:rPr>
              <w:t>$50,000 property; $0 crops (zone total, 2008 dollars)</w:t>
            </w:r>
          </w:p>
        </w:tc>
        <w:tc>
          <w:tcPr>
            <w:tcW w:type="dxa" w:w="943"/>
          </w:tcPr>
          <w:p>
            <w:pPr>
              <w:spacing w:after="0"/>
              <w:jc w:val="right"/>
            </w:pPr>
            <w:r>
              <w:rPr>
                <w:sz w:val="16"/>
              </w:rPr>
              <w:t>0, 0</w:t>
            </w:r>
          </w:p>
        </w:tc>
        <w:tc>
          <w:tcPr>
            <w:tcW w:type="dxa" w:w="2553"/>
          </w:tcPr>
          <w:p>
            <w:pPr>
              <w:spacing w:after="0"/>
              <w:jc w:val="left"/>
            </w:pPr>
            <w:r>
              <w:rPr>
                <w:sz w:val="16"/>
              </w:rPr>
              <w:t>NWS zone ARZ072 (COLUMBIA), zone-level</w:t>
            </w:r>
          </w:p>
        </w:tc>
        <w:tc>
          <w:tcPr>
            <w:tcW w:type="dxa" w:w="2748"/>
          </w:tcPr>
          <w:p>
            <w:pPr>
              <w:spacing w:after="0"/>
              <w:jc w:val="left"/>
            </w:pPr>
            <w:r>
              <w:rPr>
                <w:sz w:val="16"/>
              </w:rPr>
              <w:t>B1-c worst recorded: High Wind and Strong Wind</w:t>
            </w:r>
          </w:p>
        </w:tc>
      </w:tr>
      <w:tr>
        <w:trPr>
          <w:cantSplit/>
        </w:trPr>
        <w:tc>
          <w:tcPr>
            <w:tcW w:type="dxa" w:w="1037"/>
          </w:tcPr>
          <w:p>
            <w:pPr>
              <w:spacing w:after="0"/>
              <w:jc w:val="left"/>
            </w:pPr>
            <w:r>
              <w:rPr>
                <w:sz w:val="16"/>
              </w:rPr>
              <w:t>2007-07-19</w:t>
            </w:r>
          </w:p>
        </w:tc>
        <w:tc>
          <w:tcPr>
            <w:tcW w:type="dxa" w:w="1321"/>
          </w:tcPr>
          <w:p>
            <w:pPr>
              <w:spacing w:after="0"/>
              <w:jc w:val="left"/>
            </w:pPr>
            <w:r>
              <w:rPr>
                <w:sz w:val="16"/>
              </w:rPr>
              <w:t>Lightning</w:t>
            </w:r>
          </w:p>
        </w:tc>
        <w:tc>
          <w:tcPr>
            <w:tcW w:type="dxa" w:w="2077"/>
          </w:tcPr>
          <w:p>
            <w:pPr>
              <w:spacing w:after="0"/>
              <w:jc w:val="left"/>
            </w:pPr>
          </w:p>
        </w:tc>
        <w:tc>
          <w:tcPr>
            <w:tcW w:type="dxa" w:w="3434"/>
          </w:tcPr>
          <w:p>
            <w:pPr>
              <w:spacing w:after="0"/>
              <w:jc w:val="left"/>
            </w:pPr>
            <w:r>
              <w:rPr>
                <w:sz w:val="16"/>
              </w:rPr>
              <w:t>$80,000 property; $0 crops (2007 dollars)</w:t>
            </w:r>
          </w:p>
        </w:tc>
        <w:tc>
          <w:tcPr>
            <w:tcW w:type="dxa" w:w="943"/>
          </w:tcPr>
          <w:p>
            <w:pPr>
              <w:spacing w:after="0"/>
              <w:jc w:val="right"/>
            </w:pPr>
            <w:r>
              <w:rPr>
                <w:sz w:val="16"/>
              </w:rPr>
              <w:t>0, 0</w:t>
            </w:r>
          </w:p>
        </w:tc>
        <w:tc>
          <w:tcPr>
            <w:tcW w:type="dxa" w:w="2553"/>
          </w:tcPr>
          <w:p>
            <w:pPr>
              <w:spacing w:after="0"/>
              <w:jc w:val="left"/>
            </w:pPr>
            <w:r>
              <w:rPr>
                <w:sz w:val="16"/>
              </w:rPr>
              <w:t>EMERSON</w:t>
            </w:r>
          </w:p>
        </w:tc>
        <w:tc>
          <w:tcPr>
            <w:tcW w:type="dxa" w:w="2748"/>
          </w:tcPr>
          <w:p>
            <w:pPr>
              <w:spacing w:after="0"/>
              <w:jc w:val="left"/>
            </w:pPr>
            <w:r>
              <w:rPr>
                <w:sz w:val="16"/>
              </w:rPr>
              <w:t>B1-c worst recorded: Lightning</w:t>
            </w:r>
          </w:p>
        </w:tc>
      </w:tr>
      <w:tr>
        <w:trPr>
          <w:cantSplit/>
        </w:trPr>
        <w:tc>
          <w:tcPr>
            <w:tcW w:type="dxa" w:w="1037"/>
          </w:tcPr>
          <w:p>
            <w:pPr>
              <w:spacing w:after="0"/>
              <w:jc w:val="left"/>
            </w:pPr>
            <w:r>
              <w:rPr>
                <w:sz w:val="16"/>
              </w:rPr>
              <w:t>2003-05-02</w:t>
            </w:r>
          </w:p>
        </w:tc>
        <w:tc>
          <w:tcPr>
            <w:tcW w:type="dxa" w:w="1321"/>
          </w:tcPr>
          <w:p>
            <w:pPr>
              <w:spacing w:after="0"/>
              <w:jc w:val="left"/>
            </w:pPr>
            <w:r>
              <w:rPr>
                <w:sz w:val="16"/>
              </w:rPr>
              <w:t>Hail</w:t>
            </w:r>
          </w:p>
        </w:tc>
        <w:tc>
          <w:tcPr>
            <w:tcW w:type="dxa" w:w="2077"/>
          </w:tcPr>
          <w:p>
            <w:pPr>
              <w:spacing w:after="0"/>
              <w:jc w:val="left"/>
            </w:pPr>
            <w:r>
              <w:rPr>
                <w:sz w:val="16"/>
              </w:rPr>
              <w:t>4.5 in</w:t>
            </w:r>
          </w:p>
        </w:tc>
        <w:tc>
          <w:tcPr>
            <w:tcW w:type="dxa" w:w="3434"/>
          </w:tcPr>
          <w:p>
            <w:pPr>
              <w:spacing w:after="0"/>
              <w:jc w:val="left"/>
            </w:pPr>
            <w:r>
              <w:rPr>
                <w:sz w:val="16"/>
              </w:rPr>
              <w:t>damage not reported</w:t>
            </w:r>
          </w:p>
        </w:tc>
        <w:tc>
          <w:tcPr>
            <w:tcW w:type="dxa" w:w="943"/>
          </w:tcPr>
          <w:p>
            <w:pPr>
              <w:spacing w:after="0"/>
              <w:jc w:val="right"/>
            </w:pPr>
            <w:r>
              <w:rPr>
                <w:sz w:val="16"/>
              </w:rPr>
              <w:t>0, 3</w:t>
            </w:r>
          </w:p>
        </w:tc>
        <w:tc>
          <w:tcPr>
            <w:tcW w:type="dxa" w:w="2553"/>
          </w:tcPr>
          <w:p>
            <w:pPr>
              <w:spacing w:after="0"/>
              <w:jc w:val="left"/>
            </w:pPr>
            <w:r>
              <w:rPr>
                <w:sz w:val="16"/>
              </w:rPr>
              <w:t>MAGNOLIA</w:t>
            </w:r>
          </w:p>
        </w:tc>
        <w:tc>
          <w:tcPr>
            <w:tcW w:type="dxa" w:w="2748"/>
          </w:tcPr>
          <w:p>
            <w:pPr>
              <w:spacing w:after="0"/>
              <w:jc w:val="left"/>
            </w:pPr>
            <w:r>
              <w:rPr>
                <w:sz w:val="16"/>
              </w:rPr>
              <w:t>B1-c worst recorded: Hail</w:t>
            </w:r>
          </w:p>
        </w:tc>
      </w:tr>
      <w:tr>
        <w:trPr>
          <w:cantSplit/>
        </w:trPr>
        <w:tc>
          <w:tcPr>
            <w:tcW w:type="dxa" w:w="1037"/>
          </w:tcPr>
          <w:p>
            <w:pPr>
              <w:spacing w:after="0"/>
              <w:jc w:val="left"/>
            </w:pPr>
            <w:r>
              <w:rPr>
                <w:sz w:val="16"/>
              </w:rPr>
              <w:t>2001-10-11</w:t>
            </w:r>
          </w:p>
        </w:tc>
        <w:tc>
          <w:tcPr>
            <w:tcW w:type="dxa" w:w="1321"/>
          </w:tcPr>
          <w:p>
            <w:pPr>
              <w:spacing w:after="0"/>
              <w:jc w:val="left"/>
            </w:pPr>
            <w:r>
              <w:rPr>
                <w:sz w:val="16"/>
              </w:rPr>
              <w:t>Flash Flood</w:t>
            </w:r>
          </w:p>
        </w:tc>
        <w:tc>
          <w:tcPr>
            <w:tcW w:type="dxa" w:w="2077"/>
          </w:tcPr>
          <w:p>
            <w:pPr>
              <w:spacing w:after="0"/>
              <w:jc w:val="left"/>
            </w:pPr>
          </w:p>
        </w:tc>
        <w:tc>
          <w:tcPr>
            <w:tcW w:type="dxa" w:w="3434"/>
          </w:tcPr>
          <w:p>
            <w:pPr>
              <w:spacing w:after="0"/>
              <w:jc w:val="left"/>
            </w:pPr>
            <w:r>
              <w:rPr>
                <w:sz w:val="16"/>
              </w:rPr>
              <w:t>$120,000,000 property; crops not reported (2001 dollars)</w:t>
            </w:r>
          </w:p>
        </w:tc>
        <w:tc>
          <w:tcPr>
            <w:tcW w:type="dxa" w:w="943"/>
          </w:tcPr>
          <w:p>
            <w:pPr>
              <w:spacing w:after="0"/>
              <w:jc w:val="right"/>
            </w:pPr>
            <w:r>
              <w:rPr>
                <w:sz w:val="16"/>
              </w:rPr>
              <w:t>0, 0</w:t>
            </w:r>
          </w:p>
        </w:tc>
        <w:tc>
          <w:tcPr>
            <w:tcW w:type="dxa" w:w="2553"/>
          </w:tcPr>
          <w:p>
            <w:pPr>
              <w:spacing w:after="0"/>
              <w:jc w:val="left"/>
            </w:pPr>
            <w:r>
              <w:rPr>
                <w:sz w:val="16"/>
              </w:rPr>
              <w:t>MAGNOLIA</w:t>
            </w:r>
          </w:p>
        </w:tc>
        <w:tc>
          <w:tcPr>
            <w:tcW w:type="dxa" w:w="27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2000-12-12</w:t>
            </w:r>
          </w:p>
        </w:tc>
        <w:tc>
          <w:tcPr>
            <w:tcW w:type="dxa" w:w="1321"/>
          </w:tcPr>
          <w:p>
            <w:pPr>
              <w:spacing w:after="0"/>
              <w:jc w:val="left"/>
            </w:pPr>
            <w:r>
              <w:rPr>
                <w:sz w:val="16"/>
              </w:rPr>
              <w:t>Ice Storm</w:t>
            </w:r>
          </w:p>
        </w:tc>
        <w:tc>
          <w:tcPr>
            <w:tcW w:type="dxa" w:w="2077"/>
          </w:tcPr>
          <w:p>
            <w:pPr>
              <w:spacing w:after="0"/>
              <w:jc w:val="left"/>
            </w:pPr>
          </w:p>
        </w:tc>
        <w:tc>
          <w:tcPr>
            <w:tcW w:type="dxa" w:w="3434"/>
          </w:tcPr>
          <w:p>
            <w:pPr>
              <w:spacing w:after="0"/>
              <w:jc w:val="left"/>
            </w:pPr>
            <w:r>
              <w:rPr>
                <w:sz w:val="16"/>
              </w:rPr>
              <w:t>$40,000,000 property; crops not reported (zone total, 2000 dollars)</w:t>
            </w:r>
          </w:p>
        </w:tc>
        <w:tc>
          <w:tcPr>
            <w:tcW w:type="dxa" w:w="943"/>
          </w:tcPr>
          <w:p>
            <w:pPr>
              <w:spacing w:after="0"/>
              <w:jc w:val="right"/>
            </w:pPr>
            <w:r>
              <w:rPr>
                <w:sz w:val="16"/>
              </w:rPr>
              <w:t>0, 0</w:t>
            </w:r>
          </w:p>
        </w:tc>
        <w:tc>
          <w:tcPr>
            <w:tcW w:type="dxa" w:w="2553"/>
          </w:tcPr>
          <w:p>
            <w:pPr>
              <w:spacing w:after="0"/>
              <w:jc w:val="left"/>
            </w:pPr>
            <w:r>
              <w:rPr>
                <w:sz w:val="16"/>
              </w:rPr>
              <w:t>NWS zone ARZ072 (COLUMBIA), zone-level</w:t>
            </w:r>
          </w:p>
        </w:tc>
        <w:tc>
          <w:tcPr>
            <w:tcW w:type="dxa" w:w="2748"/>
          </w:tcPr>
          <w:p>
            <w:pPr>
              <w:spacing w:after="0"/>
              <w:jc w:val="left"/>
            </w:pPr>
            <w:r>
              <w:rPr>
                <w:sz w:val="16"/>
              </w:rPr>
              <w:t>B1-c worst recorded: Ice Storm</w:t>
            </w:r>
          </w:p>
        </w:tc>
      </w:tr>
      <w:tr>
        <w:trPr>
          <w:cantSplit/>
        </w:trPr>
        <w:tc>
          <w:tcPr>
            <w:tcW w:type="dxa" w:w="1037"/>
          </w:tcPr>
          <w:p>
            <w:pPr>
              <w:spacing w:after="0"/>
              <w:jc w:val="left"/>
            </w:pPr>
            <w:r>
              <w:rPr>
                <w:sz w:val="16"/>
              </w:rPr>
              <w:t>2000-08-21</w:t>
            </w:r>
          </w:p>
        </w:tc>
        <w:tc>
          <w:tcPr>
            <w:tcW w:type="dxa" w:w="1321"/>
          </w:tcPr>
          <w:p>
            <w:pPr>
              <w:spacing w:after="0"/>
              <w:jc w:val="left"/>
            </w:pPr>
            <w:r>
              <w:rPr>
                <w:sz w:val="16"/>
              </w:rPr>
              <w:t>Thunderstorm Wind</w:t>
            </w:r>
          </w:p>
        </w:tc>
        <w:tc>
          <w:tcPr>
            <w:tcW w:type="dxa" w:w="2077"/>
          </w:tcPr>
          <w:p>
            <w:pPr>
              <w:spacing w:after="0"/>
              <w:jc w:val="left"/>
            </w:pPr>
            <w:r>
              <w:rPr>
                <w:sz w:val="16"/>
              </w:rPr>
              <w:t>60 kt (69 mph) estimated</w:t>
            </w:r>
          </w:p>
        </w:tc>
        <w:tc>
          <w:tcPr>
            <w:tcW w:type="dxa" w:w="3434"/>
          </w:tcPr>
          <w:p>
            <w:pPr>
              <w:spacing w:after="0"/>
              <w:jc w:val="left"/>
            </w:pPr>
            <w:r>
              <w:rPr>
                <w:sz w:val="16"/>
              </w:rPr>
              <w:t>$30,000 property; crops not reported (2000 dollars)</w:t>
            </w:r>
          </w:p>
        </w:tc>
        <w:tc>
          <w:tcPr>
            <w:tcW w:type="dxa" w:w="943"/>
          </w:tcPr>
          <w:p>
            <w:pPr>
              <w:spacing w:after="0"/>
              <w:jc w:val="right"/>
            </w:pPr>
            <w:r>
              <w:rPr>
                <w:sz w:val="16"/>
              </w:rPr>
              <w:t>1, 0</w:t>
            </w:r>
          </w:p>
        </w:tc>
        <w:tc>
          <w:tcPr>
            <w:tcW w:type="dxa" w:w="2553"/>
          </w:tcPr>
          <w:p>
            <w:pPr>
              <w:spacing w:after="0"/>
              <w:jc w:val="left"/>
            </w:pPr>
            <w:r>
              <w:rPr>
                <w:sz w:val="16"/>
              </w:rPr>
              <w:t>MAGNESIA SPGS</w:t>
            </w:r>
          </w:p>
        </w:tc>
        <w:tc>
          <w:tcPr>
            <w:tcW w:type="dxa" w:w="2748"/>
          </w:tcPr>
          <w:p>
            <w:pPr>
              <w:spacing w:after="0"/>
              <w:jc w:val="left"/>
            </w:pPr>
            <w:r>
              <w:rPr>
                <w:sz w:val="16"/>
              </w:rPr>
              <w:t>deaths or injuries recorded</w:t>
            </w:r>
          </w:p>
        </w:tc>
      </w:tr>
      <w:tr>
        <w:trPr>
          <w:cantSplit/>
        </w:trPr>
        <w:tc>
          <w:tcPr>
            <w:tcW w:type="dxa" w:w="1037"/>
          </w:tcPr>
          <w:p>
            <w:pPr>
              <w:spacing w:after="0"/>
              <w:jc w:val="left"/>
            </w:pPr>
            <w:r>
              <w:rPr>
                <w:sz w:val="16"/>
              </w:rPr>
              <w:t>1999-04-26</w:t>
            </w:r>
          </w:p>
        </w:tc>
        <w:tc>
          <w:tcPr>
            <w:tcW w:type="dxa" w:w="1321"/>
          </w:tcPr>
          <w:p>
            <w:pPr>
              <w:spacing w:after="0"/>
              <w:jc w:val="left"/>
            </w:pPr>
            <w:r>
              <w:rPr>
                <w:sz w:val="16"/>
              </w:rPr>
              <w:t>Thunderstorm Wind</w:t>
            </w:r>
          </w:p>
        </w:tc>
        <w:tc>
          <w:tcPr>
            <w:tcW w:type="dxa" w:w="2077"/>
          </w:tcPr>
          <w:p>
            <w:pPr>
              <w:spacing w:after="0"/>
              <w:jc w:val="left"/>
            </w:pPr>
            <w:r>
              <w:rPr>
                <w:sz w:val="16"/>
              </w:rPr>
              <w:t>97 kt (112 mph), measurement type not recorded</w:t>
            </w:r>
          </w:p>
        </w:tc>
        <w:tc>
          <w:tcPr>
            <w:tcW w:type="dxa" w:w="3434"/>
          </w:tcPr>
          <w:p>
            <w:pPr>
              <w:spacing w:after="0"/>
              <w:jc w:val="left"/>
            </w:pPr>
            <w:r>
              <w:rPr>
                <w:sz w:val="16"/>
              </w:rPr>
              <w:t>$10,000 property; crops not reported (1999 dollars)</w:t>
            </w:r>
          </w:p>
        </w:tc>
        <w:tc>
          <w:tcPr>
            <w:tcW w:type="dxa" w:w="943"/>
          </w:tcPr>
          <w:p>
            <w:pPr>
              <w:spacing w:after="0"/>
              <w:jc w:val="right"/>
            </w:pPr>
            <w:r>
              <w:rPr>
                <w:sz w:val="16"/>
              </w:rPr>
              <w:t>0, 0</w:t>
            </w:r>
          </w:p>
        </w:tc>
        <w:tc>
          <w:tcPr>
            <w:tcW w:type="dxa" w:w="2553"/>
          </w:tcPr>
          <w:p>
            <w:pPr>
              <w:spacing w:after="0"/>
              <w:jc w:val="left"/>
            </w:pPr>
            <w:r>
              <w:rPr>
                <w:sz w:val="16"/>
              </w:rPr>
              <w:t>MAGNOLIA</w:t>
            </w:r>
          </w:p>
        </w:tc>
        <w:tc>
          <w:tcPr>
            <w:tcW w:type="dxa" w:w="2748"/>
          </w:tcPr>
          <w:p>
            <w:pPr>
              <w:spacing w:after="0"/>
              <w:jc w:val="left"/>
            </w:pPr>
            <w:r>
              <w:rPr>
                <w:sz w:val="16"/>
              </w:rPr>
              <w:t>B1-c worst recorded: Thunderstorm Wind</w:t>
            </w:r>
          </w:p>
        </w:tc>
      </w:tr>
      <w:tr>
        <w:trPr>
          <w:cantSplit/>
        </w:trPr>
        <w:tc>
          <w:tcPr>
            <w:tcW w:type="dxa" w:w="1037"/>
          </w:tcPr>
          <w:p>
            <w:pPr>
              <w:spacing w:after="0"/>
              <w:jc w:val="left"/>
            </w:pPr>
            <w:r>
              <w:rPr>
                <w:sz w:val="16"/>
              </w:rPr>
              <w:t>1964-03-04</w:t>
            </w:r>
          </w:p>
        </w:tc>
        <w:tc>
          <w:tcPr>
            <w:tcW w:type="dxa" w:w="1321"/>
          </w:tcPr>
          <w:p>
            <w:pPr>
              <w:spacing w:after="0"/>
              <w:jc w:val="left"/>
            </w:pPr>
            <w:r>
              <w:rPr>
                <w:sz w:val="16"/>
              </w:rPr>
              <w:t>Tornado</w:t>
            </w:r>
          </w:p>
        </w:tc>
        <w:tc>
          <w:tcPr>
            <w:tcW w:type="dxa" w:w="2077"/>
          </w:tcPr>
          <w:p>
            <w:pPr>
              <w:spacing w:after="0"/>
              <w:jc w:val="left"/>
            </w:pPr>
            <w:r>
              <w:rPr>
                <w:sz w:val="16"/>
              </w:rPr>
              <w:t>F3, 9.1 mi path length (whole path, pre-1996), 600 yd wide</w:t>
            </w:r>
          </w:p>
        </w:tc>
        <w:tc>
          <w:tcPr>
            <w:tcW w:type="dxa" w:w="3434"/>
          </w:tcPr>
          <w:p>
            <w:pPr>
              <w:spacing w:after="0"/>
              <w:jc w:val="left"/>
            </w:pPr>
            <w:r>
              <w:rPr>
                <w:sz w:val="16"/>
              </w:rPr>
              <w:t>$250,000 property; crops not recorded (1964 dollars)</w:t>
            </w:r>
          </w:p>
        </w:tc>
        <w:tc>
          <w:tcPr>
            <w:tcW w:type="dxa" w:w="943"/>
          </w:tcPr>
          <w:p>
            <w:pPr>
              <w:spacing w:after="0"/>
              <w:jc w:val="right"/>
            </w:pPr>
            <w:r>
              <w:rPr>
                <w:sz w:val="16"/>
              </w:rPr>
              <w:t>1, 0</w:t>
            </w:r>
          </w:p>
        </w:tc>
        <w:tc>
          <w:tcPr>
            <w:tcW w:type="dxa" w:w="2553"/>
          </w:tcPr>
          <w:p>
            <w:pPr>
              <w:spacing w:after="0"/>
              <w:jc w:val="left"/>
            </w:pPr>
            <w:r>
              <w:rPr>
                <w:sz w:val="16"/>
              </w:rPr>
              <w:t>location not recorded</w:t>
            </w:r>
          </w:p>
        </w:tc>
        <w:tc>
          <w:tcPr>
            <w:tcW w:type="dxa" w:w="2748"/>
          </w:tcPr>
          <w:p>
            <w:pPr>
              <w:spacing w:after="0"/>
              <w:jc w:val="left"/>
            </w:pPr>
            <w:r>
              <w:rPr>
                <w:sz w:val="16"/>
              </w:rPr>
              <w:t>deaths or injuries recorded</w:t>
            </w:r>
          </w:p>
        </w:tc>
      </w:tr>
      <w:tr>
        <w:trPr>
          <w:cantSplit/>
        </w:trPr>
        <w:tc>
          <w:tcPr>
            <w:tcW w:type="dxa" w:w="1037"/>
          </w:tcPr>
          <w:p>
            <w:pPr>
              <w:spacing w:after="0"/>
              <w:jc w:val="left"/>
            </w:pPr>
            <w:r>
              <w:rPr>
                <w:sz w:val="16"/>
              </w:rPr>
              <w:t>1957-12-19</w:t>
            </w:r>
          </w:p>
        </w:tc>
        <w:tc>
          <w:tcPr>
            <w:tcW w:type="dxa" w:w="1321"/>
          </w:tcPr>
          <w:p>
            <w:pPr>
              <w:spacing w:after="0"/>
              <w:jc w:val="left"/>
            </w:pPr>
            <w:r>
              <w:rPr>
                <w:sz w:val="16"/>
              </w:rPr>
              <w:t>Tornado</w:t>
            </w:r>
          </w:p>
        </w:tc>
        <w:tc>
          <w:tcPr>
            <w:tcW w:type="dxa" w:w="2077"/>
          </w:tcPr>
          <w:p>
            <w:pPr>
              <w:spacing w:after="0"/>
              <w:jc w:val="left"/>
            </w:pPr>
            <w:r>
              <w:rPr>
                <w:sz w:val="16"/>
              </w:rPr>
              <w:t>F4, 8.9 mi path length (whole path, pre-1996), 33 yd wide</w:t>
            </w:r>
          </w:p>
        </w:tc>
        <w:tc>
          <w:tcPr>
            <w:tcW w:type="dxa" w:w="3434"/>
          </w:tcPr>
          <w:p>
            <w:pPr>
              <w:spacing w:after="0"/>
              <w:jc w:val="left"/>
            </w:pPr>
            <w:r>
              <w:rPr>
                <w:sz w:val="16"/>
              </w:rPr>
              <w:t>$25,000 property; crops not recorded (1957 dollars)</w:t>
            </w:r>
          </w:p>
        </w:tc>
        <w:tc>
          <w:tcPr>
            <w:tcW w:type="dxa" w:w="943"/>
          </w:tcPr>
          <w:p>
            <w:pPr>
              <w:spacing w:after="0"/>
              <w:jc w:val="right"/>
            </w:pPr>
            <w:r>
              <w:rPr>
                <w:sz w:val="16"/>
              </w:rPr>
              <w:t>2, 9</w:t>
            </w:r>
          </w:p>
        </w:tc>
        <w:tc>
          <w:tcPr>
            <w:tcW w:type="dxa" w:w="2553"/>
          </w:tcPr>
          <w:p>
            <w:pPr>
              <w:spacing w:after="0"/>
              <w:jc w:val="left"/>
            </w:pPr>
            <w:r>
              <w:rPr>
                <w:sz w:val="16"/>
              </w:rPr>
              <w:t>location not recorded</w:t>
            </w:r>
          </w:p>
        </w:tc>
        <w:tc>
          <w:tcPr>
            <w:tcW w:type="dxa" w:w="274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0.737</w:t>
            </w:r>
          </w:p>
        </w:tc>
        <w:tc>
          <w:tcPr>
            <w:tcW w:type="dxa" w:w="1335"/>
          </w:tcPr>
          <w:p>
            <w:pPr>
              <w:spacing w:after="0"/>
              <w:jc w:val="left"/>
            </w:pPr>
            <w:r>
              <w:rPr>
                <w:sz w:val="16"/>
              </w:rPr>
              <w:t>event-days per year</w:t>
            </w:r>
          </w:p>
        </w:tc>
        <w:tc>
          <w:tcPr>
            <w:tcW w:type="dxa" w:w="1717"/>
          </w:tcPr>
          <w:p>
            <w:pPr>
              <w:spacing w:after="0"/>
              <w:jc w:val="left"/>
            </w:pPr>
            <w:r>
              <w:rPr>
                <w:sz w:val="16"/>
              </w:rPr>
              <w:t>about 0.737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24.8</w:t>
            </w:r>
          </w:p>
        </w:tc>
        <w:tc>
          <w:tcPr>
            <w:tcW w:type="dxa" w:w="1335"/>
          </w:tcPr>
          <w:p>
            <w:pPr>
              <w:spacing w:after="0"/>
              <w:jc w:val="left"/>
            </w:pPr>
            <w:r>
              <w:rPr>
                <w:sz w:val="16"/>
              </w:rPr>
              <w:t>event-days per year</w:t>
            </w:r>
          </w:p>
        </w:tc>
        <w:tc>
          <w:tcPr>
            <w:tcW w:type="dxa" w:w="1717"/>
          </w:tcPr>
          <w:p>
            <w:pPr>
              <w:spacing w:after="0"/>
              <w:jc w:val="left"/>
            </w:pPr>
            <w:r>
              <w:rPr>
                <w:sz w:val="16"/>
              </w:rPr>
              <w:t>about 24.8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11 of 30 years, 1996 to 2025 (36.7%)</w:t>
            </w:r>
          </w:p>
        </w:tc>
        <w:tc>
          <w:tcPr>
            <w:tcW w:type="dxa" w:w="1572"/>
          </w:tcPr>
          <w:p>
            <w:pPr>
              <w:spacing w:after="0"/>
              <w:jc w:val="right"/>
            </w:pPr>
            <w:r>
              <w:rPr>
                <w:sz w:val="16"/>
              </w:rPr>
              <w:t>784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0.00189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0.189%</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4.76</w:t>
            </w:r>
          </w:p>
        </w:tc>
        <w:tc>
          <w:tcPr>
            <w:tcW w:type="dxa" w:w="1335"/>
          </w:tcPr>
          <w:p>
            <w:pPr>
              <w:spacing w:after="0"/>
              <w:jc w:val="left"/>
            </w:pPr>
            <w:r>
              <w:rPr>
                <w:sz w:val="16"/>
              </w:rPr>
              <w:t>events per year</w:t>
            </w:r>
          </w:p>
        </w:tc>
        <w:tc>
          <w:tcPr>
            <w:tcW w:type="dxa" w:w="1717"/>
          </w:tcPr>
          <w:p>
            <w:pPr>
              <w:spacing w:after="0"/>
              <w:jc w:val="left"/>
            </w:pPr>
            <w:r>
              <w:rPr>
                <w:sz w:val="16"/>
              </w:rPr>
              <w:t>about 4.76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180.9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18.7</w:t>
            </w:r>
          </w:p>
        </w:tc>
        <w:tc>
          <w:tcPr>
            <w:tcW w:type="dxa" w:w="1335"/>
          </w:tcPr>
          <w:p>
            <w:pPr>
              <w:spacing w:after="0"/>
              <w:jc w:val="left"/>
            </w:pPr>
            <w:r>
              <w:rPr>
                <w:sz w:val="16"/>
              </w:rPr>
              <w:t>event-days per year</w:t>
            </w:r>
          </w:p>
        </w:tc>
        <w:tc>
          <w:tcPr>
            <w:tcW w:type="dxa" w:w="1717"/>
          </w:tcPr>
          <w:p>
            <w:pPr>
              <w:spacing w:after="0"/>
              <w:jc w:val="left"/>
            </w:pPr>
            <w:r>
              <w:rPr>
                <w:sz w:val="16"/>
              </w:rPr>
              <w:t>about 18.7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306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0.0553</w:t>
            </w:r>
          </w:p>
        </w:tc>
        <w:tc>
          <w:tcPr>
            <w:tcW w:type="dxa" w:w="1335"/>
          </w:tcPr>
          <w:p>
            <w:pPr>
              <w:spacing w:after="0"/>
              <w:jc w:val="left"/>
            </w:pPr>
            <w:r>
              <w:rPr>
                <w:sz w:val="16"/>
              </w:rPr>
              <w:t>events per year</w:t>
            </w:r>
          </w:p>
        </w:tc>
        <w:tc>
          <w:tcPr>
            <w:tcW w:type="dxa" w:w="1717"/>
          </w:tcPr>
          <w:p>
            <w:pPr>
              <w:spacing w:after="0"/>
              <w:jc w:val="left"/>
            </w:pPr>
            <w:r>
              <w:rPr>
                <w:sz w:val="16"/>
              </w:rPr>
              <w:t>about 1 in 18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1.22</w:t>
            </w:r>
          </w:p>
        </w:tc>
        <w:tc>
          <w:tcPr>
            <w:tcW w:type="dxa" w:w="1335"/>
          </w:tcPr>
          <w:p>
            <w:pPr>
              <w:spacing w:after="0"/>
              <w:jc w:val="left"/>
            </w:pPr>
            <w:r>
              <w:rPr>
                <w:sz w:val="16"/>
              </w:rPr>
              <w:t>event-days per year</w:t>
            </w:r>
          </w:p>
        </w:tc>
        <w:tc>
          <w:tcPr>
            <w:tcW w:type="dxa" w:w="1717"/>
          </w:tcPr>
          <w:p>
            <w:pPr>
              <w:spacing w:after="0"/>
              <w:jc w:val="left"/>
            </w:pPr>
            <w:r>
              <w:rPr>
                <w:sz w:val="16"/>
              </w:rPr>
              <w:t>about 1.22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83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1.04</w:t>
            </w:r>
          </w:p>
        </w:tc>
        <w:tc>
          <w:tcPr>
            <w:tcW w:type="dxa" w:w="1335"/>
          </w:tcPr>
          <w:p>
            <w:pPr>
              <w:spacing w:after="0"/>
              <w:jc w:val="left"/>
            </w:pPr>
            <w:r>
              <w:rPr>
                <w:sz w:val="16"/>
              </w:rPr>
              <w:t>event-days per year</w:t>
            </w:r>
          </w:p>
        </w:tc>
        <w:tc>
          <w:tcPr>
            <w:tcW w:type="dxa" w:w="1717"/>
          </w:tcPr>
          <w:p>
            <w:pPr>
              <w:spacing w:after="0"/>
              <w:jc w:val="left"/>
            </w:pPr>
            <w:r>
              <w:rPr>
                <w:sz w:val="16"/>
              </w:rPr>
              <w:t>about 1.04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29</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0.154</w:t>
            </w:r>
          </w:p>
        </w:tc>
        <w:tc>
          <w:tcPr>
            <w:tcW w:type="dxa" w:w="1335"/>
          </w:tcPr>
          <w:p>
            <w:pPr>
              <w:spacing w:after="0"/>
              <w:jc w:val="left"/>
            </w:pPr>
            <w:r>
              <w:rPr>
                <w:sz w:val="16"/>
              </w:rPr>
              <w:t>events per year (modeled)</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64.6</w:t>
            </w:r>
          </w:p>
        </w:tc>
        <w:tc>
          <w:tcPr>
            <w:tcW w:type="dxa" w:w="1335"/>
          </w:tcPr>
          <w:p>
            <w:pPr>
              <w:spacing w:after="0"/>
              <w:jc w:val="left"/>
            </w:pPr>
            <w:r>
              <w:rPr>
                <w:sz w:val="16"/>
              </w:rPr>
              <w:t>days per year with a strike</w:t>
            </w:r>
          </w:p>
        </w:tc>
        <w:tc>
          <w:tcPr>
            <w:tcW w:type="dxa" w:w="1717"/>
          </w:tcPr>
          <w:p>
            <w:pPr>
              <w:spacing w:after="0"/>
              <w:jc w:val="left"/>
            </w:pPr>
            <w:r>
              <w:rPr>
                <w:sz w:val="16"/>
              </w:rPr>
              <w:t>about 64.6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4.92</w:t>
            </w:r>
          </w:p>
        </w:tc>
        <w:tc>
          <w:tcPr>
            <w:tcW w:type="dxa" w:w="1335"/>
          </w:tcPr>
          <w:p>
            <w:pPr>
              <w:spacing w:after="0"/>
              <w:jc w:val="left"/>
            </w:pPr>
            <w:r>
              <w:rPr>
                <w:sz w:val="16"/>
              </w:rPr>
              <w:t>events per year</w:t>
            </w:r>
          </w:p>
        </w:tc>
        <w:tc>
          <w:tcPr>
            <w:tcW w:type="dxa" w:w="1717"/>
          </w:tcPr>
          <w:p>
            <w:pPr>
              <w:spacing w:after="0"/>
              <w:jc w:val="left"/>
            </w:pPr>
            <w:r>
              <w:rPr>
                <w:sz w:val="16"/>
              </w:rPr>
              <w:t>about 4.92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0.564</w:t>
            </w:r>
          </w:p>
        </w:tc>
        <w:tc>
          <w:tcPr>
            <w:tcW w:type="dxa" w:w="1335"/>
          </w:tcPr>
          <w:p>
            <w:pPr>
              <w:spacing w:after="0"/>
              <w:jc w:val="left"/>
            </w:pPr>
            <w:r>
              <w:rPr>
                <w:sz w:val="16"/>
              </w:rPr>
              <w:t>events per year</w:t>
            </w:r>
          </w:p>
        </w:tc>
        <w:tc>
          <w:tcPr>
            <w:tcW w:type="dxa" w:w="1717"/>
          </w:tcPr>
          <w:p>
            <w:pPr>
              <w:spacing w:after="0"/>
              <w:jc w:val="left"/>
            </w:pPr>
            <w:r>
              <w:rPr>
                <w:sz w:val="16"/>
              </w:rPr>
              <w:t>about 0.56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0.000444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0.0444%</w:t>
            </w:r>
          </w:p>
        </w:tc>
        <w:tc>
          <w:tcPr>
            <w:tcW w:type="dxa" w:w="1037"/>
          </w:tcPr>
          <w:p>
            <w:pPr>
              <w:spacing w:after="0"/>
              <w:jc w:val="left"/>
            </w:pPr>
            <w:r>
              <w:rPr>
                <w:sz w:val="16"/>
              </w:rPr>
              <w:t>Possible</w:t>
            </w:r>
          </w:p>
        </w:tc>
        <w:tc>
          <w:tcPr>
            <w:tcW w:type="dxa" w:w="1307"/>
          </w:tcPr>
          <w:p>
            <w:pPr>
              <w:spacing w:after="0"/>
              <w:jc w:val="left"/>
            </w:pPr>
            <w:r>
              <w:rPr>
                <w:sz w:val="16"/>
              </w:rPr>
              <w:t>Storm Events records in 1 of 30 years, 1996 to 2025 (3.33%)</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3.63</w:t>
            </w:r>
          </w:p>
        </w:tc>
        <w:tc>
          <w:tcPr>
            <w:tcW w:type="dxa" w:w="1335"/>
          </w:tcPr>
          <w:p>
            <w:pPr>
              <w:spacing w:after="0"/>
              <w:jc w:val="left"/>
            </w:pPr>
            <w:r>
              <w:rPr>
                <w:sz w:val="16"/>
              </w:rPr>
              <w:t>event-days per year</w:t>
            </w:r>
          </w:p>
        </w:tc>
        <w:tc>
          <w:tcPr>
            <w:tcW w:type="dxa" w:w="1717"/>
          </w:tcPr>
          <w:p>
            <w:pPr>
              <w:spacing w:after="0"/>
              <w:jc w:val="left"/>
            </w:pPr>
            <w:r>
              <w:rPr>
                <w:sz w:val="16"/>
              </w:rPr>
              <w:t>about 3.63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69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117</w:t>
            </w:r>
          </w:p>
        </w:tc>
        <w:tc>
          <w:tcPr>
            <w:tcW w:type="dxa" w:w="1381"/>
          </w:tcPr>
          <w:p>
            <w:pPr>
              <w:spacing w:after="0"/>
              <w:jc w:val="right"/>
            </w:pPr>
            <w:r>
              <w:rPr>
                <w:sz w:val="16"/>
              </w:rPr>
              <w:t>30</w:t>
            </w:r>
          </w:p>
        </w:tc>
        <w:tc>
          <w:tcPr>
            <w:tcW w:type="dxa" w:w="1381"/>
          </w:tcPr>
          <w:p>
            <w:pPr>
              <w:spacing w:after="0"/>
              <w:jc w:val="right"/>
            </w:pPr>
            <w:r>
              <w:rPr>
                <w:sz w:val="16"/>
              </w:rPr>
              <w:t>3.9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23.1</w:t>
            </w:r>
          </w:p>
        </w:tc>
        <w:tc>
          <w:tcPr>
            <w:tcW w:type="dxa" w:w="1295"/>
          </w:tcPr>
          <w:p>
            <w:pPr>
              <w:spacing w:after="0"/>
              <w:jc w:val="right"/>
            </w:pPr>
            <w:r>
              <w:rPr>
                <w:sz w:val="16"/>
              </w:rPr>
              <w:t>35.2</w:t>
            </w:r>
          </w:p>
        </w:tc>
        <w:tc>
          <w:tcPr>
            <w:tcW w:type="dxa" w:w="1235"/>
          </w:tcPr>
          <w:p>
            <w:pPr>
              <w:spacing w:after="0"/>
              <w:jc w:val="right"/>
            </w:pPr>
            <w:r>
              <w:rPr>
                <w:sz w:val="16"/>
              </w:rPr>
              <w:t>38.7</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Drought</w:t>
            </w:r>
          </w:p>
        </w:tc>
        <w:tc>
          <w:tcPr>
            <w:tcW w:type="dxa" w:w="1295"/>
          </w:tcPr>
          <w:p>
            <w:pPr>
              <w:spacing w:after="0"/>
              <w:jc w:val="right"/>
            </w:pPr>
            <w:r>
              <w:rPr>
                <w:sz w:val="16"/>
              </w:rPr>
              <w:t>1 of 7</w:t>
            </w:r>
          </w:p>
        </w:tc>
        <w:tc>
          <w:tcPr>
            <w:tcW w:type="dxa" w:w="1235"/>
          </w:tcPr>
          <w:p>
            <w:pPr>
              <w:spacing w:after="0"/>
              <w:jc w:val="right"/>
            </w:pPr>
            <w:r>
              <w:rPr>
                <w:sz w:val="16"/>
              </w:rPr>
              <w:t>97.3</w:t>
            </w:r>
          </w:p>
        </w:tc>
        <w:tc>
          <w:tcPr>
            <w:tcW w:type="dxa" w:w="1295"/>
          </w:tcPr>
          <w:p>
            <w:pPr>
              <w:spacing w:after="0"/>
              <w:jc w:val="right"/>
            </w:pPr>
            <w:r>
              <w:rPr>
                <w:sz w:val="16"/>
              </w:rPr>
              <w:t>97.3</w:t>
            </w:r>
          </w:p>
        </w:tc>
        <w:tc>
          <w:tcPr>
            <w:tcW w:type="dxa" w:w="1235"/>
          </w:tcPr>
          <w:p>
            <w:pPr>
              <w:spacing w:after="0"/>
              <w:jc w:val="right"/>
            </w:pPr>
            <w:r>
              <w:rPr>
                <w:sz w:val="16"/>
              </w:rPr>
              <w:t>97.3</w:t>
            </w:r>
          </w:p>
        </w:tc>
        <w:tc>
          <w:tcPr>
            <w:tcW w:type="dxa" w:w="7078"/>
          </w:tcPr>
          <w:p>
            <w:pPr>
              <w:spacing w:after="0"/>
              <w:jc w:val="left"/>
            </w:pPr>
            <w:r>
              <w:rPr>
                <w:sz w:val="16"/>
              </w:rPr>
              <w:t>Relatively Moderate 1, No Rating 6</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26.8</w:t>
            </w:r>
          </w:p>
        </w:tc>
        <w:tc>
          <w:tcPr>
            <w:tcW w:type="dxa" w:w="1295"/>
          </w:tcPr>
          <w:p>
            <w:pPr>
              <w:spacing w:after="0"/>
              <w:jc w:val="right"/>
            </w:pPr>
            <w:r>
              <w:rPr>
                <w:sz w:val="16"/>
              </w:rPr>
              <w:t>70.9</w:t>
            </w:r>
          </w:p>
        </w:tc>
        <w:tc>
          <w:tcPr>
            <w:tcW w:type="dxa" w:w="1235"/>
          </w:tcPr>
          <w:p>
            <w:pPr>
              <w:spacing w:after="0"/>
              <w:jc w:val="right"/>
            </w:pPr>
            <w:r>
              <w:rPr>
                <w:sz w:val="16"/>
              </w:rPr>
              <w:t>82.1</w:t>
            </w:r>
          </w:p>
        </w:tc>
        <w:tc>
          <w:tcPr>
            <w:tcW w:type="dxa" w:w="7078"/>
          </w:tcPr>
          <w:p>
            <w:pPr>
              <w:spacing w:after="0"/>
              <w:jc w:val="left"/>
            </w:pPr>
            <w:r>
              <w:rPr>
                <w:sz w:val="16"/>
              </w:rPr>
              <w:t>Relatively Moderate 2, Relatively Low 4,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81.6</w:t>
            </w:r>
          </w:p>
        </w:tc>
        <w:tc>
          <w:tcPr>
            <w:tcW w:type="dxa" w:w="1295"/>
          </w:tcPr>
          <w:p>
            <w:pPr>
              <w:spacing w:after="0"/>
              <w:jc w:val="right"/>
            </w:pPr>
            <w:r>
              <w:rPr>
                <w:sz w:val="16"/>
              </w:rPr>
              <w:t>95.0</w:t>
            </w:r>
          </w:p>
        </w:tc>
        <w:tc>
          <w:tcPr>
            <w:tcW w:type="dxa" w:w="1235"/>
          </w:tcPr>
          <w:p>
            <w:pPr>
              <w:spacing w:after="0"/>
              <w:jc w:val="right"/>
            </w:pPr>
            <w:r>
              <w:rPr>
                <w:sz w:val="16"/>
              </w:rPr>
              <w:t>96.5</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66.6</w:t>
            </w:r>
          </w:p>
        </w:tc>
        <w:tc>
          <w:tcPr>
            <w:tcW w:type="dxa" w:w="1295"/>
          </w:tcPr>
          <w:p>
            <w:pPr>
              <w:spacing w:after="0"/>
              <w:jc w:val="right"/>
            </w:pPr>
            <w:r>
              <w:rPr>
                <w:sz w:val="16"/>
              </w:rPr>
              <w:t>90.4</w:t>
            </w:r>
          </w:p>
        </w:tc>
        <w:tc>
          <w:tcPr>
            <w:tcW w:type="dxa" w:w="1235"/>
          </w:tcPr>
          <w:p>
            <w:pPr>
              <w:spacing w:after="0"/>
              <w:jc w:val="right"/>
            </w:pPr>
            <w:r>
              <w:rPr>
                <w:sz w:val="16"/>
              </w:rPr>
              <w:t>92.8</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54.2</w:t>
            </w:r>
          </w:p>
        </w:tc>
        <w:tc>
          <w:tcPr>
            <w:tcW w:type="dxa" w:w="1295"/>
          </w:tcPr>
          <w:p>
            <w:pPr>
              <w:spacing w:after="0"/>
              <w:jc w:val="right"/>
            </w:pPr>
            <w:r>
              <w:rPr>
                <w:sz w:val="16"/>
              </w:rPr>
              <w:t>62.8</w:t>
            </w:r>
          </w:p>
        </w:tc>
        <w:tc>
          <w:tcPr>
            <w:tcW w:type="dxa" w:w="1235"/>
          </w:tcPr>
          <w:p>
            <w:pPr>
              <w:spacing w:after="0"/>
              <w:jc w:val="right"/>
            </w:pPr>
            <w:r>
              <w:rPr>
                <w:sz w:val="16"/>
              </w:rPr>
              <w:t>66.9</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97.7</w:t>
            </w:r>
          </w:p>
        </w:tc>
        <w:tc>
          <w:tcPr>
            <w:tcW w:type="dxa" w:w="1295"/>
          </w:tcPr>
          <w:p>
            <w:pPr>
              <w:spacing w:after="0"/>
              <w:jc w:val="right"/>
            </w:pPr>
            <w:r>
              <w:rPr>
                <w:sz w:val="16"/>
              </w:rPr>
              <w:t>99.8</w:t>
            </w:r>
          </w:p>
        </w:tc>
        <w:tc>
          <w:tcPr>
            <w:tcW w:type="dxa" w:w="1235"/>
          </w:tcPr>
          <w:p>
            <w:pPr>
              <w:spacing w:after="0"/>
              <w:jc w:val="right"/>
            </w:pPr>
            <w:r>
              <w:rPr>
                <w:sz w:val="16"/>
              </w:rPr>
              <w:t>99.9</w:t>
            </w:r>
          </w:p>
        </w:tc>
        <w:tc>
          <w:tcPr>
            <w:tcW w:type="dxa" w:w="7078"/>
          </w:tcPr>
          <w:p>
            <w:pPr>
              <w:spacing w:after="0"/>
              <w:jc w:val="left"/>
            </w:pPr>
            <w:r>
              <w:rPr>
                <w:sz w:val="16"/>
              </w:rPr>
              <w:t>Very High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2.8</w:t>
            </w:r>
          </w:p>
        </w:tc>
        <w:tc>
          <w:tcPr>
            <w:tcW w:type="dxa" w:w="1295"/>
          </w:tcPr>
          <w:p>
            <w:pPr>
              <w:spacing w:after="0"/>
              <w:jc w:val="right"/>
            </w:pPr>
            <w:r>
              <w:rPr>
                <w:sz w:val="16"/>
              </w:rPr>
              <w:t>24.9</w:t>
            </w:r>
          </w:p>
        </w:tc>
        <w:tc>
          <w:tcPr>
            <w:tcW w:type="dxa" w:w="1235"/>
          </w:tcPr>
          <w:p>
            <w:pPr>
              <w:spacing w:after="0"/>
              <w:jc w:val="right"/>
            </w:pPr>
            <w:r>
              <w:rPr>
                <w:sz w:val="16"/>
              </w:rPr>
              <w:t>47.5</w:t>
            </w:r>
          </w:p>
        </w:tc>
        <w:tc>
          <w:tcPr>
            <w:tcW w:type="dxa" w:w="7078"/>
          </w:tcPr>
          <w:p>
            <w:pPr>
              <w:spacing w:after="0"/>
              <w:jc w:val="left"/>
            </w:pPr>
            <w:r>
              <w:rPr>
                <w:sz w:val="16"/>
              </w:rPr>
              <w:t>Relatively Low 5, Very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28.5</w:t>
            </w:r>
          </w:p>
        </w:tc>
        <w:tc>
          <w:tcPr>
            <w:tcW w:type="dxa" w:w="1295"/>
          </w:tcPr>
          <w:p>
            <w:pPr>
              <w:spacing w:after="0"/>
              <w:jc w:val="right"/>
            </w:pPr>
            <w:r>
              <w:rPr>
                <w:sz w:val="16"/>
              </w:rPr>
              <w:t>51.0</w:t>
            </w:r>
          </w:p>
        </w:tc>
        <w:tc>
          <w:tcPr>
            <w:tcW w:type="dxa" w:w="1235"/>
          </w:tcPr>
          <w:p>
            <w:pPr>
              <w:spacing w:after="0"/>
              <w:jc w:val="right"/>
            </w:pPr>
            <w:r>
              <w:rPr>
                <w:sz w:val="16"/>
              </w:rPr>
              <w:t>77.8</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57.1</w:t>
            </w:r>
          </w:p>
        </w:tc>
        <w:tc>
          <w:tcPr>
            <w:tcW w:type="dxa" w:w="1295"/>
          </w:tcPr>
          <w:p>
            <w:pPr>
              <w:spacing w:after="0"/>
              <w:jc w:val="right"/>
            </w:pPr>
            <w:r>
              <w:rPr>
                <w:sz w:val="16"/>
              </w:rPr>
              <w:t>90.5</w:t>
            </w:r>
          </w:p>
        </w:tc>
        <w:tc>
          <w:tcPr>
            <w:tcW w:type="dxa" w:w="1235"/>
          </w:tcPr>
          <w:p>
            <w:pPr>
              <w:spacing w:after="0"/>
              <w:jc w:val="right"/>
            </w:pPr>
            <w:r>
              <w:rPr>
                <w:sz w:val="16"/>
              </w:rPr>
              <w:t>92.9</w:t>
            </w:r>
          </w:p>
        </w:tc>
        <w:tc>
          <w:tcPr>
            <w:tcW w:type="dxa" w:w="7078"/>
          </w:tcPr>
          <w:p>
            <w:pPr>
              <w:spacing w:after="0"/>
              <w:jc w:val="left"/>
            </w:pPr>
            <w:r>
              <w:rPr>
                <w:sz w:val="16"/>
              </w:rPr>
              <w:t>Relatively High 6, Relatively Moderate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84.8</w:t>
            </w:r>
          </w:p>
        </w:tc>
        <w:tc>
          <w:tcPr>
            <w:tcW w:type="dxa" w:w="1295"/>
          </w:tcPr>
          <w:p>
            <w:pPr>
              <w:spacing w:after="0"/>
              <w:jc w:val="right"/>
            </w:pPr>
            <w:r>
              <w:rPr>
                <w:sz w:val="16"/>
              </w:rPr>
              <w:t>97.3</w:t>
            </w:r>
          </w:p>
        </w:tc>
        <w:tc>
          <w:tcPr>
            <w:tcW w:type="dxa" w:w="1235"/>
          </w:tcPr>
          <w:p>
            <w:pPr>
              <w:spacing w:after="0"/>
              <w:jc w:val="right"/>
            </w:pPr>
            <w:r>
              <w:rPr>
                <w:sz w:val="16"/>
              </w:rPr>
              <w:t>97.5</w:t>
            </w:r>
          </w:p>
        </w:tc>
        <w:tc>
          <w:tcPr>
            <w:tcW w:type="dxa" w:w="7078"/>
          </w:tcPr>
          <w:p>
            <w:pPr>
              <w:spacing w:after="0"/>
              <w:jc w:val="left"/>
            </w:pPr>
            <w:r>
              <w:rPr>
                <w:sz w:val="16"/>
              </w:rPr>
              <w:t>Very High 4,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56.7</w:t>
            </w:r>
          </w:p>
        </w:tc>
        <w:tc>
          <w:tcPr>
            <w:tcW w:type="dxa" w:w="1295"/>
          </w:tcPr>
          <w:p>
            <w:pPr>
              <w:spacing w:after="0"/>
              <w:jc w:val="right"/>
            </w:pPr>
            <w:r>
              <w:rPr>
                <w:sz w:val="16"/>
              </w:rPr>
              <w:t>84.9</w:t>
            </w:r>
          </w:p>
        </w:tc>
        <w:tc>
          <w:tcPr>
            <w:tcW w:type="dxa" w:w="1235"/>
          </w:tcPr>
          <w:p>
            <w:pPr>
              <w:spacing w:after="0"/>
              <w:jc w:val="right"/>
            </w:pPr>
            <w:r>
              <w:rPr>
                <w:sz w:val="16"/>
              </w:rPr>
              <w:t>86.1</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32.4</w:t>
            </w:r>
          </w:p>
        </w:tc>
        <w:tc>
          <w:tcPr>
            <w:tcW w:type="dxa" w:w="1295"/>
          </w:tcPr>
          <w:p>
            <w:pPr>
              <w:spacing w:after="0"/>
              <w:jc w:val="right"/>
            </w:pPr>
            <w:r>
              <w:rPr>
                <w:sz w:val="16"/>
              </w:rPr>
              <w:t>72.1</w:t>
            </w:r>
          </w:p>
        </w:tc>
        <w:tc>
          <w:tcPr>
            <w:tcW w:type="dxa" w:w="1235"/>
          </w:tcPr>
          <w:p>
            <w:pPr>
              <w:spacing w:after="0"/>
              <w:jc w:val="right"/>
            </w:pPr>
            <w:r>
              <w:rPr>
                <w:sz w:val="16"/>
              </w:rPr>
              <w:t>79.2</w:t>
            </w:r>
          </w:p>
        </w:tc>
        <w:tc>
          <w:tcPr>
            <w:tcW w:type="dxa" w:w="7078"/>
          </w:tcPr>
          <w:p>
            <w:pPr>
              <w:spacing w:after="0"/>
              <w:jc w:val="left"/>
            </w:pPr>
            <w:r>
              <w:rPr>
                <w:sz w:val="16"/>
              </w:rPr>
              <w:t>Relatively Low 4, Very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29.4</w:t>
            </w:r>
          </w:p>
        </w:tc>
        <w:tc>
          <w:tcPr>
            <w:tcW w:type="dxa" w:w="1295"/>
          </w:tcPr>
          <w:p>
            <w:pPr>
              <w:spacing w:after="0"/>
              <w:jc w:val="right"/>
            </w:pPr>
            <w:r>
              <w:rPr>
                <w:sz w:val="16"/>
              </w:rPr>
              <w:t>58.2</w:t>
            </w:r>
          </w:p>
        </w:tc>
        <w:tc>
          <w:tcPr>
            <w:tcW w:type="dxa" w:w="1235"/>
          </w:tcPr>
          <w:p>
            <w:pPr>
              <w:spacing w:after="0"/>
              <w:jc w:val="right"/>
            </w:pPr>
            <w:r>
              <w:rPr>
                <w:sz w:val="16"/>
              </w:rPr>
              <w:t>65.3</w:t>
            </w:r>
          </w:p>
        </w:tc>
        <w:tc>
          <w:tcPr>
            <w:tcW w:type="dxa" w:w="7078"/>
          </w:tcPr>
          <w:p>
            <w:pPr>
              <w:spacing w:after="0"/>
              <w:jc w:val="left"/>
            </w:pPr>
            <w:r>
              <w:rPr>
                <w:sz w:val="16"/>
              </w:rPr>
              <w:t>Relatively Moderate 5,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8"/>
        <w:gridCol w:w="899"/>
        <w:gridCol w:w="2671"/>
        <w:gridCol w:w="2789"/>
        <w:gridCol w:w="2884"/>
        <w:gridCol w:w="3261"/>
      </w:tblGrid>
      <w:tr>
        <w:trPr>
          <w:cantSplit/>
          <w:tblHeader/>
        </w:trPr>
        <w:tc>
          <w:tcPr>
            <w:tcW w:type="dxa" w:w="1608"/>
            <w:shd w:val="clear" w:color="auto" w:fill="E8E8E8"/>
          </w:tcPr>
          <w:p>
            <w:pPr>
              <w:spacing w:after="0"/>
              <w:jc w:val="left"/>
            </w:pPr>
            <w:r>
              <w:rPr>
                <w:b/>
                <w:sz w:val="16"/>
              </w:rPr>
              <w:t>Jurisdiction</w:t>
            </w:r>
          </w:p>
        </w:tc>
        <w:tc>
          <w:tcPr>
            <w:tcW w:type="dxa" w:w="899"/>
            <w:shd w:val="clear" w:color="auto" w:fill="E8E8E8"/>
          </w:tcPr>
          <w:p>
            <w:pPr>
              <w:spacing w:after="0"/>
              <w:jc w:val="left"/>
            </w:pPr>
            <w:r>
              <w:rPr>
                <w:b/>
                <w:sz w:val="16"/>
              </w:rPr>
              <w:t>Type</w:t>
            </w:r>
          </w:p>
        </w:tc>
        <w:tc>
          <w:tcPr>
            <w:tcW w:type="dxa" w:w="2671"/>
            <w:shd w:val="clear" w:color="auto" w:fill="E8E8E8"/>
          </w:tcPr>
          <w:p>
            <w:pPr>
              <w:spacing w:after="0"/>
              <w:jc w:val="left"/>
            </w:pPr>
            <w:r>
              <w:rPr>
                <w:b/>
                <w:sz w:val="16"/>
              </w:rPr>
              <w:t>Plan status</w:t>
            </w:r>
          </w:p>
        </w:tc>
        <w:tc>
          <w:tcPr>
            <w:tcW w:type="dxa" w:w="27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8"/>
          </w:tcPr>
          <w:p>
            <w:pPr>
              <w:spacing w:after="0"/>
              <w:jc w:val="left"/>
            </w:pPr>
            <w:r>
              <w:rPr>
                <w:sz w:val="16"/>
              </w:rPr>
              <w:t>Columbia County</w:t>
            </w:r>
          </w:p>
        </w:tc>
        <w:tc>
          <w:tcPr>
            <w:tcW w:type="dxa" w:w="899"/>
          </w:tcPr>
          <w:p>
            <w:pPr>
              <w:spacing w:after="0"/>
              <w:jc w:val="left"/>
            </w:pPr>
            <w:r>
              <w:rPr>
                <w:sz w:val="16"/>
              </w:rPr>
              <w:t>County</w:t>
            </w:r>
          </w:p>
        </w:tc>
        <w:tc>
          <w:tcPr>
            <w:tcW w:type="dxa" w:w="2671"/>
          </w:tcPr>
          <w:p>
            <w:pPr>
              <w:spacing w:after="0"/>
              <w:jc w:val="left"/>
            </w:pPr>
            <w:r>
              <w:rPr>
                <w:sz w:val="16"/>
              </w:rPr>
              <w:t>Expired on 2024-07-10</w:t>
            </w:r>
          </w:p>
        </w:tc>
        <w:tc>
          <w:tcPr>
            <w:tcW w:type="dxa" w:w="2789"/>
          </w:tcPr>
          <w:p>
            <w:pPr>
              <w:spacing w:after="0"/>
              <w:jc w:val="right"/>
            </w:pPr>
            <w:r>
              <w:rPr>
                <w:sz w:val="16"/>
              </w:rPr>
              <w:t>FMA RL 0, SRL 0; any 0</w:t>
            </w:r>
          </w:p>
        </w:tc>
        <w:tc>
          <w:tcPr>
            <w:tcW w:type="dxa" w:w="2884"/>
          </w:tcPr>
          <w:p>
            <w:pPr>
              <w:spacing w:after="0"/>
              <w:jc w:val="right"/>
            </w:pPr>
            <w:r>
              <w:rPr>
                <w:sz w:val="16"/>
              </w:rPr>
              <w:t>$18,397,456.42</w:t>
            </w:r>
          </w:p>
        </w:tc>
        <w:tc>
          <w:tcPr>
            <w:tcW w:type="dxa" w:w="3261"/>
          </w:tcPr>
          <w:p>
            <w:pPr>
              <w:spacing w:after="0"/>
              <w:jc w:val="right"/>
            </w:pPr>
            <w:r>
              <w:rPr>
                <w:sz w:val="16"/>
              </w:rPr>
              <w:t>0 total; 0 since its plan</w:t>
            </w:r>
          </w:p>
        </w:tc>
      </w:tr>
      <w:tr>
        <w:trPr>
          <w:cantSplit/>
        </w:trPr>
        <w:tc>
          <w:tcPr>
            <w:tcW w:type="dxa" w:w="1608"/>
          </w:tcPr>
          <w:p>
            <w:pPr>
              <w:spacing w:after="0"/>
              <w:jc w:val="left"/>
            </w:pPr>
            <w:r>
              <w:rPr>
                <w:sz w:val="16"/>
              </w:rPr>
              <w:t>Emerson town</w:t>
            </w:r>
          </w:p>
        </w:tc>
        <w:tc>
          <w:tcPr>
            <w:tcW w:type="dxa" w:w="899"/>
          </w:tcPr>
          <w:p>
            <w:pPr>
              <w:spacing w:after="0"/>
              <w:jc w:val="left"/>
            </w:pPr>
            <w:r>
              <w:rPr>
                <w:sz w:val="16"/>
              </w:rPr>
              <w:t>Town</w:t>
            </w:r>
          </w:p>
        </w:tc>
        <w:tc>
          <w:tcPr>
            <w:tcW w:type="dxa" w:w="2671"/>
          </w:tcPr>
          <w:p>
            <w:pPr>
              <w:spacing w:after="0"/>
              <w:jc w:val="left"/>
            </w:pPr>
            <w:r>
              <w:rPr>
                <w:sz w:val="16"/>
              </w:rPr>
              <w:t>Expired on 2024-07-10</w:t>
            </w:r>
          </w:p>
        </w:tc>
        <w:tc>
          <w:tcPr>
            <w:tcW w:type="dxa" w:w="2789"/>
          </w:tcPr>
          <w:p>
            <w:pPr>
              <w:spacing w:after="0"/>
              <w:jc w:val="right"/>
            </w:pPr>
            <w:r>
              <w:rPr>
                <w:sz w:val="16"/>
              </w:rPr>
              <w:t>FMA RL 0, SRL 0; any 0</w:t>
            </w:r>
          </w:p>
        </w:tc>
        <w:tc>
          <w:tcPr>
            <w:tcW w:type="dxa" w:w="2884"/>
          </w:tcPr>
          <w:p>
            <w:pPr>
              <w:spacing w:after="0"/>
              <w:jc w:val="right"/>
            </w:pPr>
            <w:r>
              <w:rPr>
                <w:sz w:val="16"/>
              </w:rPr>
              <w:t>$38,551.20</w:t>
            </w:r>
          </w:p>
        </w:tc>
        <w:tc>
          <w:tcPr>
            <w:tcW w:type="dxa" w:w="3261"/>
          </w:tcPr>
          <w:p>
            <w:pPr>
              <w:spacing w:after="0"/>
              <w:jc w:val="right"/>
            </w:pPr>
            <w:r>
              <w:rPr>
                <w:sz w:val="16"/>
              </w:rPr>
              <w:t>31 total; 3 since its plan</w:t>
            </w:r>
          </w:p>
        </w:tc>
      </w:tr>
      <w:tr>
        <w:trPr>
          <w:cantSplit/>
        </w:trPr>
        <w:tc>
          <w:tcPr>
            <w:tcW w:type="dxa" w:w="1608"/>
          </w:tcPr>
          <w:p>
            <w:pPr>
              <w:spacing w:after="0"/>
              <w:jc w:val="left"/>
            </w:pPr>
            <w:r>
              <w:rPr>
                <w:sz w:val="16"/>
              </w:rPr>
              <w:t>Magnolia city</w:t>
            </w:r>
          </w:p>
        </w:tc>
        <w:tc>
          <w:tcPr>
            <w:tcW w:type="dxa" w:w="899"/>
          </w:tcPr>
          <w:p>
            <w:pPr>
              <w:spacing w:after="0"/>
              <w:jc w:val="left"/>
            </w:pPr>
            <w:r>
              <w:rPr>
                <w:sz w:val="16"/>
              </w:rPr>
              <w:t>City</w:t>
            </w:r>
          </w:p>
        </w:tc>
        <w:tc>
          <w:tcPr>
            <w:tcW w:type="dxa" w:w="2671"/>
          </w:tcPr>
          <w:p>
            <w:pPr>
              <w:spacing w:after="0"/>
              <w:jc w:val="left"/>
            </w:pPr>
            <w:r>
              <w:rPr>
                <w:sz w:val="16"/>
              </w:rPr>
              <w:t>Expired on 2024-07-10</w:t>
            </w:r>
          </w:p>
        </w:tc>
        <w:tc>
          <w:tcPr>
            <w:tcW w:type="dxa" w:w="2789"/>
          </w:tcPr>
          <w:p>
            <w:pPr>
              <w:spacing w:after="0"/>
              <w:jc w:val="right"/>
            </w:pPr>
            <w:r>
              <w:rPr>
                <w:sz w:val="16"/>
              </w:rPr>
              <w:t>FMA RL 0, SRL 0; any 0</w:t>
            </w:r>
          </w:p>
        </w:tc>
        <w:tc>
          <w:tcPr>
            <w:tcW w:type="dxa" w:w="2884"/>
          </w:tcPr>
          <w:p>
            <w:pPr>
              <w:spacing w:after="0"/>
              <w:jc w:val="right"/>
            </w:pPr>
            <w:r>
              <w:rPr>
                <w:sz w:val="16"/>
              </w:rPr>
              <w:t>$493,295.08</w:t>
            </w:r>
          </w:p>
        </w:tc>
        <w:tc>
          <w:tcPr>
            <w:tcW w:type="dxa" w:w="3261"/>
          </w:tcPr>
          <w:p>
            <w:pPr>
              <w:spacing w:after="0"/>
              <w:jc w:val="right"/>
            </w:pPr>
            <w:r>
              <w:rPr>
                <w:sz w:val="16"/>
              </w:rPr>
              <w:t>100 total; 10 since its plan</w:t>
            </w:r>
          </w:p>
        </w:tc>
      </w:tr>
      <w:tr>
        <w:trPr>
          <w:cantSplit/>
        </w:trPr>
        <w:tc>
          <w:tcPr>
            <w:tcW w:type="dxa" w:w="1608"/>
          </w:tcPr>
          <w:p>
            <w:pPr>
              <w:spacing w:after="0"/>
              <w:jc w:val="left"/>
            </w:pPr>
            <w:r>
              <w:rPr>
                <w:sz w:val="16"/>
              </w:rPr>
              <w:t>McNeil city</w:t>
            </w:r>
          </w:p>
        </w:tc>
        <w:tc>
          <w:tcPr>
            <w:tcW w:type="dxa" w:w="899"/>
          </w:tcPr>
          <w:p>
            <w:pPr>
              <w:spacing w:after="0"/>
              <w:jc w:val="left"/>
            </w:pPr>
            <w:r>
              <w:rPr>
                <w:sz w:val="16"/>
              </w:rPr>
              <w:t>City</w:t>
            </w:r>
          </w:p>
        </w:tc>
        <w:tc>
          <w:tcPr>
            <w:tcW w:type="dxa" w:w="2671"/>
          </w:tcPr>
          <w:p>
            <w:pPr>
              <w:spacing w:after="0"/>
              <w:jc w:val="left"/>
            </w:pPr>
            <w:r>
              <w:rPr>
                <w:sz w:val="16"/>
              </w:rPr>
              <w:t>Expired on 2024-07-10</w:t>
            </w:r>
          </w:p>
        </w:tc>
        <w:tc>
          <w:tcPr>
            <w:tcW w:type="dxa" w:w="2789"/>
          </w:tcPr>
          <w:p>
            <w:pPr>
              <w:spacing w:after="0"/>
              <w:jc w:val="right"/>
            </w:pPr>
            <w:r>
              <w:rPr>
                <w:sz w:val="16"/>
              </w:rPr>
              <w:t>FMA RL 0, SRL 0; any 0</w:t>
            </w:r>
          </w:p>
        </w:tc>
        <w:tc>
          <w:tcPr>
            <w:tcW w:type="dxa" w:w="2884"/>
          </w:tcPr>
          <w:p>
            <w:pPr>
              <w:spacing w:after="0"/>
              <w:jc w:val="right"/>
            </w:pPr>
            <w:r>
              <w:rPr>
                <w:sz w:val="16"/>
              </w:rPr>
              <w:t>$61,973.40</w:t>
            </w:r>
          </w:p>
        </w:tc>
        <w:tc>
          <w:tcPr>
            <w:tcW w:type="dxa" w:w="3261"/>
          </w:tcPr>
          <w:p>
            <w:pPr>
              <w:spacing w:after="0"/>
              <w:jc w:val="right"/>
            </w:pPr>
            <w:r>
              <w:rPr>
                <w:sz w:val="16"/>
              </w:rPr>
              <w:t>1 total; 0 since its plan</w:t>
            </w:r>
          </w:p>
        </w:tc>
      </w:tr>
      <w:tr>
        <w:trPr>
          <w:cantSplit/>
        </w:trPr>
        <w:tc>
          <w:tcPr>
            <w:tcW w:type="dxa" w:w="1608"/>
          </w:tcPr>
          <w:p>
            <w:pPr>
              <w:spacing w:after="0"/>
              <w:jc w:val="left"/>
            </w:pPr>
            <w:r>
              <w:rPr>
                <w:sz w:val="16"/>
              </w:rPr>
              <w:t>Taylor city</w:t>
            </w:r>
          </w:p>
        </w:tc>
        <w:tc>
          <w:tcPr>
            <w:tcW w:type="dxa" w:w="899"/>
          </w:tcPr>
          <w:p>
            <w:pPr>
              <w:spacing w:after="0"/>
              <w:jc w:val="left"/>
            </w:pPr>
            <w:r>
              <w:rPr>
                <w:sz w:val="16"/>
              </w:rPr>
              <w:t>City</w:t>
            </w:r>
          </w:p>
        </w:tc>
        <w:tc>
          <w:tcPr>
            <w:tcW w:type="dxa" w:w="2671"/>
          </w:tcPr>
          <w:p>
            <w:pPr>
              <w:spacing w:after="0"/>
              <w:jc w:val="left"/>
            </w:pPr>
            <w:r>
              <w:rPr>
                <w:sz w:val="16"/>
              </w:rPr>
              <w:t>Expired on 2024-07-10</w:t>
            </w:r>
          </w:p>
        </w:tc>
        <w:tc>
          <w:tcPr>
            <w:tcW w:type="dxa" w:w="2789"/>
          </w:tcPr>
          <w:p>
            <w:pPr>
              <w:spacing w:after="0"/>
              <w:jc w:val="right"/>
            </w:pPr>
            <w:r>
              <w:rPr>
                <w:sz w:val="16"/>
              </w:rPr>
              <w:t>FMA RL 0, SRL 0; any 0</w:t>
            </w:r>
          </w:p>
        </w:tc>
        <w:tc>
          <w:tcPr>
            <w:tcW w:type="dxa" w:w="2884"/>
          </w:tcPr>
          <w:p>
            <w:pPr>
              <w:spacing w:after="0"/>
              <w:jc w:val="right"/>
            </w:pPr>
            <w:r>
              <w:rPr>
                <w:sz w:val="16"/>
              </w:rPr>
              <w:t>$33,574</w:t>
            </w:r>
          </w:p>
        </w:tc>
        <w:tc>
          <w:tcPr>
            <w:tcW w:type="dxa" w:w="3261"/>
          </w:tcPr>
          <w:p>
            <w:pPr>
              <w:spacing w:after="0"/>
              <w:jc w:val="right"/>
            </w:pPr>
            <w:r>
              <w:rPr>
                <w:sz w:val="16"/>
              </w:rPr>
              <w:t>23 total; 2 since its plan</w:t>
            </w:r>
          </w:p>
        </w:tc>
      </w:tr>
      <w:tr>
        <w:trPr>
          <w:cantSplit/>
        </w:trPr>
        <w:tc>
          <w:tcPr>
            <w:tcW w:type="dxa" w:w="1608"/>
          </w:tcPr>
          <w:p>
            <w:pPr>
              <w:spacing w:after="0"/>
              <w:jc w:val="left"/>
            </w:pPr>
            <w:r>
              <w:rPr>
                <w:sz w:val="16"/>
              </w:rPr>
              <w:t>Waldo city</w:t>
            </w:r>
          </w:p>
        </w:tc>
        <w:tc>
          <w:tcPr>
            <w:tcW w:type="dxa" w:w="899"/>
          </w:tcPr>
          <w:p>
            <w:pPr>
              <w:spacing w:after="0"/>
              <w:jc w:val="left"/>
            </w:pPr>
            <w:r>
              <w:rPr>
                <w:sz w:val="16"/>
              </w:rPr>
              <w:t>City</w:t>
            </w:r>
          </w:p>
        </w:tc>
        <w:tc>
          <w:tcPr>
            <w:tcW w:type="dxa" w:w="2671"/>
          </w:tcPr>
          <w:p>
            <w:pPr>
              <w:spacing w:after="0"/>
              <w:jc w:val="left"/>
            </w:pPr>
            <w:r>
              <w:rPr>
                <w:sz w:val="16"/>
              </w:rPr>
              <w:t>Expired on 2024-07-10</w:t>
            </w:r>
          </w:p>
        </w:tc>
        <w:tc>
          <w:tcPr>
            <w:tcW w:type="dxa" w:w="2789"/>
          </w:tcPr>
          <w:p>
            <w:pPr>
              <w:spacing w:after="0"/>
              <w:jc w:val="right"/>
            </w:pPr>
            <w:r>
              <w:rPr>
                <w:sz w:val="16"/>
              </w:rPr>
              <w:t>FMA RL 0, SRL 0; any 0</w:t>
            </w:r>
          </w:p>
        </w:tc>
        <w:tc>
          <w:tcPr>
            <w:tcW w:type="dxa" w:w="2884"/>
          </w:tcPr>
          <w:p>
            <w:pPr>
              <w:spacing w:after="0"/>
              <w:jc w:val="right"/>
            </w:pPr>
            <w:r>
              <w:rPr>
                <w:sz w:val="16"/>
              </w:rPr>
              <w:t>$122,404.49</w:t>
            </w:r>
          </w:p>
        </w:tc>
        <w:tc>
          <w:tcPr>
            <w:tcW w:type="dxa" w:w="3261"/>
          </w:tcPr>
          <w:p>
            <w:pPr>
              <w:spacing w:after="0"/>
              <w:jc w:val="right"/>
            </w:pPr>
            <w:r>
              <w:rPr>
                <w:sz w:val="16"/>
              </w:rPr>
              <w:t>31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2019-07-11</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$3,766,979,017</w:t>
            </w:r>
          </w:p>
        </w:tc>
        <w:tc>
          <w:tcPr>
            <w:tcW w:type="dxa" w:w="1134"/>
          </w:tcPr>
          <w:p>
            <w:pPr>
              <w:spacing w:after="0"/>
              <w:jc w:val="right"/>
            </w:pPr>
            <w:r>
              <w:rPr>
                <w:sz w:val="16"/>
              </w:rPr>
              <w:t>$63,040,619</w:t>
            </w:r>
          </w:p>
        </w:tc>
        <w:tc>
          <w:tcPr>
            <w:tcW w:type="dxa" w:w="1043"/>
          </w:tcPr>
          <w:p>
            <w:pPr>
              <w:spacing w:after="0"/>
              <w:jc w:val="right"/>
            </w:pPr>
            <w:r>
              <w:rPr>
                <w:sz w:val="16"/>
              </w:rPr>
              <w:t>22,769</w:t>
            </w:r>
          </w:p>
        </w:tc>
        <w:tc>
          <w:tcPr>
            <w:tcW w:type="dxa" w:w="1037"/>
          </w:tcPr>
          <w:p>
            <w:pPr>
              <w:spacing w:after="0"/>
              <w:jc w:val="right"/>
            </w:pPr>
            <w:r>
              <w:rPr>
                <w:sz w:val="16"/>
              </w:rPr>
              <w:t>$5,202</w:t>
            </w:r>
          </w:p>
        </w:tc>
        <w:tc>
          <w:tcPr>
            <w:tcW w:type="dxa" w:w="1126"/>
          </w:tcPr>
          <w:p>
            <w:pPr>
              <w:spacing w:after="0"/>
              <w:jc w:val="right"/>
            </w:pPr>
            <w:r>
              <w:rPr>
                <w:sz w:val="16"/>
              </w:rPr>
              <w:t>$56</w:t>
            </w:r>
          </w:p>
        </w:tc>
        <w:tc>
          <w:tcPr>
            <w:tcW w:type="dxa" w:w="970"/>
          </w:tcPr>
          <w:p>
            <w:pPr>
              <w:spacing w:after="0"/>
              <w:jc w:val="right"/>
            </w:pPr>
            <w:r>
              <w:rPr>
                <w:sz w:val="16"/>
              </w:rPr>
              <w:t>$114,849</w:t>
            </w:r>
          </w:p>
        </w:tc>
        <w:tc>
          <w:tcPr>
            <w:tcW w:type="dxa" w:w="1305"/>
          </w:tcPr>
          <w:p>
            <w:pPr>
              <w:spacing w:after="0"/>
              <w:jc w:val="right"/>
            </w:pPr>
            <w:r>
              <w:rPr>
                <w:sz w:val="16"/>
              </w:rPr>
              <w:t>0.000138%</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$3,419,072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$144,006</w:t>
            </w:r>
          </w:p>
        </w:tc>
        <w:tc>
          <w:tcPr>
            <w:tcW w:type="dxa" w:w="970"/>
          </w:tcPr>
          <w:p>
            <w:pPr>
              <w:spacing w:after="0"/>
              <w:jc w:val="right"/>
            </w:pPr>
            <w:r>
              <w:rPr>
                <w:sz w:val="16"/>
              </w:rPr>
              <w:t>n/a</w:t>
            </w:r>
          </w:p>
        </w:tc>
        <w:tc>
          <w:tcPr>
            <w:tcW w:type="dxa" w:w="1305"/>
          </w:tcPr>
          <w:p>
            <w:pPr>
              <w:spacing w:after="0"/>
              <w:jc w:val="right"/>
            </w:pPr>
            <w:r>
              <w:rPr>
                <w:sz w:val="16"/>
              </w:rPr>
              <w:t>4.21%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$6,864,150,562</w:t>
            </w:r>
          </w:p>
        </w:tc>
        <w:tc>
          <w:tcPr>
            <w:tcW w:type="dxa" w:w="1134"/>
          </w:tcPr>
          <w:p>
            <w:pPr>
              <w:spacing w:after="0"/>
              <w:jc w:val="right"/>
            </w:pPr>
            <w:r>
              <w:rPr>
                <w:sz w:val="16"/>
              </w:rPr>
              <w:t>n/a</w:t>
            </w:r>
          </w:p>
        </w:tc>
        <w:tc>
          <w:tcPr>
            <w:tcW w:type="dxa" w:w="1043"/>
          </w:tcPr>
          <w:p>
            <w:pPr>
              <w:spacing w:after="0"/>
              <w:jc w:val="right"/>
            </w:pPr>
            <w:r>
              <w:rPr>
                <w:sz w:val="16"/>
              </w:rPr>
              <w:t>22,801</w:t>
            </w:r>
          </w:p>
        </w:tc>
        <w:tc>
          <w:tcPr>
            <w:tcW w:type="dxa" w:w="1037"/>
          </w:tcPr>
          <w:p>
            <w:pPr>
              <w:spacing w:after="0"/>
              <w:jc w:val="right"/>
            </w:pPr>
            <w:r>
              <w:rPr>
                <w:sz w:val="16"/>
              </w:rPr>
              <w:t>$358,149</w:t>
            </w:r>
          </w:p>
        </w:tc>
        <w:tc>
          <w:tcPr>
            <w:tcW w:type="dxa" w:w="1126"/>
          </w:tcPr>
          <w:p>
            <w:pPr>
              <w:spacing w:after="0"/>
              <w:jc w:val="right"/>
            </w:pPr>
            <w:r>
              <w:rPr>
                <w:sz w:val="16"/>
              </w:rPr>
              <w:t>n/a</w:t>
            </w:r>
          </w:p>
        </w:tc>
        <w:tc>
          <w:tcPr>
            <w:tcW w:type="dxa" w:w="970"/>
          </w:tcPr>
          <w:p>
            <w:pPr>
              <w:spacing w:after="0"/>
              <w:jc w:val="right"/>
            </w:pPr>
            <w:r>
              <w:rPr>
                <w:sz w:val="16"/>
              </w:rPr>
              <w:t>$209,677</w:t>
            </w:r>
          </w:p>
        </w:tc>
        <w:tc>
          <w:tcPr>
            <w:tcW w:type="dxa" w:w="1305"/>
          </w:tcPr>
          <w:p>
            <w:pPr>
              <w:spacing w:after="0"/>
              <w:jc w:val="right"/>
            </w:pPr>
            <w:r>
              <w:rPr>
                <w:sz w:val="16"/>
              </w:rPr>
              <w:t>0.00522%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$3,766,979,017</w:t>
            </w:r>
          </w:p>
        </w:tc>
        <w:tc>
          <w:tcPr>
            <w:tcW w:type="dxa" w:w="1134"/>
          </w:tcPr>
          <w:p>
            <w:pPr>
              <w:spacing w:after="0"/>
              <w:jc w:val="right"/>
            </w:pPr>
            <w:r>
              <w:rPr>
                <w:sz w:val="16"/>
              </w:rPr>
              <w:t>$63,040,619</w:t>
            </w:r>
          </w:p>
        </w:tc>
        <w:tc>
          <w:tcPr>
            <w:tcW w:type="dxa" w:w="1043"/>
          </w:tcPr>
          <w:p>
            <w:pPr>
              <w:spacing w:after="0"/>
              <w:jc w:val="right"/>
            </w:pPr>
            <w:r>
              <w:rPr>
                <w:sz w:val="16"/>
              </w:rPr>
              <w:t>22,769</w:t>
            </w:r>
          </w:p>
        </w:tc>
        <w:tc>
          <w:tcPr>
            <w:tcW w:type="dxa" w:w="1037"/>
          </w:tcPr>
          <w:p>
            <w:pPr>
              <w:spacing w:after="0"/>
              <w:jc w:val="right"/>
            </w:pPr>
            <w:r>
              <w:rPr>
                <w:sz w:val="16"/>
              </w:rPr>
              <w:t>$529,922</w:t>
            </w:r>
          </w:p>
        </w:tc>
        <w:tc>
          <w:tcPr>
            <w:tcW w:type="dxa" w:w="1126"/>
          </w:tcPr>
          <w:p>
            <w:pPr>
              <w:spacing w:after="0"/>
              <w:jc w:val="right"/>
            </w:pPr>
            <w:r>
              <w:rPr>
                <w:sz w:val="16"/>
              </w:rPr>
              <w:t>$28,231</w:t>
            </w:r>
          </w:p>
        </w:tc>
        <w:tc>
          <w:tcPr>
            <w:tcW w:type="dxa" w:w="970"/>
          </w:tcPr>
          <w:p>
            <w:pPr>
              <w:spacing w:after="0"/>
              <w:jc w:val="right"/>
            </w:pPr>
            <w:r>
              <w:rPr>
                <w:sz w:val="16"/>
              </w:rPr>
              <w:t>$146,786</w:t>
            </w:r>
          </w:p>
        </w:tc>
        <w:tc>
          <w:tcPr>
            <w:tcW w:type="dxa" w:w="1305"/>
          </w:tcPr>
          <w:p>
            <w:pPr>
              <w:spacing w:after="0"/>
              <w:jc w:val="right"/>
            </w:pPr>
            <w:r>
              <w:rPr>
                <w:sz w:val="16"/>
              </w:rPr>
              <w:t>0.0141%</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$3,766,979,017</w:t>
            </w:r>
          </w:p>
        </w:tc>
        <w:tc>
          <w:tcPr>
            <w:tcW w:type="dxa" w:w="1134"/>
          </w:tcPr>
          <w:p>
            <w:pPr>
              <w:spacing w:after="0"/>
              <w:jc w:val="right"/>
            </w:pPr>
            <w:r>
              <w:rPr>
                <w:sz w:val="16"/>
              </w:rPr>
              <w:t>$63,040,619</w:t>
            </w:r>
          </w:p>
        </w:tc>
        <w:tc>
          <w:tcPr>
            <w:tcW w:type="dxa" w:w="1043"/>
          </w:tcPr>
          <w:p>
            <w:pPr>
              <w:spacing w:after="0"/>
              <w:jc w:val="right"/>
            </w:pPr>
            <w:r>
              <w:rPr>
                <w:sz w:val="16"/>
              </w:rPr>
              <w:t>22,769</w:t>
            </w:r>
          </w:p>
        </w:tc>
        <w:tc>
          <w:tcPr>
            <w:tcW w:type="dxa" w:w="1037"/>
          </w:tcPr>
          <w:p>
            <w:pPr>
              <w:spacing w:after="0"/>
              <w:jc w:val="right"/>
            </w:pPr>
            <w:r>
              <w:rPr>
                <w:sz w:val="16"/>
              </w:rPr>
              <w:t>$48</w:t>
            </w:r>
          </w:p>
        </w:tc>
        <w:tc>
          <w:tcPr>
            <w:tcW w:type="dxa" w:w="1126"/>
          </w:tcPr>
          <w:p>
            <w:pPr>
              <w:spacing w:after="0"/>
              <w:jc w:val="right"/>
            </w:pPr>
            <w:r>
              <w:rPr>
                <w:sz w:val="16"/>
              </w:rPr>
              <w:t>$321</w:t>
            </w:r>
          </w:p>
        </w:tc>
        <w:tc>
          <w:tcPr>
            <w:tcW w:type="dxa" w:w="970"/>
          </w:tcPr>
          <w:p>
            <w:pPr>
              <w:spacing w:after="0"/>
              <w:jc w:val="right"/>
            </w:pPr>
            <w:r>
              <w:rPr>
                <w:sz w:val="16"/>
              </w:rPr>
              <w:t>$890,545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$3,766,979,017</w:t>
            </w:r>
          </w:p>
        </w:tc>
        <w:tc>
          <w:tcPr>
            <w:tcW w:type="dxa" w:w="1134"/>
          </w:tcPr>
          <w:p>
            <w:pPr>
              <w:spacing w:after="0"/>
              <w:jc w:val="right"/>
            </w:pPr>
            <w:r>
              <w:rPr>
                <w:sz w:val="16"/>
              </w:rPr>
              <w:t>$63,040,619</w:t>
            </w:r>
          </w:p>
        </w:tc>
        <w:tc>
          <w:tcPr>
            <w:tcW w:type="dxa" w:w="1043"/>
          </w:tcPr>
          <w:p>
            <w:pPr>
              <w:spacing w:after="0"/>
              <w:jc w:val="right"/>
            </w:pPr>
            <w:r>
              <w:rPr>
                <w:sz w:val="16"/>
              </w:rPr>
              <w:t>22,769</w:t>
            </w:r>
          </w:p>
        </w:tc>
        <w:tc>
          <w:tcPr>
            <w:tcW w:type="dxa" w:w="1037"/>
          </w:tcPr>
          <w:p>
            <w:pPr>
              <w:spacing w:after="0"/>
              <w:jc w:val="right"/>
            </w:pPr>
            <w:r>
              <w:rPr>
                <w:sz w:val="16"/>
              </w:rPr>
              <w:t>$92,192</w:t>
            </w:r>
          </w:p>
        </w:tc>
        <w:tc>
          <w:tcPr>
            <w:tcW w:type="dxa" w:w="1126"/>
          </w:tcPr>
          <w:p>
            <w:pPr>
              <w:spacing w:after="0"/>
              <w:jc w:val="right"/>
            </w:pPr>
            <w:r>
              <w:rPr>
                <w:sz w:val="16"/>
              </w:rPr>
              <w:t>$51,592</w:t>
            </w:r>
          </w:p>
        </w:tc>
        <w:tc>
          <w:tcPr>
            <w:tcW w:type="dxa" w:w="970"/>
          </w:tcPr>
          <w:p>
            <w:pPr>
              <w:spacing w:after="0"/>
              <w:jc w:val="right"/>
            </w:pPr>
            <w:r>
              <w:rPr>
                <w:sz w:val="16"/>
              </w:rPr>
              <w:t>$5,944</w:t>
            </w:r>
          </w:p>
        </w:tc>
        <w:tc>
          <w:tcPr>
            <w:tcW w:type="dxa" w:w="1305"/>
          </w:tcPr>
          <w:p>
            <w:pPr>
              <w:spacing w:after="0"/>
              <w:jc w:val="right"/>
            </w:pPr>
            <w:r>
              <w:rPr>
                <w:sz w:val="16"/>
              </w:rPr>
              <w:t>0.00245%</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$3,766,451,695</w:t>
            </w:r>
          </w:p>
        </w:tc>
        <w:tc>
          <w:tcPr>
            <w:tcW w:type="dxa" w:w="1134"/>
          </w:tcPr>
          <w:p>
            <w:pPr>
              <w:spacing w:after="0"/>
              <w:jc w:val="right"/>
            </w:pPr>
            <w:r>
              <w:rPr>
                <w:sz w:val="16"/>
              </w:rPr>
              <w:t>n/a</w:t>
            </w:r>
          </w:p>
        </w:tc>
        <w:tc>
          <w:tcPr>
            <w:tcW w:type="dxa" w:w="1043"/>
          </w:tcPr>
          <w:p>
            <w:pPr>
              <w:spacing w:after="0"/>
              <w:jc w:val="right"/>
            </w:pPr>
            <w:r>
              <w:rPr>
                <w:sz w:val="16"/>
              </w:rPr>
              <w:t>22,769</w:t>
            </w:r>
          </w:p>
        </w:tc>
        <w:tc>
          <w:tcPr>
            <w:tcW w:type="dxa" w:w="1037"/>
          </w:tcPr>
          <w:p>
            <w:pPr>
              <w:spacing w:after="0"/>
              <w:jc w:val="right"/>
            </w:pPr>
            <w:r>
              <w:rPr>
                <w:sz w:val="16"/>
              </w:rPr>
              <w:t>$1,766,226</w:t>
            </w:r>
          </w:p>
        </w:tc>
        <w:tc>
          <w:tcPr>
            <w:tcW w:type="dxa" w:w="1126"/>
          </w:tcPr>
          <w:p>
            <w:pPr>
              <w:spacing w:after="0"/>
              <w:jc w:val="right"/>
            </w:pPr>
            <w:r>
              <w:rPr>
                <w:sz w:val="16"/>
              </w:rPr>
              <w:t>n/a</w:t>
            </w:r>
          </w:p>
        </w:tc>
        <w:tc>
          <w:tcPr>
            <w:tcW w:type="dxa" w:w="970"/>
          </w:tcPr>
          <w:p>
            <w:pPr>
              <w:spacing w:after="0"/>
              <w:jc w:val="right"/>
            </w:pPr>
            <w:r>
              <w:rPr>
                <w:sz w:val="16"/>
              </w:rPr>
              <w:t>$53,488</w:t>
            </w:r>
          </w:p>
        </w:tc>
        <w:tc>
          <w:tcPr>
            <w:tcW w:type="dxa" w:w="1305"/>
          </w:tcPr>
          <w:p>
            <w:pPr>
              <w:spacing w:after="0"/>
              <w:jc w:val="right"/>
            </w:pPr>
            <w:r>
              <w:rPr>
                <w:sz w:val="16"/>
              </w:rPr>
              <w:t>0.0469%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$3,766,652,205</w:t>
            </w:r>
          </w:p>
        </w:tc>
        <w:tc>
          <w:tcPr>
            <w:tcW w:type="dxa" w:w="1134"/>
          </w:tcPr>
          <w:p>
            <w:pPr>
              <w:spacing w:after="0"/>
              <w:jc w:val="right"/>
            </w:pPr>
            <w:r>
              <w:rPr>
                <w:sz w:val="16"/>
              </w:rPr>
              <w:t>$3,203,852</w:t>
            </w:r>
          </w:p>
        </w:tc>
        <w:tc>
          <w:tcPr>
            <w:tcW w:type="dxa" w:w="1043"/>
          </w:tcPr>
          <w:p>
            <w:pPr>
              <w:spacing w:after="0"/>
              <w:jc w:val="right"/>
            </w:pPr>
            <w:r>
              <w:rPr>
                <w:sz w:val="16"/>
              </w:rPr>
              <w:t>252</w:t>
            </w:r>
          </w:p>
        </w:tc>
        <w:tc>
          <w:tcPr>
            <w:tcW w:type="dxa" w:w="1037"/>
          </w:tcPr>
          <w:p>
            <w:pPr>
              <w:spacing w:after="0"/>
              <w:jc w:val="right"/>
            </w:pPr>
            <w:r>
              <w:rPr>
                <w:sz w:val="16"/>
              </w:rPr>
              <w:t>$1,820,895</w:t>
            </w:r>
          </w:p>
        </w:tc>
        <w:tc>
          <w:tcPr>
            <w:tcW w:type="dxa" w:w="1126"/>
          </w:tcPr>
          <w:p>
            <w:pPr>
              <w:spacing w:after="0"/>
              <w:jc w:val="right"/>
            </w:pPr>
            <w:r>
              <w:rPr>
                <w:sz w:val="16"/>
              </w:rPr>
              <w:t>$49,468</w:t>
            </w:r>
          </w:p>
        </w:tc>
        <w:tc>
          <w:tcPr>
            <w:tcW w:type="dxa" w:w="970"/>
          </w:tcPr>
          <w:p>
            <w:pPr>
              <w:spacing w:after="0"/>
              <w:jc w:val="right"/>
            </w:pPr>
            <w:r>
              <w:rPr>
                <w:sz w:val="16"/>
              </w:rPr>
              <w:t>$17,401</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$7,982,468</w:t>
            </w:r>
          </w:p>
        </w:tc>
        <w:tc>
          <w:tcPr>
            <w:tcW w:type="dxa" w:w="1134"/>
          </w:tcPr>
          <w:p>
            <w:pPr>
              <w:spacing w:after="0"/>
              <w:jc w:val="right"/>
            </w:pPr>
            <w:r>
              <w:rPr>
                <w:sz w:val="16"/>
              </w:rPr>
              <w:t>n/a</w:t>
            </w:r>
          </w:p>
        </w:tc>
        <w:tc>
          <w:tcPr>
            <w:tcW w:type="dxa" w:w="1043"/>
          </w:tcPr>
          <w:p>
            <w:pPr>
              <w:spacing w:after="0"/>
              <w:jc w:val="right"/>
            </w:pPr>
            <w:r>
              <w:rPr>
                <w:sz w:val="16"/>
              </w:rPr>
              <w:t>39</w:t>
            </w:r>
          </w:p>
        </w:tc>
        <w:tc>
          <w:tcPr>
            <w:tcW w:type="dxa" w:w="1037"/>
          </w:tcPr>
          <w:p>
            <w:pPr>
              <w:spacing w:after="0"/>
              <w:jc w:val="right"/>
            </w:pPr>
            <w:r>
              <w:rPr>
                <w:sz w:val="16"/>
              </w:rPr>
              <w:t>$67</w:t>
            </w:r>
          </w:p>
        </w:tc>
        <w:tc>
          <w:tcPr>
            <w:tcW w:type="dxa" w:w="1126"/>
          </w:tcPr>
          <w:p>
            <w:pPr>
              <w:spacing w:after="0"/>
              <w:jc w:val="right"/>
            </w:pPr>
            <w:r>
              <w:rPr>
                <w:sz w:val="16"/>
              </w:rPr>
              <w:t>n/a</w:t>
            </w:r>
          </w:p>
        </w:tc>
        <w:tc>
          <w:tcPr>
            <w:tcW w:type="dxa" w:w="970"/>
          </w:tcPr>
          <w:p>
            <w:pPr>
              <w:spacing w:after="0"/>
              <w:jc w:val="right"/>
            </w:pPr>
            <w:r>
              <w:rPr>
                <w:sz w:val="16"/>
              </w:rPr>
              <w:t>$4</w:t>
            </w:r>
          </w:p>
        </w:tc>
        <w:tc>
          <w:tcPr>
            <w:tcW w:type="dxa" w:w="1305"/>
          </w:tcPr>
          <w:p>
            <w:pPr>
              <w:spacing w:after="0"/>
              <w:jc w:val="right"/>
            </w:pPr>
            <w:r>
              <w:rPr>
                <w:sz w:val="16"/>
              </w:rPr>
              <w:t>0.00084%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$3,766,979,017</w:t>
            </w:r>
          </w:p>
        </w:tc>
        <w:tc>
          <w:tcPr>
            <w:tcW w:type="dxa" w:w="1134"/>
          </w:tcPr>
          <w:p>
            <w:pPr>
              <w:spacing w:after="0"/>
              <w:jc w:val="right"/>
            </w:pPr>
            <w:r>
              <w:rPr>
                <w:sz w:val="16"/>
              </w:rPr>
              <w:t>n/a</w:t>
            </w:r>
          </w:p>
        </w:tc>
        <w:tc>
          <w:tcPr>
            <w:tcW w:type="dxa" w:w="1043"/>
          </w:tcPr>
          <w:p>
            <w:pPr>
              <w:spacing w:after="0"/>
              <w:jc w:val="right"/>
            </w:pPr>
            <w:r>
              <w:rPr>
                <w:sz w:val="16"/>
              </w:rPr>
              <w:t>22,769</w:t>
            </w:r>
          </w:p>
        </w:tc>
        <w:tc>
          <w:tcPr>
            <w:tcW w:type="dxa" w:w="1037"/>
          </w:tcPr>
          <w:p>
            <w:pPr>
              <w:spacing w:after="0"/>
              <w:jc w:val="right"/>
            </w:pPr>
            <w:r>
              <w:rPr>
                <w:sz w:val="16"/>
              </w:rPr>
              <w:t>$17,737</w:t>
            </w:r>
          </w:p>
        </w:tc>
        <w:tc>
          <w:tcPr>
            <w:tcW w:type="dxa" w:w="1126"/>
          </w:tcPr>
          <w:p>
            <w:pPr>
              <w:spacing w:after="0"/>
              <w:jc w:val="right"/>
            </w:pPr>
            <w:r>
              <w:rPr>
                <w:sz w:val="16"/>
              </w:rPr>
              <w:t>n/a</w:t>
            </w:r>
          </w:p>
        </w:tc>
        <w:tc>
          <w:tcPr>
            <w:tcW w:type="dxa" w:w="970"/>
          </w:tcPr>
          <w:p>
            <w:pPr>
              <w:spacing w:after="0"/>
              <w:jc w:val="right"/>
            </w:pPr>
            <w:r>
              <w:rPr>
                <w:sz w:val="16"/>
              </w:rPr>
              <w:t>$192,057</w:t>
            </w:r>
          </w:p>
        </w:tc>
        <w:tc>
          <w:tcPr>
            <w:tcW w:type="dxa" w:w="1305"/>
          </w:tcPr>
          <w:p>
            <w:pPr>
              <w:spacing w:after="0"/>
              <w:jc w:val="right"/>
            </w:pPr>
            <w:r>
              <w:rPr>
                <w:sz w:val="16"/>
              </w:rPr>
              <w:t>0.000471%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$3,766,979,017</w:t>
            </w:r>
          </w:p>
        </w:tc>
        <w:tc>
          <w:tcPr>
            <w:tcW w:type="dxa" w:w="1134"/>
          </w:tcPr>
          <w:p>
            <w:pPr>
              <w:spacing w:after="0"/>
              <w:jc w:val="right"/>
            </w:pPr>
            <w:r>
              <w:rPr>
                <w:sz w:val="16"/>
              </w:rPr>
              <w:t>$63,040,619</w:t>
            </w:r>
          </w:p>
        </w:tc>
        <w:tc>
          <w:tcPr>
            <w:tcW w:type="dxa" w:w="1043"/>
          </w:tcPr>
          <w:p>
            <w:pPr>
              <w:spacing w:after="0"/>
              <w:jc w:val="right"/>
            </w:pPr>
            <w:r>
              <w:rPr>
                <w:sz w:val="16"/>
              </w:rPr>
              <w:t>22,769</w:t>
            </w:r>
          </w:p>
        </w:tc>
        <w:tc>
          <w:tcPr>
            <w:tcW w:type="dxa" w:w="1037"/>
          </w:tcPr>
          <w:p>
            <w:pPr>
              <w:spacing w:after="0"/>
              <w:jc w:val="right"/>
            </w:pPr>
            <w:r>
              <w:rPr>
                <w:sz w:val="16"/>
              </w:rPr>
              <w:t>$255,323</w:t>
            </w:r>
          </w:p>
        </w:tc>
        <w:tc>
          <w:tcPr>
            <w:tcW w:type="dxa" w:w="1126"/>
          </w:tcPr>
          <w:p>
            <w:pPr>
              <w:spacing w:after="0"/>
              <w:jc w:val="right"/>
            </w:pPr>
            <w:r>
              <w:rPr>
                <w:sz w:val="16"/>
              </w:rPr>
              <w:t>$552</w:t>
            </w:r>
          </w:p>
        </w:tc>
        <w:tc>
          <w:tcPr>
            <w:tcW w:type="dxa" w:w="970"/>
          </w:tcPr>
          <w:p>
            <w:pPr>
              <w:spacing w:after="0"/>
              <w:jc w:val="right"/>
            </w:pPr>
            <w:r>
              <w:rPr>
                <w:sz w:val="16"/>
              </w:rPr>
              <w:t>$587,143</w:t>
            </w:r>
          </w:p>
        </w:tc>
        <w:tc>
          <w:tcPr>
            <w:tcW w:type="dxa" w:w="1305"/>
          </w:tcPr>
          <w:p>
            <w:pPr>
              <w:spacing w:after="0"/>
              <w:jc w:val="right"/>
            </w:pPr>
            <w:r>
              <w:rPr>
                <w:sz w:val="16"/>
              </w:rPr>
              <w:t>0.00678%</w:t>
            </w:r>
          </w:p>
        </w:tc>
        <w:tc>
          <w:tcPr>
            <w:tcW w:type="dxa" w:w="1197"/>
          </w:tcPr>
          <w:p>
            <w:pPr>
              <w:spacing w:after="0"/>
              <w:jc w:val="right"/>
            </w:pPr>
            <w:r>
              <w:rPr>
                <w:sz w:val="16"/>
              </w:rPr>
              <w:t>$110,000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$3,766,979,017</w:t>
            </w:r>
          </w:p>
        </w:tc>
        <w:tc>
          <w:tcPr>
            <w:tcW w:type="dxa" w:w="1134"/>
          </w:tcPr>
          <w:p>
            <w:pPr>
              <w:spacing w:after="0"/>
              <w:jc w:val="right"/>
            </w:pPr>
            <w:r>
              <w:rPr>
                <w:sz w:val="16"/>
              </w:rPr>
              <w:t>$63,040,619</w:t>
            </w:r>
          </w:p>
        </w:tc>
        <w:tc>
          <w:tcPr>
            <w:tcW w:type="dxa" w:w="1043"/>
          </w:tcPr>
          <w:p>
            <w:pPr>
              <w:spacing w:after="0"/>
              <w:jc w:val="right"/>
            </w:pPr>
            <w:r>
              <w:rPr>
                <w:sz w:val="16"/>
              </w:rPr>
              <w:t>22,769</w:t>
            </w:r>
          </w:p>
        </w:tc>
        <w:tc>
          <w:tcPr>
            <w:tcW w:type="dxa" w:w="1037"/>
          </w:tcPr>
          <w:p>
            <w:pPr>
              <w:spacing w:after="0"/>
              <w:jc w:val="right"/>
            </w:pPr>
            <w:r>
              <w:rPr>
                <w:sz w:val="16"/>
              </w:rPr>
              <w:t>$296,801</w:t>
            </w:r>
          </w:p>
        </w:tc>
        <w:tc>
          <w:tcPr>
            <w:tcW w:type="dxa" w:w="1126"/>
          </w:tcPr>
          <w:p>
            <w:pPr>
              <w:spacing w:after="0"/>
              <w:jc w:val="right"/>
            </w:pPr>
            <w:r>
              <w:rPr>
                <w:sz w:val="16"/>
              </w:rPr>
              <w:t>$2,993</w:t>
            </w:r>
          </w:p>
        </w:tc>
        <w:tc>
          <w:tcPr>
            <w:tcW w:type="dxa" w:w="970"/>
          </w:tcPr>
          <w:p>
            <w:pPr>
              <w:spacing w:after="0"/>
              <w:jc w:val="right"/>
            </w:pPr>
            <w:r>
              <w:rPr>
                <w:sz w:val="16"/>
              </w:rPr>
              <w:t>$963,741</w:t>
            </w:r>
          </w:p>
        </w:tc>
        <w:tc>
          <w:tcPr>
            <w:tcW w:type="dxa" w:w="1305"/>
          </w:tcPr>
          <w:p>
            <w:pPr>
              <w:spacing w:after="0"/>
              <w:jc w:val="right"/>
            </w:pPr>
            <w:r>
              <w:rPr>
                <w:sz w:val="16"/>
              </w:rPr>
              <w:t>0.00788%</w:t>
            </w:r>
          </w:p>
        </w:tc>
        <w:tc>
          <w:tcPr>
            <w:tcW w:type="dxa" w:w="1197"/>
          </w:tcPr>
          <w:p>
            <w:pPr>
              <w:spacing w:after="0"/>
              <w:jc w:val="right"/>
            </w:pPr>
            <w:r>
              <w:rPr>
                <w:sz w:val="16"/>
              </w:rPr>
              <w:t>$110,000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$524,015,525</w:t>
            </w:r>
          </w:p>
        </w:tc>
        <w:tc>
          <w:tcPr>
            <w:tcW w:type="dxa" w:w="1134"/>
          </w:tcPr>
          <w:p>
            <w:pPr>
              <w:spacing w:after="0"/>
              <w:jc w:val="right"/>
            </w:pPr>
            <w:r>
              <w:rPr>
                <w:sz w:val="16"/>
              </w:rPr>
              <w:t>$17,480,525</w:t>
            </w:r>
          </w:p>
        </w:tc>
        <w:tc>
          <w:tcPr>
            <w:tcW w:type="dxa" w:w="1043"/>
          </w:tcPr>
          <w:p>
            <w:pPr>
              <w:spacing w:after="0"/>
              <w:jc w:val="right"/>
            </w:pPr>
            <w:r>
              <w:rPr>
                <w:sz w:val="16"/>
              </w:rPr>
              <w:t>5,259</w:t>
            </w:r>
          </w:p>
        </w:tc>
        <w:tc>
          <w:tcPr>
            <w:tcW w:type="dxa" w:w="1037"/>
          </w:tcPr>
          <w:p>
            <w:pPr>
              <w:spacing w:after="0"/>
              <w:jc w:val="right"/>
            </w:pPr>
            <w:r>
              <w:rPr>
                <w:sz w:val="16"/>
              </w:rPr>
              <w:t>$7,456</w:t>
            </w:r>
          </w:p>
        </w:tc>
        <w:tc>
          <w:tcPr>
            <w:tcW w:type="dxa" w:w="1126"/>
          </w:tcPr>
          <w:p>
            <w:pPr>
              <w:spacing w:after="0"/>
              <w:jc w:val="right"/>
            </w:pPr>
            <w:r>
              <w:rPr>
                <w:sz w:val="16"/>
              </w:rPr>
              <w:t>$68</w:t>
            </w:r>
          </w:p>
        </w:tc>
        <w:tc>
          <w:tcPr>
            <w:tcW w:type="dxa" w:w="970"/>
          </w:tcPr>
          <w:p>
            <w:pPr>
              <w:spacing w:after="0"/>
              <w:jc w:val="right"/>
            </w:pPr>
            <w:r>
              <w:rPr>
                <w:sz w:val="16"/>
              </w:rPr>
              <w:t>$2,836</w:t>
            </w:r>
          </w:p>
        </w:tc>
        <w:tc>
          <w:tcPr>
            <w:tcW w:type="dxa" w:w="1305"/>
          </w:tcPr>
          <w:p>
            <w:pPr>
              <w:spacing w:after="0"/>
              <w:jc w:val="right"/>
            </w:pPr>
            <w:r>
              <w:rPr>
                <w:sz w:val="16"/>
              </w:rPr>
              <w:t>0.00142%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$3,766,979,017</w:t>
            </w:r>
          </w:p>
        </w:tc>
        <w:tc>
          <w:tcPr>
            <w:tcW w:type="dxa" w:w="1134"/>
          </w:tcPr>
          <w:p>
            <w:pPr>
              <w:spacing w:after="0"/>
              <w:jc w:val="right"/>
            </w:pPr>
            <w:r>
              <w:rPr>
                <w:sz w:val="16"/>
              </w:rPr>
              <w:t>$63,040,619</w:t>
            </w:r>
          </w:p>
        </w:tc>
        <w:tc>
          <w:tcPr>
            <w:tcW w:type="dxa" w:w="1043"/>
          </w:tcPr>
          <w:p>
            <w:pPr>
              <w:spacing w:after="0"/>
              <w:jc w:val="right"/>
            </w:pPr>
            <w:r>
              <w:rPr>
                <w:sz w:val="16"/>
              </w:rPr>
              <w:t>22,769</w:t>
            </w:r>
          </w:p>
        </w:tc>
        <w:tc>
          <w:tcPr>
            <w:tcW w:type="dxa" w:w="1037"/>
          </w:tcPr>
          <w:p>
            <w:pPr>
              <w:spacing w:after="0"/>
              <w:jc w:val="right"/>
            </w:pPr>
            <w:r>
              <w:rPr>
                <w:sz w:val="16"/>
              </w:rPr>
              <w:t>$12,076</w:t>
            </w:r>
          </w:p>
        </w:tc>
        <w:tc>
          <w:tcPr>
            <w:tcW w:type="dxa" w:w="1126"/>
          </w:tcPr>
          <w:p>
            <w:pPr>
              <w:spacing w:after="0"/>
              <w:jc w:val="right"/>
            </w:pPr>
            <w:r>
              <w:rPr>
                <w:sz w:val="16"/>
              </w:rPr>
              <w:t>$273</w:t>
            </w:r>
          </w:p>
        </w:tc>
        <w:tc>
          <w:tcPr>
            <w:tcW w:type="dxa" w:w="970"/>
          </w:tcPr>
          <w:p>
            <w:pPr>
              <w:spacing w:after="0"/>
              <w:jc w:val="right"/>
            </w:pPr>
            <w:r>
              <w:rPr>
                <w:sz w:val="16"/>
              </w:rPr>
              <w:t>$3,115</w:t>
            </w:r>
          </w:p>
        </w:tc>
        <w:tc>
          <w:tcPr>
            <w:tcW w:type="dxa" w:w="1305"/>
          </w:tcPr>
          <w:p>
            <w:pPr>
              <w:spacing w:after="0"/>
              <w:jc w:val="right"/>
            </w:pPr>
            <w:r>
              <w:rPr>
                <w:sz w:val="16"/>
              </w:rPr>
              <w:t>0.000321%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2019-07-11 (Storm Events through 2026-06-30): 52 county-coded records, 52 with a damage value recorded (including $0), $220,000; 85 zone-level records, 85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22,769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$3,766,979,017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$63,040,619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$5,439,650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$3,187,586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Columbia County</w:t>
            </w:r>
          </w:p>
        </w:tc>
        <w:tc>
          <w:tcPr>
            <w:tcW w:type="dxa" w:w="1652"/>
          </w:tcPr>
          <w:p>
            <w:pPr>
              <w:spacing w:after="0"/>
              <w:jc w:val="left"/>
            </w:pPr>
            <w:r>
              <w:rPr>
                <w:sz w:val="16"/>
              </w:rPr>
              <w:t>050425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Emerson town</w:t>
            </w:r>
          </w:p>
        </w:tc>
        <w:tc>
          <w:tcPr>
            <w:tcW w:type="dxa" w:w="1652"/>
          </w:tcPr>
          <w:p>
            <w:pPr>
              <w:spacing w:after="0"/>
              <w:jc w:val="left"/>
            </w:pPr>
            <w:r>
              <w:rPr>
                <w:sz w:val="16"/>
              </w:rPr>
              <w:t>050410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Magnolia city</w:t>
            </w:r>
          </w:p>
        </w:tc>
        <w:tc>
          <w:tcPr>
            <w:tcW w:type="dxa" w:w="1652"/>
          </w:tcPr>
          <w:p>
            <w:pPr>
              <w:spacing w:after="0"/>
              <w:jc w:val="left"/>
            </w:pPr>
            <w:r>
              <w:rPr>
                <w:sz w:val="16"/>
              </w:rPr>
              <w:t>050041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McNeil city</w:t>
            </w:r>
          </w:p>
        </w:tc>
        <w:tc>
          <w:tcPr>
            <w:tcW w:type="dxa" w:w="1652"/>
          </w:tcPr>
          <w:p>
            <w:pPr>
              <w:spacing w:after="0"/>
              <w:jc w:val="left"/>
            </w:pPr>
            <w:r>
              <w:rPr>
                <w:sz w:val="16"/>
              </w:rPr>
              <w:t>050343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Taylor city</w:t>
            </w:r>
          </w:p>
        </w:tc>
        <w:tc>
          <w:tcPr>
            <w:tcW w:type="dxa" w:w="1652"/>
          </w:tcPr>
          <w:p>
            <w:pPr>
              <w:spacing w:after="0"/>
              <w:jc w:val="left"/>
            </w:pPr>
            <w:r>
              <w:rPr>
                <w:sz w:val="16"/>
              </w:rPr>
              <w:t>050042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Waldo city</w:t>
            </w:r>
          </w:p>
        </w:tc>
        <w:tc>
          <w:tcPr>
            <w:tcW w:type="dxa" w:w="1652"/>
          </w:tcPr>
          <w:p>
            <w:pPr>
              <w:spacing w:after="0"/>
              <w:jc w:val="left"/>
            </w:pPr>
            <w:r>
              <w:rPr>
                <w:sz w:val="16"/>
              </w:rPr>
              <w:t>050043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Columbia County, AR: risk-assessment baseline packet, release 2026-10 (data as of 2026-09-30; County FIPS 05027). Automated baseline. </w:t>
      </w:r>
      <w:hyperlink r:id="rId15">
        <w:r>
          <w:rPr>
            <w:color w:val="1F4E99"/>
            <w:sz w:val="17"/>
            <w:u w:val="single"/>
          </w:rPr>
          <w:t>https://hazardplain.org/ar/05027/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Columbia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AR: Risk-assessment baseline packet</dc:title>
  <dc:subject>Hazard Plain release 2026-10, as of 2026-09-30. Automated baseline</dc:subject>
  <dc:creator>Hazard Plain</dc:creator>
  <cp:keywords>Hazard Plain; hazard mitigation; risk assessment; 05027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