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$1,221,572</w:t>
            </w:r>
          </w:p>
        </w:tc>
        <w:tc>
          <w:tcPr>
            <w:tcW w:type="dxa" w:w="1126"/>
          </w:tcPr>
          <w:p>
            <w:pPr>
              <w:spacing w:after="0"/>
              <w:jc w:val="right"/>
            </w:pPr>
            <w:r>
              <w:rPr>
                <w:sz w:val="16"/>
              </w:rPr>
              <w:t>$8,677</w:t>
            </w:r>
          </w:p>
        </w:tc>
        <w:tc>
          <w:tcPr>
            <w:tcW w:type="dxa" w:w="1309"/>
          </w:tcPr>
          <w:p>
            <w:pPr>
              <w:spacing w:after="0"/>
              <w:jc w:val="right"/>
            </w:pPr>
            <w:r>
              <w:rPr>
                <w:sz w:val="16"/>
              </w:rPr>
              <w:t>$1,833</w:t>
            </w:r>
          </w:p>
        </w:tc>
        <w:tc>
          <w:tcPr>
            <w:tcW w:type="dxa" w:w="1116"/>
          </w:tcPr>
          <w:p>
            <w:pPr>
              <w:spacing w:after="0"/>
              <w:jc w:val="right"/>
            </w:pPr>
            <w:r>
              <w:rPr>
                <w:sz w:val="16"/>
              </w:rPr>
              <w:t>$1,232,082</w:t>
            </w:r>
          </w:p>
        </w:tc>
        <w:tc>
          <w:tcPr>
            <w:tcW w:type="dxa" w:w="1230"/>
          </w:tcPr>
          <w:p>
            <w:pPr>
              <w:spacing w:after="0"/>
              <w:jc w:val="right"/>
            </w:pPr>
            <w:r>
              <w:rPr>
                <w:sz w:val="16"/>
              </w:rPr>
              <w:t>84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$241,200</w:t>
            </w:r>
          </w:p>
        </w:tc>
        <w:tc>
          <w:tcPr>
            <w:tcW w:type="dxa" w:w="1126"/>
          </w:tcPr>
          <w:p>
            <w:pPr>
              <w:spacing w:after="0"/>
              <w:jc w:val="right"/>
            </w:pPr>
          </w:p>
        </w:tc>
        <w:tc>
          <w:tcPr>
            <w:tcW w:type="dxa" w:w="1309"/>
          </w:tcPr>
          <w:p>
            <w:pPr>
              <w:spacing w:after="0"/>
              <w:jc w:val="right"/>
            </w:pPr>
            <w:r>
              <w:rPr>
                <w:sz w:val="16"/>
              </w:rPr>
              <w:t>$170,998</w:t>
            </w:r>
          </w:p>
        </w:tc>
        <w:tc>
          <w:tcPr>
            <w:tcW w:type="dxa" w:w="1116"/>
          </w:tcPr>
          <w:p>
            <w:pPr>
              <w:spacing w:after="0"/>
              <w:jc w:val="right"/>
            </w:pPr>
            <w:r>
              <w:rPr>
                <w:sz w:val="16"/>
              </w:rPr>
              <w:t>$412,198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$189,847</w:t>
            </w:r>
          </w:p>
        </w:tc>
        <w:tc>
          <w:tcPr>
            <w:tcW w:type="dxa" w:w="1126"/>
          </w:tcPr>
          <w:p>
            <w:pPr>
              <w:spacing w:after="0"/>
              <w:jc w:val="right"/>
            </w:pPr>
            <w:r>
              <w:rPr>
                <w:sz w:val="16"/>
              </w:rPr>
              <w:t>$436</w:t>
            </w:r>
          </w:p>
        </w:tc>
        <w:tc>
          <w:tcPr>
            <w:tcW w:type="dxa" w:w="1309"/>
          </w:tcPr>
          <w:p>
            <w:pPr>
              <w:spacing w:after="0"/>
              <w:jc w:val="right"/>
            </w:pPr>
            <w:r>
              <w:rPr>
                <w:sz w:val="16"/>
              </w:rPr>
              <w:t>$194,226</w:t>
            </w:r>
          </w:p>
        </w:tc>
        <w:tc>
          <w:tcPr>
            <w:tcW w:type="dxa" w:w="1116"/>
          </w:tcPr>
          <w:p>
            <w:pPr>
              <w:spacing w:after="0"/>
              <w:jc w:val="right"/>
            </w:pPr>
            <w:r>
              <w:rPr>
                <w:sz w:val="16"/>
              </w:rPr>
              <w:t>$384,509</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$203,099</w:t>
            </w:r>
          </w:p>
        </w:tc>
        <w:tc>
          <w:tcPr>
            <w:tcW w:type="dxa" w:w="1126"/>
          </w:tcPr>
          <w:p>
            <w:pPr>
              <w:spacing w:after="0"/>
              <w:jc w:val="right"/>
            </w:pPr>
          </w:p>
        </w:tc>
        <w:tc>
          <w:tcPr>
            <w:tcW w:type="dxa" w:w="1309"/>
          </w:tcPr>
          <w:p>
            <w:pPr>
              <w:spacing w:after="0"/>
              <w:jc w:val="right"/>
            </w:pPr>
            <w:r>
              <w:rPr>
                <w:sz w:val="16"/>
              </w:rPr>
              <w:t>$9,618</w:t>
            </w:r>
          </w:p>
        </w:tc>
        <w:tc>
          <w:tcPr>
            <w:tcW w:type="dxa" w:w="1116"/>
          </w:tcPr>
          <w:p>
            <w:pPr>
              <w:spacing w:after="0"/>
              <w:jc w:val="right"/>
            </w:pPr>
            <w:r>
              <w:rPr>
                <w:sz w:val="16"/>
              </w:rPr>
              <w:t>$212,718</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$127,112</w:t>
            </w:r>
          </w:p>
        </w:tc>
        <w:tc>
          <w:tcPr>
            <w:tcW w:type="dxa" w:w="1126"/>
          </w:tcPr>
          <w:p>
            <w:pPr>
              <w:spacing w:after="0"/>
              <w:jc w:val="right"/>
            </w:pPr>
            <w:r>
              <w:rPr>
                <w:sz w:val="16"/>
              </w:rPr>
              <w:t>$97</w:t>
            </w:r>
          </w:p>
        </w:tc>
        <w:tc>
          <w:tcPr>
            <w:tcW w:type="dxa" w:w="1309"/>
          </w:tcPr>
          <w:p>
            <w:pPr>
              <w:spacing w:after="0"/>
              <w:jc w:val="right"/>
            </w:pPr>
            <w:r>
              <w:rPr>
                <w:sz w:val="16"/>
              </w:rPr>
              <w:t>$83,693</w:t>
            </w:r>
          </w:p>
        </w:tc>
        <w:tc>
          <w:tcPr>
            <w:tcW w:type="dxa" w:w="1116"/>
          </w:tcPr>
          <w:p>
            <w:pPr>
              <w:spacing w:after="0"/>
              <w:jc w:val="right"/>
            </w:pPr>
            <w:r>
              <w:rPr>
                <w:sz w:val="16"/>
              </w:rPr>
              <w:t>$210,902</w:t>
            </w:r>
          </w:p>
        </w:tc>
        <w:tc>
          <w:tcPr>
            <w:tcW w:type="dxa" w:w="1230"/>
          </w:tcPr>
          <w:p>
            <w:pPr>
              <w:spacing w:after="0"/>
              <w:jc w:val="right"/>
            </w:pPr>
            <w:r>
              <w:rPr>
                <w:sz w:val="16"/>
              </w:rPr>
              <w:t>92</w:t>
            </w:r>
          </w:p>
        </w:tc>
        <w:tc>
          <w:tcPr>
            <w:tcW w:type="dxa" w:w="2248"/>
          </w:tcPr>
          <w:p>
            <w:pPr>
              <w:spacing w:after="0"/>
              <w:jc w:val="left"/>
            </w:pPr>
          </w:p>
        </w:tc>
        <w:tc>
          <w:tcPr>
            <w:tcW w:type="dxa" w:w="1931"/>
          </w:tcPr>
          <w:p>
            <w:pPr>
              <w:spacing w:after="0"/>
              <w:jc w:val="left"/>
            </w:pPr>
            <w:r>
              <w:rPr>
                <w:sz w:val="16"/>
              </w:rPr>
              <w:t>Includes 8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$38</w:t>
            </w:r>
          </w:p>
        </w:tc>
        <w:tc>
          <w:tcPr>
            <w:tcW w:type="dxa" w:w="1309"/>
          </w:tcPr>
          <w:p>
            <w:pPr>
              <w:spacing w:after="0"/>
              <w:jc w:val="right"/>
            </w:pPr>
            <w:r>
              <w:rPr>
                <w:sz w:val="16"/>
              </w:rPr>
              <w:t>$161,481</w:t>
            </w:r>
          </w:p>
        </w:tc>
        <w:tc>
          <w:tcPr>
            <w:tcW w:type="dxa" w:w="1116"/>
          </w:tcPr>
          <w:p>
            <w:pPr>
              <w:spacing w:after="0"/>
              <w:jc w:val="right"/>
            </w:pPr>
            <w:r>
              <w:rPr>
                <w:sz w:val="16"/>
              </w:rPr>
              <w:t>$161,534</w:t>
            </w:r>
          </w:p>
        </w:tc>
        <w:tc>
          <w:tcPr>
            <w:tcW w:type="dxa" w:w="1230"/>
          </w:tcPr>
          <w:p>
            <w:pPr>
              <w:spacing w:after="0"/>
              <w:jc w:val="right"/>
            </w:pPr>
            <w:r>
              <w:rPr>
                <w:sz w:val="16"/>
              </w:rPr>
              <w:t>10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$28,176</w:t>
            </w:r>
          </w:p>
        </w:tc>
        <w:tc>
          <w:tcPr>
            <w:tcW w:type="dxa" w:w="1126"/>
          </w:tcPr>
          <w:p>
            <w:pPr>
              <w:spacing w:after="0"/>
              <w:jc w:val="right"/>
            </w:pPr>
          </w:p>
        </w:tc>
        <w:tc>
          <w:tcPr>
            <w:tcW w:type="dxa" w:w="1309"/>
          </w:tcPr>
          <w:p>
            <w:pPr>
              <w:spacing w:after="0"/>
              <w:jc w:val="right"/>
            </w:pPr>
            <w:r>
              <w:rPr>
                <w:sz w:val="16"/>
              </w:rPr>
              <w:t>$40,057</w:t>
            </w:r>
          </w:p>
        </w:tc>
        <w:tc>
          <w:tcPr>
            <w:tcW w:type="dxa" w:w="1116"/>
          </w:tcPr>
          <w:p>
            <w:pPr>
              <w:spacing w:after="0"/>
              <w:jc w:val="right"/>
            </w:pPr>
            <w:r>
              <w:rPr>
                <w:sz w:val="16"/>
              </w:rPr>
              <w:t>$68,233</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$26,182</w:t>
            </w:r>
          </w:p>
        </w:tc>
        <w:tc>
          <w:tcPr>
            <w:tcW w:type="dxa" w:w="1126"/>
          </w:tcPr>
          <w:p>
            <w:pPr>
              <w:spacing w:after="0"/>
              <w:jc w:val="right"/>
            </w:pPr>
            <w:r>
              <w:rPr>
                <w:sz w:val="16"/>
              </w:rPr>
              <w:t>$387</w:t>
            </w:r>
          </w:p>
        </w:tc>
        <w:tc>
          <w:tcPr>
            <w:tcW w:type="dxa" w:w="1309"/>
          </w:tcPr>
          <w:p>
            <w:pPr>
              <w:spacing w:after="0"/>
              <w:jc w:val="right"/>
            </w:pPr>
            <w:r>
              <w:rPr>
                <w:sz w:val="16"/>
              </w:rPr>
              <w:t>$6,957</w:t>
            </w:r>
          </w:p>
        </w:tc>
        <w:tc>
          <w:tcPr>
            <w:tcW w:type="dxa" w:w="1116"/>
          </w:tcPr>
          <w:p>
            <w:pPr>
              <w:spacing w:after="0"/>
              <w:jc w:val="right"/>
            </w:pPr>
            <w:r>
              <w:rPr>
                <w:sz w:val="16"/>
              </w:rPr>
              <w:t>$33,525</w:t>
            </w:r>
          </w:p>
        </w:tc>
        <w:tc>
          <w:tcPr>
            <w:tcW w:type="dxa" w:w="1230"/>
          </w:tcPr>
          <w:p>
            <w:pPr>
              <w:spacing w:after="0"/>
              <w:jc w:val="right"/>
            </w:pPr>
            <w:r>
              <w:rPr>
                <w:sz w:val="16"/>
              </w:rPr>
              <w:t>63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$16,225</w:t>
            </w:r>
          </w:p>
        </w:tc>
        <w:tc>
          <w:tcPr>
            <w:tcW w:type="dxa" w:w="1126"/>
          </w:tcPr>
          <w:p>
            <w:pPr>
              <w:spacing w:after="0"/>
              <w:jc w:val="right"/>
            </w:pPr>
            <w:r>
              <w:rPr>
                <w:sz w:val="16"/>
              </w:rPr>
              <w:t>$3,484</w:t>
            </w:r>
          </w:p>
        </w:tc>
        <w:tc>
          <w:tcPr>
            <w:tcW w:type="dxa" w:w="1309"/>
          </w:tcPr>
          <w:p>
            <w:pPr>
              <w:spacing w:after="0"/>
              <w:jc w:val="right"/>
            </w:pPr>
            <w:r>
              <w:rPr>
                <w:sz w:val="16"/>
              </w:rPr>
              <w:t>$707</w:t>
            </w:r>
          </w:p>
        </w:tc>
        <w:tc>
          <w:tcPr>
            <w:tcW w:type="dxa" w:w="1116"/>
          </w:tcPr>
          <w:p>
            <w:pPr>
              <w:spacing w:after="0"/>
              <w:jc w:val="right"/>
            </w:pPr>
            <w:r>
              <w:rPr>
                <w:sz w:val="16"/>
              </w:rPr>
              <w:t>$20,416</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2 Tropical Depression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$1,182</w:t>
            </w:r>
          </w:p>
        </w:tc>
        <w:tc>
          <w:tcPr>
            <w:tcW w:type="dxa" w:w="1126"/>
          </w:tcPr>
          <w:p>
            <w:pPr>
              <w:spacing w:after="0"/>
              <w:jc w:val="right"/>
            </w:pPr>
            <w:r>
              <w:rPr>
                <w:sz w:val="16"/>
              </w:rPr>
              <w:t>$4</w:t>
            </w:r>
          </w:p>
        </w:tc>
        <w:tc>
          <w:tcPr>
            <w:tcW w:type="dxa" w:w="1309"/>
          </w:tcPr>
          <w:p>
            <w:pPr>
              <w:spacing w:after="0"/>
              <w:jc w:val="right"/>
            </w:pPr>
            <w:r>
              <w:rPr>
                <w:sz w:val="16"/>
              </w:rPr>
              <w:t>$15,956</w:t>
            </w:r>
          </w:p>
        </w:tc>
        <w:tc>
          <w:tcPr>
            <w:tcW w:type="dxa" w:w="1116"/>
          </w:tcPr>
          <w:p>
            <w:pPr>
              <w:spacing w:after="0"/>
              <w:jc w:val="right"/>
            </w:pPr>
            <w:r>
              <w:rPr>
                <w:sz w:val="16"/>
              </w:rPr>
              <w:t>$17,141</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5 Frost/Freeze records,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$5,282</w:t>
            </w:r>
          </w:p>
        </w:tc>
        <w:tc>
          <w:tcPr>
            <w:tcW w:type="dxa" w:w="1126"/>
          </w:tcPr>
          <w:p>
            <w:pPr>
              <w:spacing w:after="0"/>
              <w:jc w:val="right"/>
            </w:pPr>
            <w:r>
              <w:rPr>
                <w:sz w:val="16"/>
              </w:rPr>
              <w:t>$30</w:t>
            </w:r>
          </w:p>
        </w:tc>
        <w:tc>
          <w:tcPr>
            <w:tcW w:type="dxa" w:w="1309"/>
          </w:tcPr>
          <w:p>
            <w:pPr>
              <w:spacing w:after="0"/>
              <w:jc w:val="right"/>
            </w:pPr>
            <w:r>
              <w:rPr>
                <w:sz w:val="16"/>
              </w:rPr>
              <w:t>$403</w:t>
            </w:r>
          </w:p>
        </w:tc>
        <w:tc>
          <w:tcPr>
            <w:tcW w:type="dxa" w:w="1116"/>
          </w:tcPr>
          <w:p>
            <w:pPr>
              <w:spacing w:after="0"/>
              <w:jc w:val="right"/>
            </w:pPr>
            <w:r>
              <w:rPr>
                <w:sz w:val="16"/>
              </w:rPr>
              <w:t>$5,715</w:t>
            </w:r>
          </w:p>
        </w:tc>
        <w:tc>
          <w:tcPr>
            <w:tcW w:type="dxa" w:w="1230"/>
          </w:tcPr>
          <w:p>
            <w:pPr>
              <w:spacing w:after="0"/>
              <w:jc w:val="right"/>
            </w:pPr>
            <w:r>
              <w:rPr>
                <w:sz w:val="16"/>
              </w:rPr>
              <w:t>33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$5,370</w:t>
            </w:r>
          </w:p>
        </w:tc>
        <w:tc>
          <w:tcPr>
            <w:tcW w:type="dxa" w:w="1309"/>
          </w:tcPr>
          <w:p>
            <w:pPr>
              <w:spacing w:after="0"/>
              <w:jc w:val="right"/>
            </w:pPr>
          </w:p>
        </w:tc>
        <w:tc>
          <w:tcPr>
            <w:tcW w:type="dxa" w:w="1116"/>
          </w:tcPr>
          <w:p>
            <w:pPr>
              <w:spacing w:after="0"/>
              <w:jc w:val="right"/>
            </w:pPr>
            <w:r>
              <w:rPr>
                <w:sz w:val="16"/>
              </w:rPr>
              <w:t>$5,370</w:t>
            </w:r>
          </w:p>
        </w:tc>
        <w:tc>
          <w:tcPr>
            <w:tcW w:type="dxa" w:w="1230"/>
          </w:tcPr>
          <w:p>
            <w:pPr>
              <w:spacing w:after="0"/>
              <w:jc w:val="right"/>
            </w:pPr>
            <w:r>
              <w:rPr>
                <w:sz w:val="16"/>
              </w:rPr>
              <w:t>26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$2,528</w:t>
            </w:r>
          </w:p>
        </w:tc>
        <w:tc>
          <w:tcPr>
            <w:tcW w:type="dxa" w:w="1126"/>
          </w:tcPr>
          <w:p>
            <w:pPr>
              <w:spacing w:after="0"/>
              <w:jc w:val="right"/>
            </w:pPr>
            <w:r>
              <w:rPr>
                <w:sz w:val="16"/>
              </w:rPr>
              <w:t>$5</w:t>
            </w:r>
          </w:p>
        </w:tc>
        <w:tc>
          <w:tcPr>
            <w:tcW w:type="dxa" w:w="1309"/>
          </w:tcPr>
          <w:p>
            <w:pPr>
              <w:spacing w:after="0"/>
              <w:jc w:val="right"/>
            </w:pPr>
            <w:r>
              <w:rPr>
                <w:sz w:val="16"/>
              </w:rPr>
              <w:t>$521</w:t>
            </w:r>
          </w:p>
        </w:tc>
        <w:tc>
          <w:tcPr>
            <w:tcW w:type="dxa" w:w="1116"/>
          </w:tcPr>
          <w:p>
            <w:pPr>
              <w:spacing w:after="0"/>
              <w:jc w:val="right"/>
            </w:pPr>
            <w:r>
              <w:rPr>
                <w:sz w:val="16"/>
              </w:rPr>
              <w:t>$3,053</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09"/>
          </w:tcPr>
          <w:p>
            <w:pPr>
              <w:spacing w:after="0"/>
              <w:jc w:val="right"/>
            </w:pPr>
            <w:r>
              <w:rPr>
                <w:sz w:val="16"/>
              </w:rPr>
              <w:t>$2</w:t>
            </w:r>
          </w:p>
        </w:tc>
        <w:tc>
          <w:tcPr>
            <w:tcW w:type="dxa" w:w="1116"/>
          </w:tcPr>
          <w:p>
            <w:pPr>
              <w:spacing w:after="0"/>
              <w:jc w:val="right"/>
            </w:pPr>
            <w:r>
              <w:rPr>
                <w:sz w:val="16"/>
              </w:rPr>
              <w:t>$21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17"/>
        <w:gridCol w:w="1824"/>
        <w:gridCol w:w="1791"/>
        <w:gridCol w:w="1846"/>
        <w:gridCol w:w="1578"/>
        <w:gridCol w:w="2165"/>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1791"/>
            <w:shd w:val="clear" w:color="auto" w:fill="E8E8E8"/>
          </w:tcPr>
          <w:p>
            <w:pPr>
              <w:spacing w:after="0"/>
              <w:jc w:val="left"/>
            </w:pPr>
            <w:r>
              <w:rPr>
                <w:b/>
                <w:sz w:val="16"/>
              </w:rPr>
              <w:t>Worst recorded event</w:t>
            </w:r>
          </w:p>
        </w:tc>
        <w:tc>
          <w:tcPr>
            <w:tcW w:type="dxa" w:w="1846"/>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165"/>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7"/>
          </w:tcPr>
          <w:p>
            <w:pPr>
              <w:spacing w:after="0"/>
              <w:jc w:val="right"/>
            </w:pPr>
            <w:r>
              <w:rPr>
                <w:sz w:val="16"/>
              </w:rPr>
              <w:t>5, 2007 to 2009 (5 zone-level)</w:t>
            </w:r>
          </w:p>
        </w:tc>
        <w:tc>
          <w:tcPr>
            <w:tcW w:type="dxa" w:w="1824"/>
          </w:tcPr>
          <w:p>
            <w:pPr>
              <w:spacing w:after="0"/>
              <w:jc w:val="left"/>
            </w:pPr>
          </w:p>
        </w:tc>
        <w:tc>
          <w:tcPr>
            <w:tcW w:type="dxa" w:w="1791"/>
          </w:tcPr>
          <w:p>
            <w:pPr>
              <w:spacing w:after="0"/>
              <w:jc w:val="left"/>
            </w:pPr>
            <w:r>
              <w:rPr>
                <w:sz w:val="16"/>
              </w:rPr>
              <w:t>No crop damage reported in 5 records.</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17"/>
          </w:tcPr>
          <w:p>
            <w:pPr>
              <w:spacing w:after="0"/>
              <w:jc w:val="right"/>
            </w:pPr>
            <w:r>
              <w:rPr>
                <w:sz w:val="16"/>
              </w:rPr>
              <w:t>26, 2000 to 2017 (26 zone-level)</w:t>
            </w:r>
          </w:p>
        </w:tc>
        <w:tc>
          <w:tcPr>
            <w:tcW w:type="dxa" w:w="1824"/>
          </w:tcPr>
          <w:p>
            <w:pPr>
              <w:spacing w:after="0"/>
              <w:jc w:val="left"/>
            </w:pPr>
            <w:r>
              <w:rPr>
                <w:sz w:val="16"/>
              </w:rPr>
              <w:t>1 day to 453 days (median 17 days); 7 with a recorded value</w:t>
            </w:r>
          </w:p>
        </w:tc>
        <w:tc>
          <w:tcPr>
            <w:tcW w:type="dxa" w:w="1791"/>
          </w:tcPr>
          <w:p>
            <w:pPr>
              <w:spacing w:after="0"/>
              <w:jc w:val="left"/>
            </w:pPr>
            <w:r>
              <w:rPr>
                <w:sz w:val="16"/>
              </w:rPr>
              <w:t>453 days (about 14.9 months), 2010-10-01 to 2011-12-27, a run of 15 consecutive Storm Events drought records, zone-level</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17"/>
          </w:tcPr>
          <w:p>
            <w:pPr>
              <w:spacing w:after="0"/>
              <w:jc w:val="right"/>
            </w:pPr>
            <w:r>
              <w:rPr>
                <w:sz w:val="16"/>
              </w:rPr>
              <w:t>76, 1967 to 2025</w:t>
            </w:r>
          </w:p>
        </w:tc>
        <w:tc>
          <w:tcPr>
            <w:tcW w:type="dxa" w:w="1824"/>
          </w:tcPr>
          <w:p>
            <w:pPr>
              <w:spacing w:after="0"/>
              <w:jc w:val="left"/>
            </w:pPr>
            <w:r>
              <w:rPr>
                <w:sz w:val="16"/>
              </w:rPr>
              <w:t>0.75 in to 4.5 in (median 1 in); 76 with a recorded value</w:t>
            </w:r>
          </w:p>
        </w:tc>
        <w:tc>
          <w:tcPr>
            <w:tcW w:type="dxa" w:w="1791"/>
          </w:tcPr>
          <w:p>
            <w:pPr>
              <w:spacing w:after="0"/>
              <w:jc w:val="left"/>
            </w:pPr>
            <w:r>
              <w:rPr>
                <w:sz w:val="16"/>
              </w:rPr>
              <w:t>4.5 in hail, 2001-05-06</w:t>
            </w:r>
          </w:p>
        </w:tc>
        <w:tc>
          <w:tcPr>
            <w:tcW w:type="dxa" w:w="1846"/>
          </w:tcPr>
          <w:p>
            <w:pPr>
              <w:spacing w:after="0"/>
              <w:jc w:val="left"/>
            </w:pPr>
          </w:p>
        </w:tc>
        <w:tc>
          <w:tcPr>
            <w:tcW w:type="dxa" w:w="1578"/>
          </w:tcPr>
          <w:p>
            <w:pPr>
              <w:spacing w:after="0"/>
              <w:jc w:val="left"/>
            </w:pPr>
            <w:r>
              <w:rPr>
                <w:sz w:val="16"/>
              </w:rPr>
              <w:t>No event record names a member place.</w:t>
            </w:r>
          </w:p>
        </w:tc>
        <w:tc>
          <w:tcPr>
            <w:tcW w:type="dxa" w:w="2165"/>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17"/>
          </w:tcPr>
          <w:p>
            <w:pPr>
              <w:spacing w:after="0"/>
              <w:jc w:val="right"/>
            </w:pPr>
            <w:r>
              <w:rPr>
                <w:sz w:val="16"/>
              </w:rPr>
              <w:t>10, 2007 to 2012 (10 zone-level)</w:t>
            </w:r>
          </w:p>
        </w:tc>
        <w:tc>
          <w:tcPr>
            <w:tcW w:type="dxa" w:w="1824"/>
          </w:tcPr>
          <w:p>
            <w:pPr>
              <w:spacing w:after="0"/>
              <w:jc w:val="left"/>
            </w:pPr>
            <w:r>
              <w:rPr>
                <w:sz w:val="16"/>
              </w:rPr>
              <w:t>4 days to 42 days (median 8.5 days); 6 with a recorded value</w:t>
            </w:r>
          </w:p>
        </w:tc>
        <w:tc>
          <w:tcPr>
            <w:tcW w:type="dxa" w:w="179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Heat index: in event narratives only; local data required.</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7"/>
          </w:tcPr>
          <w:p>
            <w:pPr>
              <w:spacing w:after="0"/>
              <w:jc w:val="right"/>
            </w:pPr>
            <w:r>
              <w:rPr>
                <w:sz w:val="16"/>
              </w:rPr>
              <w:t>5, 2005 to 2020 (5 zone-level)</w:t>
            </w:r>
          </w:p>
        </w:tc>
        <w:tc>
          <w:tcPr>
            <w:tcW w:type="dxa" w:w="1824"/>
          </w:tcPr>
          <w:p>
            <w:pPr>
              <w:spacing w:after="0"/>
              <w:jc w:val="left"/>
            </w:pPr>
          </w:p>
        </w:tc>
        <w:tc>
          <w:tcPr>
            <w:tcW w:type="dxa" w:w="1791"/>
          </w:tcPr>
          <w:p>
            <w:pPr>
              <w:spacing w:after="0"/>
              <w:jc w:val="left"/>
            </w:pPr>
            <w:r>
              <w:rPr>
                <w:sz w:val="16"/>
              </w:rPr>
              <w:t>Strongest recorded (records with damage, a wind speed or direct casualties first, then storm type, category and wind): Tropical Storm record, 2008-09-13 to 2008-09-14, $375,000 property; $0 crops, reported for the zone (2008 dollars); NWS zone ARZ067 (CALHOUN), zone-level: may include parts of neighboring counties</w:t>
            </w:r>
          </w:p>
        </w:tc>
        <w:tc>
          <w:tcPr>
            <w:tcW w:type="dxa" w:w="1846"/>
          </w:tcPr>
          <w:p>
            <w:pPr>
              <w:spacing w:after="0"/>
              <w:jc w:val="left"/>
            </w:pPr>
            <w:r>
              <w:rPr>
                <w:sz w:val="16"/>
              </w:rPr>
              <w:t>Most damaging recorded: Tropical Depression, 2008-09-02, $530,000 property; $0 crops, reported for the zone (2008 dollars)</w:t>
            </w: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17"/>
          </w:tcPr>
          <w:p>
            <w:pPr>
              <w:spacing w:after="0"/>
              <w:jc w:val="right"/>
            </w:pPr>
            <w:r>
              <w:rPr>
                <w:sz w:val="16"/>
              </w:rPr>
              <w:t>5, 1998 to 2025 (5 zone-level)</w:t>
            </w:r>
          </w:p>
        </w:tc>
        <w:tc>
          <w:tcPr>
            <w:tcW w:type="dxa" w:w="1824"/>
          </w:tcPr>
          <w:p>
            <w:pPr>
              <w:spacing w:after="0"/>
              <w:jc w:val="left"/>
            </w:pPr>
          </w:p>
        </w:tc>
        <w:tc>
          <w:tcPr>
            <w:tcW w:type="dxa" w:w="1791"/>
          </w:tcPr>
          <w:p>
            <w:pPr>
              <w:spacing w:after="0"/>
              <w:jc w:val="left"/>
            </w:pPr>
            <w:r>
              <w:rPr>
                <w:sz w:val="16"/>
              </w:rPr>
              <w:t>No damage reported in 5 records.</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7"/>
          </w:tcPr>
          <w:p>
            <w:pPr>
              <w:spacing w:after="0"/>
              <w:jc w:val="right"/>
            </w:pPr>
            <w:r>
              <w:rPr>
                <w:sz w:val="16"/>
              </w:rPr>
              <w:t>84, 1997 to 2025</w:t>
            </w:r>
          </w:p>
        </w:tc>
        <w:tc>
          <w:tcPr>
            <w:tcW w:type="dxa" w:w="1824"/>
          </w:tcPr>
          <w:p>
            <w:pPr>
              <w:spacing w:after="0"/>
              <w:jc w:val="left"/>
            </w:pPr>
          </w:p>
        </w:tc>
        <w:tc>
          <w:tcPr>
            <w:tcW w:type="dxa" w:w="1791"/>
          </w:tcPr>
          <w:p>
            <w:pPr>
              <w:spacing w:after="0"/>
              <w:jc w:val="left"/>
            </w:pPr>
            <w:r>
              <w:rPr>
                <w:sz w:val="16"/>
              </w:rPr>
              <w:t>Flood, 2011-05-01, $500,000 property; $500,000 crops (2011 dollars)</w:t>
            </w:r>
          </w:p>
        </w:tc>
        <w:tc>
          <w:tcPr>
            <w:tcW w:type="dxa" w:w="1846"/>
          </w:tcPr>
          <w:p>
            <w:pPr>
              <w:spacing w:after="0"/>
              <w:jc w:val="left"/>
            </w:pPr>
          </w:p>
        </w:tc>
        <w:tc>
          <w:tcPr>
            <w:tcW w:type="dxa" w:w="1578"/>
          </w:tcPr>
          <w:p>
            <w:pPr>
              <w:spacing w:after="0"/>
              <w:jc w:val="left"/>
            </w:pPr>
            <w:r>
              <w:rPr>
                <w:sz w:val="16"/>
              </w:rPr>
              <w:t>No event record names a member place.</w:t>
            </w:r>
          </w:p>
        </w:tc>
        <w:tc>
          <w:tcPr>
            <w:tcW w:type="dxa" w:w="21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7"/>
          </w:tcPr>
          <w:p>
            <w:pPr>
              <w:spacing w:after="0"/>
              <w:jc w:val="right"/>
            </w:pPr>
            <w:r>
              <w:rPr>
                <w:sz w:val="16"/>
              </w:rPr>
              <w:t>1, 2007 to 2007</w:t>
            </w:r>
          </w:p>
        </w:tc>
        <w:tc>
          <w:tcPr>
            <w:tcW w:type="dxa" w:w="1824"/>
          </w:tcPr>
          <w:p>
            <w:pPr>
              <w:spacing w:after="0"/>
              <w:jc w:val="left"/>
            </w:pPr>
          </w:p>
        </w:tc>
        <w:tc>
          <w:tcPr>
            <w:tcW w:type="dxa" w:w="1791"/>
          </w:tcPr>
          <w:p>
            <w:pPr>
              <w:spacing w:after="0"/>
              <w:jc w:val="left"/>
            </w:pPr>
            <w:r>
              <w:rPr>
                <w:sz w:val="16"/>
              </w:rPr>
              <w:t>Lightning, 2007-05-15, $500,000 property; $0 crops (2007 dollars)</w:t>
            </w:r>
          </w:p>
        </w:tc>
        <w:tc>
          <w:tcPr>
            <w:tcW w:type="dxa" w:w="1846"/>
          </w:tcPr>
          <w:p>
            <w:pPr>
              <w:spacing w:after="0"/>
              <w:jc w:val="left"/>
            </w:pPr>
          </w:p>
        </w:tc>
        <w:tc>
          <w:tcPr>
            <w:tcW w:type="dxa" w:w="1578"/>
          </w:tcPr>
          <w:p>
            <w:pPr>
              <w:spacing w:after="0"/>
              <w:jc w:val="left"/>
            </w:pPr>
            <w:r>
              <w:rPr>
                <w:sz w:val="16"/>
              </w:rPr>
              <w:t>No event record names a member place.</w:t>
            </w:r>
          </w:p>
        </w:tc>
        <w:tc>
          <w:tcPr>
            <w:tcW w:type="dxa" w:w="2165"/>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7"/>
          </w:tcPr>
          <w:p>
            <w:pPr>
              <w:spacing w:after="0"/>
              <w:jc w:val="right"/>
            </w:pPr>
            <w:r>
              <w:rPr>
                <w:sz w:val="16"/>
              </w:rPr>
              <w:t>8, 2007 to 2019 (8 zone-level)</w:t>
            </w:r>
          </w:p>
        </w:tc>
        <w:tc>
          <w:tcPr>
            <w:tcW w:type="dxa" w:w="1824"/>
          </w:tcPr>
          <w:p>
            <w:pPr>
              <w:spacing w:after="0"/>
              <w:jc w:val="left"/>
            </w:pPr>
            <w:r>
              <w:rPr>
                <w:sz w:val="16"/>
              </w:rPr>
              <w:t>30 kt (35 mph) to 43 kt (49 mph) (median 33.5 kt (39 mph)); 8 with a recorded value</w:t>
            </w:r>
          </w:p>
        </w:tc>
        <w:tc>
          <w:tcPr>
            <w:tcW w:type="dxa" w:w="1791"/>
          </w:tcPr>
          <w:p>
            <w:pPr>
              <w:spacing w:after="0"/>
              <w:jc w:val="left"/>
            </w:pPr>
            <w:r>
              <w:rPr>
                <w:sz w:val="16"/>
              </w:rPr>
              <w:t>43 kt (49 mph) estimated gust, Strong Wind, 2019-04-13; same speed and measurement basis also recorded on 2008-01-29; NWS zone ARZ067 (CALHOUN), zone-level: may include parts of neighboring counties</w:t>
            </w:r>
          </w:p>
        </w:tc>
        <w:tc>
          <w:tcPr>
            <w:tcW w:type="dxa" w:w="1846"/>
          </w:tcPr>
          <w:p>
            <w:pPr>
              <w:spacing w:after="0"/>
              <w:jc w:val="left"/>
            </w:pPr>
            <w:r>
              <w:rPr>
                <w:sz w:val="16"/>
              </w:rPr>
              <w:t>Strong Wind, 2008-01-29, $250,000 property; $0 crops, reported for the zone (2008 dollars)</w:t>
            </w: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17"/>
          </w:tcPr>
          <w:p>
            <w:pPr>
              <w:spacing w:after="0"/>
              <w:jc w:val="right"/>
            </w:pPr>
            <w:r>
              <w:rPr>
                <w:sz w:val="16"/>
              </w:rPr>
              <w:t>96, 1957 to 2025</w:t>
            </w:r>
          </w:p>
        </w:tc>
        <w:tc>
          <w:tcPr>
            <w:tcW w:type="dxa" w:w="1824"/>
          </w:tcPr>
          <w:p>
            <w:pPr>
              <w:spacing w:after="0"/>
              <w:jc w:val="left"/>
            </w:pPr>
            <w:r>
              <w:rPr>
                <w:sz w:val="16"/>
              </w:rPr>
              <w:t>50 kt (58 mph) to 74 kt (85 mph) (median 50 kt (58 mph)); 84 with a recorded value</w:t>
            </w:r>
          </w:p>
        </w:tc>
        <w:tc>
          <w:tcPr>
            <w:tcW w:type="dxa" w:w="1791"/>
          </w:tcPr>
          <w:p>
            <w:pPr>
              <w:spacing w:after="0"/>
              <w:jc w:val="left"/>
            </w:pPr>
            <w:r>
              <w:rPr>
                <w:sz w:val="16"/>
              </w:rPr>
              <w:t>74 kt (85 mph) estimated gust, Thunderstorm Wind, 2019-06-19</w:t>
            </w:r>
          </w:p>
        </w:tc>
        <w:tc>
          <w:tcPr>
            <w:tcW w:type="dxa" w:w="1846"/>
          </w:tcPr>
          <w:p>
            <w:pPr>
              <w:spacing w:after="0"/>
              <w:jc w:val="left"/>
            </w:pPr>
            <w:r>
              <w:rPr>
                <w:sz w:val="16"/>
              </w:rPr>
              <w:t>Thunderstorm Wind, 2009-10-09, $450,000 property; $0 crops (2009 dollars)</w:t>
            </w:r>
          </w:p>
        </w:tc>
        <w:tc>
          <w:tcPr>
            <w:tcW w:type="dxa" w:w="1578"/>
          </w:tcPr>
          <w:p>
            <w:pPr>
              <w:spacing w:after="0"/>
              <w:jc w:val="left"/>
            </w:pPr>
            <w:r>
              <w:rPr>
                <w:sz w:val="16"/>
              </w:rPr>
              <w:t>No event record names a member place.</w:t>
            </w:r>
          </w:p>
        </w:tc>
        <w:tc>
          <w:tcPr>
            <w:tcW w:type="dxa" w:w="2165"/>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17"/>
          </w:tcPr>
          <w:p>
            <w:pPr>
              <w:spacing w:after="0"/>
              <w:jc w:val="right"/>
            </w:pPr>
            <w:r>
              <w:rPr>
                <w:sz w:val="16"/>
              </w:rPr>
              <w:t>20, 1955 to 2026</w:t>
            </w:r>
          </w:p>
        </w:tc>
        <w:tc>
          <w:tcPr>
            <w:tcW w:type="dxa" w:w="1824"/>
          </w:tcPr>
          <w:p>
            <w:pPr>
              <w:spacing w:after="0"/>
              <w:jc w:val="left"/>
            </w:pPr>
            <w:r>
              <w:rPr>
                <w:sz w:val="16"/>
              </w:rPr>
              <w:t>F/EF0 to F/EF3 (median F/EF1); 20 with a recorded value</w:t>
            </w:r>
          </w:p>
        </w:tc>
        <w:tc>
          <w:tcPr>
            <w:tcW w:type="dxa" w:w="1791"/>
          </w:tcPr>
          <w:p>
            <w:pPr>
              <w:spacing w:after="0"/>
              <w:jc w:val="left"/>
            </w:pPr>
            <w:r>
              <w:rPr>
                <w:sz w:val="16"/>
              </w:rPr>
              <w:t>F3 tornado, 1979-04-08, 26.2 mi path length (records before 1996 may include the whole path; rating and listing come from the county where the tornado began), 880 yd wide, $2,500,000 property; crops not recorded (1979 dollars), 1 direct injury</w:t>
            </w:r>
          </w:p>
        </w:tc>
        <w:tc>
          <w:tcPr>
            <w:tcW w:type="dxa" w:w="1846"/>
          </w:tcPr>
          <w:p>
            <w:pPr>
              <w:spacing w:after="0"/>
              <w:jc w:val="left"/>
            </w:pPr>
          </w:p>
        </w:tc>
        <w:tc>
          <w:tcPr>
            <w:tcW w:type="dxa" w:w="1578"/>
          </w:tcPr>
          <w:p>
            <w:pPr>
              <w:spacing w:after="0"/>
              <w:jc w:val="left"/>
            </w:pPr>
            <w:r>
              <w:rPr>
                <w:sz w:val="16"/>
              </w:rPr>
              <w:t>No event record names a member place.</w:t>
            </w:r>
          </w:p>
        </w:tc>
        <w:tc>
          <w:tcPr>
            <w:tcW w:type="dxa" w:w="21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7"/>
          </w:tcPr>
          <w:p>
            <w:pPr>
              <w:spacing w:after="0"/>
              <w:jc w:val="right"/>
            </w:pPr>
            <w:r>
              <w:rPr>
                <w:sz w:val="16"/>
              </w:rPr>
              <w:t>0</w:t>
            </w:r>
          </w:p>
        </w:tc>
        <w:tc>
          <w:tcPr>
            <w:tcW w:type="dxa" w:w="1824"/>
          </w:tcPr>
          <w:p>
            <w:pPr>
              <w:spacing w:after="0"/>
              <w:jc w:val="left"/>
            </w:pPr>
          </w:p>
        </w:tc>
        <w:tc>
          <w:tcPr>
            <w:tcW w:type="dxa" w:w="1791"/>
          </w:tcPr>
          <w:p>
            <w:pPr>
              <w:spacing w:after="0"/>
              <w:jc w:val="left"/>
            </w:pPr>
          </w:p>
        </w:tc>
        <w:tc>
          <w:tcPr>
            <w:tcW w:type="dxa" w:w="1846"/>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17"/>
          </w:tcPr>
          <w:p>
            <w:pPr>
              <w:spacing w:after="0"/>
              <w:jc w:val="right"/>
            </w:pPr>
            <w:r>
              <w:rPr>
                <w:sz w:val="16"/>
              </w:rPr>
              <w:t>3, 2010 to 2011 (3 zone-level)</w:t>
            </w:r>
          </w:p>
        </w:tc>
        <w:tc>
          <w:tcPr>
            <w:tcW w:type="dxa" w:w="1824"/>
          </w:tcPr>
          <w:p>
            <w:pPr>
              <w:spacing w:after="0"/>
              <w:jc w:val="left"/>
            </w:pPr>
          </w:p>
        </w:tc>
        <w:tc>
          <w:tcPr>
            <w:tcW w:type="dxa" w:w="1791"/>
          </w:tcPr>
          <w:p>
            <w:pPr>
              <w:spacing w:after="0"/>
              <w:jc w:val="left"/>
            </w:pPr>
            <w:r>
              <w:rPr>
                <w:sz w:val="16"/>
              </w:rPr>
              <w:t>No damage reported in 3 records.</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7"/>
          </w:tcPr>
          <w:p>
            <w:pPr>
              <w:spacing w:after="0"/>
              <w:jc w:val="right"/>
            </w:pPr>
            <w:r>
              <w:rPr>
                <w:sz w:val="16"/>
              </w:rPr>
              <w:t>33, 2000 to 2024 (33 zone-level)</w:t>
            </w:r>
          </w:p>
        </w:tc>
        <w:tc>
          <w:tcPr>
            <w:tcW w:type="dxa" w:w="1824"/>
          </w:tcPr>
          <w:p>
            <w:pPr>
              <w:spacing w:after="0"/>
              <w:jc w:val="left"/>
            </w:pPr>
          </w:p>
        </w:tc>
        <w:tc>
          <w:tcPr>
            <w:tcW w:type="dxa" w:w="1791"/>
          </w:tcPr>
          <w:p>
            <w:pPr>
              <w:spacing w:after="0"/>
              <w:jc w:val="left"/>
            </w:pPr>
            <w:r>
              <w:rPr>
                <w:sz w:val="16"/>
              </w:rPr>
              <w:t>Winter Weather, 2012-12-25, $50,000 property; $0 crops, reported for the zone (2012 dollars); NWS zone ARZ067 (CALHOUN), zone-level: may include parts of neighboring counties</w:t>
            </w:r>
          </w:p>
        </w:tc>
        <w:tc>
          <w:tcPr>
            <w:tcW w:type="dxa" w:w="1846"/>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3388"/>
        <w:gridCol w:w="2215"/>
        <w:gridCol w:w="2403"/>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3388"/>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2026-09-15</w:t>
            </w:r>
          </w:p>
        </w:tc>
        <w:tc>
          <w:tcPr>
            <w:tcW w:type="dxa" w:w="1037"/>
          </w:tcPr>
          <w:p>
            <w:pPr>
              <w:spacing w:after="0"/>
              <w:jc w:val="left"/>
            </w:pPr>
            <w:r>
              <w:rPr>
                <w:sz w:val="16"/>
              </w:rPr>
              <w:t>2026-09-14</w:t>
            </w:r>
          </w:p>
        </w:tc>
        <w:tc>
          <w:tcPr>
            <w:tcW w:type="dxa" w:w="1037"/>
          </w:tcPr>
          <w:p>
            <w:pPr>
              <w:spacing w:after="0"/>
              <w:jc w:val="left"/>
            </w:pPr>
            <w:r>
              <w:rPr>
                <w:sz w:val="16"/>
              </w:rPr>
              <w:t>FM-5676-AR</w:t>
            </w:r>
          </w:p>
        </w:tc>
        <w:tc>
          <w:tcPr>
            <w:tcW w:type="dxa" w:w="1370"/>
          </w:tcPr>
          <w:p>
            <w:pPr>
              <w:spacing w:after="0"/>
              <w:jc w:val="left"/>
            </w:pPr>
            <w:r>
              <w:rPr>
                <w:sz w:val="16"/>
              </w:rPr>
              <w:t>Fire management</w:t>
            </w:r>
          </w:p>
        </w:tc>
        <w:tc>
          <w:tcPr>
            <w:tcW w:type="dxa" w:w="3388"/>
          </w:tcPr>
          <w:p>
            <w:pPr>
              <w:spacing w:after="0"/>
              <w:jc w:val="left"/>
            </w:pPr>
            <w:r>
              <w:rPr>
                <w:sz w:val="16"/>
              </w:rPr>
              <w:t>BUNKER FIRE</w:t>
            </w:r>
          </w:p>
        </w:tc>
        <w:tc>
          <w:tcPr>
            <w:tcW w:type="dxa" w:w="2215"/>
          </w:tcPr>
          <w:p>
            <w:pPr>
              <w:spacing w:after="0"/>
              <w:jc w:val="left"/>
            </w:pPr>
            <w:r>
              <w:rPr>
                <w:sz w:val="16"/>
              </w:rPr>
              <w:t>Wildfire</w:t>
            </w:r>
          </w:p>
        </w:tc>
        <w:tc>
          <w:tcPr>
            <w:tcW w:type="dxa" w:w="2403"/>
          </w:tcPr>
          <w:p>
            <w:pPr>
              <w:spacing w:after="0"/>
              <w:jc w:val="right"/>
            </w:pPr>
            <w:r>
              <w:rPr>
                <w:sz w:val="16"/>
              </w:rPr>
              <w:t>not yet in FEMA's PA summaries (they cover declarations through 2026-06-30)</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70"/>
          </w:tcPr>
          <w:p>
            <w:pPr>
              <w:spacing w:after="0"/>
              <w:jc w:val="left"/>
            </w:pPr>
            <w:r>
              <w:rPr>
                <w:sz w:val="16"/>
              </w:rPr>
              <w:t>Emergency</w:t>
            </w:r>
          </w:p>
        </w:tc>
        <w:tc>
          <w:tcPr>
            <w:tcW w:type="dxa" w:w="3388"/>
          </w:tcPr>
          <w:p>
            <w:pPr>
              <w:spacing w:after="0"/>
              <w:jc w:val="left"/>
            </w:pPr>
            <w:r>
              <w:rPr>
                <w:sz w:val="16"/>
              </w:rPr>
              <w:t>SEVERE WINTER STORM</w:t>
            </w:r>
          </w:p>
        </w:tc>
        <w:tc>
          <w:tcPr>
            <w:tcW w:type="dxa" w:w="2215"/>
          </w:tcPr>
          <w:p>
            <w:pPr>
              <w:spacing w:after="0"/>
              <w:jc w:val="left"/>
            </w:pPr>
            <w:r>
              <w:rPr>
                <w:sz w:val="16"/>
              </w:rPr>
              <w:t>Winter Weather</w:t>
            </w:r>
          </w:p>
        </w:tc>
        <w:tc>
          <w:tcPr>
            <w:tcW w:type="dxa" w:w="2403"/>
          </w:tcPr>
          <w:p>
            <w:pPr>
              <w:spacing w:after="0"/>
              <w:jc w:val="right"/>
            </w:pPr>
            <w:r>
              <w:rPr>
                <w:sz w:val="16"/>
              </w:rPr>
              <w:t>none found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70"/>
          </w:tcPr>
          <w:p>
            <w:pPr>
              <w:spacing w:after="0"/>
              <w:jc w:val="left"/>
            </w:pPr>
            <w:r>
              <w:rPr>
                <w:sz w:val="16"/>
              </w:rPr>
              <w:t>Emergency</w:t>
            </w:r>
          </w:p>
        </w:tc>
        <w:tc>
          <w:tcPr>
            <w:tcW w:type="dxa" w:w="3388"/>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403"/>
          </w:tcPr>
          <w:p>
            <w:pPr>
              <w:spacing w:after="0"/>
              <w:jc w:val="right"/>
            </w:pPr>
            <w:r>
              <w:rPr>
                <w:sz w:val="16"/>
              </w:rPr>
              <w:t>none found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70"/>
          </w:tcPr>
          <w:p>
            <w:pPr>
              <w:spacing w:after="0"/>
              <w:jc w:val="left"/>
            </w:pPr>
            <w:r>
              <w:rPr>
                <w:sz w:val="16"/>
              </w:rPr>
              <w:t>Major disaster</w:t>
            </w:r>
          </w:p>
        </w:tc>
        <w:tc>
          <w:tcPr>
            <w:tcW w:type="dxa" w:w="3388"/>
          </w:tcPr>
          <w:p>
            <w:pPr>
              <w:spacing w:after="0"/>
              <w:jc w:val="left"/>
            </w:pPr>
            <w:r>
              <w:rPr>
                <w:sz w:val="16"/>
              </w:rPr>
              <w:t>SEVERE WINTER STORM</w:t>
            </w:r>
          </w:p>
        </w:tc>
        <w:tc>
          <w:tcPr>
            <w:tcW w:type="dxa" w:w="2215"/>
          </w:tcPr>
          <w:p>
            <w:pPr>
              <w:spacing w:after="0"/>
              <w:jc w:val="left"/>
            </w:pPr>
            <w:r>
              <w:rPr>
                <w:sz w:val="16"/>
              </w:rPr>
              <w:t>Winter Weather</w:t>
            </w:r>
          </w:p>
        </w:tc>
        <w:tc>
          <w:tcPr>
            <w:tcW w:type="dxa" w:w="2403"/>
          </w:tcPr>
          <w:p>
            <w:pPr>
              <w:spacing w:after="0"/>
              <w:jc w:val="right"/>
            </w:pPr>
            <w:r>
              <w:rPr>
                <w:sz w:val="16"/>
              </w:rPr>
              <w:t>$73,049.64</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70"/>
          </w:tcPr>
          <w:p>
            <w:pPr>
              <w:spacing w:after="0"/>
              <w:jc w:val="left"/>
            </w:pPr>
            <w:r>
              <w:rPr>
                <w:sz w:val="16"/>
              </w:rPr>
              <w:t>Emergency</w:t>
            </w:r>
          </w:p>
        </w:tc>
        <w:tc>
          <w:tcPr>
            <w:tcW w:type="dxa" w:w="3388"/>
          </w:tcPr>
          <w:p>
            <w:pPr>
              <w:spacing w:after="0"/>
              <w:jc w:val="left"/>
            </w:pPr>
            <w:r>
              <w:rPr>
                <w:sz w:val="16"/>
              </w:rPr>
              <w:t>HURRICANE LAURA</w:t>
            </w:r>
          </w:p>
        </w:tc>
        <w:tc>
          <w:tcPr>
            <w:tcW w:type="dxa" w:w="2215"/>
          </w:tcPr>
          <w:p>
            <w:pPr>
              <w:spacing w:after="0"/>
              <w:jc w:val="left"/>
            </w:pPr>
            <w:r>
              <w:rPr>
                <w:sz w:val="16"/>
              </w:rPr>
              <w:t>Hurricane</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70"/>
          </w:tcPr>
          <w:p>
            <w:pPr>
              <w:spacing w:after="0"/>
              <w:jc w:val="left"/>
            </w:pPr>
            <w:r>
              <w:rPr>
                <w:sz w:val="16"/>
              </w:rPr>
              <w:t>Major disaster</w:t>
            </w:r>
          </w:p>
        </w:tc>
        <w:tc>
          <w:tcPr>
            <w:tcW w:type="dxa" w:w="3388"/>
          </w:tcPr>
          <w:p>
            <w:pPr>
              <w:spacing w:after="0"/>
              <w:jc w:val="left"/>
            </w:pPr>
            <w:r>
              <w:rPr>
                <w:sz w:val="16"/>
              </w:rPr>
              <w:t>COVID-19 PANDEMIC</w:t>
            </w:r>
          </w:p>
        </w:tc>
        <w:tc>
          <w:tcPr>
            <w:tcW w:type="dxa" w:w="2215"/>
          </w:tcPr>
          <w:p>
            <w:pPr>
              <w:spacing w:after="0"/>
              <w:jc w:val="left"/>
            </w:pPr>
            <w:r>
              <w:rPr>
                <w:sz w:val="16"/>
              </w:rPr>
              <w:t>Non-natural, not counted</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70"/>
          </w:tcPr>
          <w:p>
            <w:pPr>
              <w:spacing w:after="0"/>
              <w:jc w:val="left"/>
            </w:pPr>
            <w:r>
              <w:rPr>
                <w:sz w:val="16"/>
              </w:rPr>
              <w:t>Emergency</w:t>
            </w:r>
          </w:p>
        </w:tc>
        <w:tc>
          <w:tcPr>
            <w:tcW w:type="dxa" w:w="3388"/>
          </w:tcPr>
          <w:p>
            <w:pPr>
              <w:spacing w:after="0"/>
              <w:jc w:val="left"/>
            </w:pPr>
            <w:r>
              <w:rPr>
                <w:sz w:val="16"/>
              </w:rPr>
              <w:t>COVID-19</w:t>
            </w:r>
          </w:p>
        </w:tc>
        <w:tc>
          <w:tcPr>
            <w:tcW w:type="dxa" w:w="2215"/>
          </w:tcPr>
          <w:p>
            <w:pPr>
              <w:spacing w:after="0"/>
              <w:jc w:val="left"/>
            </w:pPr>
            <w:r>
              <w:rPr>
                <w:sz w:val="16"/>
              </w:rPr>
              <w:t>Non-natural, not counted</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70"/>
          </w:tcPr>
          <w:p>
            <w:pPr>
              <w:spacing w:after="0"/>
              <w:jc w:val="left"/>
            </w:pPr>
            <w:r>
              <w:rPr>
                <w:sz w:val="16"/>
              </w:rPr>
              <w:t>Major disaster</w:t>
            </w:r>
          </w:p>
        </w:tc>
        <w:tc>
          <w:tcPr>
            <w:tcW w:type="dxa" w:w="3388"/>
          </w:tcPr>
          <w:p>
            <w:pPr>
              <w:spacing w:after="0"/>
              <w:jc w:val="left"/>
            </w:pPr>
            <w:r>
              <w:rPr>
                <w:sz w:val="16"/>
              </w:rPr>
              <w:t>SEVERE STORMS, TORNADOES, STRAIGHT-LINE WINDS, AND FLOODING</w:t>
            </w:r>
          </w:p>
        </w:tc>
        <w:tc>
          <w:tcPr>
            <w:tcW w:type="dxa" w:w="2215"/>
          </w:tcPr>
          <w:p>
            <w:pPr>
              <w:spacing w:after="0"/>
              <w:jc w:val="left"/>
            </w:pPr>
            <w:r>
              <w:rPr>
                <w:sz w:val="16"/>
              </w:rPr>
              <w:t>Inland Flooding; Strong Wind; Tornado</w:t>
            </w:r>
          </w:p>
        </w:tc>
        <w:tc>
          <w:tcPr>
            <w:tcW w:type="dxa" w:w="2403"/>
          </w:tcPr>
          <w:p>
            <w:pPr>
              <w:spacing w:after="0"/>
              <w:jc w:val="right"/>
            </w:pPr>
            <w:r>
              <w:rPr>
                <w:sz w:val="16"/>
              </w:rPr>
              <w:t>$116,033.60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70"/>
          </w:tcPr>
          <w:p>
            <w:pPr>
              <w:spacing w:after="0"/>
              <w:jc w:val="left"/>
            </w:pPr>
            <w:r>
              <w:rPr>
                <w:sz w:val="16"/>
              </w:rPr>
              <w:t>Major disaster</w:t>
            </w:r>
          </w:p>
        </w:tc>
        <w:tc>
          <w:tcPr>
            <w:tcW w:type="dxa" w:w="3388"/>
          </w:tcPr>
          <w:p>
            <w:pPr>
              <w:spacing w:after="0"/>
              <w:jc w:val="left"/>
            </w:pPr>
            <w:r>
              <w:rPr>
                <w:sz w:val="16"/>
              </w:rPr>
              <w:t>SEVERE STORMS, TORNADOES, STRAIGHT-LINE WINDS, AND FLOODING</w:t>
            </w:r>
          </w:p>
        </w:tc>
        <w:tc>
          <w:tcPr>
            <w:tcW w:type="dxa" w:w="2215"/>
          </w:tcPr>
          <w:p>
            <w:pPr>
              <w:spacing w:after="0"/>
              <w:jc w:val="left"/>
            </w:pPr>
            <w:r>
              <w:rPr>
                <w:sz w:val="16"/>
              </w:rPr>
              <w:t>Inland Flooding; Strong Wind; Tornado</w:t>
            </w:r>
          </w:p>
        </w:tc>
        <w:tc>
          <w:tcPr>
            <w:tcW w:type="dxa" w:w="2403"/>
          </w:tcPr>
          <w:p>
            <w:pPr>
              <w:spacing w:after="0"/>
              <w:jc w:val="right"/>
            </w:pPr>
            <w:r>
              <w:rPr>
                <w:sz w:val="16"/>
              </w:rPr>
              <w:t>$190,445.08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70"/>
          </w:tcPr>
          <w:p>
            <w:pPr>
              <w:spacing w:after="0"/>
              <w:jc w:val="left"/>
            </w:pPr>
            <w:r>
              <w:rPr>
                <w:sz w:val="16"/>
              </w:rPr>
              <w:t>Major disaster</w:t>
            </w:r>
          </w:p>
        </w:tc>
        <w:tc>
          <w:tcPr>
            <w:tcW w:type="dxa" w:w="3388"/>
          </w:tcPr>
          <w:p>
            <w:pPr>
              <w:spacing w:after="0"/>
              <w:jc w:val="left"/>
            </w:pPr>
            <w:r>
              <w:rPr>
                <w:sz w:val="16"/>
              </w:rPr>
              <w:t>SEVERE STORMS, TORNADOES, AND ASSOCIATED FLOODING</w:t>
            </w:r>
          </w:p>
        </w:tc>
        <w:tc>
          <w:tcPr>
            <w:tcW w:type="dxa" w:w="2215"/>
          </w:tcPr>
          <w:p>
            <w:pPr>
              <w:spacing w:after="0"/>
              <w:jc w:val="left"/>
            </w:pPr>
            <w:r>
              <w:rPr>
                <w:sz w:val="16"/>
              </w:rPr>
              <w:t>Inland Flooding; Tornado</w:t>
            </w:r>
          </w:p>
        </w:tc>
        <w:tc>
          <w:tcPr>
            <w:tcW w:type="dxa" w:w="2403"/>
          </w:tcPr>
          <w:p>
            <w:pPr>
              <w:spacing w:after="0"/>
              <w:jc w:val="right"/>
            </w:pPr>
            <w:r>
              <w:rPr>
                <w:sz w:val="16"/>
              </w:rPr>
              <w:t>$353,547.79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70"/>
          </w:tcPr>
          <w:p>
            <w:pPr>
              <w:spacing w:after="0"/>
              <w:jc w:val="left"/>
            </w:pPr>
            <w:r>
              <w:rPr>
                <w:sz w:val="16"/>
              </w:rPr>
              <w:t>Major disaster</w:t>
            </w:r>
          </w:p>
        </w:tc>
        <w:tc>
          <w:tcPr>
            <w:tcW w:type="dxa" w:w="3388"/>
          </w:tcPr>
          <w:p>
            <w:pPr>
              <w:spacing w:after="0"/>
              <w:jc w:val="left"/>
            </w:pPr>
            <w:r>
              <w:rPr>
                <w:sz w:val="16"/>
              </w:rPr>
              <w:t>SEVERE STORMS AND FLOODING</w:t>
            </w:r>
          </w:p>
        </w:tc>
        <w:tc>
          <w:tcPr>
            <w:tcW w:type="dxa" w:w="2215"/>
          </w:tcPr>
          <w:p>
            <w:pPr>
              <w:spacing w:after="0"/>
              <w:jc w:val="left"/>
            </w:pPr>
            <w:r>
              <w:rPr>
                <w:sz w:val="16"/>
              </w:rPr>
              <w:t>Inland Flooding</w:t>
            </w:r>
          </w:p>
        </w:tc>
        <w:tc>
          <w:tcPr>
            <w:tcW w:type="dxa" w:w="2403"/>
          </w:tcPr>
          <w:p>
            <w:pPr>
              <w:spacing w:after="0"/>
              <w:jc w:val="right"/>
            </w:pPr>
            <w:r>
              <w:rPr>
                <w:sz w:val="16"/>
              </w:rPr>
              <w:t>$303,694.09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70"/>
          </w:tcPr>
          <w:p>
            <w:pPr>
              <w:spacing w:after="0"/>
              <w:jc w:val="left"/>
            </w:pPr>
            <w:r>
              <w:rPr>
                <w:sz w:val="16"/>
              </w:rPr>
              <w:t>Major disaster</w:t>
            </w:r>
          </w:p>
        </w:tc>
        <w:tc>
          <w:tcPr>
            <w:tcW w:type="dxa" w:w="3388"/>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403"/>
          </w:tcPr>
          <w:p>
            <w:pPr>
              <w:spacing w:after="0"/>
              <w:jc w:val="right"/>
            </w:pPr>
            <w:r>
              <w:rPr>
                <w:sz w:val="16"/>
              </w:rPr>
              <w:t>$258,916.97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70"/>
          </w:tcPr>
          <w:p>
            <w:pPr>
              <w:spacing w:after="0"/>
              <w:jc w:val="left"/>
            </w:pPr>
            <w:r>
              <w:rPr>
                <w:sz w:val="16"/>
              </w:rPr>
              <w:t>Major disaster</w:t>
            </w:r>
          </w:p>
        </w:tc>
        <w:tc>
          <w:tcPr>
            <w:tcW w:type="dxa" w:w="3388"/>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403"/>
          </w:tcPr>
          <w:p>
            <w:pPr>
              <w:spacing w:after="0"/>
              <w:jc w:val="right"/>
            </w:pPr>
            <w:r>
              <w:rPr>
                <w:sz w:val="16"/>
              </w:rPr>
              <w:t>$251,332.90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70"/>
          </w:tcPr>
          <w:p>
            <w:pPr>
              <w:spacing w:after="0"/>
              <w:jc w:val="left"/>
            </w:pPr>
            <w:r>
              <w:rPr>
                <w:sz w:val="16"/>
              </w:rPr>
              <w:t>Major disaster</w:t>
            </w:r>
          </w:p>
        </w:tc>
        <w:tc>
          <w:tcPr>
            <w:tcW w:type="dxa" w:w="3388"/>
          </w:tcPr>
          <w:p>
            <w:pPr>
              <w:spacing w:after="0"/>
              <w:jc w:val="left"/>
            </w:pPr>
            <w:r>
              <w:rPr>
                <w:sz w:val="16"/>
              </w:rPr>
              <w:t>SEVERE STORMS AND FLOODING ASSOCIATED WITH HURRICANE GUSTAV</w:t>
            </w:r>
          </w:p>
        </w:tc>
        <w:tc>
          <w:tcPr>
            <w:tcW w:type="dxa" w:w="2215"/>
          </w:tcPr>
          <w:p>
            <w:pPr>
              <w:spacing w:after="0"/>
              <w:jc w:val="left"/>
            </w:pPr>
            <w:r>
              <w:rPr>
                <w:sz w:val="16"/>
              </w:rPr>
              <w:t>Hurricane (primary); also designated: Inland Flooding</w:t>
            </w:r>
          </w:p>
        </w:tc>
        <w:tc>
          <w:tcPr>
            <w:tcW w:type="dxa" w:w="2403"/>
          </w:tcPr>
          <w:p>
            <w:pPr>
              <w:spacing w:after="0"/>
              <w:jc w:val="right"/>
            </w:pPr>
            <w:r>
              <w:rPr>
                <w:sz w:val="16"/>
              </w:rPr>
              <w:t>$412,176.78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70"/>
          </w:tcPr>
          <w:p>
            <w:pPr>
              <w:spacing w:after="0"/>
              <w:jc w:val="left"/>
            </w:pPr>
            <w:r>
              <w:rPr>
                <w:sz w:val="16"/>
              </w:rPr>
              <w:t>Major disaster</w:t>
            </w:r>
          </w:p>
        </w:tc>
        <w:tc>
          <w:tcPr>
            <w:tcW w:type="dxa" w:w="3388"/>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403"/>
          </w:tcPr>
          <w:p>
            <w:pPr>
              <w:spacing w:after="0"/>
              <w:jc w:val="right"/>
            </w:pPr>
            <w:r>
              <w:rPr>
                <w:sz w:val="16"/>
              </w:rPr>
              <w:t>$65,283.26</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70"/>
          </w:tcPr>
          <w:p>
            <w:pPr>
              <w:spacing w:after="0"/>
              <w:jc w:val="left"/>
            </w:pPr>
            <w:r>
              <w:rPr>
                <w:sz w:val="16"/>
              </w:rPr>
              <w:t>Emergency</w:t>
            </w:r>
          </w:p>
        </w:tc>
        <w:tc>
          <w:tcPr>
            <w:tcW w:type="dxa" w:w="3388"/>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2403"/>
          </w:tcPr>
          <w:p>
            <w:pPr>
              <w:spacing w:after="0"/>
              <w:jc w:val="right"/>
            </w:pPr>
            <w:r>
              <w:rPr>
                <w:sz w:val="16"/>
              </w:rPr>
              <w:t>$9,153.58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70"/>
          </w:tcPr>
          <w:p>
            <w:pPr>
              <w:spacing w:after="0"/>
              <w:jc w:val="left"/>
            </w:pPr>
            <w:r>
              <w:rPr>
                <w:sz w:val="16"/>
              </w:rPr>
              <w:t>Major disaster</w:t>
            </w:r>
          </w:p>
        </w:tc>
        <w:tc>
          <w:tcPr>
            <w:tcW w:type="dxa" w:w="3388"/>
          </w:tcPr>
          <w:p>
            <w:pPr>
              <w:spacing w:after="0"/>
              <w:jc w:val="left"/>
            </w:pPr>
            <w:r>
              <w:rPr>
                <w:sz w:val="16"/>
              </w:rPr>
              <w:t>SEVERE STORMS AND FLOODING</w:t>
            </w:r>
          </w:p>
        </w:tc>
        <w:tc>
          <w:tcPr>
            <w:tcW w:type="dxa" w:w="2215"/>
          </w:tcPr>
          <w:p>
            <w:pPr>
              <w:spacing w:after="0"/>
              <w:jc w:val="left"/>
            </w:pPr>
            <w:r>
              <w:rPr>
                <w:sz w:val="16"/>
              </w:rPr>
              <w:t>Inland Flooding</w:t>
            </w:r>
          </w:p>
        </w:tc>
        <w:tc>
          <w:tcPr>
            <w:tcW w:type="dxa" w:w="2403"/>
          </w:tcPr>
          <w:p>
            <w:pPr>
              <w:spacing w:after="0"/>
              <w:jc w:val="right"/>
            </w:pPr>
            <w:r>
              <w:rPr>
                <w:sz w:val="16"/>
              </w:rPr>
              <w:t>$141,781.67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70"/>
          </w:tcPr>
          <w:p>
            <w:pPr>
              <w:spacing w:after="0"/>
              <w:jc w:val="left"/>
            </w:pPr>
            <w:r>
              <w:rPr>
                <w:sz w:val="16"/>
              </w:rPr>
              <w:t>Major disaster</w:t>
            </w:r>
          </w:p>
        </w:tc>
        <w:tc>
          <w:tcPr>
            <w:tcW w:type="dxa" w:w="3388"/>
          </w:tcPr>
          <w:p>
            <w:pPr>
              <w:spacing w:after="0"/>
              <w:jc w:val="left"/>
            </w:pPr>
            <w:r>
              <w:rPr>
                <w:sz w:val="16"/>
              </w:rPr>
              <w:t>SEVERE WINTER ICE STORM</w:t>
            </w:r>
          </w:p>
        </w:tc>
        <w:tc>
          <w:tcPr>
            <w:tcW w:type="dxa" w:w="2215"/>
          </w:tcPr>
          <w:p>
            <w:pPr>
              <w:spacing w:after="0"/>
              <w:jc w:val="left"/>
            </w:pPr>
            <w:r>
              <w:rPr>
                <w:sz w:val="16"/>
              </w:rPr>
              <w:t>Ice Storm (primary); also designated: Cold Wave</w:t>
            </w:r>
          </w:p>
        </w:tc>
        <w:tc>
          <w:tcPr>
            <w:tcW w:type="dxa" w:w="2403"/>
          </w:tcPr>
          <w:p>
            <w:pPr>
              <w:spacing w:after="0"/>
              <w:jc w:val="right"/>
            </w:pPr>
            <w:r>
              <w:rPr>
                <w:sz w:val="16"/>
              </w:rPr>
              <w:t>$424,669.40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70"/>
          </w:tcPr>
          <w:p>
            <w:pPr>
              <w:spacing w:after="0"/>
              <w:jc w:val="left"/>
            </w:pPr>
            <w:r>
              <w:rPr>
                <w:sz w:val="16"/>
              </w:rPr>
              <w:t>Emergency</w:t>
            </w:r>
          </w:p>
        </w:tc>
        <w:tc>
          <w:tcPr>
            <w:tcW w:type="dxa" w:w="3388"/>
          </w:tcPr>
          <w:p>
            <w:pPr>
              <w:spacing w:after="0"/>
              <w:jc w:val="left"/>
            </w:pPr>
            <w:r>
              <w:rPr>
                <w:sz w:val="16"/>
              </w:rPr>
              <w:t>SEVERE WINTER ICE STORM</w:t>
            </w:r>
          </w:p>
        </w:tc>
        <w:tc>
          <w:tcPr>
            <w:tcW w:type="dxa" w:w="2215"/>
          </w:tcPr>
          <w:p>
            <w:pPr>
              <w:spacing w:after="0"/>
              <w:jc w:val="left"/>
            </w:pPr>
            <w:r>
              <w:rPr>
                <w:sz w:val="16"/>
              </w:rPr>
              <w:t>Ice Storm</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r>
              <w:rPr>
                <w:sz w:val="16"/>
              </w:rPr>
              <w:t>same incident as DR-1354</w:t>
            </w: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70"/>
          </w:tcPr>
          <w:p>
            <w:pPr>
              <w:spacing w:after="0"/>
              <w:jc w:val="left"/>
            </w:pPr>
            <w:r>
              <w:rPr>
                <w:sz w:val="16"/>
              </w:rPr>
              <w:t>Major disaster</w:t>
            </w:r>
          </w:p>
        </w:tc>
        <w:tc>
          <w:tcPr>
            <w:tcW w:type="dxa" w:w="3388"/>
          </w:tcPr>
          <w:p>
            <w:pPr>
              <w:spacing w:after="0"/>
              <w:jc w:val="left"/>
            </w:pPr>
            <w:r>
              <w:rPr>
                <w:sz w:val="16"/>
              </w:rPr>
              <w:t>SEVERE WINTER ICE STORM</w:t>
            </w:r>
          </w:p>
        </w:tc>
        <w:tc>
          <w:tcPr>
            <w:tcW w:type="dxa" w:w="2215"/>
          </w:tcPr>
          <w:p>
            <w:pPr>
              <w:spacing w:after="0"/>
              <w:jc w:val="left"/>
            </w:pPr>
            <w:r>
              <w:rPr>
                <w:sz w:val="16"/>
              </w:rPr>
              <w:t>Winter Weather</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70"/>
          </w:tcPr>
          <w:p>
            <w:pPr>
              <w:spacing w:after="0"/>
              <w:jc w:val="left"/>
            </w:pPr>
            <w:r>
              <w:rPr>
                <w:sz w:val="16"/>
              </w:rPr>
              <w:t>Major disaster</w:t>
            </w:r>
          </w:p>
        </w:tc>
        <w:tc>
          <w:tcPr>
            <w:tcW w:type="dxa" w:w="3388"/>
          </w:tcPr>
          <w:p>
            <w:pPr>
              <w:spacing w:after="0"/>
              <w:jc w:val="left"/>
            </w:pPr>
            <w:r>
              <w:rPr>
                <w:sz w:val="16"/>
              </w:rPr>
              <w:t>SEVERE STORMS &amp; FLOODING</w:t>
            </w:r>
          </w:p>
        </w:tc>
        <w:tc>
          <w:tcPr>
            <w:tcW w:type="dxa" w:w="2215"/>
          </w:tcPr>
          <w:p>
            <w:pPr>
              <w:spacing w:after="0"/>
              <w:jc w:val="left"/>
            </w:pPr>
            <w:r>
              <w:rPr>
                <w:sz w:val="16"/>
              </w:rPr>
              <w:t>Inland Flooding</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70"/>
          </w:tcPr>
          <w:p>
            <w:pPr>
              <w:spacing w:after="0"/>
              <w:jc w:val="left"/>
            </w:pPr>
            <w:r>
              <w:rPr>
                <w:sz w:val="16"/>
              </w:rPr>
              <w:t>Major disaster</w:t>
            </w:r>
          </w:p>
        </w:tc>
        <w:tc>
          <w:tcPr>
            <w:tcW w:type="dxa" w:w="3388"/>
          </w:tcPr>
          <w:p>
            <w:pPr>
              <w:spacing w:after="0"/>
              <w:jc w:val="left"/>
            </w:pPr>
            <w:r>
              <w:rPr>
                <w:sz w:val="16"/>
              </w:rPr>
              <w:t>TORNADO</w:t>
            </w:r>
          </w:p>
        </w:tc>
        <w:tc>
          <w:tcPr>
            <w:tcW w:type="dxa" w:w="2215"/>
          </w:tcPr>
          <w:p>
            <w:pPr>
              <w:spacing w:after="0"/>
              <w:jc w:val="left"/>
            </w:pPr>
            <w:r>
              <w:rPr>
                <w:sz w:val="16"/>
              </w:rPr>
              <w:t>Tornado</w:t>
            </w:r>
          </w:p>
        </w:tc>
        <w:tc>
          <w:tcPr>
            <w:tcW w:type="dxa" w:w="2403"/>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70"/>
          </w:tcPr>
          <w:p>
            <w:pPr>
              <w:spacing w:after="0"/>
              <w:jc w:val="left"/>
            </w:pPr>
            <w:r>
              <w:rPr>
                <w:sz w:val="16"/>
              </w:rPr>
              <w:t>Major disaster</w:t>
            </w:r>
          </w:p>
        </w:tc>
        <w:tc>
          <w:tcPr>
            <w:tcW w:type="dxa" w:w="3388"/>
          </w:tcPr>
          <w:p>
            <w:pPr>
              <w:spacing w:after="0"/>
              <w:jc w:val="left"/>
            </w:pPr>
            <w:r>
              <w:rPr>
                <w:sz w:val="16"/>
              </w:rPr>
              <w:t>SEVERE STORMS &amp; FLOODING</w:t>
            </w:r>
          </w:p>
        </w:tc>
        <w:tc>
          <w:tcPr>
            <w:tcW w:type="dxa" w:w="2215"/>
          </w:tcPr>
          <w:p>
            <w:pPr>
              <w:spacing w:after="0"/>
              <w:jc w:val="left"/>
            </w:pPr>
            <w:r>
              <w:rPr>
                <w:sz w:val="16"/>
              </w:rPr>
              <w:t>Inland Flooding</w:t>
            </w:r>
          </w:p>
        </w:tc>
        <w:tc>
          <w:tcPr>
            <w:tcW w:type="dxa" w:w="2403"/>
          </w:tcPr>
          <w:p>
            <w:pPr>
              <w:spacing w:after="0"/>
              <w:jc w:val="right"/>
            </w:pPr>
            <w:r>
              <w:rPr>
                <w:sz w:val="16"/>
              </w:rPr>
              <w:t>none found</w:t>
            </w:r>
          </w:p>
        </w:tc>
        <w:tc>
          <w:tcPr>
            <w:tcW w:type="dxa" w:w="73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3906"/>
        <w:gridCol w:w="1808"/>
        <w:gridCol w:w="1253"/>
        <w:gridCol w:w="2192"/>
        <w:gridCol w:w="648"/>
        <w:gridCol w:w="1918"/>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3906"/>
            <w:shd w:val="clear" w:color="auto" w:fill="E8E8E8"/>
          </w:tcPr>
          <w:p>
            <w:pPr>
              <w:spacing w:after="0"/>
              <w:jc w:val="left"/>
            </w:pPr>
            <w:r>
              <w:rPr>
                <w:b/>
                <w:sz w:val="16"/>
              </w:rPr>
              <w:t>Magnitude or extent</w:t>
            </w:r>
          </w:p>
        </w:tc>
        <w:tc>
          <w:tcPr>
            <w:tcW w:type="dxa" w:w="1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2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9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2019-06-19</w:t>
            </w:r>
          </w:p>
        </w:tc>
        <w:tc>
          <w:tcPr>
            <w:tcW w:type="dxa" w:w="1351"/>
          </w:tcPr>
          <w:p>
            <w:pPr>
              <w:spacing w:after="0"/>
              <w:jc w:val="left"/>
            </w:pPr>
            <w:r>
              <w:rPr>
                <w:sz w:val="16"/>
              </w:rPr>
              <w:t>Thunderstorm Wind</w:t>
            </w:r>
          </w:p>
        </w:tc>
        <w:tc>
          <w:tcPr>
            <w:tcW w:type="dxa" w:w="3906"/>
          </w:tcPr>
          <w:p>
            <w:pPr>
              <w:spacing w:after="0"/>
              <w:jc w:val="left"/>
            </w:pPr>
            <w:r>
              <w:rPr>
                <w:sz w:val="16"/>
              </w:rPr>
              <w:t>74 kt (85 mph) estimated gust</w:t>
            </w:r>
          </w:p>
        </w:tc>
        <w:tc>
          <w:tcPr>
            <w:tcW w:type="dxa" w:w="1808"/>
          </w:tcPr>
          <w:p>
            <w:pPr>
              <w:spacing w:after="0"/>
              <w:jc w:val="left"/>
            </w:pPr>
            <w:r>
              <w:rPr>
                <w:sz w:val="16"/>
              </w:rPr>
              <w:t>$100,000 property; $0 crops (2019 dollars)</w:t>
            </w:r>
          </w:p>
        </w:tc>
        <w:tc>
          <w:tcPr>
            <w:tcW w:type="dxa" w:w="1253"/>
          </w:tcPr>
          <w:p>
            <w:pPr>
              <w:spacing w:after="0"/>
              <w:jc w:val="right"/>
            </w:pPr>
            <w:r>
              <w:rPr>
                <w:sz w:val="16"/>
              </w:rPr>
              <w:t>0, 0</w:t>
            </w:r>
          </w:p>
        </w:tc>
        <w:tc>
          <w:tcPr>
            <w:tcW w:type="dxa" w:w="2192"/>
          </w:tcPr>
          <w:p>
            <w:pPr>
              <w:spacing w:after="0"/>
              <w:jc w:val="left"/>
            </w:pPr>
            <w:r>
              <w:rPr>
                <w:sz w:val="16"/>
              </w:rPr>
              <w:t>HARRELL</w:t>
            </w:r>
          </w:p>
        </w:tc>
        <w:tc>
          <w:tcPr>
            <w:tcW w:type="dxa" w:w="648"/>
          </w:tcPr>
          <w:p>
            <w:pPr>
              <w:spacing w:after="0"/>
              <w:jc w:val="left"/>
            </w:pPr>
          </w:p>
        </w:tc>
        <w:tc>
          <w:tcPr>
            <w:tcW w:type="dxa" w:w="1918"/>
          </w:tcPr>
          <w:p>
            <w:pPr>
              <w:spacing w:after="0"/>
              <w:jc w:val="left"/>
            </w:pPr>
            <w:r>
              <w:rPr>
                <w:sz w:val="16"/>
              </w:rPr>
              <w:t>B1-c worst recorded: Thunderstorm Wind</w:t>
            </w:r>
          </w:p>
        </w:tc>
      </w:tr>
      <w:tr>
        <w:trPr>
          <w:cantSplit/>
        </w:trPr>
        <w:tc>
          <w:tcPr>
            <w:tcW w:type="dxa" w:w="1037"/>
          </w:tcPr>
          <w:p>
            <w:pPr>
              <w:spacing w:after="0"/>
              <w:jc w:val="left"/>
            </w:pPr>
            <w:r>
              <w:rPr>
                <w:sz w:val="16"/>
              </w:rPr>
              <w:t>2019-04-13</w:t>
            </w:r>
          </w:p>
        </w:tc>
        <w:tc>
          <w:tcPr>
            <w:tcW w:type="dxa" w:w="1351"/>
          </w:tcPr>
          <w:p>
            <w:pPr>
              <w:spacing w:after="0"/>
              <w:jc w:val="left"/>
            </w:pPr>
            <w:r>
              <w:rPr>
                <w:sz w:val="16"/>
              </w:rPr>
              <w:t>Strong Wind</w:t>
            </w:r>
          </w:p>
        </w:tc>
        <w:tc>
          <w:tcPr>
            <w:tcW w:type="dxa" w:w="3906"/>
          </w:tcPr>
          <w:p>
            <w:pPr>
              <w:spacing w:after="0"/>
              <w:jc w:val="left"/>
            </w:pPr>
            <w:r>
              <w:rPr>
                <w:sz w:val="16"/>
              </w:rPr>
              <w:t>43 kt (49 mph) estimated gust</w:t>
            </w:r>
          </w:p>
        </w:tc>
        <w:tc>
          <w:tcPr>
            <w:tcW w:type="dxa" w:w="1808"/>
          </w:tcPr>
          <w:p>
            <w:pPr>
              <w:spacing w:after="0"/>
              <w:jc w:val="left"/>
            </w:pPr>
            <w:r>
              <w:rPr>
                <w:sz w:val="16"/>
              </w:rPr>
              <w:t>$10,000 property; $0 crops, reported for the zone (2019 dollars)</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2012-12-25</w:t>
            </w:r>
          </w:p>
        </w:tc>
        <w:tc>
          <w:tcPr>
            <w:tcW w:type="dxa" w:w="1351"/>
          </w:tcPr>
          <w:p>
            <w:pPr>
              <w:spacing w:after="0"/>
              <w:jc w:val="left"/>
            </w:pPr>
            <w:r>
              <w:rPr>
                <w:sz w:val="16"/>
              </w:rPr>
              <w:t>Winter Weather</w:t>
            </w:r>
          </w:p>
        </w:tc>
        <w:tc>
          <w:tcPr>
            <w:tcW w:type="dxa" w:w="3906"/>
          </w:tcPr>
          <w:p>
            <w:pPr>
              <w:spacing w:after="0"/>
              <w:jc w:val="left"/>
            </w:pPr>
          </w:p>
        </w:tc>
        <w:tc>
          <w:tcPr>
            <w:tcW w:type="dxa" w:w="1808"/>
          </w:tcPr>
          <w:p>
            <w:pPr>
              <w:spacing w:after="0"/>
              <w:jc w:val="left"/>
            </w:pPr>
            <w:r>
              <w:rPr>
                <w:sz w:val="16"/>
              </w:rPr>
              <w:t>$50,000 property; $0 crops, reported for the zone (2012 dollars)</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351"/>
          </w:tcPr>
          <w:p>
            <w:pPr>
              <w:spacing w:after="0"/>
              <w:jc w:val="left"/>
            </w:pPr>
            <w:r>
              <w:rPr>
                <w:sz w:val="16"/>
              </w:rPr>
              <w:t>Heat</w:t>
            </w:r>
          </w:p>
        </w:tc>
        <w:tc>
          <w:tcPr>
            <w:tcW w:type="dxa" w:w="3906"/>
          </w:tcPr>
          <w:p>
            <w:pPr>
              <w:spacing w:after="0"/>
              <w:jc w:val="left"/>
            </w:pPr>
          </w:p>
        </w:tc>
        <w:tc>
          <w:tcPr>
            <w:tcW w:type="dxa" w:w="1808"/>
          </w:tcPr>
          <w:p>
            <w:pPr>
              <w:spacing w:after="0"/>
              <w:jc w:val="left"/>
            </w:pPr>
            <w:r>
              <w:rPr>
                <w:sz w:val="16"/>
              </w:rPr>
              <w:t>damage not reported</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351"/>
          </w:tcPr>
          <w:p>
            <w:pPr>
              <w:spacing w:after="0"/>
              <w:jc w:val="left"/>
            </w:pPr>
            <w:r>
              <w:rPr>
                <w:sz w:val="16"/>
              </w:rPr>
              <w:t>Flood</w:t>
            </w:r>
          </w:p>
        </w:tc>
        <w:tc>
          <w:tcPr>
            <w:tcW w:type="dxa" w:w="3906"/>
          </w:tcPr>
          <w:p>
            <w:pPr>
              <w:spacing w:after="0"/>
              <w:jc w:val="left"/>
            </w:pPr>
          </w:p>
        </w:tc>
        <w:tc>
          <w:tcPr>
            <w:tcW w:type="dxa" w:w="1808"/>
          </w:tcPr>
          <w:p>
            <w:pPr>
              <w:spacing w:after="0"/>
              <w:jc w:val="left"/>
            </w:pPr>
            <w:r>
              <w:rPr>
                <w:sz w:val="16"/>
              </w:rPr>
              <w:t>$500,000 property; $500,000 crops (2011 dollars)</w:t>
            </w:r>
          </w:p>
        </w:tc>
        <w:tc>
          <w:tcPr>
            <w:tcW w:type="dxa" w:w="1253"/>
          </w:tcPr>
          <w:p>
            <w:pPr>
              <w:spacing w:after="0"/>
              <w:jc w:val="right"/>
            </w:pPr>
            <w:r>
              <w:rPr>
                <w:sz w:val="16"/>
              </w:rPr>
              <w:t>0, 0</w:t>
            </w:r>
          </w:p>
        </w:tc>
        <w:tc>
          <w:tcPr>
            <w:tcW w:type="dxa" w:w="2192"/>
          </w:tcPr>
          <w:p>
            <w:pPr>
              <w:spacing w:after="0"/>
              <w:jc w:val="left"/>
            </w:pPr>
            <w:r>
              <w:rPr>
                <w:sz w:val="16"/>
              </w:rPr>
              <w:t>THORNTON</w:t>
            </w:r>
          </w:p>
        </w:tc>
        <w:tc>
          <w:tcPr>
            <w:tcW w:type="dxa" w:w="648"/>
          </w:tcPr>
          <w:p>
            <w:pPr>
              <w:spacing w:after="0"/>
              <w:jc w:val="left"/>
            </w:pPr>
          </w:p>
        </w:tc>
        <w:tc>
          <w:tcPr>
            <w:tcW w:type="dxa" w:w="19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2010-10-01</w:t>
            </w:r>
          </w:p>
        </w:tc>
        <w:tc>
          <w:tcPr>
            <w:tcW w:type="dxa" w:w="1351"/>
          </w:tcPr>
          <w:p>
            <w:pPr>
              <w:spacing w:after="0"/>
              <w:jc w:val="left"/>
            </w:pPr>
            <w:r>
              <w:rPr>
                <w:sz w:val="16"/>
              </w:rPr>
              <w:t>Drought</w:t>
            </w:r>
          </w:p>
        </w:tc>
        <w:tc>
          <w:tcPr>
            <w:tcW w:type="dxa" w:w="3906"/>
          </w:tcPr>
          <w:p>
            <w:pPr>
              <w:spacing w:after="0"/>
              <w:jc w:val="left"/>
            </w:pPr>
          </w:p>
        </w:tc>
        <w:tc>
          <w:tcPr>
            <w:tcW w:type="dxa" w:w="1808"/>
          </w:tcPr>
          <w:p>
            <w:pPr>
              <w:spacing w:after="0"/>
              <w:jc w:val="left"/>
            </w:pPr>
            <w:r>
              <w:rPr>
                <w:sz w:val="16"/>
              </w:rPr>
              <w:t>damage not reported</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worst recorded: Drought</w:t>
            </w:r>
          </w:p>
        </w:tc>
      </w:tr>
      <w:tr>
        <w:trPr>
          <w:cantSplit/>
        </w:trPr>
        <w:tc>
          <w:tcPr>
            <w:tcW w:type="dxa" w:w="1037"/>
          </w:tcPr>
          <w:p>
            <w:pPr>
              <w:spacing w:after="0"/>
              <w:jc w:val="left"/>
            </w:pPr>
            <w:r>
              <w:rPr>
                <w:sz w:val="16"/>
              </w:rPr>
              <w:t>2009-10-09</w:t>
            </w:r>
          </w:p>
        </w:tc>
        <w:tc>
          <w:tcPr>
            <w:tcW w:type="dxa" w:w="1351"/>
          </w:tcPr>
          <w:p>
            <w:pPr>
              <w:spacing w:after="0"/>
              <w:jc w:val="left"/>
            </w:pPr>
            <w:r>
              <w:rPr>
                <w:sz w:val="16"/>
              </w:rPr>
              <w:t>Thunderstorm Wind</w:t>
            </w:r>
          </w:p>
        </w:tc>
        <w:tc>
          <w:tcPr>
            <w:tcW w:type="dxa" w:w="3906"/>
          </w:tcPr>
          <w:p>
            <w:pPr>
              <w:spacing w:after="0"/>
              <w:jc w:val="left"/>
            </w:pPr>
            <w:r>
              <w:rPr>
                <w:sz w:val="16"/>
              </w:rPr>
              <w:t>65 kt (75 mph) estimated gust</w:t>
            </w:r>
          </w:p>
        </w:tc>
        <w:tc>
          <w:tcPr>
            <w:tcW w:type="dxa" w:w="1808"/>
          </w:tcPr>
          <w:p>
            <w:pPr>
              <w:spacing w:after="0"/>
              <w:jc w:val="left"/>
            </w:pPr>
            <w:r>
              <w:rPr>
                <w:sz w:val="16"/>
              </w:rPr>
              <w:t>$450,000 property; $0 crops (2009 dollars)</w:t>
            </w:r>
          </w:p>
        </w:tc>
        <w:tc>
          <w:tcPr>
            <w:tcW w:type="dxa" w:w="1253"/>
          </w:tcPr>
          <w:p>
            <w:pPr>
              <w:spacing w:after="0"/>
              <w:jc w:val="right"/>
            </w:pPr>
            <w:r>
              <w:rPr>
                <w:sz w:val="16"/>
              </w:rPr>
              <w:t>0, 0</w:t>
            </w:r>
          </w:p>
        </w:tc>
        <w:tc>
          <w:tcPr>
            <w:tcW w:type="dxa" w:w="2192"/>
          </w:tcPr>
          <w:p>
            <w:pPr>
              <w:spacing w:after="0"/>
              <w:jc w:val="left"/>
            </w:pPr>
            <w:r>
              <w:rPr>
                <w:sz w:val="16"/>
              </w:rPr>
              <w:t>HAMPTON to HARRELL</w:t>
            </w:r>
          </w:p>
        </w:tc>
        <w:tc>
          <w:tcPr>
            <w:tcW w:type="dxa" w:w="648"/>
          </w:tcPr>
          <w:p>
            <w:pPr>
              <w:spacing w:after="0"/>
              <w:jc w:val="left"/>
            </w:pPr>
          </w:p>
        </w:tc>
        <w:tc>
          <w:tcPr>
            <w:tcW w:type="dxa" w:w="1918"/>
          </w:tcPr>
          <w:p>
            <w:pPr>
              <w:spacing w:after="0"/>
              <w:jc w:val="left"/>
            </w:pPr>
            <w:r>
              <w:rPr>
                <w:sz w:val="16"/>
              </w:rPr>
              <w:t>B1-c most damaging: Thunderstorm Wind</w:t>
            </w:r>
          </w:p>
        </w:tc>
      </w:tr>
      <w:tr>
        <w:trPr>
          <w:cantSplit/>
        </w:trPr>
        <w:tc>
          <w:tcPr>
            <w:tcW w:type="dxa" w:w="1037"/>
          </w:tcPr>
          <w:p>
            <w:pPr>
              <w:spacing w:after="0"/>
              <w:jc w:val="left"/>
            </w:pPr>
            <w:r>
              <w:rPr>
                <w:sz w:val="16"/>
              </w:rPr>
              <w:t>2008-09-13</w:t>
            </w:r>
          </w:p>
        </w:tc>
        <w:tc>
          <w:tcPr>
            <w:tcW w:type="dxa" w:w="1351"/>
          </w:tcPr>
          <w:p>
            <w:pPr>
              <w:spacing w:after="0"/>
              <w:jc w:val="left"/>
            </w:pPr>
            <w:r>
              <w:rPr>
                <w:sz w:val="16"/>
              </w:rPr>
              <w:t>Tropical Storm</w:t>
            </w:r>
          </w:p>
        </w:tc>
        <w:tc>
          <w:tcPr>
            <w:tcW w:type="dxa" w:w="3906"/>
          </w:tcPr>
          <w:p>
            <w:pPr>
              <w:spacing w:after="0"/>
              <w:jc w:val="left"/>
            </w:pPr>
          </w:p>
        </w:tc>
        <w:tc>
          <w:tcPr>
            <w:tcW w:type="dxa" w:w="1808"/>
          </w:tcPr>
          <w:p>
            <w:pPr>
              <w:spacing w:after="0"/>
              <w:jc w:val="left"/>
            </w:pPr>
            <w:r>
              <w:rPr>
                <w:sz w:val="16"/>
              </w:rPr>
              <w:t>$375,000 property; $0 crops, reported for the zone (2008 dollars)</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351"/>
          </w:tcPr>
          <w:p>
            <w:pPr>
              <w:spacing w:after="0"/>
              <w:jc w:val="left"/>
            </w:pPr>
            <w:r>
              <w:rPr>
                <w:sz w:val="16"/>
              </w:rPr>
              <w:t>Strong Wind</w:t>
            </w:r>
          </w:p>
        </w:tc>
        <w:tc>
          <w:tcPr>
            <w:tcW w:type="dxa" w:w="3906"/>
          </w:tcPr>
          <w:p>
            <w:pPr>
              <w:spacing w:after="0"/>
              <w:jc w:val="left"/>
            </w:pPr>
            <w:r>
              <w:rPr>
                <w:sz w:val="16"/>
              </w:rPr>
              <w:t>43 kt (49 mph) estimated gust</w:t>
            </w:r>
          </w:p>
        </w:tc>
        <w:tc>
          <w:tcPr>
            <w:tcW w:type="dxa" w:w="1808"/>
          </w:tcPr>
          <w:p>
            <w:pPr>
              <w:spacing w:after="0"/>
              <w:jc w:val="left"/>
            </w:pPr>
            <w:r>
              <w:rPr>
                <w:sz w:val="16"/>
              </w:rPr>
              <w:t>$250,000 property; $0 crops, reported for the zone (2008 dollars)</w:t>
            </w:r>
          </w:p>
        </w:tc>
        <w:tc>
          <w:tcPr>
            <w:tcW w:type="dxa" w:w="1253"/>
          </w:tcPr>
          <w:p>
            <w:pPr>
              <w:spacing w:after="0"/>
              <w:jc w:val="right"/>
            </w:pPr>
            <w:r>
              <w:rPr>
                <w:sz w:val="16"/>
              </w:rPr>
              <w:t>0, 0</w:t>
            </w:r>
          </w:p>
        </w:tc>
        <w:tc>
          <w:tcPr>
            <w:tcW w:type="dxa" w:w="2192"/>
          </w:tcPr>
          <w:p>
            <w:pPr>
              <w:spacing w:after="0"/>
              <w:jc w:val="left"/>
            </w:pPr>
            <w:r>
              <w:rPr>
                <w:sz w:val="16"/>
              </w:rPr>
              <w:t>NWS zone ARZ067 (CALHOUN), zone-level: may include parts of neighboring counties</w:t>
            </w:r>
          </w:p>
        </w:tc>
        <w:tc>
          <w:tcPr>
            <w:tcW w:type="dxa" w:w="648"/>
          </w:tcPr>
          <w:p>
            <w:pPr>
              <w:spacing w:after="0"/>
              <w:jc w:val="left"/>
            </w:pPr>
          </w:p>
        </w:tc>
        <w:tc>
          <w:tcPr>
            <w:tcW w:type="dxa" w:w="191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2007-05-15</w:t>
            </w:r>
          </w:p>
        </w:tc>
        <w:tc>
          <w:tcPr>
            <w:tcW w:type="dxa" w:w="1351"/>
          </w:tcPr>
          <w:p>
            <w:pPr>
              <w:spacing w:after="0"/>
              <w:jc w:val="left"/>
            </w:pPr>
            <w:r>
              <w:rPr>
                <w:sz w:val="16"/>
              </w:rPr>
              <w:t>Lightning</w:t>
            </w:r>
          </w:p>
        </w:tc>
        <w:tc>
          <w:tcPr>
            <w:tcW w:type="dxa" w:w="3906"/>
          </w:tcPr>
          <w:p>
            <w:pPr>
              <w:spacing w:after="0"/>
              <w:jc w:val="left"/>
            </w:pPr>
          </w:p>
        </w:tc>
        <w:tc>
          <w:tcPr>
            <w:tcW w:type="dxa" w:w="1808"/>
          </w:tcPr>
          <w:p>
            <w:pPr>
              <w:spacing w:after="0"/>
              <w:jc w:val="left"/>
            </w:pPr>
            <w:r>
              <w:rPr>
                <w:sz w:val="16"/>
              </w:rPr>
              <w:t>$500,000 property; $0 crops (2007 dollars)</w:t>
            </w:r>
          </w:p>
        </w:tc>
        <w:tc>
          <w:tcPr>
            <w:tcW w:type="dxa" w:w="1253"/>
          </w:tcPr>
          <w:p>
            <w:pPr>
              <w:spacing w:after="0"/>
              <w:jc w:val="right"/>
            </w:pPr>
            <w:r>
              <w:rPr>
                <w:sz w:val="16"/>
              </w:rPr>
              <w:t>0, 0</w:t>
            </w:r>
          </w:p>
        </w:tc>
        <w:tc>
          <w:tcPr>
            <w:tcW w:type="dxa" w:w="2192"/>
          </w:tcPr>
          <w:p>
            <w:pPr>
              <w:spacing w:after="0"/>
              <w:jc w:val="left"/>
            </w:pPr>
            <w:r>
              <w:rPr>
                <w:sz w:val="16"/>
              </w:rPr>
              <w:t>WOODBERRY</w:t>
            </w:r>
          </w:p>
        </w:tc>
        <w:tc>
          <w:tcPr>
            <w:tcW w:type="dxa" w:w="648"/>
          </w:tcPr>
          <w:p>
            <w:pPr>
              <w:spacing w:after="0"/>
              <w:jc w:val="left"/>
            </w:pPr>
          </w:p>
        </w:tc>
        <w:tc>
          <w:tcPr>
            <w:tcW w:type="dxa" w:w="1918"/>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351"/>
          </w:tcPr>
          <w:p>
            <w:pPr>
              <w:spacing w:after="0"/>
              <w:jc w:val="left"/>
            </w:pPr>
            <w:r>
              <w:rPr>
                <w:sz w:val="16"/>
              </w:rPr>
              <w:t>Hail</w:t>
            </w:r>
          </w:p>
        </w:tc>
        <w:tc>
          <w:tcPr>
            <w:tcW w:type="dxa" w:w="3906"/>
          </w:tcPr>
          <w:p>
            <w:pPr>
              <w:spacing w:after="0"/>
              <w:jc w:val="left"/>
            </w:pPr>
            <w:r>
              <w:rPr>
                <w:sz w:val="16"/>
              </w:rPr>
              <w:t>4.5 in</w:t>
            </w:r>
          </w:p>
        </w:tc>
        <w:tc>
          <w:tcPr>
            <w:tcW w:type="dxa" w:w="1808"/>
          </w:tcPr>
          <w:p>
            <w:pPr>
              <w:spacing w:after="0"/>
              <w:jc w:val="left"/>
            </w:pPr>
            <w:r>
              <w:rPr>
                <w:sz w:val="16"/>
              </w:rPr>
              <w:t>damage not reported</w:t>
            </w:r>
          </w:p>
        </w:tc>
        <w:tc>
          <w:tcPr>
            <w:tcW w:type="dxa" w:w="1253"/>
          </w:tcPr>
          <w:p>
            <w:pPr>
              <w:spacing w:after="0"/>
              <w:jc w:val="right"/>
            </w:pPr>
            <w:r>
              <w:rPr>
                <w:sz w:val="16"/>
              </w:rPr>
              <w:t>0, 0</w:t>
            </w:r>
          </w:p>
        </w:tc>
        <w:tc>
          <w:tcPr>
            <w:tcW w:type="dxa" w:w="2192"/>
          </w:tcPr>
          <w:p>
            <w:pPr>
              <w:spacing w:after="0"/>
              <w:jc w:val="left"/>
            </w:pPr>
            <w:r>
              <w:rPr>
                <w:sz w:val="16"/>
              </w:rPr>
              <w:t>HAMPTON</w:t>
            </w:r>
          </w:p>
        </w:tc>
        <w:tc>
          <w:tcPr>
            <w:tcW w:type="dxa" w:w="648"/>
          </w:tcPr>
          <w:p>
            <w:pPr>
              <w:spacing w:after="0"/>
              <w:jc w:val="left"/>
            </w:pPr>
          </w:p>
        </w:tc>
        <w:tc>
          <w:tcPr>
            <w:tcW w:type="dxa" w:w="1918"/>
          </w:tcPr>
          <w:p>
            <w:pPr>
              <w:spacing w:after="0"/>
              <w:jc w:val="left"/>
            </w:pPr>
            <w:r>
              <w:rPr>
                <w:sz w:val="16"/>
              </w:rPr>
              <w:t>B1-c worst recorded: Hail</w:t>
            </w:r>
          </w:p>
        </w:tc>
      </w:tr>
      <w:tr>
        <w:trPr>
          <w:cantSplit/>
        </w:trPr>
        <w:tc>
          <w:tcPr>
            <w:tcW w:type="dxa" w:w="1037"/>
          </w:tcPr>
          <w:p>
            <w:pPr>
              <w:spacing w:after="0"/>
              <w:jc w:val="left"/>
            </w:pPr>
            <w:r>
              <w:rPr>
                <w:sz w:val="16"/>
              </w:rPr>
              <w:t>1979-04-08</w:t>
            </w:r>
          </w:p>
        </w:tc>
        <w:tc>
          <w:tcPr>
            <w:tcW w:type="dxa" w:w="1351"/>
          </w:tcPr>
          <w:p>
            <w:pPr>
              <w:spacing w:after="0"/>
              <w:jc w:val="left"/>
            </w:pPr>
            <w:r>
              <w:rPr>
                <w:sz w:val="16"/>
              </w:rPr>
              <w:t>Tornado</w:t>
            </w:r>
          </w:p>
        </w:tc>
        <w:tc>
          <w:tcPr>
            <w:tcW w:type="dxa" w:w="3906"/>
          </w:tcPr>
          <w:p>
            <w:pPr>
              <w:spacing w:after="0"/>
              <w:jc w:val="left"/>
            </w:pPr>
            <w:r>
              <w:rPr>
                <w:sz w:val="16"/>
              </w:rPr>
              <w:t>F3, 26.2 mi path length (records before 1996 may include the whole path; rating and listing come from the county where the tornado began), 880 yd wide</w:t>
            </w:r>
          </w:p>
        </w:tc>
        <w:tc>
          <w:tcPr>
            <w:tcW w:type="dxa" w:w="1808"/>
          </w:tcPr>
          <w:p>
            <w:pPr>
              <w:spacing w:after="0"/>
              <w:jc w:val="left"/>
            </w:pPr>
            <w:r>
              <w:rPr>
                <w:sz w:val="16"/>
              </w:rPr>
              <w:t>$2,500,000 property; crops not recorded (1979 dollars)</w:t>
            </w:r>
          </w:p>
        </w:tc>
        <w:tc>
          <w:tcPr>
            <w:tcW w:type="dxa" w:w="1253"/>
          </w:tcPr>
          <w:p>
            <w:pPr>
              <w:spacing w:after="0"/>
              <w:jc w:val="right"/>
            </w:pPr>
            <w:r>
              <w:rPr>
                <w:sz w:val="16"/>
              </w:rPr>
              <w:t>0, 1</w:t>
            </w:r>
          </w:p>
        </w:tc>
        <w:tc>
          <w:tcPr>
            <w:tcW w:type="dxa" w:w="2192"/>
          </w:tcPr>
          <w:p>
            <w:pPr>
              <w:spacing w:after="0"/>
              <w:jc w:val="left"/>
            </w:pPr>
            <w:r>
              <w:rPr>
                <w:sz w:val="16"/>
              </w:rPr>
              <w:t>location not recorded</w:t>
            </w:r>
          </w:p>
        </w:tc>
        <w:tc>
          <w:tcPr>
            <w:tcW w:type="dxa" w:w="648"/>
          </w:tcPr>
          <w:p>
            <w:pPr>
              <w:spacing w:after="0"/>
              <w:jc w:val="left"/>
            </w:pPr>
          </w:p>
        </w:tc>
        <w:tc>
          <w:tcPr>
            <w:tcW w:type="dxa" w:w="19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0.474</w:t>
            </w:r>
          </w:p>
        </w:tc>
        <w:tc>
          <w:tcPr>
            <w:tcW w:type="dxa" w:w="1452"/>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19.8</w:t>
            </w:r>
          </w:p>
        </w:tc>
        <w:tc>
          <w:tcPr>
            <w:tcW w:type="dxa" w:w="1452"/>
          </w:tcPr>
          <w:p>
            <w:pPr>
              <w:spacing w:after="0"/>
              <w:jc w:val="left"/>
            </w:pPr>
            <w:r>
              <w:rPr>
                <w:sz w:val="16"/>
              </w:rPr>
              <w:t>event-days per year</w:t>
            </w:r>
          </w:p>
        </w:tc>
        <w:tc>
          <w:tcPr>
            <w:tcW w:type="dxa" w:w="1575"/>
          </w:tcPr>
          <w:p>
            <w:pPr>
              <w:spacing w:after="0"/>
              <w:jc w:val="left"/>
            </w:pPr>
            <w:r>
              <w:rPr>
                <w:sz w:val="16"/>
              </w:rPr>
              <w:t>about 19.8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588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19.8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0.287%</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3.87</w:t>
            </w:r>
          </w:p>
        </w:tc>
        <w:tc>
          <w:tcPr>
            <w:tcW w:type="dxa" w:w="1452"/>
          </w:tcPr>
          <w:p>
            <w:pPr>
              <w:spacing w:after="0"/>
              <w:jc w:val="left"/>
            </w:pPr>
            <w:r>
              <w:rPr>
                <w:sz w:val="16"/>
              </w:rPr>
              <w:t>events per year</w:t>
            </w:r>
          </w:p>
        </w:tc>
        <w:tc>
          <w:tcPr>
            <w:tcW w:type="dxa" w:w="1575"/>
          </w:tcPr>
          <w:p>
            <w:pPr>
              <w:spacing w:after="0"/>
              <w:jc w:val="left"/>
            </w:pPr>
            <w:r>
              <w:rPr>
                <w:sz w:val="16"/>
              </w:rPr>
              <w:t>about 3.87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147.2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19.6</w:t>
            </w:r>
          </w:p>
        </w:tc>
        <w:tc>
          <w:tcPr>
            <w:tcW w:type="dxa" w:w="1452"/>
          </w:tcPr>
          <w:p>
            <w:pPr>
              <w:spacing w:after="0"/>
              <w:jc w:val="left"/>
            </w:pPr>
            <w:r>
              <w:rPr>
                <w:sz w:val="16"/>
              </w:rPr>
              <w:t>event-days per year</w:t>
            </w:r>
          </w:p>
        </w:tc>
        <w:tc>
          <w:tcPr>
            <w:tcW w:type="dxa" w:w="1575"/>
          </w:tcPr>
          <w:p>
            <w:pPr>
              <w:spacing w:after="0"/>
              <w:jc w:val="left"/>
            </w:pPr>
            <w:r>
              <w:rPr>
                <w:sz w:val="16"/>
              </w:rPr>
              <w:t>about 19.6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329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19.6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0.0345</w:t>
            </w:r>
          </w:p>
        </w:tc>
        <w:tc>
          <w:tcPr>
            <w:tcW w:type="dxa" w:w="1452"/>
          </w:tcPr>
          <w:p>
            <w:pPr>
              <w:spacing w:after="0"/>
              <w:jc w:val="left"/>
            </w:pPr>
            <w:r>
              <w:rPr>
                <w:sz w:val="16"/>
              </w:rPr>
              <w:t>events per year</w:t>
            </w:r>
          </w:p>
        </w:tc>
        <w:tc>
          <w:tcPr>
            <w:tcW w:type="dxa" w:w="1575"/>
          </w:tcPr>
          <w:p>
            <w:pPr>
              <w:spacing w:after="0"/>
              <w:jc w:val="left"/>
            </w:pPr>
            <w:r>
              <w:rPr>
                <w:sz w:val="16"/>
              </w:rPr>
              <w:t>about 1 in 29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1.13</w:t>
            </w:r>
          </w:p>
        </w:tc>
        <w:tc>
          <w:tcPr>
            <w:tcW w:type="dxa" w:w="1452"/>
          </w:tcPr>
          <w:p>
            <w:pPr>
              <w:spacing w:after="0"/>
              <w:jc w:val="left"/>
            </w:pPr>
            <w:r>
              <w:rPr>
                <w:sz w:val="16"/>
              </w:rPr>
              <w:t>event-days per year</w:t>
            </w:r>
          </w:p>
        </w:tc>
        <w:tc>
          <w:tcPr>
            <w:tcW w:type="dxa" w:w="1575"/>
          </w:tcPr>
          <w:p>
            <w:pPr>
              <w:spacing w:after="0"/>
              <w:jc w:val="left"/>
            </w:pPr>
            <w:r>
              <w:rPr>
                <w:sz w:val="16"/>
              </w:rPr>
              <w:t>about 1.13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76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1.13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2.07</w:t>
            </w:r>
          </w:p>
        </w:tc>
        <w:tc>
          <w:tcPr>
            <w:tcW w:type="dxa" w:w="1452"/>
          </w:tcPr>
          <w:p>
            <w:pPr>
              <w:spacing w:after="0"/>
              <w:jc w:val="left"/>
            </w:pPr>
            <w:r>
              <w:rPr>
                <w:sz w:val="16"/>
              </w:rPr>
              <w:t>event-days per year</w:t>
            </w:r>
          </w:p>
        </w:tc>
        <w:tc>
          <w:tcPr>
            <w:tcW w:type="dxa" w:w="1575"/>
          </w:tcPr>
          <w:p>
            <w:pPr>
              <w:spacing w:after="0"/>
              <w:jc w:val="left"/>
            </w:pPr>
            <w:r>
              <w:rPr>
                <w:sz w:val="16"/>
              </w:rPr>
              <w:t>about 2.07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58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0.135</w:t>
            </w:r>
          </w:p>
        </w:tc>
        <w:tc>
          <w:tcPr>
            <w:tcW w:type="dxa" w:w="1452"/>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64.6</w:t>
            </w:r>
          </w:p>
        </w:tc>
        <w:tc>
          <w:tcPr>
            <w:tcW w:type="dxa" w:w="1452"/>
          </w:tcPr>
          <w:p>
            <w:pPr>
              <w:spacing w:after="0"/>
              <w:jc w:val="left"/>
            </w:pPr>
            <w:r>
              <w:rPr>
                <w:sz w:val="16"/>
              </w:rPr>
              <w:t>days per year with a strike</w:t>
            </w:r>
          </w:p>
        </w:tc>
        <w:tc>
          <w:tcPr>
            <w:tcW w:type="dxa" w:w="1575"/>
          </w:tcPr>
          <w:p>
            <w:pPr>
              <w:spacing w:after="0"/>
              <w:jc w:val="left"/>
            </w:pPr>
            <w:r>
              <w:rPr>
                <w:sz w:val="16"/>
              </w:rPr>
              <w:t>about 64.6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3.37</w:t>
            </w:r>
          </w:p>
        </w:tc>
        <w:tc>
          <w:tcPr>
            <w:tcW w:type="dxa" w:w="1452"/>
          </w:tcPr>
          <w:p>
            <w:pPr>
              <w:spacing w:after="0"/>
              <w:jc w:val="left"/>
            </w:pPr>
            <w:r>
              <w:rPr>
                <w:sz w:val="16"/>
              </w:rPr>
              <w:t>events per year</w:t>
            </w:r>
          </w:p>
        </w:tc>
        <w:tc>
          <w:tcPr>
            <w:tcW w:type="dxa" w:w="1575"/>
          </w:tcPr>
          <w:p>
            <w:pPr>
              <w:spacing w:after="0"/>
              <w:jc w:val="left"/>
            </w:pPr>
            <w:r>
              <w:rPr>
                <w:sz w:val="16"/>
              </w:rPr>
              <w:t>about 3.37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0.401</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0.000342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0.0342%</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3.58</w:t>
            </w:r>
          </w:p>
        </w:tc>
        <w:tc>
          <w:tcPr>
            <w:tcW w:type="dxa" w:w="1452"/>
          </w:tcPr>
          <w:p>
            <w:pPr>
              <w:spacing w:after="0"/>
              <w:jc w:val="left"/>
            </w:pPr>
            <w:r>
              <w:rPr>
                <w:sz w:val="16"/>
              </w:rPr>
              <w:t>event-days per year</w:t>
            </w:r>
          </w:p>
        </w:tc>
        <w:tc>
          <w:tcPr>
            <w:tcW w:type="dxa" w:w="1575"/>
          </w:tcPr>
          <w:p>
            <w:pPr>
              <w:spacing w:after="0"/>
              <w:jc w:val="left"/>
            </w:pPr>
            <w:r>
              <w:rPr>
                <w:sz w:val="16"/>
              </w:rPr>
              <w:t>about 3.58 days per year</w:t>
            </w:r>
          </w:p>
        </w:tc>
        <w:tc>
          <w:tcPr>
            <w:tcW w:type="dxa" w:w="1037"/>
          </w:tcPr>
          <w:p>
            <w:pPr>
              <w:spacing w:after="0"/>
              <w:jc w:val="left"/>
            </w:pPr>
            <w:r>
              <w:rPr>
                <w:sz w:val="16"/>
              </w:rPr>
              <w:t>Likely</w:t>
            </w:r>
          </w:p>
        </w:tc>
        <w:tc>
          <w:tcPr>
            <w:tcW w:type="dxa" w:w="1731"/>
          </w:tcPr>
          <w:p>
            <w:pPr>
              <w:spacing w:after="0"/>
              <w:jc w:val="left"/>
            </w:pPr>
            <w:r>
              <w:rPr>
                <w:sz w:val="16"/>
              </w:rPr>
              <w:t>event-days in 17 of 30 years, 1996 to 2025 (56.7%)</w:t>
            </w:r>
          </w:p>
        </w:tc>
        <w:tc>
          <w:tcPr>
            <w:tcW w:type="dxa" w:w="1522"/>
          </w:tcPr>
          <w:p>
            <w:pPr>
              <w:spacing w:after="0"/>
              <w:jc w:val="right"/>
            </w:pPr>
            <w:r>
              <w:rPr>
                <w:sz w:val="16"/>
              </w:rPr>
              <w:t>68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22.8</w:t>
            </w:r>
          </w:p>
        </w:tc>
        <w:tc>
          <w:tcPr>
            <w:tcW w:type="dxa" w:w="744"/>
          </w:tcPr>
          <w:p>
            <w:pPr>
              <w:spacing w:after="0"/>
              <w:jc w:val="right"/>
            </w:pPr>
            <w:r>
              <w:rPr>
                <w:sz w:val="16"/>
              </w:rPr>
              <w:t>23.3</w:t>
            </w:r>
          </w:p>
        </w:tc>
        <w:tc>
          <w:tcPr>
            <w:tcW w:type="dxa" w:w="710"/>
          </w:tcPr>
          <w:p>
            <w:pPr>
              <w:spacing w:after="0"/>
              <w:jc w:val="right"/>
            </w:pPr>
            <w:r>
              <w:rPr>
                <w:sz w:val="16"/>
              </w:rPr>
              <w:t>23.8</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81.3</w:t>
            </w:r>
          </w:p>
        </w:tc>
        <w:tc>
          <w:tcPr>
            <w:tcW w:type="dxa" w:w="744"/>
          </w:tcPr>
          <w:p>
            <w:pPr>
              <w:spacing w:after="0"/>
              <w:jc w:val="right"/>
            </w:pPr>
            <w:r>
              <w:rPr>
                <w:sz w:val="16"/>
              </w:rPr>
              <w:t>82.5</w:t>
            </w:r>
          </w:p>
        </w:tc>
        <w:tc>
          <w:tcPr>
            <w:tcW w:type="dxa" w:w="710"/>
          </w:tcPr>
          <w:p>
            <w:pPr>
              <w:spacing w:after="0"/>
              <w:jc w:val="right"/>
            </w:pPr>
            <w:r>
              <w:rPr>
                <w:sz w:val="16"/>
              </w:rPr>
              <w:t>83.8</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78.5</w:t>
            </w:r>
          </w:p>
        </w:tc>
        <w:tc>
          <w:tcPr>
            <w:tcW w:type="dxa" w:w="744"/>
          </w:tcPr>
          <w:p>
            <w:pPr>
              <w:spacing w:after="0"/>
              <w:jc w:val="right"/>
            </w:pPr>
            <w:r>
              <w:rPr>
                <w:sz w:val="16"/>
              </w:rPr>
              <w:t>80.5</w:t>
            </w:r>
          </w:p>
        </w:tc>
        <w:tc>
          <w:tcPr>
            <w:tcW w:type="dxa" w:w="710"/>
          </w:tcPr>
          <w:p>
            <w:pPr>
              <w:spacing w:after="0"/>
              <w:jc w:val="right"/>
            </w:pPr>
            <w:r>
              <w:rPr>
                <w:sz w:val="16"/>
              </w:rPr>
              <w:t>82.4</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64.3</w:t>
            </w:r>
          </w:p>
        </w:tc>
        <w:tc>
          <w:tcPr>
            <w:tcW w:type="dxa" w:w="744"/>
          </w:tcPr>
          <w:p>
            <w:pPr>
              <w:spacing w:after="0"/>
              <w:jc w:val="right"/>
            </w:pPr>
            <w:r>
              <w:rPr>
                <w:sz w:val="16"/>
              </w:rPr>
              <w:t>65.8</w:t>
            </w:r>
          </w:p>
        </w:tc>
        <w:tc>
          <w:tcPr>
            <w:tcW w:type="dxa" w:w="710"/>
          </w:tcPr>
          <w:p>
            <w:pPr>
              <w:spacing w:after="0"/>
              <w:jc w:val="right"/>
            </w:pPr>
            <w:r>
              <w:rPr>
                <w:sz w:val="16"/>
              </w:rPr>
              <w:t>67.4</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71.4</w:t>
            </w:r>
          </w:p>
        </w:tc>
        <w:tc>
          <w:tcPr>
            <w:tcW w:type="dxa" w:w="744"/>
          </w:tcPr>
          <w:p>
            <w:pPr>
              <w:spacing w:after="0"/>
              <w:jc w:val="right"/>
            </w:pPr>
            <w:r>
              <w:rPr>
                <w:sz w:val="16"/>
              </w:rPr>
              <w:t>74.0</w:t>
            </w:r>
          </w:p>
        </w:tc>
        <w:tc>
          <w:tcPr>
            <w:tcW w:type="dxa" w:w="710"/>
          </w:tcPr>
          <w:p>
            <w:pPr>
              <w:spacing w:after="0"/>
              <w:jc w:val="right"/>
            </w:pPr>
            <w:r>
              <w:rPr>
                <w:sz w:val="16"/>
              </w:rPr>
              <w:t>76.5</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51.8</w:t>
            </w:r>
          </w:p>
        </w:tc>
        <w:tc>
          <w:tcPr>
            <w:tcW w:type="dxa" w:w="744"/>
          </w:tcPr>
          <w:p>
            <w:pPr>
              <w:spacing w:after="0"/>
              <w:jc w:val="right"/>
            </w:pPr>
            <w:r>
              <w:rPr>
                <w:sz w:val="16"/>
              </w:rPr>
              <w:t>52.3</w:t>
            </w:r>
          </w:p>
        </w:tc>
        <w:tc>
          <w:tcPr>
            <w:tcW w:type="dxa" w:w="710"/>
          </w:tcPr>
          <w:p>
            <w:pPr>
              <w:spacing w:after="0"/>
              <w:jc w:val="right"/>
            </w:pPr>
            <w:r>
              <w:rPr>
                <w:sz w:val="16"/>
              </w:rPr>
              <w:t>52.8</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96.9</w:t>
            </w:r>
          </w:p>
        </w:tc>
        <w:tc>
          <w:tcPr>
            <w:tcW w:type="dxa" w:w="744"/>
          </w:tcPr>
          <w:p>
            <w:pPr>
              <w:spacing w:after="0"/>
              <w:jc w:val="right"/>
            </w:pPr>
            <w:r>
              <w:rPr>
                <w:sz w:val="16"/>
              </w:rPr>
              <w:t>97.3</w:t>
            </w:r>
          </w:p>
        </w:tc>
        <w:tc>
          <w:tcPr>
            <w:tcW w:type="dxa" w:w="710"/>
          </w:tcPr>
          <w:p>
            <w:pPr>
              <w:spacing w:after="0"/>
              <w:jc w:val="right"/>
            </w:pPr>
            <w:r>
              <w:rPr>
                <w:sz w:val="16"/>
              </w:rPr>
              <w:t>97.7</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39.6</w:t>
            </w:r>
          </w:p>
        </w:tc>
        <w:tc>
          <w:tcPr>
            <w:tcW w:type="dxa" w:w="744"/>
          </w:tcPr>
          <w:p>
            <w:pPr>
              <w:spacing w:after="0"/>
              <w:jc w:val="right"/>
            </w:pPr>
            <w:r>
              <w:rPr>
                <w:sz w:val="16"/>
              </w:rPr>
              <w:t>50.5</w:t>
            </w:r>
          </w:p>
        </w:tc>
        <w:tc>
          <w:tcPr>
            <w:tcW w:type="dxa" w:w="710"/>
          </w:tcPr>
          <w:p>
            <w:pPr>
              <w:spacing w:after="0"/>
              <w:jc w:val="right"/>
            </w:pPr>
            <w:r>
              <w:rPr>
                <w:sz w:val="16"/>
              </w:rPr>
              <w:t>61.4</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54.6</w:t>
            </w:r>
          </w:p>
        </w:tc>
        <w:tc>
          <w:tcPr>
            <w:tcW w:type="dxa" w:w="744"/>
          </w:tcPr>
          <w:p>
            <w:pPr>
              <w:spacing w:after="0"/>
              <w:jc w:val="right"/>
            </w:pPr>
            <w:r>
              <w:rPr>
                <w:sz w:val="16"/>
              </w:rPr>
              <w:t>60.4</w:t>
            </w:r>
          </w:p>
        </w:tc>
        <w:tc>
          <w:tcPr>
            <w:tcW w:type="dxa" w:w="710"/>
          </w:tcPr>
          <w:p>
            <w:pPr>
              <w:spacing w:after="0"/>
              <w:jc w:val="right"/>
            </w:pPr>
            <w:r>
              <w:rPr>
                <w:sz w:val="16"/>
              </w:rPr>
              <w:t>66.3</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83.9</w:t>
            </w:r>
          </w:p>
        </w:tc>
        <w:tc>
          <w:tcPr>
            <w:tcW w:type="dxa" w:w="744"/>
          </w:tcPr>
          <w:p>
            <w:pPr>
              <w:spacing w:after="0"/>
              <w:jc w:val="right"/>
            </w:pPr>
            <w:r>
              <w:rPr>
                <w:sz w:val="16"/>
              </w:rPr>
              <w:t>83.9</w:t>
            </w:r>
          </w:p>
        </w:tc>
        <w:tc>
          <w:tcPr>
            <w:tcW w:type="dxa" w:w="710"/>
          </w:tcPr>
          <w:p>
            <w:pPr>
              <w:spacing w:after="0"/>
              <w:jc w:val="right"/>
            </w:pPr>
            <w:r>
              <w:rPr>
                <w:sz w:val="16"/>
              </w:rPr>
              <w:t>84.0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91.3</w:t>
            </w:r>
          </w:p>
        </w:tc>
        <w:tc>
          <w:tcPr>
            <w:tcW w:type="dxa" w:w="744"/>
          </w:tcPr>
          <w:p>
            <w:pPr>
              <w:spacing w:after="0"/>
              <w:jc w:val="right"/>
            </w:pPr>
            <w:r>
              <w:rPr>
                <w:sz w:val="16"/>
              </w:rPr>
              <w:t>91.5</w:t>
            </w:r>
          </w:p>
        </w:tc>
        <w:tc>
          <w:tcPr>
            <w:tcW w:type="dxa" w:w="710"/>
          </w:tcPr>
          <w:p>
            <w:pPr>
              <w:spacing w:after="0"/>
              <w:jc w:val="right"/>
            </w:pPr>
            <w:r>
              <w:rPr>
                <w:sz w:val="16"/>
              </w:rPr>
              <w:t>91.8</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73.0</w:t>
            </w:r>
          </w:p>
        </w:tc>
        <w:tc>
          <w:tcPr>
            <w:tcW w:type="dxa" w:w="744"/>
          </w:tcPr>
          <w:p>
            <w:pPr>
              <w:spacing w:after="0"/>
              <w:jc w:val="right"/>
            </w:pPr>
            <w:r>
              <w:rPr>
                <w:sz w:val="16"/>
              </w:rPr>
              <w:t>73.6</w:t>
            </w:r>
          </w:p>
        </w:tc>
        <w:tc>
          <w:tcPr>
            <w:tcW w:type="dxa" w:w="710"/>
          </w:tcPr>
          <w:p>
            <w:pPr>
              <w:spacing w:after="0"/>
              <w:jc w:val="right"/>
            </w:pPr>
            <w:r>
              <w:rPr>
                <w:sz w:val="16"/>
              </w:rPr>
              <w:t>74.3</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70.1</w:t>
            </w:r>
          </w:p>
        </w:tc>
        <w:tc>
          <w:tcPr>
            <w:tcW w:type="dxa" w:w="744"/>
          </w:tcPr>
          <w:p>
            <w:pPr>
              <w:spacing w:after="0"/>
              <w:jc w:val="right"/>
            </w:pPr>
            <w:r>
              <w:rPr>
                <w:sz w:val="16"/>
              </w:rPr>
              <w:t>70.7</w:t>
            </w:r>
          </w:p>
        </w:tc>
        <w:tc>
          <w:tcPr>
            <w:tcW w:type="dxa" w:w="710"/>
          </w:tcPr>
          <w:p>
            <w:pPr>
              <w:spacing w:after="0"/>
              <w:jc w:val="right"/>
            </w:pPr>
            <w:r>
              <w:rPr>
                <w:sz w:val="16"/>
              </w:rPr>
              <w:t>71.4</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49.6</w:t>
            </w:r>
          </w:p>
        </w:tc>
        <w:tc>
          <w:tcPr>
            <w:tcW w:type="dxa" w:w="744"/>
          </w:tcPr>
          <w:p>
            <w:pPr>
              <w:spacing w:after="0"/>
              <w:jc w:val="right"/>
            </w:pPr>
            <w:r>
              <w:rPr>
                <w:sz w:val="16"/>
              </w:rPr>
              <w:t>52.1</w:t>
            </w:r>
          </w:p>
        </w:tc>
        <w:tc>
          <w:tcPr>
            <w:tcW w:type="dxa" w:w="710"/>
          </w:tcPr>
          <w:p>
            <w:pPr>
              <w:spacing w:after="0"/>
              <w:jc w:val="right"/>
            </w:pPr>
            <w:r>
              <w:rPr>
                <w:sz w:val="16"/>
              </w:rPr>
              <w:t>54.7</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$1,182</w:t>
            </w:r>
          </w:p>
        </w:tc>
        <w:tc>
          <w:tcPr>
            <w:tcW w:type="dxa" w:w="1126"/>
          </w:tcPr>
          <w:p>
            <w:pPr>
              <w:spacing w:after="0"/>
              <w:jc w:val="right"/>
            </w:pPr>
            <w:r>
              <w:rPr>
                <w:sz w:val="16"/>
              </w:rPr>
              <w:t>$4</w:t>
            </w:r>
          </w:p>
        </w:tc>
        <w:tc>
          <w:tcPr>
            <w:tcW w:type="dxa" w:w="1199"/>
          </w:tcPr>
          <w:p>
            <w:pPr>
              <w:spacing w:after="0"/>
              <w:jc w:val="right"/>
            </w:pPr>
            <w:r>
              <w:rPr>
                <w:sz w:val="16"/>
              </w:rPr>
              <w:t>$15,956</w:t>
            </w:r>
          </w:p>
        </w:tc>
        <w:tc>
          <w:tcPr>
            <w:tcW w:type="dxa" w:w="1305"/>
          </w:tcPr>
          <w:p>
            <w:pPr>
              <w:spacing w:after="0"/>
              <w:jc w:val="right"/>
            </w:pPr>
            <w:r>
              <w:rPr>
                <w:sz w:val="16"/>
              </w:rPr>
              <w:t>0.000106%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$177,823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$5,370</w:t>
            </w:r>
          </w:p>
        </w:tc>
        <w:tc>
          <w:tcPr>
            <w:tcW w:type="dxa" w:w="1199"/>
          </w:tcPr>
          <w:p>
            <w:pPr>
              <w:spacing w:after="0"/>
              <w:jc w:val="right"/>
            </w:pPr>
          </w:p>
        </w:tc>
        <w:tc>
          <w:tcPr>
            <w:tcW w:type="dxa" w:w="1305"/>
          </w:tcPr>
          <w:p>
            <w:pPr>
              <w:spacing w:after="0"/>
              <w:jc w:val="right"/>
            </w:pPr>
            <w:r>
              <w:rPr>
                <w:sz w:val="16"/>
              </w:rPr>
              <w:t>3.02%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$2,002,670,816</w:t>
            </w:r>
          </w:p>
        </w:tc>
        <w:tc>
          <w:tcPr>
            <w:tcW w:type="dxa" w:w="1142"/>
          </w:tcPr>
          <w:p>
            <w:pPr>
              <w:spacing w:after="0"/>
              <w:jc w:val="right"/>
            </w:pPr>
          </w:p>
        </w:tc>
        <w:tc>
          <w:tcPr>
            <w:tcW w:type="dxa" w:w="1049"/>
          </w:tcPr>
          <w:p>
            <w:pPr>
              <w:spacing w:after="0"/>
              <w:jc w:val="right"/>
            </w:pPr>
            <w:r>
              <w:rPr>
                <w:sz w:val="16"/>
              </w:rPr>
              <w:t>4,739</w:t>
            </w:r>
          </w:p>
        </w:tc>
        <w:tc>
          <w:tcPr>
            <w:tcW w:type="dxa" w:w="1037"/>
          </w:tcPr>
          <w:p>
            <w:pPr>
              <w:spacing w:after="0"/>
              <w:jc w:val="right"/>
            </w:pPr>
            <w:r>
              <w:rPr>
                <w:sz w:val="16"/>
              </w:rPr>
              <w:t>$241,200</w:t>
            </w:r>
          </w:p>
        </w:tc>
        <w:tc>
          <w:tcPr>
            <w:tcW w:type="dxa" w:w="1126"/>
          </w:tcPr>
          <w:p>
            <w:pPr>
              <w:spacing w:after="0"/>
              <w:jc w:val="right"/>
            </w:pPr>
          </w:p>
        </w:tc>
        <w:tc>
          <w:tcPr>
            <w:tcW w:type="dxa" w:w="1199"/>
          </w:tcPr>
          <w:p>
            <w:pPr>
              <w:spacing w:after="0"/>
              <w:jc w:val="right"/>
            </w:pPr>
            <w:r>
              <w:rPr>
                <w:sz w:val="16"/>
              </w:rPr>
              <w:t>$170,998</w:t>
            </w:r>
          </w:p>
        </w:tc>
        <w:tc>
          <w:tcPr>
            <w:tcW w:type="dxa" w:w="1305"/>
          </w:tcPr>
          <w:p>
            <w:pPr>
              <w:spacing w:after="0"/>
              <w:jc w:val="right"/>
            </w:pPr>
            <w:r>
              <w:rPr>
                <w:sz w:val="16"/>
              </w:rPr>
              <w:t>0.012%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$26,182</w:t>
            </w:r>
          </w:p>
        </w:tc>
        <w:tc>
          <w:tcPr>
            <w:tcW w:type="dxa" w:w="1126"/>
          </w:tcPr>
          <w:p>
            <w:pPr>
              <w:spacing w:after="0"/>
              <w:jc w:val="right"/>
            </w:pPr>
            <w:r>
              <w:rPr>
                <w:sz w:val="16"/>
              </w:rPr>
              <w:t>$387</w:t>
            </w:r>
          </w:p>
        </w:tc>
        <w:tc>
          <w:tcPr>
            <w:tcW w:type="dxa" w:w="1199"/>
          </w:tcPr>
          <w:p>
            <w:pPr>
              <w:spacing w:after="0"/>
              <w:jc w:val="right"/>
            </w:pPr>
            <w:r>
              <w:rPr>
                <w:sz w:val="16"/>
              </w:rPr>
              <w:t>$6,957</w:t>
            </w:r>
          </w:p>
        </w:tc>
        <w:tc>
          <w:tcPr>
            <w:tcW w:type="dxa" w:w="1305"/>
          </w:tcPr>
          <w:p>
            <w:pPr>
              <w:spacing w:after="0"/>
              <w:jc w:val="right"/>
            </w:pPr>
            <w:r>
              <w:rPr>
                <w:sz w:val="16"/>
              </w:rPr>
              <w:t>0.00235%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$15</w:t>
            </w:r>
          </w:p>
        </w:tc>
        <w:tc>
          <w:tcPr>
            <w:tcW w:type="dxa" w:w="1126"/>
          </w:tcPr>
          <w:p>
            <w:pPr>
              <w:spacing w:after="0"/>
              <w:jc w:val="right"/>
            </w:pPr>
            <w:r>
              <w:rPr>
                <w:sz w:val="16"/>
              </w:rPr>
              <w:t>$38</w:t>
            </w:r>
          </w:p>
        </w:tc>
        <w:tc>
          <w:tcPr>
            <w:tcW w:type="dxa" w:w="1199"/>
          </w:tcPr>
          <w:p>
            <w:pPr>
              <w:spacing w:after="0"/>
              <w:jc w:val="right"/>
            </w:pPr>
            <w:r>
              <w:rPr>
                <w:sz w:val="16"/>
              </w:rPr>
              <w:t>$161,481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$16,225</w:t>
            </w:r>
          </w:p>
        </w:tc>
        <w:tc>
          <w:tcPr>
            <w:tcW w:type="dxa" w:w="1126"/>
          </w:tcPr>
          <w:p>
            <w:pPr>
              <w:spacing w:after="0"/>
              <w:jc w:val="right"/>
            </w:pPr>
            <w:r>
              <w:rPr>
                <w:sz w:val="16"/>
              </w:rPr>
              <w:t>$3,484</w:t>
            </w:r>
          </w:p>
        </w:tc>
        <w:tc>
          <w:tcPr>
            <w:tcW w:type="dxa" w:w="1199"/>
          </w:tcPr>
          <w:p>
            <w:pPr>
              <w:spacing w:after="0"/>
              <w:jc w:val="right"/>
            </w:pPr>
            <w:r>
              <w:rPr>
                <w:sz w:val="16"/>
              </w:rPr>
              <w:t>$707</w:t>
            </w:r>
          </w:p>
        </w:tc>
        <w:tc>
          <w:tcPr>
            <w:tcW w:type="dxa" w:w="1305"/>
          </w:tcPr>
          <w:p>
            <w:pPr>
              <w:spacing w:after="0"/>
              <w:jc w:val="right"/>
            </w:pPr>
            <w:r>
              <w:rPr>
                <w:sz w:val="16"/>
              </w:rPr>
              <w:t>0.00145%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$1,116,312,272</w:t>
            </w:r>
          </w:p>
        </w:tc>
        <w:tc>
          <w:tcPr>
            <w:tcW w:type="dxa" w:w="1142"/>
          </w:tcPr>
          <w:p>
            <w:pPr>
              <w:spacing w:after="0"/>
              <w:jc w:val="right"/>
            </w:pPr>
          </w:p>
        </w:tc>
        <w:tc>
          <w:tcPr>
            <w:tcW w:type="dxa" w:w="1049"/>
          </w:tcPr>
          <w:p>
            <w:pPr>
              <w:spacing w:after="0"/>
              <w:jc w:val="right"/>
            </w:pPr>
            <w:r>
              <w:rPr>
                <w:sz w:val="16"/>
              </w:rPr>
              <w:t>4,734</w:t>
            </w:r>
          </w:p>
        </w:tc>
        <w:tc>
          <w:tcPr>
            <w:tcW w:type="dxa" w:w="1037"/>
          </w:tcPr>
          <w:p>
            <w:pPr>
              <w:spacing w:after="0"/>
              <w:jc w:val="right"/>
            </w:pPr>
            <w:r>
              <w:rPr>
                <w:sz w:val="16"/>
              </w:rPr>
              <w:t>$203,099</w:t>
            </w:r>
          </w:p>
        </w:tc>
        <w:tc>
          <w:tcPr>
            <w:tcW w:type="dxa" w:w="1126"/>
          </w:tcPr>
          <w:p>
            <w:pPr>
              <w:spacing w:after="0"/>
              <w:jc w:val="right"/>
            </w:pPr>
          </w:p>
        </w:tc>
        <w:tc>
          <w:tcPr>
            <w:tcW w:type="dxa" w:w="1199"/>
          </w:tcPr>
          <w:p>
            <w:pPr>
              <w:spacing w:after="0"/>
              <w:jc w:val="right"/>
            </w:pPr>
            <w:r>
              <w:rPr>
                <w:sz w:val="16"/>
              </w:rPr>
              <w:t>$9,618</w:t>
            </w:r>
          </w:p>
        </w:tc>
        <w:tc>
          <w:tcPr>
            <w:tcW w:type="dxa" w:w="1305"/>
          </w:tcPr>
          <w:p>
            <w:pPr>
              <w:spacing w:after="0"/>
              <w:jc w:val="right"/>
            </w:pPr>
            <w:r>
              <w:rPr>
                <w:sz w:val="16"/>
              </w:rPr>
              <w:t>0.0182%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$1,115,736,167</w:t>
            </w:r>
          </w:p>
        </w:tc>
        <w:tc>
          <w:tcPr>
            <w:tcW w:type="dxa" w:w="1142"/>
          </w:tcPr>
          <w:p>
            <w:pPr>
              <w:spacing w:after="0"/>
              <w:jc w:val="right"/>
            </w:pPr>
            <w:r>
              <w:rPr>
                <w:sz w:val="16"/>
              </w:rPr>
              <w:t>$144,872</w:t>
            </w:r>
          </w:p>
        </w:tc>
        <w:tc>
          <w:tcPr>
            <w:tcW w:type="dxa" w:w="1049"/>
          </w:tcPr>
          <w:p>
            <w:pPr>
              <w:spacing w:after="0"/>
              <w:jc w:val="right"/>
            </w:pPr>
            <w:r>
              <w:rPr>
                <w:sz w:val="16"/>
              </w:rPr>
              <w:t>17</w:t>
            </w:r>
          </w:p>
        </w:tc>
        <w:tc>
          <w:tcPr>
            <w:tcW w:type="dxa" w:w="1037"/>
          </w:tcPr>
          <w:p>
            <w:pPr>
              <w:spacing w:after="0"/>
              <w:jc w:val="right"/>
            </w:pPr>
            <w:r>
              <w:rPr>
                <w:sz w:val="16"/>
              </w:rPr>
              <w:t>$1,221,572</w:t>
            </w:r>
          </w:p>
        </w:tc>
        <w:tc>
          <w:tcPr>
            <w:tcW w:type="dxa" w:w="1126"/>
          </w:tcPr>
          <w:p>
            <w:pPr>
              <w:spacing w:after="0"/>
              <w:jc w:val="right"/>
            </w:pPr>
            <w:r>
              <w:rPr>
                <w:sz w:val="16"/>
              </w:rPr>
              <w:t>$8,677</w:t>
            </w:r>
          </w:p>
        </w:tc>
        <w:tc>
          <w:tcPr>
            <w:tcW w:type="dxa" w:w="1199"/>
          </w:tcPr>
          <w:p>
            <w:pPr>
              <w:spacing w:after="0"/>
              <w:jc w:val="right"/>
            </w:pPr>
            <w:r>
              <w:rPr>
                <w:sz w:val="16"/>
              </w:rPr>
              <w:t>$1,833</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$2,653,654</w:t>
            </w:r>
          </w:p>
        </w:tc>
        <w:tc>
          <w:tcPr>
            <w:tcW w:type="dxa" w:w="1142"/>
          </w:tcPr>
          <w:p>
            <w:pPr>
              <w:spacing w:after="0"/>
              <w:jc w:val="right"/>
            </w:pPr>
          </w:p>
        </w:tc>
        <w:tc>
          <w:tcPr>
            <w:tcW w:type="dxa" w:w="1049"/>
          </w:tcPr>
          <w:p>
            <w:pPr>
              <w:spacing w:after="0"/>
              <w:jc w:val="right"/>
            </w:pPr>
            <w:r>
              <w:rPr>
                <w:sz w:val="16"/>
              </w:rPr>
              <w:t>7</w:t>
            </w:r>
          </w:p>
        </w:tc>
        <w:tc>
          <w:tcPr>
            <w:tcW w:type="dxa" w:w="1037"/>
          </w:tcPr>
          <w:p>
            <w:pPr>
              <w:spacing w:after="0"/>
              <w:jc w:val="right"/>
            </w:pPr>
            <w:r>
              <w:rPr>
                <w:sz w:val="16"/>
              </w:rPr>
              <w:t>$20</w:t>
            </w:r>
          </w:p>
        </w:tc>
        <w:tc>
          <w:tcPr>
            <w:tcW w:type="dxa" w:w="1126"/>
          </w:tcPr>
          <w:p>
            <w:pPr>
              <w:spacing w:after="0"/>
              <w:jc w:val="right"/>
            </w:pPr>
          </w:p>
        </w:tc>
        <w:tc>
          <w:tcPr>
            <w:tcW w:type="dxa" w:w="1199"/>
          </w:tcPr>
          <w:p>
            <w:pPr>
              <w:spacing w:after="0"/>
              <w:jc w:val="right"/>
            </w:pPr>
            <w:r>
              <w:rPr>
                <w:sz w:val="16"/>
              </w:rPr>
              <w:t>$2</w:t>
            </w:r>
          </w:p>
        </w:tc>
        <w:tc>
          <w:tcPr>
            <w:tcW w:type="dxa" w:w="1305"/>
          </w:tcPr>
          <w:p>
            <w:pPr>
              <w:spacing w:after="0"/>
              <w:jc w:val="right"/>
            </w:pPr>
            <w:r>
              <w:rPr>
                <w:sz w:val="16"/>
              </w:rPr>
              <w:t>0.000735%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$1,116,312,272</w:t>
            </w:r>
          </w:p>
        </w:tc>
        <w:tc>
          <w:tcPr>
            <w:tcW w:type="dxa" w:w="1142"/>
          </w:tcPr>
          <w:p>
            <w:pPr>
              <w:spacing w:after="0"/>
              <w:jc w:val="right"/>
            </w:pPr>
          </w:p>
        </w:tc>
        <w:tc>
          <w:tcPr>
            <w:tcW w:type="dxa" w:w="1049"/>
          </w:tcPr>
          <w:p>
            <w:pPr>
              <w:spacing w:after="0"/>
              <w:jc w:val="right"/>
            </w:pPr>
            <w:r>
              <w:rPr>
                <w:sz w:val="16"/>
              </w:rPr>
              <w:t>4,734</w:t>
            </w:r>
          </w:p>
        </w:tc>
        <w:tc>
          <w:tcPr>
            <w:tcW w:type="dxa" w:w="1037"/>
          </w:tcPr>
          <w:p>
            <w:pPr>
              <w:spacing w:after="0"/>
              <w:jc w:val="right"/>
            </w:pPr>
            <w:r>
              <w:rPr>
                <w:sz w:val="16"/>
              </w:rPr>
              <w:t>$28,176</w:t>
            </w:r>
          </w:p>
        </w:tc>
        <w:tc>
          <w:tcPr>
            <w:tcW w:type="dxa" w:w="1126"/>
          </w:tcPr>
          <w:p>
            <w:pPr>
              <w:spacing w:after="0"/>
              <w:jc w:val="right"/>
            </w:pPr>
          </w:p>
        </w:tc>
        <w:tc>
          <w:tcPr>
            <w:tcW w:type="dxa" w:w="1199"/>
          </w:tcPr>
          <w:p>
            <w:pPr>
              <w:spacing w:after="0"/>
              <w:jc w:val="right"/>
            </w:pPr>
            <w:r>
              <w:rPr>
                <w:sz w:val="16"/>
              </w:rPr>
              <w:t>$40,057</w:t>
            </w:r>
          </w:p>
        </w:tc>
        <w:tc>
          <w:tcPr>
            <w:tcW w:type="dxa" w:w="1305"/>
          </w:tcPr>
          <w:p>
            <w:pPr>
              <w:spacing w:after="0"/>
              <w:jc w:val="right"/>
            </w:pPr>
            <w:r>
              <w:rPr>
                <w:sz w:val="16"/>
              </w:rPr>
              <w:t>0.00252%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$127,112</w:t>
            </w:r>
          </w:p>
        </w:tc>
        <w:tc>
          <w:tcPr>
            <w:tcW w:type="dxa" w:w="1126"/>
          </w:tcPr>
          <w:p>
            <w:pPr>
              <w:spacing w:after="0"/>
              <w:jc w:val="right"/>
            </w:pPr>
            <w:r>
              <w:rPr>
                <w:sz w:val="16"/>
              </w:rPr>
              <w:t>$97</w:t>
            </w:r>
          </w:p>
        </w:tc>
        <w:tc>
          <w:tcPr>
            <w:tcW w:type="dxa" w:w="1199"/>
          </w:tcPr>
          <w:p>
            <w:pPr>
              <w:spacing w:after="0"/>
              <w:jc w:val="right"/>
            </w:pPr>
            <w:r>
              <w:rPr>
                <w:sz w:val="16"/>
              </w:rPr>
              <w:t>$83,693</w:t>
            </w:r>
          </w:p>
        </w:tc>
        <w:tc>
          <w:tcPr>
            <w:tcW w:type="dxa" w:w="1305"/>
          </w:tcPr>
          <w:p>
            <w:pPr>
              <w:spacing w:after="0"/>
              <w:jc w:val="right"/>
            </w:pPr>
            <w:r>
              <w:rPr>
                <w:sz w:val="16"/>
              </w:rPr>
              <w:t>0.0114%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$189,847</w:t>
            </w:r>
          </w:p>
        </w:tc>
        <w:tc>
          <w:tcPr>
            <w:tcW w:type="dxa" w:w="1126"/>
          </w:tcPr>
          <w:p>
            <w:pPr>
              <w:spacing w:after="0"/>
              <w:jc w:val="right"/>
            </w:pPr>
            <w:r>
              <w:rPr>
                <w:sz w:val="16"/>
              </w:rPr>
              <w:t>$436</w:t>
            </w:r>
          </w:p>
        </w:tc>
        <w:tc>
          <w:tcPr>
            <w:tcW w:type="dxa" w:w="1199"/>
          </w:tcPr>
          <w:p>
            <w:pPr>
              <w:spacing w:after="0"/>
              <w:jc w:val="right"/>
            </w:pPr>
            <w:r>
              <w:rPr>
                <w:sz w:val="16"/>
              </w:rPr>
              <w:t>$194,226</w:t>
            </w:r>
          </w:p>
        </w:tc>
        <w:tc>
          <w:tcPr>
            <w:tcW w:type="dxa" w:w="1305"/>
          </w:tcPr>
          <w:p>
            <w:pPr>
              <w:spacing w:after="0"/>
              <w:jc w:val="right"/>
            </w:pPr>
            <w:r>
              <w:rPr>
                <w:sz w:val="16"/>
              </w:rPr>
              <w:t>0.017%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$166,754,566</w:t>
            </w:r>
          </w:p>
        </w:tc>
        <w:tc>
          <w:tcPr>
            <w:tcW w:type="dxa" w:w="1142"/>
          </w:tcPr>
          <w:p>
            <w:pPr>
              <w:spacing w:after="0"/>
              <w:jc w:val="right"/>
            </w:pPr>
            <w:r>
              <w:rPr>
                <w:sz w:val="16"/>
              </w:rPr>
              <w:t>$1,805,384</w:t>
            </w:r>
          </w:p>
        </w:tc>
        <w:tc>
          <w:tcPr>
            <w:tcW w:type="dxa" w:w="1049"/>
          </w:tcPr>
          <w:p>
            <w:pPr>
              <w:spacing w:after="0"/>
              <w:jc w:val="right"/>
            </w:pPr>
            <w:r>
              <w:rPr>
                <w:sz w:val="16"/>
              </w:rPr>
              <w:t>1,077</w:t>
            </w:r>
          </w:p>
        </w:tc>
        <w:tc>
          <w:tcPr>
            <w:tcW w:type="dxa" w:w="1037"/>
          </w:tcPr>
          <w:p>
            <w:pPr>
              <w:spacing w:after="0"/>
              <w:jc w:val="right"/>
            </w:pPr>
            <w:r>
              <w:rPr>
                <w:sz w:val="16"/>
              </w:rPr>
              <w:t>$2,528</w:t>
            </w:r>
          </w:p>
        </w:tc>
        <w:tc>
          <w:tcPr>
            <w:tcW w:type="dxa" w:w="1126"/>
          </w:tcPr>
          <w:p>
            <w:pPr>
              <w:spacing w:after="0"/>
              <w:jc w:val="right"/>
            </w:pPr>
            <w:r>
              <w:rPr>
                <w:sz w:val="16"/>
              </w:rPr>
              <w:t>$5</w:t>
            </w:r>
          </w:p>
        </w:tc>
        <w:tc>
          <w:tcPr>
            <w:tcW w:type="dxa" w:w="1199"/>
          </w:tcPr>
          <w:p>
            <w:pPr>
              <w:spacing w:after="0"/>
              <w:jc w:val="right"/>
            </w:pPr>
            <w:r>
              <w:rPr>
                <w:sz w:val="16"/>
              </w:rPr>
              <w:t>$521</w:t>
            </w:r>
          </w:p>
        </w:tc>
        <w:tc>
          <w:tcPr>
            <w:tcW w:type="dxa" w:w="1305"/>
          </w:tcPr>
          <w:p>
            <w:pPr>
              <w:spacing w:after="0"/>
              <w:jc w:val="right"/>
            </w:pPr>
            <w:r>
              <w:rPr>
                <w:sz w:val="16"/>
              </w:rPr>
              <w:t>0.00152%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$1,116,312,272</w:t>
            </w:r>
          </w:p>
        </w:tc>
        <w:tc>
          <w:tcPr>
            <w:tcW w:type="dxa" w:w="1142"/>
          </w:tcPr>
          <w:p>
            <w:pPr>
              <w:spacing w:after="0"/>
              <w:jc w:val="right"/>
            </w:pPr>
            <w:r>
              <w:rPr>
                <w:sz w:val="16"/>
              </w:rPr>
              <w:t>$7,109,329</w:t>
            </w:r>
          </w:p>
        </w:tc>
        <w:tc>
          <w:tcPr>
            <w:tcW w:type="dxa" w:w="1049"/>
          </w:tcPr>
          <w:p>
            <w:pPr>
              <w:spacing w:after="0"/>
              <w:jc w:val="right"/>
            </w:pPr>
            <w:r>
              <w:rPr>
                <w:sz w:val="16"/>
              </w:rPr>
              <w:t>4,734</w:t>
            </w:r>
          </w:p>
        </w:tc>
        <w:tc>
          <w:tcPr>
            <w:tcW w:type="dxa" w:w="1037"/>
          </w:tcPr>
          <w:p>
            <w:pPr>
              <w:spacing w:after="0"/>
              <w:jc w:val="right"/>
            </w:pPr>
            <w:r>
              <w:rPr>
                <w:sz w:val="16"/>
              </w:rPr>
              <w:t>$5,282</w:t>
            </w:r>
          </w:p>
        </w:tc>
        <w:tc>
          <w:tcPr>
            <w:tcW w:type="dxa" w:w="1126"/>
          </w:tcPr>
          <w:p>
            <w:pPr>
              <w:spacing w:after="0"/>
              <w:jc w:val="right"/>
            </w:pPr>
            <w:r>
              <w:rPr>
                <w:sz w:val="16"/>
              </w:rPr>
              <w:t>$30</w:t>
            </w:r>
          </w:p>
        </w:tc>
        <w:tc>
          <w:tcPr>
            <w:tcW w:type="dxa" w:w="1199"/>
          </w:tcPr>
          <w:p>
            <w:pPr>
              <w:spacing w:after="0"/>
              <w:jc w:val="right"/>
            </w:pPr>
            <w:r>
              <w:rPr>
                <w:sz w:val="16"/>
              </w:rPr>
              <w:t>$403</w:t>
            </w:r>
          </w:p>
        </w:tc>
        <w:tc>
          <w:tcPr>
            <w:tcW w:type="dxa" w:w="1305"/>
          </w:tcPr>
          <w:p>
            <w:pPr>
              <w:spacing w:after="0"/>
              <w:jc w:val="right"/>
            </w:pPr>
            <w:r>
              <w:rPr>
                <w:sz w:val="16"/>
              </w:rPr>
              <w:t>0.000473%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$1,116,312,272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$7,109,329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$2,080,967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$686,451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HAMPTON, CITY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3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AR: risk-assessment baseline packet, release 2026-10 (data as of 2026-09-28; County area 05013).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AR: Risk-assessment baseline packet</dc:title>
  <dc:subject>Hazard Plain release 2026-10, as of 2026-09-28. Preview: automated baseline</dc:subject>
  <dc:creator>Hazard Plain</dc:creator>
  <cp:keywords>Hazard Plain; hazard mitigation; risk assessment; 05013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