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Pike County, AL</w:t>
      </w:r>
    </w:p>
    <w:p>
      <w:pPr>
        <w:spacing w:after="120" w:before="0"/>
      </w:pPr>
      <w:r>
        <w:rPr>
          <w:color w:val="555555"/>
          <w:sz w:val="24"/>
        </w:rPr>
        <w:t>Risk-assessment baseline packet</w:t>
      </w:r>
    </w:p>
    <w:p>
      <w:pPr>
        <w:spacing w:after="120" w:before="0"/>
      </w:pPr>
      <w:r>
        <w:rPr>
          <w:b/>
          <w:sz w:val="18"/>
        </w:rPr>
        <w:t xml:space="preserve">County FIPS: </w:t>
      </w:r>
      <w:r>
        <w:rPr>
          <w:sz w:val="18"/>
        </w:rPr>
        <w:t>01109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2026-11-09. Plan: Division B (Southeast Alabama Regional) (FEMA plan 106827), approved 2021-11-10.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2021-11-10: 1 new hazard declaration (1 incident): EM-3618-AL (Hurricane Helene).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($4,702,165 a year), Hurricane ($2,441,404) and Tornado ($1,243,312).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2026-11-09</w:t>
      </w:r>
    </w:p>
    <w:p>
      <w:pPr>
        <w:keepNext/>
        <w:spacing w:after="40" w:before="0"/>
      </w:pPr>
      <w:r>
        <w:rPr>
          <w:b/>
        </w:rPr>
        <w:t xml:space="preserve">Plan: </w:t>
      </w:r>
      <w:r>
        <w:rPr/>
        <w:t>Division B (Southeast Alabama Regional) (FEMA plan 106827)</w:t>
      </w:r>
    </w:p>
    <w:p>
      <w:pPr>
        <w:keepNext/>
        <w:spacing w:after="40" w:before="0"/>
      </w:pPr>
      <w:r>
        <w:rPr>
          <w:b/>
        </w:rPr>
        <w:t xml:space="preserve">Approved: </w:t>
      </w:r>
      <w:r>
        <w:rPr/>
        <w:t>2021-11-10</w:t>
      </w:r>
    </w:p>
    <w:p>
      <w:pPr>
        <w:keepNext/>
        <w:spacing w:after="40" w:before="0"/>
      </w:pPr>
      <w:r>
        <w:rPr>
          <w:b/>
        </w:rPr>
        <w:t xml:space="preserve">Days to expiry: </w:t>
      </w:r>
      <w:r>
        <w:rPr/>
        <w:t>40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2"/>
        <w:gridCol w:w="1751"/>
        <w:gridCol w:w="1424"/>
        <w:gridCol w:w="1426"/>
        <w:gridCol w:w="1724"/>
        <w:gridCol w:w="1335"/>
        <w:gridCol w:w="814"/>
        <w:gridCol w:w="2022"/>
        <w:gridCol w:w="1903"/>
      </w:tblGrid>
      <w:tr>
        <w:trPr>
          <w:cantSplit/>
          <w:tblHeader/>
        </w:trPr>
        <w:tc>
          <w:tcPr>
            <w:tcW w:type="dxa" w:w="171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24"/>
            <w:shd w:val="clear" w:color="auto" w:fill="E8E8E8"/>
          </w:tcPr>
          <w:p>
            <w:pPr>
              <w:spacing w:after="0"/>
              <w:jc w:val="left"/>
            </w:pPr>
            <w:r>
              <w:rPr>
                <w:b/>
                <w:sz w:val="16"/>
              </w:rPr>
              <w:t>Status</w:t>
            </w:r>
          </w:p>
        </w:tc>
        <w:tc>
          <w:tcPr>
            <w:tcW w:type="dxa" w:w="1426"/>
            <w:shd w:val="clear" w:color="auto" w:fill="E8E8E8"/>
          </w:tcPr>
          <w:p>
            <w:pPr>
              <w:spacing w:after="0"/>
              <w:jc w:val="left"/>
            </w:pPr>
            <w:r>
              <w:rPr>
                <w:b/>
                <w:sz w:val="16"/>
              </w:rPr>
              <w:t>Plan</w:t>
            </w:r>
          </w:p>
        </w:tc>
        <w:tc>
          <w:tcPr>
            <w:tcW w:type="dxa" w:w="1724"/>
            <w:shd w:val="clear" w:color="auto" w:fill="E8E8E8"/>
          </w:tcPr>
          <w:p>
            <w:pPr>
              <w:spacing w:after="0"/>
              <w:jc w:val="left"/>
            </w:pPr>
            <w:r>
              <w:rPr>
                <w:b/>
                <w:sz w:val="16"/>
              </w:rPr>
              <w:t>Approved</w:t>
            </w:r>
          </w:p>
        </w:tc>
        <w:tc>
          <w:tcPr>
            <w:tcW w:type="dxa" w:w="1335"/>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22"/>
            <w:shd w:val="clear" w:color="auto" w:fill="E8E8E8"/>
          </w:tcPr>
          <w:p>
            <w:pPr>
              <w:spacing w:after="0"/>
              <w:jc w:val="left"/>
            </w:pPr>
            <w:r>
              <w:rPr>
                <w:b/>
                <w:sz w:val="16"/>
              </w:rPr>
              <w:t>Update underway</w:t>
            </w:r>
          </w:p>
        </w:tc>
        <w:tc>
          <w:tcPr>
            <w:tcW w:type="dxa" w:w="1903"/>
            <w:shd w:val="clear" w:color="auto" w:fill="E8E8E8"/>
          </w:tcPr>
          <w:p>
            <w:pPr>
              <w:spacing w:after="0"/>
              <w:jc w:val="left"/>
            </w:pPr>
            <w:r>
              <w:rPr>
                <w:b/>
                <w:sz w:val="16"/>
              </w:rPr>
              <w:t>Notes</w:t>
            </w:r>
          </w:p>
        </w:tc>
      </w:tr>
      <w:tr>
        <w:trPr>
          <w:cantSplit/>
        </w:trPr>
        <w:tc>
          <w:tcPr>
            <w:tcW w:type="dxa" w:w="1712"/>
          </w:tcPr>
          <w:p>
            <w:pPr>
              <w:spacing w:after="0"/>
              <w:jc w:val="left"/>
            </w:pPr>
            <w:r>
              <w:rPr>
                <w:sz w:val="16"/>
              </w:rPr>
              <w:t>Pike County (unincorporated area)</w:t>
            </w:r>
          </w:p>
        </w:tc>
        <w:tc>
          <w:tcPr>
            <w:tcW w:type="dxa" w:w="1751"/>
          </w:tcPr>
          <w:p>
            <w:pPr>
              <w:spacing w:after="0"/>
              <w:jc w:val="left"/>
            </w:pPr>
            <w:r>
              <w:rPr>
                <w:sz w:val="16"/>
              </w:rPr>
              <w:t>Unincorporated</w:t>
            </w:r>
          </w:p>
        </w:tc>
        <w:tc>
          <w:tcPr>
            <w:tcW w:type="dxa" w:w="1424"/>
          </w:tcPr>
          <w:p>
            <w:pPr>
              <w:spacing w:after="0"/>
              <w:jc w:val="left"/>
            </w:pPr>
            <w:r>
              <w:rPr>
                <w:sz w:val="16"/>
              </w:rPr>
              <w:t>Approved, expires 2026-11-09</w:t>
            </w:r>
          </w:p>
        </w:tc>
        <w:tc>
          <w:tcPr>
            <w:tcW w:type="dxa" w:w="1426"/>
          </w:tcPr>
          <w:p>
            <w:pPr>
              <w:spacing w:after="0"/>
              <w:jc w:val="left"/>
            </w:pPr>
            <w:r>
              <w:rPr>
                <w:sz w:val="16"/>
              </w:rPr>
              <w:t>Division B (Southeast Alabama Regional) (FEMA plan 106827)</w:t>
            </w:r>
          </w:p>
        </w:tc>
        <w:tc>
          <w:tcPr>
            <w:tcW w:type="dxa" w:w="1724"/>
          </w:tcPr>
          <w:p>
            <w:pPr>
              <w:spacing w:after="0"/>
              <w:jc w:val="left"/>
            </w:pPr>
            <w:r>
              <w:rPr>
                <w:sz w:val="16"/>
              </w:rPr>
              <w:t>2021-11-10</w:t>
            </w:r>
          </w:p>
        </w:tc>
        <w:tc>
          <w:tcPr>
            <w:tcW w:type="dxa" w:w="1335"/>
          </w:tcPr>
          <w:p>
            <w:pPr>
              <w:spacing w:after="0"/>
              <w:jc w:val="left"/>
            </w:pPr>
            <w:r>
              <w:rPr>
                <w:sz w:val="16"/>
              </w:rPr>
              <w:t>2026-11-09</w:t>
            </w:r>
          </w:p>
        </w:tc>
        <w:tc>
          <w:tcPr>
            <w:tcW w:type="dxa" w:w="814"/>
          </w:tcPr>
          <w:p>
            <w:pPr>
              <w:spacing w:after="0"/>
              <w:jc w:val="right"/>
            </w:pPr>
            <w:r>
              <w:rPr>
                <w:sz w:val="16"/>
              </w:rPr>
              <w:t>40</w:t>
            </w:r>
          </w:p>
        </w:tc>
        <w:tc>
          <w:tcPr>
            <w:tcW w:type="dxa" w:w="2022"/>
          </w:tcPr>
          <w:p>
            <w:pPr>
              <w:spacing w:after="0"/>
              <w:jc w:val="left"/>
            </w:pPr>
          </w:p>
        </w:tc>
        <w:tc>
          <w:tcPr>
            <w:tcW w:type="dxa" w:w="1903"/>
          </w:tcPr>
          <w:p>
            <w:pPr>
              <w:spacing w:after="0"/>
              <w:jc w:val="left"/>
            </w:pPr>
            <w:r>
              <w:rPr>
                <w:sz w:val="16"/>
              </w:rPr>
              <w:t>this jurisdiction approved 2021-12-02</w:t>
            </w:r>
          </w:p>
        </w:tc>
      </w:tr>
      <w:tr>
        <w:trPr>
          <w:cantSplit/>
        </w:trPr>
        <w:tc>
          <w:tcPr>
            <w:tcW w:type="dxa" w:w="1712"/>
          </w:tcPr>
          <w:p>
            <w:pPr>
              <w:spacing w:after="0"/>
              <w:jc w:val="left"/>
            </w:pPr>
            <w:r>
              <w:rPr>
                <w:sz w:val="16"/>
              </w:rPr>
              <w:t>Banks town</w:t>
            </w:r>
          </w:p>
        </w:tc>
        <w:tc>
          <w:tcPr>
            <w:tcW w:type="dxa" w:w="1751"/>
          </w:tcPr>
          <w:p>
            <w:pPr>
              <w:spacing w:after="0"/>
              <w:jc w:val="left"/>
            </w:pPr>
            <w:r>
              <w:rPr>
                <w:sz w:val="16"/>
              </w:rPr>
              <w:t>Town</w:t>
            </w:r>
          </w:p>
        </w:tc>
        <w:tc>
          <w:tcPr>
            <w:tcW w:type="dxa" w:w="1424"/>
          </w:tcPr>
          <w:p>
            <w:pPr>
              <w:spacing w:after="0"/>
              <w:jc w:val="left"/>
            </w:pPr>
            <w:r>
              <w:rPr>
                <w:sz w:val="16"/>
              </w:rPr>
              <w:t>Plan 106827 approved 2021-11-10, pending adoption here; not yet eligible</w:t>
            </w:r>
          </w:p>
        </w:tc>
        <w:tc>
          <w:tcPr>
            <w:tcW w:type="dxa" w:w="1426"/>
          </w:tcPr>
          <w:p>
            <w:pPr>
              <w:spacing w:after="0"/>
              <w:jc w:val="left"/>
            </w:pPr>
            <w:r>
              <w:rPr>
                <w:sz w:val="16"/>
              </w:rPr>
              <w:t>Division B (Southeast Alabama Regional) (FEMA plan 106827), pending adoption here</w:t>
            </w:r>
          </w:p>
        </w:tc>
        <w:tc>
          <w:tcPr>
            <w:tcW w:type="dxa" w:w="1724"/>
          </w:tcPr>
          <w:p>
            <w:pPr>
              <w:spacing w:after="0"/>
              <w:jc w:val="left"/>
            </w:pPr>
            <w:r>
              <w:rPr>
                <w:sz w:val="16"/>
              </w:rPr>
              <w:t>2021-11-10 by FEMA; not yet adopted here</w:t>
            </w:r>
          </w:p>
        </w:tc>
        <w:tc>
          <w:tcPr>
            <w:tcW w:type="dxa" w:w="1335"/>
          </w:tcPr>
          <w:p>
            <w:pPr>
              <w:spacing w:after="0"/>
              <w:jc w:val="left"/>
            </w:pPr>
            <w:r>
              <w:rPr>
                <w:sz w:val="16"/>
              </w:rPr>
              <w:t>2026-11-09 once adopted</w:t>
            </w:r>
          </w:p>
        </w:tc>
        <w:tc>
          <w:tcPr>
            <w:tcW w:type="dxa" w:w="814"/>
          </w:tcPr>
          <w:p>
            <w:pPr>
              <w:spacing w:after="0"/>
              <w:jc w:val="right"/>
            </w:pPr>
          </w:p>
        </w:tc>
        <w:tc>
          <w:tcPr>
            <w:tcW w:type="dxa" w:w="2022"/>
          </w:tcPr>
          <w:p>
            <w:pPr>
              <w:spacing w:after="0"/>
              <w:jc w:val="left"/>
            </w:pPr>
            <w:r>
              <w:rPr>
                <w:sz w:val="16"/>
              </w:rPr>
              <w:t>FEMA tracker shows a plan approvable pending adoption</w:t>
            </w:r>
          </w:p>
        </w:tc>
        <w:tc>
          <w:tcPr>
            <w:tcW w:type="dxa" w:w="1903"/>
          </w:tcPr>
          <w:p>
            <w:pPr>
              <w:spacing w:after="0"/>
              <w:jc w:val="left"/>
            </w:pPr>
            <w:r>
              <w:rPr>
                <w:sz w:val="16"/>
              </w:rPr>
              <w:t>Not yet eligible: adopt the approved plan.</w:t>
            </w:r>
          </w:p>
        </w:tc>
      </w:tr>
      <w:tr>
        <w:trPr>
          <w:cantSplit/>
        </w:trPr>
        <w:tc>
          <w:tcPr>
            <w:tcW w:type="dxa" w:w="1712"/>
          </w:tcPr>
          <w:p>
            <w:pPr>
              <w:spacing w:after="0"/>
              <w:jc w:val="left"/>
            </w:pPr>
            <w:r>
              <w:rPr>
                <w:sz w:val="16"/>
              </w:rPr>
              <w:t>Brundidge city</w:t>
            </w:r>
          </w:p>
        </w:tc>
        <w:tc>
          <w:tcPr>
            <w:tcW w:type="dxa" w:w="1751"/>
          </w:tcPr>
          <w:p>
            <w:pPr>
              <w:spacing w:after="0"/>
              <w:jc w:val="left"/>
            </w:pPr>
            <w:r>
              <w:rPr>
                <w:sz w:val="16"/>
              </w:rPr>
              <w:t>City</w:t>
            </w:r>
          </w:p>
        </w:tc>
        <w:tc>
          <w:tcPr>
            <w:tcW w:type="dxa" w:w="1424"/>
          </w:tcPr>
          <w:p>
            <w:pPr>
              <w:spacing w:after="0"/>
              <w:jc w:val="left"/>
            </w:pPr>
            <w:r>
              <w:rPr>
                <w:sz w:val="16"/>
              </w:rPr>
              <w:t>Plan 106827 approved 2021-11-10, pending adoption here; not yet eligible</w:t>
            </w:r>
          </w:p>
        </w:tc>
        <w:tc>
          <w:tcPr>
            <w:tcW w:type="dxa" w:w="1426"/>
          </w:tcPr>
          <w:p>
            <w:pPr>
              <w:spacing w:after="0"/>
              <w:jc w:val="left"/>
            </w:pPr>
            <w:r>
              <w:rPr>
                <w:sz w:val="16"/>
              </w:rPr>
              <w:t>Division B (Southeast Alabama Regional) (FEMA plan 106827), pending adoption here</w:t>
            </w:r>
          </w:p>
        </w:tc>
        <w:tc>
          <w:tcPr>
            <w:tcW w:type="dxa" w:w="1724"/>
          </w:tcPr>
          <w:p>
            <w:pPr>
              <w:spacing w:after="0"/>
              <w:jc w:val="left"/>
            </w:pPr>
            <w:r>
              <w:rPr>
                <w:sz w:val="16"/>
              </w:rPr>
              <w:t>2021-11-10 by FEMA; not yet adopted here</w:t>
            </w:r>
          </w:p>
        </w:tc>
        <w:tc>
          <w:tcPr>
            <w:tcW w:type="dxa" w:w="1335"/>
          </w:tcPr>
          <w:p>
            <w:pPr>
              <w:spacing w:after="0"/>
              <w:jc w:val="left"/>
            </w:pPr>
            <w:r>
              <w:rPr>
                <w:sz w:val="16"/>
              </w:rPr>
              <w:t>2026-11-09 once adopted</w:t>
            </w:r>
          </w:p>
        </w:tc>
        <w:tc>
          <w:tcPr>
            <w:tcW w:type="dxa" w:w="814"/>
          </w:tcPr>
          <w:p>
            <w:pPr>
              <w:spacing w:after="0"/>
              <w:jc w:val="right"/>
            </w:pPr>
          </w:p>
        </w:tc>
        <w:tc>
          <w:tcPr>
            <w:tcW w:type="dxa" w:w="2022"/>
          </w:tcPr>
          <w:p>
            <w:pPr>
              <w:spacing w:after="0"/>
              <w:jc w:val="left"/>
            </w:pPr>
            <w:r>
              <w:rPr>
                <w:sz w:val="16"/>
              </w:rPr>
              <w:t>FEMA tracker shows a plan approvable pending adoption</w:t>
            </w:r>
          </w:p>
        </w:tc>
        <w:tc>
          <w:tcPr>
            <w:tcW w:type="dxa" w:w="1903"/>
          </w:tcPr>
          <w:p>
            <w:pPr>
              <w:spacing w:after="0"/>
              <w:jc w:val="left"/>
            </w:pPr>
            <w:r>
              <w:rPr>
                <w:sz w:val="16"/>
              </w:rPr>
              <w:t>Not yet eligible: adopt the approved plan.</w:t>
            </w:r>
          </w:p>
        </w:tc>
      </w:tr>
      <w:tr>
        <w:trPr>
          <w:cantSplit/>
        </w:trPr>
        <w:tc>
          <w:tcPr>
            <w:tcW w:type="dxa" w:w="1712"/>
          </w:tcPr>
          <w:p>
            <w:pPr>
              <w:spacing w:after="0"/>
              <w:jc w:val="left"/>
            </w:pPr>
            <w:r>
              <w:rPr>
                <w:sz w:val="16"/>
              </w:rPr>
              <w:t>Goshen town</w:t>
            </w:r>
          </w:p>
        </w:tc>
        <w:tc>
          <w:tcPr>
            <w:tcW w:type="dxa" w:w="1751"/>
          </w:tcPr>
          <w:p>
            <w:pPr>
              <w:spacing w:after="0"/>
              <w:jc w:val="left"/>
            </w:pPr>
            <w:r>
              <w:rPr>
                <w:sz w:val="16"/>
              </w:rPr>
              <w:t>Town</w:t>
            </w:r>
          </w:p>
        </w:tc>
        <w:tc>
          <w:tcPr>
            <w:tcW w:type="dxa" w:w="1424"/>
          </w:tcPr>
          <w:p>
            <w:pPr>
              <w:spacing w:after="0"/>
              <w:jc w:val="left"/>
            </w:pPr>
            <w:r>
              <w:rPr>
                <w:sz w:val="16"/>
              </w:rPr>
              <w:t>Plan 106827 approved 2021-11-10, pending adoption here; not yet eligible</w:t>
            </w:r>
          </w:p>
        </w:tc>
        <w:tc>
          <w:tcPr>
            <w:tcW w:type="dxa" w:w="1426"/>
          </w:tcPr>
          <w:p>
            <w:pPr>
              <w:spacing w:after="0"/>
              <w:jc w:val="left"/>
            </w:pPr>
            <w:r>
              <w:rPr>
                <w:sz w:val="16"/>
              </w:rPr>
              <w:t>Division B (Southeast Alabama Regional) (FEMA plan 106827), pending adoption here</w:t>
            </w:r>
          </w:p>
        </w:tc>
        <w:tc>
          <w:tcPr>
            <w:tcW w:type="dxa" w:w="1724"/>
          </w:tcPr>
          <w:p>
            <w:pPr>
              <w:spacing w:after="0"/>
              <w:jc w:val="left"/>
            </w:pPr>
            <w:r>
              <w:rPr>
                <w:sz w:val="16"/>
              </w:rPr>
              <w:t>2021-11-10 by FEMA; not yet adopted here</w:t>
            </w:r>
          </w:p>
        </w:tc>
        <w:tc>
          <w:tcPr>
            <w:tcW w:type="dxa" w:w="1335"/>
          </w:tcPr>
          <w:p>
            <w:pPr>
              <w:spacing w:after="0"/>
              <w:jc w:val="left"/>
            </w:pPr>
            <w:r>
              <w:rPr>
                <w:sz w:val="16"/>
              </w:rPr>
              <w:t>2026-11-09 once adopted</w:t>
            </w:r>
          </w:p>
        </w:tc>
        <w:tc>
          <w:tcPr>
            <w:tcW w:type="dxa" w:w="814"/>
          </w:tcPr>
          <w:p>
            <w:pPr>
              <w:spacing w:after="0"/>
              <w:jc w:val="right"/>
            </w:pPr>
          </w:p>
        </w:tc>
        <w:tc>
          <w:tcPr>
            <w:tcW w:type="dxa" w:w="2022"/>
          </w:tcPr>
          <w:p>
            <w:pPr>
              <w:spacing w:after="0"/>
              <w:jc w:val="left"/>
            </w:pPr>
            <w:r>
              <w:rPr>
                <w:sz w:val="16"/>
              </w:rPr>
              <w:t>FEMA tracker shows a plan approvable pending adoption</w:t>
            </w:r>
          </w:p>
        </w:tc>
        <w:tc>
          <w:tcPr>
            <w:tcW w:type="dxa" w:w="1903"/>
          </w:tcPr>
          <w:p>
            <w:pPr>
              <w:spacing w:after="0"/>
              <w:jc w:val="left"/>
            </w:pPr>
            <w:r>
              <w:rPr>
                <w:sz w:val="16"/>
              </w:rPr>
              <w:t>Not yet eligible: adopt the approved plan.</w:t>
            </w:r>
          </w:p>
        </w:tc>
      </w:tr>
      <w:tr>
        <w:trPr>
          <w:cantSplit/>
        </w:trPr>
        <w:tc>
          <w:tcPr>
            <w:tcW w:type="dxa" w:w="1712"/>
          </w:tcPr>
          <w:p>
            <w:pPr>
              <w:spacing w:after="0"/>
              <w:jc w:val="left"/>
            </w:pPr>
            <w:r>
              <w:rPr>
                <w:sz w:val="16"/>
              </w:rPr>
              <w:t>Troy city</w:t>
            </w:r>
          </w:p>
        </w:tc>
        <w:tc>
          <w:tcPr>
            <w:tcW w:type="dxa" w:w="1751"/>
          </w:tcPr>
          <w:p>
            <w:pPr>
              <w:spacing w:after="0"/>
              <w:jc w:val="left"/>
            </w:pPr>
            <w:r>
              <w:rPr>
                <w:sz w:val="16"/>
              </w:rPr>
              <w:t>City</w:t>
            </w:r>
          </w:p>
        </w:tc>
        <w:tc>
          <w:tcPr>
            <w:tcW w:type="dxa" w:w="1424"/>
          </w:tcPr>
          <w:p>
            <w:pPr>
              <w:spacing w:after="0"/>
              <w:jc w:val="left"/>
            </w:pPr>
            <w:r>
              <w:rPr>
                <w:sz w:val="16"/>
              </w:rPr>
              <w:t>Plan 106827 approved 2021-11-10, pending adoption here; not yet eligible</w:t>
            </w:r>
          </w:p>
        </w:tc>
        <w:tc>
          <w:tcPr>
            <w:tcW w:type="dxa" w:w="1426"/>
          </w:tcPr>
          <w:p>
            <w:pPr>
              <w:spacing w:after="0"/>
              <w:jc w:val="left"/>
            </w:pPr>
            <w:r>
              <w:rPr>
                <w:sz w:val="16"/>
              </w:rPr>
              <w:t>Division B (Southeast Alabama Regional) (FEMA plan 106827), pending adoption here</w:t>
            </w:r>
          </w:p>
        </w:tc>
        <w:tc>
          <w:tcPr>
            <w:tcW w:type="dxa" w:w="1724"/>
          </w:tcPr>
          <w:p>
            <w:pPr>
              <w:spacing w:after="0"/>
              <w:jc w:val="left"/>
            </w:pPr>
            <w:r>
              <w:rPr>
                <w:sz w:val="16"/>
              </w:rPr>
              <w:t>2021-11-10 by FEMA; not yet adopted here</w:t>
            </w:r>
          </w:p>
        </w:tc>
        <w:tc>
          <w:tcPr>
            <w:tcW w:type="dxa" w:w="1335"/>
          </w:tcPr>
          <w:p>
            <w:pPr>
              <w:spacing w:after="0"/>
              <w:jc w:val="left"/>
            </w:pPr>
            <w:r>
              <w:rPr>
                <w:sz w:val="16"/>
              </w:rPr>
              <w:t>2026-11-09 once adopted</w:t>
            </w:r>
          </w:p>
        </w:tc>
        <w:tc>
          <w:tcPr>
            <w:tcW w:type="dxa" w:w="814"/>
          </w:tcPr>
          <w:p>
            <w:pPr>
              <w:spacing w:after="0"/>
              <w:jc w:val="right"/>
            </w:pPr>
          </w:p>
        </w:tc>
        <w:tc>
          <w:tcPr>
            <w:tcW w:type="dxa" w:w="2022"/>
          </w:tcPr>
          <w:p>
            <w:pPr>
              <w:spacing w:after="0"/>
              <w:jc w:val="left"/>
            </w:pPr>
            <w:r>
              <w:rPr>
                <w:sz w:val="16"/>
              </w:rPr>
              <w:t>FEMA tracker shows a plan approvable pending adoption</w:t>
            </w:r>
          </w:p>
        </w:tc>
        <w:tc>
          <w:tcPr>
            <w:tcW w:type="dxa" w:w="1903"/>
          </w:tcPr>
          <w:p>
            <w:pPr>
              <w:spacing w:after="0"/>
              <w:jc w:val="left"/>
            </w:pPr>
            <w:r>
              <w:rPr>
                <w:sz w:val="16"/>
              </w:rPr>
              <w:t>Not yet eligible: adopt the approved plan.</w:t>
            </w:r>
          </w:p>
        </w:tc>
      </w:tr>
      <w:tr>
        <w:trPr>
          <w:cantSplit/>
        </w:trPr>
        <w:tc>
          <w:tcPr>
            <w:tcW w:type="dxa" w:w="1712"/>
          </w:tcPr>
          <w:p>
            <w:pPr>
              <w:spacing w:after="0"/>
              <w:jc w:val="left"/>
            </w:pPr>
            <w:r>
              <w:rPr>
                <w:sz w:val="16"/>
              </w:rPr>
              <w:t>Pike County School District</w:t>
            </w:r>
          </w:p>
        </w:tc>
        <w:tc>
          <w:tcPr>
            <w:tcW w:type="dxa" w:w="1751"/>
          </w:tcPr>
          <w:p>
            <w:pPr>
              <w:spacing w:after="0"/>
              <w:jc w:val="left"/>
            </w:pPr>
            <w:r>
              <w:rPr>
                <w:sz w:val="16"/>
              </w:rPr>
              <w:t>School/School District</w:t>
            </w:r>
          </w:p>
        </w:tc>
        <w:tc>
          <w:tcPr>
            <w:tcW w:type="dxa" w:w="1424"/>
          </w:tcPr>
          <w:p>
            <w:pPr>
              <w:spacing w:after="0"/>
              <w:jc w:val="left"/>
            </w:pPr>
            <w:r>
              <w:rPr>
                <w:sz w:val="16"/>
              </w:rPr>
              <w:t>Plan 106827 approved 2021-11-10, pending adoption here; not yet eligible</w:t>
            </w:r>
          </w:p>
        </w:tc>
        <w:tc>
          <w:tcPr>
            <w:tcW w:type="dxa" w:w="1426"/>
          </w:tcPr>
          <w:p>
            <w:pPr>
              <w:spacing w:after="0"/>
              <w:jc w:val="left"/>
            </w:pPr>
            <w:r>
              <w:rPr>
                <w:sz w:val="16"/>
              </w:rPr>
              <w:t>Division B (Southeast Alabama Regional) (FEMA plan 106827), pending adoption here</w:t>
            </w:r>
          </w:p>
        </w:tc>
        <w:tc>
          <w:tcPr>
            <w:tcW w:type="dxa" w:w="1724"/>
          </w:tcPr>
          <w:p>
            <w:pPr>
              <w:spacing w:after="0"/>
              <w:jc w:val="left"/>
            </w:pPr>
            <w:r>
              <w:rPr>
                <w:sz w:val="16"/>
              </w:rPr>
              <w:t>2021-11-10 by FEMA; not yet adopted here</w:t>
            </w:r>
          </w:p>
        </w:tc>
        <w:tc>
          <w:tcPr>
            <w:tcW w:type="dxa" w:w="1335"/>
          </w:tcPr>
          <w:p>
            <w:pPr>
              <w:spacing w:after="0"/>
              <w:jc w:val="left"/>
            </w:pPr>
            <w:r>
              <w:rPr>
                <w:sz w:val="16"/>
              </w:rPr>
              <w:t>2026-11-09 once adopted</w:t>
            </w:r>
          </w:p>
        </w:tc>
        <w:tc>
          <w:tcPr>
            <w:tcW w:type="dxa" w:w="814"/>
          </w:tcPr>
          <w:p>
            <w:pPr>
              <w:spacing w:after="0"/>
              <w:jc w:val="right"/>
            </w:pPr>
          </w:p>
        </w:tc>
        <w:tc>
          <w:tcPr>
            <w:tcW w:type="dxa" w:w="2022"/>
          </w:tcPr>
          <w:p>
            <w:pPr>
              <w:spacing w:after="0"/>
              <w:jc w:val="left"/>
            </w:pPr>
            <w:r>
              <w:rPr>
                <w:sz w:val="16"/>
              </w:rPr>
              <w:t>FEMA tracker shows a plan approvable pending adoption</w:t>
            </w:r>
          </w:p>
        </w:tc>
        <w:tc>
          <w:tcPr>
            <w:tcW w:type="dxa" w:w="1903"/>
          </w:tcPr>
          <w:p>
            <w:pPr>
              <w:spacing w:after="0"/>
              <w:jc w:val="left"/>
            </w:pPr>
            <w:r>
              <w:rPr>
                <w:sz w:val="16"/>
              </w:rPr>
              <w:t>Not yet eligible: adopt the approved plan.</w:t>
            </w:r>
          </w:p>
        </w:tc>
      </w:tr>
      <w:tr>
        <w:trPr>
          <w:cantSplit/>
        </w:trPr>
        <w:tc>
          <w:tcPr>
            <w:tcW w:type="dxa" w:w="1712"/>
          </w:tcPr>
          <w:p>
            <w:pPr>
              <w:spacing w:after="0"/>
              <w:jc w:val="left"/>
            </w:pPr>
            <w:r>
              <w:rPr>
                <w:sz w:val="16"/>
              </w:rPr>
              <w:t>Troy City School District</w:t>
            </w:r>
          </w:p>
        </w:tc>
        <w:tc>
          <w:tcPr>
            <w:tcW w:type="dxa" w:w="1751"/>
          </w:tcPr>
          <w:p>
            <w:pPr>
              <w:spacing w:after="0"/>
              <w:jc w:val="left"/>
            </w:pPr>
            <w:r>
              <w:rPr>
                <w:sz w:val="16"/>
              </w:rPr>
              <w:t>School/School District</w:t>
            </w:r>
          </w:p>
        </w:tc>
        <w:tc>
          <w:tcPr>
            <w:tcW w:type="dxa" w:w="1424"/>
          </w:tcPr>
          <w:p>
            <w:pPr>
              <w:spacing w:after="0"/>
              <w:jc w:val="left"/>
            </w:pPr>
            <w:r>
              <w:rPr>
                <w:sz w:val="16"/>
              </w:rPr>
              <w:t>Plan 106827 approved 2021-11-10, pending adoption here; not yet eligible</w:t>
            </w:r>
          </w:p>
        </w:tc>
        <w:tc>
          <w:tcPr>
            <w:tcW w:type="dxa" w:w="1426"/>
          </w:tcPr>
          <w:p>
            <w:pPr>
              <w:spacing w:after="0"/>
              <w:jc w:val="left"/>
            </w:pPr>
            <w:r>
              <w:rPr>
                <w:sz w:val="16"/>
              </w:rPr>
              <w:t>Division B (Southeast Alabama Regional) (FEMA plan 106827), pending adoption here</w:t>
            </w:r>
          </w:p>
        </w:tc>
        <w:tc>
          <w:tcPr>
            <w:tcW w:type="dxa" w:w="1724"/>
          </w:tcPr>
          <w:p>
            <w:pPr>
              <w:spacing w:after="0"/>
              <w:jc w:val="left"/>
            </w:pPr>
            <w:r>
              <w:rPr>
                <w:sz w:val="16"/>
              </w:rPr>
              <w:t>2021-11-10 by FEMA; not yet adopted here</w:t>
            </w:r>
          </w:p>
        </w:tc>
        <w:tc>
          <w:tcPr>
            <w:tcW w:type="dxa" w:w="1335"/>
          </w:tcPr>
          <w:p>
            <w:pPr>
              <w:spacing w:after="0"/>
              <w:jc w:val="left"/>
            </w:pPr>
            <w:r>
              <w:rPr>
                <w:sz w:val="16"/>
              </w:rPr>
              <w:t>2026-11-09 once adopted</w:t>
            </w:r>
          </w:p>
        </w:tc>
        <w:tc>
          <w:tcPr>
            <w:tcW w:type="dxa" w:w="814"/>
          </w:tcPr>
          <w:p>
            <w:pPr>
              <w:spacing w:after="0"/>
              <w:jc w:val="right"/>
            </w:pPr>
          </w:p>
        </w:tc>
        <w:tc>
          <w:tcPr>
            <w:tcW w:type="dxa" w:w="2022"/>
          </w:tcPr>
          <w:p>
            <w:pPr>
              <w:spacing w:after="0"/>
              <w:jc w:val="left"/>
            </w:pPr>
            <w:r>
              <w:rPr>
                <w:sz w:val="16"/>
              </w:rPr>
              <w:t>FEMA tracker shows a plan approvable pending adoption</w:t>
            </w:r>
          </w:p>
        </w:tc>
        <w:tc>
          <w:tcPr>
            <w:tcW w:type="dxa" w:w="1903"/>
          </w:tcPr>
          <w:p>
            <w:pPr>
              <w:spacing w:after="0"/>
              <w:jc w:val="left"/>
            </w:pPr>
            <w:r>
              <w:rPr>
                <w:sz w:val="16"/>
              </w:rPr>
              <w:t>Not yet eligible: adopt the approved plan.</w:t>
            </w:r>
          </w:p>
        </w:tc>
      </w:tr>
      <w:tr>
        <w:trPr>
          <w:cantSplit/>
        </w:trPr>
        <w:tc>
          <w:tcPr>
            <w:tcW w:type="dxa" w:w="1712"/>
          </w:tcPr>
          <w:p>
            <w:pPr>
              <w:spacing w:after="0"/>
              <w:jc w:val="left"/>
            </w:pPr>
            <w:r>
              <w:rPr>
                <w:sz w:val="16"/>
              </w:rPr>
              <w:t>Troy University</w:t>
            </w:r>
          </w:p>
        </w:tc>
        <w:tc>
          <w:tcPr>
            <w:tcW w:type="dxa" w:w="1751"/>
          </w:tcPr>
          <w:p>
            <w:pPr>
              <w:spacing w:after="0"/>
              <w:jc w:val="left"/>
            </w:pPr>
            <w:r>
              <w:rPr>
                <w:sz w:val="16"/>
              </w:rPr>
              <w:t>College/University</w:t>
            </w:r>
          </w:p>
        </w:tc>
        <w:tc>
          <w:tcPr>
            <w:tcW w:type="dxa" w:w="1424"/>
          </w:tcPr>
          <w:p>
            <w:pPr>
              <w:spacing w:after="0"/>
              <w:jc w:val="left"/>
            </w:pPr>
            <w:r>
              <w:rPr>
                <w:sz w:val="16"/>
              </w:rPr>
              <w:t>Plan 106827 approved 2021-11-10, pending adoption here; not yet eligible</w:t>
            </w:r>
          </w:p>
        </w:tc>
        <w:tc>
          <w:tcPr>
            <w:tcW w:type="dxa" w:w="1426"/>
          </w:tcPr>
          <w:p>
            <w:pPr>
              <w:spacing w:after="0"/>
              <w:jc w:val="left"/>
            </w:pPr>
            <w:r>
              <w:rPr>
                <w:sz w:val="16"/>
              </w:rPr>
              <w:t>Division B (Southeast Alabama Regional) (FEMA plan 106827), pending adoption here</w:t>
            </w:r>
          </w:p>
        </w:tc>
        <w:tc>
          <w:tcPr>
            <w:tcW w:type="dxa" w:w="1724"/>
          </w:tcPr>
          <w:p>
            <w:pPr>
              <w:spacing w:after="0"/>
              <w:jc w:val="left"/>
            </w:pPr>
            <w:r>
              <w:rPr>
                <w:sz w:val="16"/>
              </w:rPr>
              <w:t>2021-11-10 by FEMA; not yet adopted here</w:t>
            </w:r>
          </w:p>
        </w:tc>
        <w:tc>
          <w:tcPr>
            <w:tcW w:type="dxa" w:w="1335"/>
          </w:tcPr>
          <w:p>
            <w:pPr>
              <w:spacing w:after="0"/>
              <w:jc w:val="left"/>
            </w:pPr>
            <w:r>
              <w:rPr>
                <w:sz w:val="16"/>
              </w:rPr>
              <w:t>2026-11-09 once adopted</w:t>
            </w:r>
          </w:p>
        </w:tc>
        <w:tc>
          <w:tcPr>
            <w:tcW w:type="dxa" w:w="814"/>
          </w:tcPr>
          <w:p>
            <w:pPr>
              <w:spacing w:after="0"/>
              <w:jc w:val="right"/>
            </w:pPr>
          </w:p>
        </w:tc>
        <w:tc>
          <w:tcPr>
            <w:tcW w:type="dxa" w:w="2022"/>
          </w:tcPr>
          <w:p>
            <w:pPr>
              <w:spacing w:after="0"/>
              <w:jc w:val="left"/>
            </w:pPr>
            <w:r>
              <w:rPr>
                <w:sz w:val="16"/>
              </w:rPr>
              <w:t>FEMA tracker shows a plan approvable pending adoption</w:t>
            </w:r>
          </w:p>
        </w:tc>
        <w:tc>
          <w:tcPr>
            <w:tcW w:type="dxa" w:w="1903"/>
          </w:tcPr>
          <w:p>
            <w:pPr>
              <w:spacing w:after="0"/>
              <w:jc w:val="left"/>
            </w:pPr>
            <w:r>
              <w:rPr>
                <w:sz w:val="16"/>
              </w:rPr>
              <w:t>Not yet eligible: adopt the approved plan.</w:t>
            </w:r>
          </w:p>
        </w:tc>
      </w:tr>
    </w:tbl>
    <w:p>
      <w:pPr>
        <w:spacing w:after="40" w:before="60"/>
      </w:pPr>
      <w:r>
        <w:rPr>
          <w:sz w:val="15"/>
        </w:rPr>
        <w:t>Plan 106827 lists 93 other participants not on this page, 9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5"/>
        <w:gridCol w:w="1265"/>
        <w:gridCol w:w="1037"/>
        <w:gridCol w:w="1126"/>
        <w:gridCol w:w="1635"/>
        <w:gridCol w:w="1151"/>
        <w:gridCol w:w="1836"/>
        <w:gridCol w:w="3057"/>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7"/>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$4,672,452</w:t>
            </w:r>
          </w:p>
        </w:tc>
        <w:tc>
          <w:tcPr>
            <w:tcW w:type="dxa" w:w="1126"/>
          </w:tcPr>
          <w:p>
            <w:pPr>
              <w:spacing w:after="0"/>
              <w:jc w:val="right"/>
            </w:pPr>
            <w:r>
              <w:rPr>
                <w:sz w:val="16"/>
              </w:rPr>
              <w:t>$25,808</w:t>
            </w:r>
          </w:p>
        </w:tc>
        <w:tc>
          <w:tcPr>
            <w:tcW w:type="dxa" w:w="1635"/>
          </w:tcPr>
          <w:p>
            <w:pPr>
              <w:spacing w:after="0"/>
              <w:jc w:val="right"/>
            </w:pPr>
            <w:r>
              <w:rPr>
                <w:sz w:val="16"/>
              </w:rPr>
              <w:t>$3,904</w:t>
            </w:r>
          </w:p>
        </w:tc>
        <w:tc>
          <w:tcPr>
            <w:tcW w:type="dxa" w:w="1151"/>
          </w:tcPr>
          <w:p>
            <w:pPr>
              <w:spacing w:after="0"/>
              <w:jc w:val="right"/>
            </w:pPr>
            <w:r>
              <w:rPr>
                <w:sz w:val="16"/>
              </w:rPr>
              <w:t>$4,702,165</w:t>
            </w:r>
          </w:p>
        </w:tc>
        <w:tc>
          <w:tcPr>
            <w:tcW w:type="dxa" w:w="1836"/>
          </w:tcPr>
          <w:p>
            <w:pPr>
              <w:spacing w:after="0"/>
              <w:jc w:val="right"/>
            </w:pPr>
            <w:r>
              <w:rPr>
                <w:sz w:val="16"/>
              </w:rPr>
              <w:t>15</w:t>
            </w:r>
          </w:p>
        </w:tc>
        <w:tc>
          <w:tcPr>
            <w:tcW w:type="dxa" w:w="3057"/>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Hurricane</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$1,791,868</w:t>
            </w:r>
          </w:p>
        </w:tc>
        <w:tc>
          <w:tcPr>
            <w:tcW w:type="dxa" w:w="1126"/>
          </w:tcPr>
          <w:p>
            <w:pPr>
              <w:spacing w:after="0"/>
              <w:jc w:val="right"/>
            </w:pPr>
            <w:r>
              <w:rPr>
                <w:sz w:val="16"/>
              </w:rPr>
              <w:t>$544,206</w:t>
            </w:r>
          </w:p>
        </w:tc>
        <w:tc>
          <w:tcPr>
            <w:tcW w:type="dxa" w:w="1635"/>
          </w:tcPr>
          <w:p>
            <w:pPr>
              <w:spacing w:after="0"/>
              <w:jc w:val="right"/>
            </w:pPr>
            <w:r>
              <w:rPr>
                <w:sz w:val="16"/>
              </w:rPr>
              <w:t>$105,330</w:t>
            </w:r>
          </w:p>
        </w:tc>
        <w:tc>
          <w:tcPr>
            <w:tcW w:type="dxa" w:w="1151"/>
          </w:tcPr>
          <w:p>
            <w:pPr>
              <w:spacing w:after="0"/>
              <w:jc w:val="right"/>
            </w:pPr>
            <w:r>
              <w:rPr>
                <w:sz w:val="16"/>
              </w:rPr>
              <w:t>$2,441,404</w:t>
            </w:r>
          </w:p>
        </w:tc>
        <w:tc>
          <w:tcPr>
            <w:tcW w:type="dxa" w:w="1836"/>
          </w:tcPr>
          <w:p>
            <w:pPr>
              <w:spacing w:after="0"/>
              <w:jc w:val="right"/>
            </w:pPr>
            <w:r>
              <w:rPr>
                <w:sz w:val="16"/>
              </w:rPr>
              <w:t>7</w:t>
            </w:r>
          </w:p>
        </w:tc>
        <w:tc>
          <w:tcPr>
            <w:tcW w:type="dxa" w:w="3057"/>
          </w:tcPr>
          <w:p>
            <w:pPr>
              <w:spacing w:after="0"/>
              <w:jc w:val="left"/>
            </w:pPr>
            <w:r>
              <w:rPr>
                <w:sz w:val="16"/>
              </w:rPr>
              <w:t>Includes 2 Tropical Depression records (outside NRI's Hurricane definition).</w:t>
            </w:r>
          </w:p>
        </w:tc>
      </w:tr>
      <w:tr>
        <w:trPr>
          <w:cantSplit/>
        </w:trPr>
        <w:tc>
          <w:tcPr>
            <w:tcW w:type="dxa" w:w="703"/>
          </w:tcPr>
          <w:p>
            <w:pPr>
              <w:spacing w:after="0"/>
              <w:jc w:val="right"/>
            </w:pPr>
            <w:r>
              <w:rPr>
                <w:sz w:val="16"/>
              </w:rPr>
              <w:t>3</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$596,266</w:t>
            </w:r>
          </w:p>
        </w:tc>
        <w:tc>
          <w:tcPr>
            <w:tcW w:type="dxa" w:w="1126"/>
          </w:tcPr>
          <w:p>
            <w:pPr>
              <w:spacing w:after="0"/>
              <w:jc w:val="right"/>
            </w:pPr>
            <w:r>
              <w:rPr>
                <w:sz w:val="16"/>
              </w:rPr>
              <w:t>$2,548</w:t>
            </w:r>
          </w:p>
        </w:tc>
        <w:tc>
          <w:tcPr>
            <w:tcW w:type="dxa" w:w="1635"/>
          </w:tcPr>
          <w:p>
            <w:pPr>
              <w:spacing w:after="0"/>
              <w:jc w:val="right"/>
            </w:pPr>
            <w:r>
              <w:rPr>
                <w:sz w:val="16"/>
              </w:rPr>
              <w:t>$644,498</w:t>
            </w:r>
          </w:p>
        </w:tc>
        <w:tc>
          <w:tcPr>
            <w:tcW w:type="dxa" w:w="1151"/>
          </w:tcPr>
          <w:p>
            <w:pPr>
              <w:spacing w:after="0"/>
              <w:jc w:val="right"/>
            </w:pPr>
            <w:r>
              <w:rPr>
                <w:sz w:val="16"/>
              </w:rPr>
              <w:t>$1,243,312</w:t>
            </w:r>
          </w:p>
        </w:tc>
        <w:tc>
          <w:tcPr>
            <w:tcW w:type="dxa" w:w="1836"/>
          </w:tcPr>
          <w:p>
            <w:pPr>
              <w:spacing w:after="0"/>
              <w:jc w:val="right"/>
            </w:pPr>
            <w:r>
              <w:rPr>
                <w:sz w:val="16"/>
              </w:rPr>
              <w:t>35</w:t>
            </w:r>
          </w:p>
        </w:tc>
        <w:tc>
          <w:tcPr>
            <w:tcW w:type="dxa" w:w="3057"/>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$44</w:t>
            </w:r>
          </w:p>
        </w:tc>
        <w:tc>
          <w:tcPr>
            <w:tcW w:type="dxa" w:w="1126"/>
          </w:tcPr>
          <w:p>
            <w:pPr>
              <w:spacing w:after="0"/>
              <w:jc w:val="right"/>
            </w:pPr>
            <w:r>
              <w:rPr>
                <w:sz w:val="16"/>
              </w:rPr>
              <w:t>$12,542</w:t>
            </w:r>
          </w:p>
        </w:tc>
        <w:tc>
          <w:tcPr>
            <w:tcW w:type="dxa" w:w="1635"/>
          </w:tcPr>
          <w:p>
            <w:pPr>
              <w:spacing w:after="0"/>
              <w:jc w:val="right"/>
            </w:pPr>
            <w:r>
              <w:rPr>
                <w:sz w:val="16"/>
              </w:rPr>
              <w:t>$938,523</w:t>
            </w:r>
          </w:p>
        </w:tc>
        <w:tc>
          <w:tcPr>
            <w:tcW w:type="dxa" w:w="1151"/>
          </w:tcPr>
          <w:p>
            <w:pPr>
              <w:spacing w:after="0"/>
              <w:jc w:val="right"/>
            </w:pPr>
            <w:r>
              <w:rPr>
                <w:sz w:val="16"/>
              </w:rPr>
              <w:t>$951,109</w:t>
            </w:r>
          </w:p>
        </w:tc>
        <w:tc>
          <w:tcPr>
            <w:tcW w:type="dxa" w:w="1836"/>
          </w:tcPr>
          <w:p>
            <w:pPr>
              <w:spacing w:after="0"/>
              <w:jc w:val="right"/>
            </w:pPr>
            <w:r>
              <w:rPr>
                <w:sz w:val="16"/>
              </w:rPr>
              <w:t>9</w:t>
            </w:r>
          </w:p>
        </w:tc>
        <w:tc>
          <w:tcPr>
            <w:tcW w:type="dxa" w:w="3057"/>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Strong Wind</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$268,245</w:t>
            </w:r>
          </w:p>
        </w:tc>
        <w:tc>
          <w:tcPr>
            <w:tcW w:type="dxa" w:w="1126"/>
          </w:tcPr>
          <w:p>
            <w:pPr>
              <w:spacing w:after="0"/>
              <w:jc w:val="right"/>
            </w:pPr>
            <w:r>
              <w:rPr>
                <w:sz w:val="16"/>
              </w:rPr>
              <w:t>$8,945</w:t>
            </w:r>
          </w:p>
        </w:tc>
        <w:tc>
          <w:tcPr>
            <w:tcW w:type="dxa" w:w="1635"/>
          </w:tcPr>
          <w:p>
            <w:pPr>
              <w:spacing w:after="0"/>
              <w:jc w:val="right"/>
            </w:pPr>
            <w:r>
              <w:rPr>
                <w:sz w:val="16"/>
              </w:rPr>
              <w:t>$151,027</w:t>
            </w:r>
          </w:p>
        </w:tc>
        <w:tc>
          <w:tcPr>
            <w:tcW w:type="dxa" w:w="1151"/>
          </w:tcPr>
          <w:p>
            <w:pPr>
              <w:spacing w:after="0"/>
              <w:jc w:val="right"/>
            </w:pPr>
            <w:r>
              <w:rPr>
                <w:sz w:val="16"/>
              </w:rPr>
              <w:t>$428,218</w:t>
            </w:r>
          </w:p>
        </w:tc>
        <w:tc>
          <w:tcPr>
            <w:tcW w:type="dxa" w:w="1836"/>
          </w:tcPr>
          <w:p>
            <w:pPr>
              <w:spacing w:after="0"/>
              <w:jc w:val="right"/>
            </w:pPr>
            <w:r>
              <w:rPr>
                <w:sz w:val="16"/>
              </w:rPr>
              <w:t>87</w:t>
            </w:r>
          </w:p>
        </w:tc>
        <w:tc>
          <w:tcPr>
            <w:tcW w:type="dxa" w:w="3057"/>
          </w:tcPr>
          <w:p>
            <w:pPr>
              <w:spacing w:after="0"/>
              <w:jc w:val="left"/>
            </w:pPr>
            <w:r>
              <w:rPr>
                <w:sz w:val="16"/>
              </w:rPr>
              <w:t>Includes 1 High Wind and 4 Strong Wind records (NOAA non-thunderstorm wind types, outside NRI's Strong Wind definition).</w:t>
            </w:r>
          </w:p>
        </w:tc>
      </w:tr>
      <w:tr>
        <w:trPr>
          <w:cantSplit/>
        </w:trPr>
        <w:tc>
          <w:tcPr>
            <w:tcW w:type="dxa" w:w="703"/>
          </w:tcPr>
          <w:p>
            <w:pPr>
              <w:spacing w:after="0"/>
              <w:jc w:val="right"/>
            </w:pPr>
            <w:r>
              <w:rPr>
                <w:sz w:val="16"/>
              </w:rPr>
              <w:t>6</w:t>
            </w:r>
          </w:p>
        </w:tc>
        <w:tc>
          <w:tcPr>
            <w:tcW w:type="dxa" w:w="1037"/>
          </w:tcPr>
          <w:p>
            <w:pPr>
              <w:spacing w:after="0"/>
              <w:jc w:val="left"/>
            </w:pPr>
            <w:r>
              <w:rPr>
                <w:sz w:val="16"/>
              </w:rPr>
              <w:t>Lightning</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$21,707</w:t>
            </w:r>
          </w:p>
        </w:tc>
        <w:tc>
          <w:tcPr>
            <w:tcW w:type="dxa" w:w="1126"/>
          </w:tcPr>
          <w:p>
            <w:pPr>
              <w:spacing w:after="0"/>
              <w:jc w:val="right"/>
            </w:pPr>
            <w:r>
              <w:rPr>
                <w:sz w:val="16"/>
              </w:rPr>
              <w:t>n/a</w:t>
            </w:r>
          </w:p>
        </w:tc>
        <w:tc>
          <w:tcPr>
            <w:tcW w:type="dxa" w:w="1635"/>
          </w:tcPr>
          <w:p>
            <w:pPr>
              <w:spacing w:after="0"/>
              <w:jc w:val="right"/>
            </w:pPr>
            <w:r>
              <w:rPr>
                <w:sz w:val="16"/>
              </w:rPr>
              <w:t>$308,661</w:t>
            </w:r>
          </w:p>
        </w:tc>
        <w:tc>
          <w:tcPr>
            <w:tcW w:type="dxa" w:w="1151"/>
          </w:tcPr>
          <w:p>
            <w:pPr>
              <w:spacing w:after="0"/>
              <w:jc w:val="right"/>
            </w:pPr>
            <w:r>
              <w:rPr>
                <w:sz w:val="16"/>
              </w:rPr>
              <w:t>$330,368</w:t>
            </w:r>
          </w:p>
        </w:tc>
        <w:tc>
          <w:tcPr>
            <w:tcW w:type="dxa" w:w="1836"/>
          </w:tcPr>
          <w:p>
            <w:pPr>
              <w:spacing w:after="0"/>
              <w:jc w:val="right"/>
            </w:pPr>
            <w:r>
              <w:rPr>
                <w:sz w:val="16"/>
              </w:rPr>
              <w:t>1</w:t>
            </w:r>
          </w:p>
        </w:tc>
        <w:tc>
          <w:tcPr>
            <w:tcW w:type="dxa" w:w="3057"/>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Relatively Low</w:t>
            </w:r>
          </w:p>
        </w:tc>
        <w:tc>
          <w:tcPr>
            <w:tcW w:type="dxa" w:w="1037"/>
          </w:tcPr>
          <w:p>
            <w:pPr>
              <w:spacing w:after="0"/>
              <w:jc w:val="right"/>
            </w:pPr>
            <w:r>
              <w:rPr>
                <w:sz w:val="16"/>
              </w:rPr>
              <w:t>$219,676</w:t>
            </w:r>
          </w:p>
        </w:tc>
        <w:tc>
          <w:tcPr>
            <w:tcW w:type="dxa" w:w="1126"/>
          </w:tcPr>
          <w:p>
            <w:pPr>
              <w:spacing w:after="0"/>
              <w:jc w:val="right"/>
            </w:pPr>
            <w:r>
              <w:rPr>
                <w:sz w:val="16"/>
              </w:rPr>
              <w:t>n/a</w:t>
            </w:r>
          </w:p>
        </w:tc>
        <w:tc>
          <w:tcPr>
            <w:tcW w:type="dxa" w:w="1635"/>
          </w:tcPr>
          <w:p>
            <w:pPr>
              <w:spacing w:after="0"/>
              <w:jc w:val="right"/>
            </w:pPr>
            <w:r>
              <w:rPr>
                <w:sz w:val="16"/>
              </w:rPr>
              <w:t>$83,341</w:t>
            </w:r>
          </w:p>
        </w:tc>
        <w:tc>
          <w:tcPr>
            <w:tcW w:type="dxa" w:w="1151"/>
          </w:tcPr>
          <w:p>
            <w:pPr>
              <w:spacing w:after="0"/>
              <w:jc w:val="right"/>
            </w:pPr>
            <w:r>
              <w:rPr>
                <w:sz w:val="16"/>
              </w:rPr>
              <w:t>$303,017</w:t>
            </w:r>
          </w:p>
        </w:tc>
        <w:tc>
          <w:tcPr>
            <w:tcW w:type="dxa" w:w="1836"/>
          </w:tcPr>
          <w:p>
            <w:pPr>
              <w:spacing w:after="0"/>
              <w:jc w:val="right"/>
            </w:pPr>
          </w:p>
        </w:tc>
        <w:tc>
          <w:tcPr>
            <w:tcW w:type="dxa" w:w="3057"/>
          </w:tcPr>
          <w:p>
            <w:pPr>
              <w:spacing w:after="0"/>
              <w:jc w:val="left"/>
            </w:pPr>
            <w:r>
              <w:rPr>
                <w:sz w:val="16"/>
              </w:rPr>
              <w:t>Storm Events does not record earthquakes.</w:t>
            </w:r>
          </w:p>
        </w:tc>
      </w:tr>
      <w:tr>
        <w:trPr>
          <w:cantSplit/>
        </w:trPr>
        <w:tc>
          <w:tcPr>
            <w:tcW w:type="dxa" w:w="703"/>
          </w:tcPr>
          <w:p>
            <w:pPr>
              <w:spacing w:after="0"/>
              <w:jc w:val="right"/>
            </w:pPr>
            <w:r>
              <w:rPr>
                <w:sz w:val="16"/>
              </w:rPr>
              <w:t>8</w:t>
            </w:r>
          </w:p>
        </w:tc>
        <w:tc>
          <w:tcPr>
            <w:tcW w:type="dxa" w:w="1037"/>
          </w:tcPr>
          <w:p>
            <w:pPr>
              <w:spacing w:after="0"/>
              <w:jc w:val="left"/>
            </w:pPr>
            <w:r>
              <w:rPr>
                <w:sz w:val="16"/>
              </w:rPr>
              <w:t>Drought</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$122,066</w:t>
            </w:r>
          </w:p>
        </w:tc>
        <w:tc>
          <w:tcPr>
            <w:tcW w:type="dxa" w:w="1635"/>
          </w:tcPr>
          <w:p>
            <w:pPr>
              <w:spacing w:after="0"/>
              <w:jc w:val="right"/>
            </w:pPr>
            <w:r>
              <w:rPr>
                <w:sz w:val="16"/>
              </w:rPr>
              <w:t>n/a</w:t>
            </w:r>
          </w:p>
        </w:tc>
        <w:tc>
          <w:tcPr>
            <w:tcW w:type="dxa" w:w="1151"/>
          </w:tcPr>
          <w:p>
            <w:pPr>
              <w:spacing w:after="0"/>
              <w:jc w:val="right"/>
            </w:pPr>
            <w:r>
              <w:rPr>
                <w:sz w:val="16"/>
              </w:rPr>
              <w:t>$122,066</w:t>
            </w:r>
          </w:p>
        </w:tc>
        <w:tc>
          <w:tcPr>
            <w:tcW w:type="dxa" w:w="1836"/>
          </w:tcPr>
          <w:p>
            <w:pPr>
              <w:spacing w:after="0"/>
              <w:jc w:val="right"/>
            </w:pPr>
            <w:r>
              <w:rPr>
                <w:sz w:val="16"/>
              </w:rPr>
              <w:t>57</w:t>
            </w:r>
          </w:p>
        </w:tc>
        <w:tc>
          <w:tcPr>
            <w:tcW w:type="dxa" w:w="3057"/>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Cold Wave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$247</w:t>
            </w:r>
          </w:p>
        </w:tc>
        <w:tc>
          <w:tcPr>
            <w:tcW w:type="dxa" w:w="1126"/>
          </w:tcPr>
          <w:p>
            <w:pPr>
              <w:spacing w:after="0"/>
              <w:jc w:val="right"/>
            </w:pPr>
            <w:r>
              <w:rPr>
                <w:sz w:val="16"/>
              </w:rPr>
              <w:t>$57,822</w:t>
            </w:r>
          </w:p>
        </w:tc>
        <w:tc>
          <w:tcPr>
            <w:tcW w:type="dxa" w:w="1635"/>
          </w:tcPr>
          <w:p>
            <w:pPr>
              <w:spacing w:after="0"/>
              <w:jc w:val="right"/>
            </w:pPr>
            <w:r>
              <w:rPr>
                <w:sz w:val="16"/>
              </w:rPr>
              <w:t>$37,360</w:t>
            </w:r>
          </w:p>
        </w:tc>
        <w:tc>
          <w:tcPr>
            <w:tcW w:type="dxa" w:w="1151"/>
          </w:tcPr>
          <w:p>
            <w:pPr>
              <w:spacing w:after="0"/>
              <w:jc w:val="right"/>
            </w:pPr>
            <w:r>
              <w:rPr>
                <w:sz w:val="16"/>
              </w:rPr>
              <w:t>$95,429</w:t>
            </w:r>
          </w:p>
        </w:tc>
        <w:tc>
          <w:tcPr>
            <w:tcW w:type="dxa" w:w="1836"/>
          </w:tcPr>
          <w:p>
            <w:pPr>
              <w:spacing w:after="0"/>
              <w:jc w:val="right"/>
            </w:pPr>
            <w:r>
              <w:rPr>
                <w:sz w:val="16"/>
              </w:rPr>
              <w:t>4</w:t>
            </w:r>
          </w:p>
        </w:tc>
        <w:tc>
          <w:tcPr>
            <w:tcW w:type="dxa" w:w="3057"/>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Hail</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$26,543</w:t>
            </w:r>
          </w:p>
        </w:tc>
        <w:tc>
          <w:tcPr>
            <w:tcW w:type="dxa" w:w="1126"/>
          </w:tcPr>
          <w:p>
            <w:pPr>
              <w:spacing w:after="0"/>
              <w:jc w:val="right"/>
            </w:pPr>
            <w:r>
              <w:rPr>
                <w:sz w:val="16"/>
              </w:rPr>
              <w:t>$14,836</w:t>
            </w:r>
          </w:p>
        </w:tc>
        <w:tc>
          <w:tcPr>
            <w:tcW w:type="dxa" w:w="1635"/>
          </w:tcPr>
          <w:p>
            <w:pPr>
              <w:spacing w:after="0"/>
              <w:jc w:val="right"/>
            </w:pPr>
            <w:r>
              <w:rPr>
                <w:sz w:val="16"/>
              </w:rPr>
              <w:t>$29,011</w:t>
            </w:r>
          </w:p>
        </w:tc>
        <w:tc>
          <w:tcPr>
            <w:tcW w:type="dxa" w:w="1151"/>
          </w:tcPr>
          <w:p>
            <w:pPr>
              <w:spacing w:after="0"/>
              <w:jc w:val="right"/>
            </w:pPr>
            <w:r>
              <w:rPr>
                <w:sz w:val="16"/>
              </w:rPr>
              <w:t>$70,390</w:t>
            </w:r>
          </w:p>
        </w:tc>
        <w:tc>
          <w:tcPr>
            <w:tcW w:type="dxa" w:w="1836"/>
          </w:tcPr>
          <w:p>
            <w:pPr>
              <w:spacing w:after="0"/>
              <w:jc w:val="right"/>
            </w:pPr>
            <w:r>
              <w:rPr>
                <w:sz w:val="16"/>
              </w:rPr>
              <w:t>36</w:t>
            </w:r>
          </w:p>
        </w:tc>
        <w:tc>
          <w:tcPr>
            <w:tcW w:type="dxa" w:w="3057"/>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Ice Storm</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$11,079</w:t>
            </w:r>
          </w:p>
        </w:tc>
        <w:tc>
          <w:tcPr>
            <w:tcW w:type="dxa" w:w="1126"/>
          </w:tcPr>
          <w:p>
            <w:pPr>
              <w:spacing w:after="0"/>
              <w:jc w:val="right"/>
            </w:pPr>
            <w:r>
              <w:rPr>
                <w:sz w:val="16"/>
              </w:rPr>
              <w:t>n/a</w:t>
            </w:r>
          </w:p>
        </w:tc>
        <w:tc>
          <w:tcPr>
            <w:tcW w:type="dxa" w:w="1635"/>
          </w:tcPr>
          <w:p>
            <w:pPr>
              <w:spacing w:after="0"/>
              <w:jc w:val="right"/>
            </w:pPr>
            <w:r>
              <w:rPr>
                <w:sz w:val="16"/>
              </w:rPr>
              <w:t>$4,266</w:t>
            </w:r>
          </w:p>
        </w:tc>
        <w:tc>
          <w:tcPr>
            <w:tcW w:type="dxa" w:w="1151"/>
          </w:tcPr>
          <w:p>
            <w:pPr>
              <w:spacing w:after="0"/>
              <w:jc w:val="right"/>
            </w:pPr>
            <w:r>
              <w:rPr>
                <w:sz w:val="16"/>
              </w:rPr>
              <w:t>$15,345</w:t>
            </w:r>
          </w:p>
        </w:tc>
        <w:tc>
          <w:tcPr>
            <w:tcW w:type="dxa" w:w="1836"/>
          </w:tcPr>
          <w:p>
            <w:pPr>
              <w:spacing w:after="0"/>
              <w:jc w:val="right"/>
            </w:pPr>
            <w:r>
              <w:rPr>
                <w:sz w:val="16"/>
              </w:rPr>
              <w:t>1</w:t>
            </w:r>
          </w:p>
        </w:tc>
        <w:tc>
          <w:tcPr>
            <w:tcW w:type="dxa" w:w="3057"/>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$10,812</w:t>
            </w:r>
          </w:p>
        </w:tc>
        <w:tc>
          <w:tcPr>
            <w:tcW w:type="dxa" w:w="1126"/>
          </w:tcPr>
          <w:p>
            <w:pPr>
              <w:spacing w:after="0"/>
              <w:jc w:val="right"/>
            </w:pPr>
            <w:r>
              <w:rPr>
                <w:sz w:val="16"/>
              </w:rPr>
              <w:t>$115</w:t>
            </w:r>
          </w:p>
        </w:tc>
        <w:tc>
          <w:tcPr>
            <w:tcW w:type="dxa" w:w="1635"/>
          </w:tcPr>
          <w:p>
            <w:pPr>
              <w:spacing w:after="0"/>
              <w:jc w:val="right"/>
            </w:pPr>
            <w:r>
              <w:rPr>
                <w:sz w:val="16"/>
              </w:rPr>
              <w:t>$3,011</w:t>
            </w:r>
          </w:p>
        </w:tc>
        <w:tc>
          <w:tcPr>
            <w:tcW w:type="dxa" w:w="1151"/>
          </w:tcPr>
          <w:p>
            <w:pPr>
              <w:spacing w:after="0"/>
              <w:jc w:val="right"/>
            </w:pPr>
            <w:r>
              <w:rPr>
                <w:sz w:val="16"/>
              </w:rPr>
              <w:t>$13,939</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13</w:t>
            </w:r>
          </w:p>
        </w:tc>
        <w:tc>
          <w:tcPr>
            <w:tcW w:type="dxa" w:w="1037"/>
          </w:tcPr>
          <w:p>
            <w:pPr>
              <w:spacing w:after="0"/>
              <w:jc w:val="left"/>
            </w:pPr>
            <w:r>
              <w:rPr>
                <w:sz w:val="16"/>
              </w:rPr>
              <w:t>Winter Weather</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$4,368</w:t>
            </w:r>
          </w:p>
        </w:tc>
        <w:tc>
          <w:tcPr>
            <w:tcW w:type="dxa" w:w="1126"/>
          </w:tcPr>
          <w:p>
            <w:pPr>
              <w:spacing w:after="0"/>
              <w:jc w:val="right"/>
            </w:pPr>
            <w:r>
              <w:rPr>
                <w:sz w:val="16"/>
              </w:rPr>
              <w:t>$366</w:t>
            </w:r>
          </w:p>
        </w:tc>
        <w:tc>
          <w:tcPr>
            <w:tcW w:type="dxa" w:w="1635"/>
          </w:tcPr>
          <w:p>
            <w:pPr>
              <w:spacing w:after="0"/>
              <w:jc w:val="right"/>
            </w:pPr>
            <w:r>
              <w:rPr>
                <w:sz w:val="16"/>
              </w:rPr>
              <w:t>$1,847</w:t>
            </w:r>
          </w:p>
        </w:tc>
        <w:tc>
          <w:tcPr>
            <w:tcW w:type="dxa" w:w="1151"/>
          </w:tcPr>
          <w:p>
            <w:pPr>
              <w:spacing w:after="0"/>
              <w:jc w:val="right"/>
            </w:pPr>
            <w:r>
              <w:rPr>
                <w:sz w:val="16"/>
              </w:rPr>
              <w:t>$6,581</w:t>
            </w:r>
          </w:p>
        </w:tc>
        <w:tc>
          <w:tcPr>
            <w:tcW w:type="dxa" w:w="1836"/>
          </w:tcPr>
          <w:p>
            <w:pPr>
              <w:spacing w:after="0"/>
              <w:jc w:val="right"/>
            </w:pPr>
            <w:r>
              <w:rPr>
                <w:sz w:val="16"/>
              </w:rPr>
              <w:t>8</w:t>
            </w:r>
          </w:p>
        </w:tc>
        <w:tc>
          <w:tcPr>
            <w:tcW w:type="dxa" w:w="3057"/>
          </w:tcPr>
          <w:p>
            <w:pPr>
              <w:spacing w:after="0"/>
              <w:jc w:val="left"/>
            </w:pP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Relatively Low</w:t>
            </w:r>
          </w:p>
        </w:tc>
        <w:tc>
          <w:tcPr>
            <w:tcW w:type="dxa" w:w="1265"/>
          </w:tcPr>
          <w:p>
            <w:pPr>
              <w:spacing w:after="0"/>
              <w:jc w:val="left"/>
            </w:pPr>
            <w:r>
              <w:rPr>
                <w:sz w:val="16"/>
              </w:rPr>
              <w:t>Very Low</w:t>
            </w:r>
          </w:p>
        </w:tc>
        <w:tc>
          <w:tcPr>
            <w:tcW w:type="dxa" w:w="1037"/>
          </w:tcPr>
          <w:p>
            <w:pPr>
              <w:spacing w:after="0"/>
              <w:jc w:val="right"/>
            </w:pPr>
            <w:r>
              <w:rPr>
                <w:sz w:val="16"/>
              </w:rPr>
              <w:t>$2,664</w:t>
            </w:r>
          </w:p>
        </w:tc>
        <w:tc>
          <w:tcPr>
            <w:tcW w:type="dxa" w:w="1126"/>
          </w:tcPr>
          <w:p>
            <w:pPr>
              <w:spacing w:after="0"/>
              <w:jc w:val="right"/>
            </w:pPr>
            <w:r>
              <w:rPr>
                <w:sz w:val="16"/>
              </w:rPr>
              <w:t>n/a</w:t>
            </w:r>
          </w:p>
        </w:tc>
        <w:tc>
          <w:tcPr>
            <w:tcW w:type="dxa" w:w="1635"/>
          </w:tcPr>
          <w:p>
            <w:pPr>
              <w:spacing w:after="0"/>
              <w:jc w:val="right"/>
            </w:pPr>
            <w:r>
              <w:rPr>
                <w:sz w:val="16"/>
              </w:rPr>
              <w:t>$82</w:t>
            </w:r>
          </w:p>
        </w:tc>
        <w:tc>
          <w:tcPr>
            <w:tcW w:type="dxa" w:w="1151"/>
          </w:tcPr>
          <w:p>
            <w:pPr>
              <w:spacing w:after="0"/>
              <w:jc w:val="right"/>
            </w:pPr>
            <w:r>
              <w:rPr>
                <w:sz w:val="16"/>
              </w:rPr>
              <w:t>$2,746</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1891.02 (Relatively Low, 71.3); tract 1890.03 (Relatively Low, 59.7); tract 1893 (Relatively Low, 57.8)</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1891.02 (Relatively High, 91.4); tract 1893 (Relatively Moderate, 89.5); tract 1888 (Relatively Moderate, 86.2)</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1888 (Relatively Low, 91.9); tract 1889 (Relatively Low, 90.0); tract 1890.01 (Relatively Low, 89.3)</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1891.02 (Relatively High, 81.1); tract 1893 (Relatively Moderate, 73.8); tract 1890.03 (Relatively Moderate, 70.1)</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1893 (Relatively Low, 75.5); tract 1888 (Relatively Low, 75.3); tract 1892 (Relatively Low, 75.1)</w:t>
            </w:r>
          </w:p>
        </w:tc>
      </w:tr>
    </w:tbl>
    <w:p>
      <w:pPr>
        <w:spacing w:after="40" w:before="60"/>
      </w:pPr>
      <w:r>
        <w:rPr>
          <w:sz w:val="15"/>
        </w:rPr>
        <w:t xml:space="preserve">Up to 3 census tracts per hazard, highest National Risk Index rating first, then highest score; a tract number is the Census tract number (for example 1891.02 is Census Tract 1891.02).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2"/>
        <w:gridCol w:w="1871"/>
        <w:gridCol w:w="1740"/>
        <w:gridCol w:w="1972"/>
        <w:gridCol w:w="1481"/>
        <w:gridCol w:w="1595"/>
        <w:gridCol w:w="1532"/>
        <w:gridCol w:w="2070"/>
      </w:tblGrid>
      <w:tr>
        <w:trPr>
          <w:cantSplit/>
          <w:tblHeader/>
        </w:trPr>
        <w:tc>
          <w:tcPr>
            <w:tcW w:type="dxa" w:w="1852"/>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2"/>
            <w:shd w:val="clear" w:color="auto" w:fill="E8E8E8"/>
          </w:tcPr>
          <w:p>
            <w:pPr>
              <w:spacing w:after="0"/>
              <w:jc w:val="left"/>
            </w:pPr>
            <w:r>
              <w:rPr>
                <w:b/>
                <w:sz w:val="16"/>
              </w:rPr>
              <w:t>Observed range</w:t>
            </w:r>
          </w:p>
        </w:tc>
        <w:tc>
          <w:tcPr>
            <w:tcW w:type="dxa" w:w="1481"/>
            <w:shd w:val="clear" w:color="auto" w:fill="E8E8E8"/>
          </w:tcPr>
          <w:p>
            <w:pPr>
              <w:spacing w:after="0"/>
              <w:jc w:val="left"/>
            </w:pPr>
            <w:r>
              <w:rPr>
                <w:b/>
                <w:sz w:val="16"/>
              </w:rPr>
              <w:t>Worst recorded event</w:t>
            </w:r>
          </w:p>
        </w:tc>
        <w:tc>
          <w:tcPr>
            <w:tcW w:type="dxa" w:w="1595"/>
            <w:shd w:val="clear" w:color="auto" w:fill="E8E8E8"/>
          </w:tcPr>
          <w:p>
            <w:pPr>
              <w:spacing w:after="0"/>
              <w:jc w:val="left"/>
            </w:pPr>
            <w:r>
              <w:rPr>
                <w:b/>
                <w:sz w:val="16"/>
              </w:rPr>
              <w:t>Most damaging (when different)</w:t>
            </w:r>
          </w:p>
        </w:tc>
        <w:tc>
          <w:tcPr>
            <w:tcW w:type="dxa" w:w="1532"/>
            <w:shd w:val="clear" w:color="auto" w:fill="E8E8E8"/>
          </w:tcPr>
          <w:p>
            <w:pPr>
              <w:spacing w:after="0"/>
              <w:jc w:val="left"/>
            </w:pPr>
            <w:r>
              <w:rPr>
                <w:b/>
                <w:sz w:val="16"/>
              </w:rPr>
              <w:t>How it applies to jurisdictions</w:t>
            </w:r>
          </w:p>
        </w:tc>
        <w:tc>
          <w:tcPr>
            <w:tcW w:type="dxa" w:w="2070"/>
            <w:shd w:val="clear" w:color="auto" w:fill="E8E8E8"/>
          </w:tcPr>
          <w:p>
            <w:pPr>
              <w:spacing w:after="0"/>
              <w:jc w:val="left"/>
            </w:pPr>
            <w:r>
              <w:rPr>
                <w:b/>
                <w:sz w:val="16"/>
              </w:rPr>
              <w:t>Note</w:t>
            </w:r>
          </w:p>
        </w:tc>
      </w:tr>
      <w:tr>
        <w:trPr>
          <w:cantSplit/>
        </w:trPr>
        <w:tc>
          <w:tcPr>
            <w:tcW w:type="dxa" w:w="1852"/>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40"/>
          </w:tcPr>
          <w:p>
            <w:pPr>
              <w:spacing w:after="0"/>
              <w:jc w:val="right"/>
            </w:pPr>
            <w:r>
              <w:rPr>
                <w:sz w:val="16"/>
              </w:rPr>
              <w:t>4 records, 1996 to 2014 (4 zone-level)</w:t>
            </w:r>
          </w:p>
        </w:tc>
        <w:tc>
          <w:tcPr>
            <w:tcW w:type="dxa" w:w="1972"/>
          </w:tcPr>
          <w:p>
            <w:pPr>
              <w:spacing w:after="0"/>
              <w:jc w:val="left"/>
            </w:pPr>
            <w:r>
              <w:rPr>
                <w:sz w:val="16"/>
              </w:rPr>
              <w:t>2 days to 4 days (median 2.5 days); 4 with a recorded value</w:t>
            </w:r>
          </w:p>
        </w:tc>
        <w:tc>
          <w:tcPr>
            <w:tcW w:type="dxa" w:w="1481"/>
          </w:tcPr>
          <w:p>
            <w:pPr>
              <w:spacing w:after="0"/>
              <w:jc w:val="left"/>
            </w:pPr>
            <w:r>
              <w:rPr>
                <w:sz w:val="16"/>
              </w:rPr>
              <w:t>4 consecutive days, 1996-03-07 to 1996-03-10, zone-level</w:t>
            </w:r>
          </w:p>
        </w:tc>
        <w:tc>
          <w:tcPr>
            <w:tcW w:type="dxa" w:w="1595"/>
          </w:tcPr>
          <w:p>
            <w:pPr>
              <w:spacing w:after="0"/>
              <w:jc w:val="left"/>
            </w:pPr>
          </w:p>
        </w:tc>
        <w:tc>
          <w:tcPr>
            <w:tcW w:type="dxa" w:w="1532"/>
          </w:tcPr>
          <w:p>
            <w:pPr>
              <w:spacing w:after="0"/>
              <w:jc w:val="left"/>
            </w:pPr>
            <w:r>
              <w:rPr>
                <w:sz w:val="16"/>
              </w:rPr>
              <w:t>Countywide (zone-level records).</w:t>
            </w:r>
          </w:p>
        </w:tc>
        <w:tc>
          <w:tcPr>
            <w:tcW w:type="dxa" w:w="2070"/>
          </w:tcPr>
          <w:p>
            <w:pPr>
              <w:spacing w:after="0"/>
              <w:jc w:val="left"/>
            </w:pPr>
            <w:r>
              <w:rPr>
                <w:sz w:val="16"/>
              </w:rPr>
              <w:t>Wind chill: in event narratives only (local data needed).</w:t>
            </w:r>
          </w:p>
        </w:tc>
      </w:tr>
      <w:tr>
        <w:trPr>
          <w:cantSplit/>
        </w:trPr>
        <w:tc>
          <w:tcPr>
            <w:tcW w:type="dxa" w:w="1852"/>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40"/>
          </w:tcPr>
          <w:p>
            <w:pPr>
              <w:spacing w:after="0"/>
              <w:jc w:val="right"/>
            </w:pPr>
            <w:r>
              <w:rPr>
                <w:sz w:val="16"/>
              </w:rPr>
              <w:t>0</w:t>
            </w:r>
          </w:p>
        </w:tc>
        <w:tc>
          <w:tcPr>
            <w:tcW w:type="dxa" w:w="1972"/>
          </w:tcPr>
          <w:p>
            <w:pPr>
              <w:spacing w:after="0"/>
              <w:jc w:val="left"/>
            </w:pPr>
          </w:p>
        </w:tc>
        <w:tc>
          <w:tcPr>
            <w:tcW w:type="dxa" w:w="1481"/>
          </w:tcPr>
          <w:p>
            <w:pPr>
              <w:spacing w:after="0"/>
              <w:jc w:val="left"/>
            </w:pPr>
          </w:p>
        </w:tc>
        <w:tc>
          <w:tcPr>
            <w:tcW w:type="dxa" w:w="1595"/>
          </w:tcPr>
          <w:p>
            <w:pPr>
              <w:spacing w:after="0"/>
              <w:jc w:val="left"/>
            </w:pPr>
          </w:p>
        </w:tc>
        <w:tc>
          <w:tcPr>
            <w:tcW w:type="dxa" w:w="1532"/>
          </w:tcPr>
          <w:p>
            <w:pPr>
              <w:spacing w:after="0"/>
              <w:jc w:val="left"/>
            </w:pPr>
          </w:p>
        </w:tc>
        <w:tc>
          <w:tcPr>
            <w:tcW w:type="dxa" w:w="2070"/>
          </w:tcPr>
          <w:p>
            <w:pPr>
              <w:spacing w:after="0"/>
              <w:jc w:val="left"/>
            </w:pPr>
            <w:r>
              <w:rPr>
                <w:sz w:val="16"/>
              </w:rPr>
              <w:t>Temperature: in event narratives only (local data needed).</w:t>
            </w:r>
          </w:p>
        </w:tc>
      </w:tr>
      <w:tr>
        <w:trPr>
          <w:cantSplit/>
        </w:trPr>
        <w:tc>
          <w:tcPr>
            <w:tcW w:type="dxa" w:w="1852"/>
          </w:tcPr>
          <w:p>
            <w:pPr>
              <w:spacing w:after="0"/>
              <w:jc w:val="left"/>
            </w:pPr>
            <w:r>
              <w:rPr>
                <w:sz w:val="16"/>
              </w:rPr>
              <w:t>Drought</w:t>
            </w:r>
          </w:p>
        </w:tc>
        <w:tc>
          <w:tcPr>
            <w:tcW w:type="dxa" w:w="1871"/>
          </w:tcPr>
          <w:p>
            <w:pPr>
              <w:spacing w:after="0"/>
              <w:jc w:val="left"/>
            </w:pPr>
            <w:r>
              <w:rPr>
                <w:sz w:val="16"/>
              </w:rPr>
              <w:t>U.S. Drought Monitor scale (D0 to D4)</w:t>
            </w:r>
          </w:p>
        </w:tc>
        <w:tc>
          <w:tcPr>
            <w:tcW w:type="dxa" w:w="1740"/>
          </w:tcPr>
          <w:p>
            <w:pPr>
              <w:spacing w:after="0"/>
              <w:jc w:val="right"/>
            </w:pPr>
            <w:r>
              <w:rPr>
                <w:sz w:val="16"/>
              </w:rPr>
              <w:t>57 records, 2006 to 2026 (57 zone-level)</w:t>
            </w:r>
          </w:p>
        </w:tc>
        <w:tc>
          <w:tcPr>
            <w:tcW w:type="dxa" w:w="1972"/>
          </w:tcPr>
          <w:p>
            <w:pPr>
              <w:spacing w:after="0"/>
              <w:jc w:val="left"/>
            </w:pPr>
            <w:r>
              <w:rPr>
                <w:sz w:val="16"/>
              </w:rPr>
              <w:t>14 days to 336 days (median 74.5 days); 14 with a recorded value</w:t>
            </w:r>
          </w:p>
        </w:tc>
        <w:tc>
          <w:tcPr>
            <w:tcW w:type="dxa" w:w="1481"/>
          </w:tcPr>
          <w:p>
            <w:pPr>
              <w:spacing w:after="0"/>
              <w:jc w:val="left"/>
            </w:pPr>
            <w:r>
              <w:rPr>
                <w:sz w:val="16"/>
              </w:rPr>
              <w:t>336 days (11 months), 2011-10-01 to 2012-08-31, a run of 11 consecutive Storm Events drought records, zone-level</w:t>
            </w:r>
          </w:p>
        </w:tc>
        <w:tc>
          <w:tcPr>
            <w:tcW w:type="dxa" w:w="1595"/>
          </w:tcPr>
          <w:p>
            <w:pPr>
              <w:spacing w:after="0"/>
              <w:jc w:val="left"/>
            </w:pPr>
          </w:p>
        </w:tc>
        <w:tc>
          <w:tcPr>
            <w:tcW w:type="dxa" w:w="1532"/>
          </w:tcPr>
          <w:p>
            <w:pPr>
              <w:spacing w:after="0"/>
              <w:jc w:val="left"/>
            </w:pPr>
            <w:r>
              <w:rPr>
                <w:sz w:val="16"/>
              </w:rPr>
              <w:t>Countywide (zone-level records).</w:t>
            </w:r>
          </w:p>
        </w:tc>
        <w:tc>
          <w:tcPr>
            <w:tcW w:type="dxa" w:w="20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2"/>
          </w:tcPr>
          <w:p>
            <w:pPr>
              <w:spacing w:after="0"/>
              <w:jc w:val="left"/>
            </w:pPr>
            <w:r>
              <w:rPr>
                <w:sz w:val="16"/>
              </w:rPr>
              <w:t>Earthquake</w:t>
            </w:r>
          </w:p>
        </w:tc>
        <w:tc>
          <w:tcPr>
            <w:tcW w:type="dxa" w:w="1871"/>
          </w:tcPr>
          <w:p>
            <w:pPr>
              <w:spacing w:after="0"/>
              <w:jc w:val="left"/>
            </w:pPr>
            <w:r>
              <w:rPr>
                <w:sz w:val="16"/>
              </w:rPr>
              <w:t>Modified Mercalli (local data)</w:t>
            </w:r>
          </w:p>
        </w:tc>
        <w:tc>
          <w:tcPr>
            <w:tcW w:type="dxa" w:w="1740"/>
          </w:tcPr>
          <w:p>
            <w:pPr>
              <w:spacing w:after="0"/>
              <w:jc w:val="right"/>
            </w:pPr>
            <w:r>
              <w:rPr>
                <w:sz w:val="16"/>
              </w:rPr>
              <w:t>0</w:t>
            </w:r>
          </w:p>
        </w:tc>
        <w:tc>
          <w:tcPr>
            <w:tcW w:type="dxa" w:w="1972"/>
          </w:tcPr>
          <w:p>
            <w:pPr>
              <w:spacing w:after="0"/>
              <w:jc w:val="left"/>
            </w:pPr>
          </w:p>
        </w:tc>
        <w:tc>
          <w:tcPr>
            <w:tcW w:type="dxa" w:w="1481"/>
          </w:tcPr>
          <w:p>
            <w:pPr>
              <w:spacing w:after="0"/>
              <w:jc w:val="left"/>
            </w:pPr>
          </w:p>
        </w:tc>
        <w:tc>
          <w:tcPr>
            <w:tcW w:type="dxa" w:w="1595"/>
          </w:tcPr>
          <w:p>
            <w:pPr>
              <w:spacing w:after="0"/>
              <w:jc w:val="left"/>
            </w:pPr>
          </w:p>
        </w:tc>
        <w:tc>
          <w:tcPr>
            <w:tcW w:type="dxa" w:w="1532"/>
          </w:tcPr>
          <w:p>
            <w:pPr>
              <w:spacing w:after="0"/>
              <w:jc w:val="left"/>
            </w:pPr>
          </w:p>
        </w:tc>
        <w:tc>
          <w:tcPr>
            <w:tcW w:type="dxa" w:w="2070"/>
          </w:tcPr>
          <w:p>
            <w:pPr>
              <w:spacing w:after="0"/>
              <w:jc w:val="left"/>
            </w:pPr>
            <w:r>
              <w:rPr>
                <w:sz w:val="16"/>
              </w:rPr>
              <w:t>Storm Events does not record earthquakes; the USGS earthquake catalog is the source.</w:t>
            </w:r>
          </w:p>
        </w:tc>
      </w:tr>
      <w:tr>
        <w:trPr>
          <w:cantSplit/>
        </w:trPr>
        <w:tc>
          <w:tcPr>
            <w:tcW w:type="dxa" w:w="1852"/>
          </w:tcPr>
          <w:p>
            <w:pPr>
              <w:spacing w:after="0"/>
              <w:jc w:val="left"/>
            </w:pPr>
            <w:r>
              <w:rPr>
                <w:sz w:val="16"/>
              </w:rPr>
              <w:t>Hail</w:t>
            </w:r>
          </w:p>
        </w:tc>
        <w:tc>
          <w:tcPr>
            <w:tcW w:type="dxa" w:w="1871"/>
          </w:tcPr>
          <w:p>
            <w:pPr>
              <w:spacing w:after="0"/>
              <w:jc w:val="left"/>
            </w:pPr>
            <w:r>
              <w:rPr>
                <w:sz w:val="16"/>
              </w:rPr>
              <w:t>hail size (inches)</w:t>
            </w:r>
          </w:p>
        </w:tc>
        <w:tc>
          <w:tcPr>
            <w:tcW w:type="dxa" w:w="1740"/>
          </w:tcPr>
          <w:p>
            <w:pPr>
              <w:spacing w:after="0"/>
              <w:jc w:val="right"/>
            </w:pPr>
            <w:r>
              <w:rPr>
                <w:sz w:val="16"/>
              </w:rPr>
              <w:t>47 records, 1980 to 2025</w:t>
            </w:r>
          </w:p>
        </w:tc>
        <w:tc>
          <w:tcPr>
            <w:tcW w:type="dxa" w:w="1972"/>
          </w:tcPr>
          <w:p>
            <w:pPr>
              <w:spacing w:after="0"/>
              <w:jc w:val="left"/>
            </w:pPr>
            <w:r>
              <w:rPr>
                <w:sz w:val="16"/>
              </w:rPr>
              <w:t>0.75 in to 3 in (median 1 in); 47 with a recorded value</w:t>
            </w:r>
          </w:p>
        </w:tc>
        <w:tc>
          <w:tcPr>
            <w:tcW w:type="dxa" w:w="1481"/>
          </w:tcPr>
          <w:p>
            <w:pPr>
              <w:spacing w:after="0"/>
              <w:jc w:val="left"/>
            </w:pPr>
            <w:r>
              <w:rPr>
                <w:sz w:val="16"/>
              </w:rPr>
              <w:t>3 in hail, 2012-05-06; same size also recorded on 2005-03-26</w:t>
            </w:r>
          </w:p>
        </w:tc>
        <w:tc>
          <w:tcPr>
            <w:tcW w:type="dxa" w:w="1595"/>
          </w:tcPr>
          <w:p>
            <w:pPr>
              <w:spacing w:after="0"/>
              <w:jc w:val="left"/>
            </w:pPr>
            <w:r>
              <w:rPr>
                <w:sz w:val="16"/>
              </w:rPr>
              <w:t>Hail, 2005-03-26, $85,000 property; crops not reported (2005 dollars)</w:t>
            </w:r>
          </w:p>
        </w:tc>
        <w:tc>
          <w:tcPr>
            <w:tcW w:type="dxa" w:w="1532"/>
          </w:tcPr>
          <w:p>
            <w:pPr>
              <w:spacing w:after="0"/>
              <w:jc w:val="left"/>
            </w:pPr>
            <w:r>
              <w:rPr>
                <w:sz w:val="16"/>
              </w:rPr>
              <w:t>Event records naming jurisdictions in the plan: Troy city (11 records), Brundidge city (7 records), Goshen town (6 records), Banks town (2 records).</w:t>
            </w:r>
          </w:p>
        </w:tc>
        <w:tc>
          <w:tcPr>
            <w:tcW w:type="dxa" w:w="2070"/>
          </w:tcPr>
          <w:p>
            <w:pPr>
              <w:spacing w:after="0"/>
              <w:jc w:val="left"/>
            </w:pPr>
          </w:p>
        </w:tc>
      </w:tr>
      <w:tr>
        <w:trPr>
          <w:cantSplit/>
        </w:trPr>
        <w:tc>
          <w:tcPr>
            <w:tcW w:type="dxa" w:w="1852"/>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40"/>
          </w:tcPr>
          <w:p>
            <w:pPr>
              <w:spacing w:after="0"/>
              <w:jc w:val="right"/>
            </w:pPr>
            <w:r>
              <w:rPr>
                <w:sz w:val="16"/>
              </w:rPr>
              <w:t>9 records, 1996 to 2025 (9 zone-level)</w:t>
            </w:r>
          </w:p>
        </w:tc>
        <w:tc>
          <w:tcPr>
            <w:tcW w:type="dxa" w:w="1972"/>
          </w:tcPr>
          <w:p>
            <w:pPr>
              <w:spacing w:after="0"/>
              <w:jc w:val="left"/>
            </w:pPr>
            <w:r>
              <w:rPr>
                <w:sz w:val="16"/>
              </w:rPr>
              <w:t>1 day to 16 days (median 3 days); 7 with a recorded value</w:t>
            </w:r>
          </w:p>
        </w:tc>
        <w:tc>
          <w:tcPr>
            <w:tcW w:type="dxa" w:w="1481"/>
          </w:tcPr>
          <w:p>
            <w:pPr>
              <w:spacing w:after="0"/>
              <w:jc w:val="left"/>
            </w:pPr>
            <w:r>
              <w:rPr>
                <w:sz w:val="16"/>
              </w:rPr>
              <w:t>16 consecutive days, 2007-08-08 to 2007-08-23, zone-level</w:t>
            </w:r>
          </w:p>
        </w:tc>
        <w:tc>
          <w:tcPr>
            <w:tcW w:type="dxa" w:w="1595"/>
          </w:tcPr>
          <w:p>
            <w:pPr>
              <w:spacing w:after="0"/>
              <w:jc w:val="left"/>
            </w:pPr>
          </w:p>
        </w:tc>
        <w:tc>
          <w:tcPr>
            <w:tcW w:type="dxa" w:w="1532"/>
          </w:tcPr>
          <w:p>
            <w:pPr>
              <w:spacing w:after="0"/>
              <w:jc w:val="left"/>
            </w:pPr>
            <w:r>
              <w:rPr>
                <w:sz w:val="16"/>
              </w:rPr>
              <w:t>Countywide (zone-level records).</w:t>
            </w:r>
          </w:p>
        </w:tc>
        <w:tc>
          <w:tcPr>
            <w:tcW w:type="dxa" w:w="2070"/>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852"/>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40"/>
          </w:tcPr>
          <w:p>
            <w:pPr>
              <w:spacing w:after="0"/>
              <w:jc w:val="right"/>
            </w:pPr>
            <w:r>
              <w:rPr>
                <w:sz w:val="16"/>
              </w:rPr>
              <w:t>7 records, 2005 to 2020 (7 zone-level)</w:t>
            </w:r>
          </w:p>
        </w:tc>
        <w:tc>
          <w:tcPr>
            <w:tcW w:type="dxa" w:w="1972"/>
          </w:tcPr>
          <w:p>
            <w:pPr>
              <w:spacing w:after="0"/>
              <w:jc w:val="left"/>
            </w:pPr>
          </w:p>
        </w:tc>
        <w:tc>
          <w:tcPr>
            <w:tcW w:type="dxa" w:w="1481"/>
          </w:tcPr>
          <w:p>
            <w:pPr>
              <w:spacing w:after="0"/>
              <w:jc w:val="left"/>
            </w:pPr>
            <w:r>
              <w:rPr>
                <w:sz w:val="16"/>
              </w:rPr>
              <w:t>Strongest recorded: Tropical Storm record, 2005-08-29 to 2005-08-30, $35,000 property; crops not reported (2005 dollars); NWS zone ALZ049</w:t>
            </w:r>
          </w:p>
        </w:tc>
        <w:tc>
          <w:tcPr>
            <w:tcW w:type="dxa" w:w="1595"/>
          </w:tcPr>
          <w:p>
            <w:pPr>
              <w:spacing w:after="0"/>
              <w:jc w:val="left"/>
            </w:pPr>
          </w:p>
        </w:tc>
        <w:tc>
          <w:tcPr>
            <w:tcW w:type="dxa" w:w="1532"/>
          </w:tcPr>
          <w:p>
            <w:pPr>
              <w:spacing w:after="0"/>
              <w:jc w:val="left"/>
            </w:pPr>
            <w:r>
              <w:rPr>
                <w:sz w:val="16"/>
              </w:rPr>
              <w:t>Countywide (zone-level records).</w:t>
            </w:r>
          </w:p>
        </w:tc>
        <w:tc>
          <w:tcPr>
            <w:tcW w:type="dxa" w:w="20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2"/>
          </w:tcPr>
          <w:p>
            <w:pPr>
              <w:spacing w:after="0"/>
              <w:jc w:val="left"/>
            </w:pPr>
            <w:r>
              <w:rPr>
                <w:sz w:val="16"/>
              </w:rPr>
              <w:t>Ice Storm</w:t>
            </w:r>
          </w:p>
        </w:tc>
        <w:tc>
          <w:tcPr>
            <w:tcW w:type="dxa" w:w="1871"/>
          </w:tcPr>
          <w:p>
            <w:pPr>
              <w:spacing w:after="0"/>
              <w:jc w:val="left"/>
            </w:pPr>
            <w:r>
              <w:rPr>
                <w:sz w:val="16"/>
              </w:rPr>
              <w:t>Sperry-Piltz ice scale (local data)</w:t>
            </w:r>
          </w:p>
        </w:tc>
        <w:tc>
          <w:tcPr>
            <w:tcW w:type="dxa" w:w="1740"/>
          </w:tcPr>
          <w:p>
            <w:pPr>
              <w:spacing w:after="0"/>
              <w:jc w:val="right"/>
            </w:pPr>
            <w:r>
              <w:rPr>
                <w:sz w:val="16"/>
              </w:rPr>
              <w:t>1 record, 2011 (1 zone-level)</w:t>
            </w:r>
          </w:p>
        </w:tc>
        <w:tc>
          <w:tcPr>
            <w:tcW w:type="dxa" w:w="1972"/>
          </w:tcPr>
          <w:p>
            <w:pPr>
              <w:spacing w:after="0"/>
              <w:jc w:val="left"/>
            </w:pPr>
          </w:p>
        </w:tc>
        <w:tc>
          <w:tcPr>
            <w:tcW w:type="dxa" w:w="1481"/>
          </w:tcPr>
          <w:p>
            <w:pPr>
              <w:spacing w:after="0"/>
              <w:jc w:val="left"/>
            </w:pPr>
            <w:r>
              <w:rPr>
                <w:sz w:val="16"/>
              </w:rPr>
              <w:t>No damage reported in 1 record.</w:t>
            </w:r>
          </w:p>
        </w:tc>
        <w:tc>
          <w:tcPr>
            <w:tcW w:type="dxa" w:w="1595"/>
          </w:tcPr>
          <w:p>
            <w:pPr>
              <w:spacing w:after="0"/>
              <w:jc w:val="left"/>
            </w:pPr>
          </w:p>
        </w:tc>
        <w:tc>
          <w:tcPr>
            <w:tcW w:type="dxa" w:w="1532"/>
          </w:tcPr>
          <w:p>
            <w:pPr>
              <w:spacing w:after="0"/>
              <w:jc w:val="left"/>
            </w:pPr>
            <w:r>
              <w:rPr>
                <w:sz w:val="16"/>
              </w:rPr>
              <w:t>Countywide (zone-level records).</w:t>
            </w:r>
          </w:p>
        </w:tc>
        <w:tc>
          <w:tcPr>
            <w:tcW w:type="dxa" w:w="2070"/>
          </w:tcPr>
          <w:p>
            <w:pPr>
              <w:spacing w:after="0"/>
              <w:jc w:val="left"/>
            </w:pPr>
            <w:r>
              <w:rPr>
                <w:sz w:val="16"/>
              </w:rPr>
              <w:t>Ice thickness: in event narratives only (local data needed).</w:t>
            </w:r>
          </w:p>
        </w:tc>
      </w:tr>
      <w:tr>
        <w:trPr>
          <w:cantSplit/>
        </w:trPr>
        <w:tc>
          <w:tcPr>
            <w:tcW w:type="dxa" w:w="1852"/>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40"/>
          </w:tcPr>
          <w:p>
            <w:pPr>
              <w:spacing w:after="0"/>
              <w:jc w:val="right"/>
            </w:pPr>
            <w:r>
              <w:rPr>
                <w:sz w:val="16"/>
              </w:rPr>
              <w:t>15 records, 1998 to 2026</w:t>
            </w:r>
          </w:p>
        </w:tc>
        <w:tc>
          <w:tcPr>
            <w:tcW w:type="dxa" w:w="1972"/>
          </w:tcPr>
          <w:p>
            <w:pPr>
              <w:spacing w:after="0"/>
              <w:jc w:val="left"/>
            </w:pPr>
          </w:p>
        </w:tc>
        <w:tc>
          <w:tcPr>
            <w:tcW w:type="dxa" w:w="1481"/>
          </w:tcPr>
          <w:p>
            <w:pPr>
              <w:spacing w:after="0"/>
              <w:jc w:val="left"/>
            </w:pPr>
            <w:r>
              <w:rPr>
                <w:sz w:val="16"/>
              </w:rPr>
              <w:t>Flash Flood, 1998-03-08, $75,000 property; $10,000 crops (1998 dollars)</w:t>
            </w:r>
          </w:p>
        </w:tc>
        <w:tc>
          <w:tcPr>
            <w:tcW w:type="dxa" w:w="1595"/>
          </w:tcPr>
          <w:p>
            <w:pPr>
              <w:spacing w:after="0"/>
              <w:jc w:val="left"/>
            </w:pPr>
          </w:p>
        </w:tc>
        <w:tc>
          <w:tcPr>
            <w:tcW w:type="dxa" w:w="1532"/>
          </w:tcPr>
          <w:p>
            <w:pPr>
              <w:spacing w:after="0"/>
              <w:jc w:val="left"/>
            </w:pPr>
            <w:r>
              <w:rPr>
                <w:sz w:val="16"/>
              </w:rPr>
              <w:t>Event records naming jurisdictions in the plan: Troy city (3 records), Brundidge city (1 record), Goshen town (1 record).</w:t>
            </w:r>
          </w:p>
        </w:tc>
        <w:tc>
          <w:tcPr>
            <w:tcW w:type="dxa" w:w="20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2"/>
          </w:tcPr>
          <w:p>
            <w:pPr>
              <w:spacing w:after="0"/>
              <w:jc w:val="left"/>
            </w:pPr>
            <w:r>
              <w:rPr>
                <w:sz w:val="16"/>
              </w:rPr>
              <w:t>Debris Flow</w:t>
            </w:r>
          </w:p>
        </w:tc>
        <w:tc>
          <w:tcPr>
            <w:tcW w:type="dxa" w:w="1871"/>
          </w:tcPr>
          <w:p>
            <w:pPr>
              <w:spacing w:after="0"/>
              <w:jc w:val="left"/>
            </w:pPr>
            <w:r>
              <w:rPr>
                <w:sz w:val="16"/>
              </w:rPr>
              <w:t>none (count and damage only)</w:t>
            </w:r>
          </w:p>
        </w:tc>
        <w:tc>
          <w:tcPr>
            <w:tcW w:type="dxa" w:w="1740"/>
          </w:tcPr>
          <w:p>
            <w:pPr>
              <w:spacing w:after="0"/>
              <w:jc w:val="right"/>
            </w:pPr>
            <w:r>
              <w:rPr>
                <w:sz w:val="16"/>
              </w:rPr>
              <w:t>0</w:t>
            </w:r>
          </w:p>
        </w:tc>
        <w:tc>
          <w:tcPr>
            <w:tcW w:type="dxa" w:w="1972"/>
          </w:tcPr>
          <w:p>
            <w:pPr>
              <w:spacing w:after="0"/>
              <w:jc w:val="left"/>
            </w:pPr>
          </w:p>
        </w:tc>
        <w:tc>
          <w:tcPr>
            <w:tcW w:type="dxa" w:w="1481"/>
          </w:tcPr>
          <w:p>
            <w:pPr>
              <w:spacing w:after="0"/>
              <w:jc w:val="left"/>
            </w:pPr>
          </w:p>
        </w:tc>
        <w:tc>
          <w:tcPr>
            <w:tcW w:type="dxa" w:w="1595"/>
          </w:tcPr>
          <w:p>
            <w:pPr>
              <w:spacing w:after="0"/>
              <w:jc w:val="left"/>
            </w:pPr>
          </w:p>
        </w:tc>
        <w:tc>
          <w:tcPr>
            <w:tcW w:type="dxa" w:w="1532"/>
          </w:tcPr>
          <w:p>
            <w:pPr>
              <w:spacing w:after="0"/>
              <w:jc w:val="left"/>
            </w:pPr>
          </w:p>
        </w:tc>
        <w:tc>
          <w:tcPr>
            <w:tcW w:type="dxa" w:w="2070"/>
          </w:tcPr>
          <w:p>
            <w:pPr>
              <w:spacing w:after="0"/>
              <w:jc w:val="left"/>
            </w:pPr>
            <w:r>
              <w:rPr>
                <w:sz w:val="16"/>
              </w:rPr>
              <w:t>Physical measure: in event narratives only (local data needed).</w:t>
            </w:r>
          </w:p>
        </w:tc>
      </w:tr>
      <w:tr>
        <w:trPr>
          <w:cantSplit/>
        </w:trPr>
        <w:tc>
          <w:tcPr>
            <w:tcW w:type="dxa" w:w="1852"/>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40"/>
          </w:tcPr>
          <w:p>
            <w:pPr>
              <w:spacing w:after="0"/>
              <w:jc w:val="right"/>
            </w:pPr>
            <w:r>
              <w:rPr>
                <w:sz w:val="16"/>
              </w:rPr>
              <w:t>1 record, 2010</w:t>
            </w:r>
          </w:p>
        </w:tc>
        <w:tc>
          <w:tcPr>
            <w:tcW w:type="dxa" w:w="1972"/>
          </w:tcPr>
          <w:p>
            <w:pPr>
              <w:spacing w:after="0"/>
              <w:jc w:val="left"/>
            </w:pPr>
          </w:p>
        </w:tc>
        <w:tc>
          <w:tcPr>
            <w:tcW w:type="dxa" w:w="1481"/>
          </w:tcPr>
          <w:p>
            <w:pPr>
              <w:spacing w:after="0"/>
              <w:jc w:val="left"/>
            </w:pPr>
            <w:r>
              <w:rPr>
                <w:sz w:val="16"/>
              </w:rPr>
              <w:t>Lightning, 2010-06-01, $25,000 property; $0 crops (2010 dollars)</w:t>
            </w:r>
          </w:p>
        </w:tc>
        <w:tc>
          <w:tcPr>
            <w:tcW w:type="dxa" w:w="1595"/>
          </w:tcPr>
          <w:p>
            <w:pPr>
              <w:spacing w:after="0"/>
              <w:jc w:val="left"/>
            </w:pPr>
          </w:p>
        </w:tc>
        <w:tc>
          <w:tcPr>
            <w:tcW w:type="dxa" w:w="1532"/>
          </w:tcPr>
          <w:p>
            <w:pPr>
              <w:spacing w:after="0"/>
              <w:jc w:val="left"/>
            </w:pPr>
            <w:r>
              <w:rPr>
                <w:sz w:val="16"/>
              </w:rPr>
              <w:t>Event records naming jurisdictions in the plan: Troy city (1 record).</w:t>
            </w:r>
          </w:p>
        </w:tc>
        <w:tc>
          <w:tcPr>
            <w:tcW w:type="dxa" w:w="2070"/>
          </w:tcPr>
          <w:p>
            <w:pPr>
              <w:spacing w:after="0"/>
              <w:jc w:val="left"/>
            </w:pPr>
            <w:r>
              <w:rPr>
                <w:sz w:val="16"/>
              </w:rPr>
              <w:t>Storm Events lists lightning with damage or casualties; physical measure in event narratives only (local data needed).</w:t>
            </w:r>
          </w:p>
        </w:tc>
      </w:tr>
      <w:tr>
        <w:trPr>
          <w:cantSplit/>
        </w:trPr>
        <w:tc>
          <w:tcPr>
            <w:tcW w:type="dxa" w:w="1852"/>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40"/>
          </w:tcPr>
          <w:p>
            <w:pPr>
              <w:spacing w:after="0"/>
              <w:jc w:val="right"/>
            </w:pPr>
            <w:r>
              <w:rPr>
                <w:sz w:val="16"/>
              </w:rPr>
              <w:t>5 records, 2004 to 2020 (5 zone-level)</w:t>
            </w:r>
          </w:p>
        </w:tc>
        <w:tc>
          <w:tcPr>
            <w:tcW w:type="dxa" w:w="1972"/>
          </w:tcPr>
          <w:p>
            <w:pPr>
              <w:spacing w:after="0"/>
              <w:jc w:val="left"/>
            </w:pPr>
            <w:r>
              <w:rPr>
                <w:sz w:val="16"/>
              </w:rPr>
              <w:t>33 kt (38 mph) to 65 kt (75 mph) (median 33 kt (38 mph)); 5 with a recorded value</w:t>
            </w:r>
          </w:p>
        </w:tc>
        <w:tc>
          <w:tcPr>
            <w:tcW w:type="dxa" w:w="1481"/>
          </w:tcPr>
          <w:p>
            <w:pPr>
              <w:spacing w:after="0"/>
              <w:jc w:val="left"/>
            </w:pPr>
            <w:r>
              <w:rPr>
                <w:sz w:val="16"/>
              </w:rPr>
              <w:t>65 kt (75 mph) estimated gust, High Wind, 2004-09-16; NWS zone ALZ049</w:t>
            </w:r>
          </w:p>
        </w:tc>
        <w:tc>
          <w:tcPr>
            <w:tcW w:type="dxa" w:w="1595"/>
          </w:tcPr>
          <w:p>
            <w:pPr>
              <w:spacing w:after="0"/>
              <w:jc w:val="left"/>
            </w:pPr>
          </w:p>
        </w:tc>
        <w:tc>
          <w:tcPr>
            <w:tcW w:type="dxa" w:w="1532"/>
          </w:tcPr>
          <w:p>
            <w:pPr>
              <w:spacing w:after="0"/>
              <w:jc w:val="left"/>
            </w:pPr>
            <w:r>
              <w:rPr>
                <w:sz w:val="16"/>
              </w:rPr>
              <w:t>Countywide (zone-level records).</w:t>
            </w:r>
          </w:p>
        </w:tc>
        <w:tc>
          <w:tcPr>
            <w:tcW w:type="dxa" w:w="2070"/>
          </w:tcPr>
          <w:p>
            <w:pPr>
              <w:spacing w:after="0"/>
              <w:jc w:val="left"/>
            </w:pPr>
          </w:p>
        </w:tc>
      </w:tr>
      <w:tr>
        <w:trPr>
          <w:cantSplit/>
        </w:trPr>
        <w:tc>
          <w:tcPr>
            <w:tcW w:type="dxa" w:w="1852"/>
          </w:tcPr>
          <w:p>
            <w:pPr>
              <w:spacing w:after="0"/>
              <w:jc w:val="left"/>
            </w:pPr>
            <w:r>
              <w:rPr>
                <w:sz w:val="16"/>
              </w:rPr>
              <w:t>Thunderstorm Wind</w:t>
            </w:r>
          </w:p>
        </w:tc>
        <w:tc>
          <w:tcPr>
            <w:tcW w:type="dxa" w:w="1871"/>
          </w:tcPr>
          <w:p>
            <w:pPr>
              <w:spacing w:after="0"/>
              <w:jc w:val="left"/>
            </w:pPr>
            <w:r>
              <w:rPr>
                <w:sz w:val="16"/>
              </w:rPr>
              <w:t>wind speed (kt and mph)</w:t>
            </w:r>
          </w:p>
        </w:tc>
        <w:tc>
          <w:tcPr>
            <w:tcW w:type="dxa" w:w="1740"/>
          </w:tcPr>
          <w:p>
            <w:pPr>
              <w:spacing w:after="0"/>
              <w:jc w:val="right"/>
            </w:pPr>
            <w:r>
              <w:rPr>
                <w:sz w:val="16"/>
              </w:rPr>
              <w:t>127 records, 1958 to 2026</w:t>
            </w:r>
          </w:p>
        </w:tc>
        <w:tc>
          <w:tcPr>
            <w:tcW w:type="dxa" w:w="1972"/>
          </w:tcPr>
          <w:p>
            <w:pPr>
              <w:spacing w:after="0"/>
              <w:jc w:val="left"/>
            </w:pPr>
            <w:r>
              <w:rPr>
                <w:sz w:val="16"/>
              </w:rPr>
              <w:t>41 kt (47 mph) to 70 kt (81 mph) (median 50 kt (58 mph)); 85 with a recorded value</w:t>
            </w:r>
          </w:p>
        </w:tc>
        <w:tc>
          <w:tcPr>
            <w:tcW w:type="dxa" w:w="1481"/>
          </w:tcPr>
          <w:p>
            <w:pPr>
              <w:spacing w:after="0"/>
              <w:jc w:val="left"/>
            </w:pPr>
            <w:r>
              <w:rPr>
                <w:sz w:val="16"/>
              </w:rPr>
              <w:t>70 kt (81 mph) estimated gust, Thunderstorm Wind, 2020-04-19</w:t>
            </w:r>
          </w:p>
        </w:tc>
        <w:tc>
          <w:tcPr>
            <w:tcW w:type="dxa" w:w="1595"/>
          </w:tcPr>
          <w:p>
            <w:pPr>
              <w:spacing w:after="0"/>
              <w:jc w:val="left"/>
            </w:pPr>
            <w:r>
              <w:rPr>
                <w:sz w:val="16"/>
              </w:rPr>
              <w:t>Thunderstorm Wind, 2005-03-26, $70,000 property; crops not reported (2005 dollars)</w:t>
            </w:r>
          </w:p>
        </w:tc>
        <w:tc>
          <w:tcPr>
            <w:tcW w:type="dxa" w:w="1532"/>
          </w:tcPr>
          <w:p>
            <w:pPr>
              <w:spacing w:after="0"/>
              <w:jc w:val="left"/>
            </w:pPr>
            <w:r>
              <w:rPr>
                <w:sz w:val="16"/>
              </w:rPr>
              <w:t>Event records naming jurisdictions in the plan: Troy city (24 records), Goshen town (9 records), Brundidge city (7 records), Banks town (2 records).</w:t>
            </w:r>
          </w:p>
        </w:tc>
        <w:tc>
          <w:tcPr>
            <w:tcW w:type="dxa" w:w="2070"/>
          </w:tcPr>
          <w:p>
            <w:pPr>
              <w:spacing w:after="0"/>
              <w:jc w:val="left"/>
            </w:pPr>
            <w:r>
              <w:rPr>
                <w:sz w:val="16"/>
              </w:rPr>
              <w:t>Speeds under 20 kt (likely entry errors) are left out of the observed range.</w:t>
            </w:r>
          </w:p>
        </w:tc>
      </w:tr>
      <w:tr>
        <w:trPr>
          <w:cantSplit/>
        </w:trPr>
        <w:tc>
          <w:tcPr>
            <w:tcW w:type="dxa" w:w="1852"/>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40"/>
          </w:tcPr>
          <w:p>
            <w:pPr>
              <w:spacing w:after="0"/>
              <w:jc w:val="right"/>
            </w:pPr>
            <w:r>
              <w:rPr>
                <w:sz w:val="16"/>
              </w:rPr>
              <w:t>53 records, 1954 to 2026</w:t>
            </w:r>
          </w:p>
        </w:tc>
        <w:tc>
          <w:tcPr>
            <w:tcW w:type="dxa" w:w="1972"/>
          </w:tcPr>
          <w:p>
            <w:pPr>
              <w:spacing w:after="0"/>
              <w:jc w:val="left"/>
            </w:pPr>
            <w:r>
              <w:rPr>
                <w:sz w:val="16"/>
              </w:rPr>
              <w:t>F/EF0 to F/EF3 (median F/EF1); 52 with a recorded value</w:t>
            </w:r>
          </w:p>
        </w:tc>
        <w:tc>
          <w:tcPr>
            <w:tcW w:type="dxa" w:w="1481"/>
          </w:tcPr>
          <w:p>
            <w:pPr>
              <w:spacing w:after="0"/>
              <w:jc w:val="left"/>
            </w:pPr>
            <w:r>
              <w:rPr>
                <w:sz w:val="16"/>
              </w:rPr>
              <w:t>F3 tornado, 1974-12-19, 0.5 mi path length (whole path, pre-1996), 100 yd wide, $2,500 property; crops not recorded (1974 dollars), 1 direct injury</w:t>
            </w:r>
          </w:p>
        </w:tc>
        <w:tc>
          <w:tcPr>
            <w:tcW w:type="dxa" w:w="1595"/>
          </w:tcPr>
          <w:p>
            <w:pPr>
              <w:spacing w:after="0"/>
              <w:jc w:val="left"/>
            </w:pPr>
            <w:r>
              <w:rPr>
                <w:sz w:val="16"/>
              </w:rPr>
              <w:t>Tornado, 1989-03-05, $2,500,000 property; crops not recorded (1989 dollars)</w:t>
            </w:r>
          </w:p>
        </w:tc>
        <w:tc>
          <w:tcPr>
            <w:tcW w:type="dxa" w:w="1532"/>
          </w:tcPr>
          <w:p>
            <w:pPr>
              <w:spacing w:after="0"/>
              <w:jc w:val="left"/>
            </w:pPr>
            <w:r>
              <w:rPr>
                <w:sz w:val="16"/>
              </w:rPr>
              <w:t>Event records naming jurisdictions in the plan: Troy city (8 records), Goshen town (2 records), Banks town (1 record).</w:t>
            </w:r>
          </w:p>
        </w:tc>
        <w:tc>
          <w:tcPr>
            <w:tcW w:type="dxa" w:w="20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2"/>
          </w:tcPr>
          <w:p>
            <w:pPr>
              <w:spacing w:after="0"/>
              <w:jc w:val="left"/>
            </w:pPr>
            <w:r>
              <w:rPr>
                <w:sz w:val="16"/>
              </w:rPr>
              <w:t>Wildfire</w:t>
            </w:r>
          </w:p>
        </w:tc>
        <w:tc>
          <w:tcPr>
            <w:tcW w:type="dxa" w:w="1871"/>
          </w:tcPr>
          <w:p>
            <w:pPr>
              <w:spacing w:after="0"/>
              <w:jc w:val="left"/>
            </w:pPr>
            <w:r>
              <w:rPr>
                <w:sz w:val="16"/>
              </w:rPr>
              <w:t>acres burned (local data)</w:t>
            </w:r>
          </w:p>
        </w:tc>
        <w:tc>
          <w:tcPr>
            <w:tcW w:type="dxa" w:w="1740"/>
          </w:tcPr>
          <w:p>
            <w:pPr>
              <w:spacing w:after="0"/>
              <w:jc w:val="right"/>
            </w:pPr>
            <w:r>
              <w:rPr>
                <w:sz w:val="16"/>
              </w:rPr>
              <w:t>0</w:t>
            </w:r>
          </w:p>
        </w:tc>
        <w:tc>
          <w:tcPr>
            <w:tcW w:type="dxa" w:w="1972"/>
          </w:tcPr>
          <w:p>
            <w:pPr>
              <w:spacing w:after="0"/>
              <w:jc w:val="left"/>
            </w:pPr>
          </w:p>
        </w:tc>
        <w:tc>
          <w:tcPr>
            <w:tcW w:type="dxa" w:w="1481"/>
          </w:tcPr>
          <w:p>
            <w:pPr>
              <w:spacing w:after="0"/>
              <w:jc w:val="left"/>
            </w:pPr>
          </w:p>
        </w:tc>
        <w:tc>
          <w:tcPr>
            <w:tcW w:type="dxa" w:w="1595"/>
          </w:tcPr>
          <w:p>
            <w:pPr>
              <w:spacing w:after="0"/>
              <w:jc w:val="left"/>
            </w:pPr>
          </w:p>
        </w:tc>
        <w:tc>
          <w:tcPr>
            <w:tcW w:type="dxa" w:w="1532"/>
          </w:tcPr>
          <w:p>
            <w:pPr>
              <w:spacing w:after="0"/>
              <w:jc w:val="left"/>
            </w:pPr>
          </w:p>
        </w:tc>
        <w:tc>
          <w:tcPr>
            <w:tcW w:type="dxa" w:w="2070"/>
          </w:tcPr>
          <w:p>
            <w:pPr>
              <w:spacing w:after="0"/>
              <w:jc w:val="left"/>
            </w:pPr>
            <w:r>
              <w:rPr>
                <w:sz w:val="16"/>
              </w:rPr>
              <w:t>Acres burned: in event narratives only (local data needed).</w:t>
            </w:r>
          </w:p>
        </w:tc>
      </w:tr>
      <w:tr>
        <w:trPr>
          <w:cantSplit/>
        </w:trPr>
        <w:tc>
          <w:tcPr>
            <w:tcW w:type="dxa" w:w="1852"/>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40"/>
          </w:tcPr>
          <w:p>
            <w:pPr>
              <w:spacing w:after="0"/>
              <w:jc w:val="right"/>
            </w:pPr>
            <w:r>
              <w:rPr>
                <w:sz w:val="16"/>
              </w:rPr>
              <w:t>8 records, 1996 to 2026 (8 zone-level)</w:t>
            </w:r>
          </w:p>
        </w:tc>
        <w:tc>
          <w:tcPr>
            <w:tcW w:type="dxa" w:w="1972"/>
          </w:tcPr>
          <w:p>
            <w:pPr>
              <w:spacing w:after="0"/>
              <w:jc w:val="left"/>
            </w:pPr>
          </w:p>
        </w:tc>
        <w:tc>
          <w:tcPr>
            <w:tcW w:type="dxa" w:w="1481"/>
          </w:tcPr>
          <w:p>
            <w:pPr>
              <w:spacing w:after="0"/>
              <w:jc w:val="left"/>
            </w:pPr>
            <w:r>
              <w:rPr>
                <w:sz w:val="16"/>
              </w:rPr>
              <w:t>Winter Storm, 1996-12-18, $15,000 property; $20,000 crops (1996 dollars); NWS zone ALZ049</w:t>
            </w:r>
          </w:p>
        </w:tc>
        <w:tc>
          <w:tcPr>
            <w:tcW w:type="dxa" w:w="1595"/>
          </w:tcPr>
          <w:p>
            <w:pPr>
              <w:spacing w:after="0"/>
              <w:jc w:val="left"/>
            </w:pPr>
          </w:p>
        </w:tc>
        <w:tc>
          <w:tcPr>
            <w:tcW w:type="dxa" w:w="1532"/>
          </w:tcPr>
          <w:p>
            <w:pPr>
              <w:spacing w:after="0"/>
              <w:jc w:val="left"/>
            </w:pPr>
            <w:r>
              <w:rPr>
                <w:sz w:val="16"/>
              </w:rPr>
              <w:t>Countywide (zone-level records).</w:t>
            </w:r>
          </w:p>
        </w:tc>
        <w:tc>
          <w:tcPr>
            <w:tcW w:type="dxa" w:w="207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6"/>
        <w:gridCol w:w="2612"/>
        <w:gridCol w:w="2196"/>
        <w:gridCol w:w="2612"/>
        <w:gridCol w:w="1334"/>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6"/>
            <w:shd w:val="clear" w:color="auto" w:fill="E8E8E8"/>
          </w:tcPr>
          <w:p>
            <w:pPr>
              <w:spacing w:after="0"/>
              <w:jc w:val="left"/>
            </w:pPr>
            <w:r>
              <w:rPr>
                <w:b/>
                <w:sz w:val="16"/>
              </w:rPr>
              <w:t>Type</w:t>
            </w:r>
          </w:p>
        </w:tc>
        <w:tc>
          <w:tcPr>
            <w:tcW w:type="dxa" w:w="2612"/>
            <w:shd w:val="clear" w:color="auto" w:fill="E8E8E8"/>
          </w:tcPr>
          <w:p>
            <w:pPr>
              <w:spacing w:after="0"/>
              <w:jc w:val="left"/>
            </w:pPr>
            <w:r>
              <w:rPr>
                <w:b/>
                <w:sz w:val="16"/>
              </w:rPr>
              <w:t>Title</w:t>
            </w:r>
          </w:p>
        </w:tc>
        <w:tc>
          <w:tcPr>
            <w:tcW w:type="dxa" w:w="2196"/>
            <w:shd w:val="clear" w:color="auto" w:fill="E8E8E8"/>
          </w:tcPr>
          <w:p>
            <w:pPr>
              <w:spacing w:after="0"/>
              <w:jc w:val="left"/>
            </w:pPr>
            <w:r>
              <w:rPr>
                <w:b/>
                <w:sz w:val="16"/>
              </w:rPr>
              <w:t>Mapped hazard</w:t>
            </w:r>
          </w:p>
        </w:tc>
        <w:tc>
          <w:tcPr>
            <w:tcW w:type="dxa" w:w="26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34"/>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56"/>
          </w:tcPr>
          <w:p>
            <w:pPr>
              <w:spacing w:after="0"/>
              <w:jc w:val="left"/>
            </w:pPr>
            <w:r>
              <w:rPr>
                <w:sz w:val="16"/>
              </w:rPr>
              <w:t>Emergency</w:t>
            </w:r>
          </w:p>
        </w:tc>
        <w:tc>
          <w:tcPr>
            <w:tcW w:type="dxa" w:w="2612"/>
          </w:tcPr>
          <w:p>
            <w:pPr>
              <w:spacing w:after="0"/>
              <w:jc w:val="left"/>
            </w:pPr>
            <w:r>
              <w:rPr>
                <w:sz w:val="16"/>
              </w:rPr>
              <w:t>Hurricane Helene</w:t>
            </w:r>
          </w:p>
        </w:tc>
        <w:tc>
          <w:tcPr>
            <w:tcW w:type="dxa" w:w="2196"/>
          </w:tcPr>
          <w:p>
            <w:pPr>
              <w:spacing w:after="0"/>
              <w:jc w:val="left"/>
            </w:pPr>
            <w:r>
              <w:rPr>
                <w:sz w:val="16"/>
              </w:rPr>
              <w:t>Hurricane (primary); also designated: Tornado</w:t>
            </w:r>
          </w:p>
        </w:tc>
        <w:tc>
          <w:tcPr>
            <w:tcW w:type="dxa" w:w="2612"/>
          </w:tcPr>
          <w:p>
            <w:pPr>
              <w:spacing w:after="0"/>
              <w:jc w:val="right"/>
            </w:pPr>
            <w:r>
              <w:rPr>
                <w:sz w:val="16"/>
              </w:rPr>
              <w:t>no Public Assistance recorded</w:t>
            </w:r>
          </w:p>
        </w:tc>
        <w:tc>
          <w:tcPr>
            <w:tcW w:type="dxa" w:w="1334"/>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2020-09-20</w:t>
            </w:r>
          </w:p>
        </w:tc>
        <w:tc>
          <w:tcPr>
            <w:tcW w:type="dxa" w:w="1037"/>
          </w:tcPr>
          <w:p>
            <w:pPr>
              <w:spacing w:after="0"/>
              <w:jc w:val="left"/>
            </w:pPr>
            <w:r>
              <w:rPr>
                <w:sz w:val="16"/>
              </w:rPr>
              <w:t>2020-09-14</w:t>
            </w:r>
          </w:p>
        </w:tc>
        <w:tc>
          <w:tcPr>
            <w:tcW w:type="dxa" w:w="1037"/>
          </w:tcPr>
          <w:p>
            <w:pPr>
              <w:spacing w:after="0"/>
              <w:jc w:val="left"/>
            </w:pPr>
            <w:r>
              <w:rPr>
                <w:sz w:val="16"/>
              </w:rPr>
              <w:t>DR-4563-AL</w:t>
            </w:r>
          </w:p>
        </w:tc>
        <w:tc>
          <w:tcPr>
            <w:tcW w:type="dxa" w:w="1356"/>
          </w:tcPr>
          <w:p>
            <w:pPr>
              <w:spacing w:after="0"/>
              <w:jc w:val="left"/>
            </w:pPr>
            <w:r>
              <w:rPr>
                <w:sz w:val="16"/>
              </w:rPr>
              <w:t>Major disaster</w:t>
            </w:r>
          </w:p>
        </w:tc>
        <w:tc>
          <w:tcPr>
            <w:tcW w:type="dxa" w:w="2612"/>
          </w:tcPr>
          <w:p>
            <w:pPr>
              <w:spacing w:after="0"/>
              <w:jc w:val="left"/>
            </w:pPr>
            <w:r>
              <w:rPr>
                <w:sz w:val="16"/>
              </w:rPr>
              <w:t>Hurricane Sally</w:t>
            </w:r>
          </w:p>
        </w:tc>
        <w:tc>
          <w:tcPr>
            <w:tcW w:type="dxa" w:w="2196"/>
          </w:tcPr>
          <w:p>
            <w:pPr>
              <w:spacing w:after="0"/>
              <w:jc w:val="left"/>
            </w:pPr>
            <w:r>
              <w:rPr>
                <w:sz w:val="16"/>
              </w:rPr>
              <w:t>Hurricane</w:t>
            </w:r>
          </w:p>
        </w:tc>
        <w:tc>
          <w:tcPr>
            <w:tcW w:type="dxa" w:w="2612"/>
          </w:tcPr>
          <w:p>
            <w:pPr>
              <w:spacing w:after="0"/>
              <w:jc w:val="right"/>
            </w:pPr>
            <w:r>
              <w:rPr>
                <w:sz w:val="16"/>
              </w:rPr>
              <w:t>$609,385.19</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56"/>
          </w:tcPr>
          <w:p>
            <w:pPr>
              <w:spacing w:after="0"/>
              <w:jc w:val="left"/>
            </w:pPr>
            <w:r>
              <w:rPr>
                <w:sz w:val="16"/>
              </w:rPr>
              <w:t>Emergency</w:t>
            </w:r>
          </w:p>
        </w:tc>
        <w:tc>
          <w:tcPr>
            <w:tcW w:type="dxa" w:w="2612"/>
          </w:tcPr>
          <w:p>
            <w:pPr>
              <w:spacing w:after="0"/>
              <w:jc w:val="left"/>
            </w:pPr>
            <w:r>
              <w:rPr>
                <w:sz w:val="16"/>
              </w:rPr>
              <w:t>Hurricane Sally</w:t>
            </w:r>
          </w:p>
        </w:tc>
        <w:tc>
          <w:tcPr>
            <w:tcW w:type="dxa" w:w="2196"/>
          </w:tcPr>
          <w:p>
            <w:pPr>
              <w:spacing w:after="0"/>
              <w:jc w:val="left"/>
            </w:pPr>
            <w:r>
              <w:rPr>
                <w:sz w:val="16"/>
              </w:rPr>
              <w:t>Hurricane</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r>
              <w:rPr>
                <w:sz w:val="16"/>
              </w:rPr>
              <w:t>same incident as DR-4563</w:t>
            </w: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2020-04-19</w:t>
            </w:r>
          </w:p>
        </w:tc>
        <w:tc>
          <w:tcPr>
            <w:tcW w:type="dxa" w:w="1037"/>
          </w:tcPr>
          <w:p>
            <w:pPr>
              <w:spacing w:after="0"/>
              <w:jc w:val="left"/>
            </w:pPr>
            <w:r>
              <w:rPr>
                <w:sz w:val="16"/>
              </w:rPr>
              <w:t>DR-4554-AL</w:t>
            </w:r>
          </w:p>
        </w:tc>
        <w:tc>
          <w:tcPr>
            <w:tcW w:type="dxa" w:w="1356"/>
          </w:tcPr>
          <w:p>
            <w:pPr>
              <w:spacing w:after="0"/>
              <w:jc w:val="left"/>
            </w:pPr>
            <w:r>
              <w:rPr>
                <w:sz w:val="16"/>
              </w:rPr>
              <w:t>Major disaster</w:t>
            </w:r>
          </w:p>
        </w:tc>
        <w:tc>
          <w:tcPr>
            <w:tcW w:type="dxa" w:w="2612"/>
          </w:tcPr>
          <w:p>
            <w:pPr>
              <w:spacing w:after="0"/>
              <w:jc w:val="left"/>
            </w:pPr>
            <w:r>
              <w:rPr>
                <w:sz w:val="16"/>
              </w:rPr>
              <w:t>Severe Storms, Straight-Line Winds, and Tornadoes</w:t>
            </w:r>
          </w:p>
        </w:tc>
        <w:tc>
          <w:tcPr>
            <w:tcW w:type="dxa" w:w="2196"/>
          </w:tcPr>
          <w:p>
            <w:pPr>
              <w:spacing w:after="0"/>
              <w:jc w:val="left"/>
            </w:pPr>
            <w:r>
              <w:rPr>
                <w:sz w:val="16"/>
              </w:rPr>
              <w:t>Strong Wind; Tornado</w:t>
            </w:r>
          </w:p>
        </w:tc>
        <w:tc>
          <w:tcPr>
            <w:tcW w:type="dxa" w:w="2612"/>
          </w:tcPr>
          <w:p>
            <w:pPr>
              <w:spacing w:after="0"/>
              <w:jc w:val="right"/>
            </w:pPr>
            <w:r>
              <w:rPr>
                <w:sz w:val="16"/>
              </w:rPr>
              <w:t>$2,994,787.26</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56"/>
          </w:tcPr>
          <w:p>
            <w:pPr>
              <w:spacing w:after="0"/>
              <w:jc w:val="left"/>
            </w:pPr>
            <w:r>
              <w:rPr>
                <w:sz w:val="16"/>
              </w:rPr>
              <w:t>Major disaster</w:t>
            </w:r>
          </w:p>
        </w:tc>
        <w:tc>
          <w:tcPr>
            <w:tcW w:type="dxa" w:w="2612"/>
          </w:tcPr>
          <w:p>
            <w:pPr>
              <w:spacing w:after="0"/>
              <w:jc w:val="left"/>
            </w:pPr>
            <w:r>
              <w:rPr>
                <w:sz w:val="16"/>
              </w:rPr>
              <w:t>COVID-19 Pandemic</w:t>
            </w:r>
          </w:p>
        </w:tc>
        <w:tc>
          <w:tcPr>
            <w:tcW w:type="dxa" w:w="2196"/>
          </w:tcPr>
          <w:p>
            <w:pPr>
              <w:spacing w:after="0"/>
              <w:jc w:val="left"/>
            </w:pPr>
            <w:r>
              <w:rPr>
                <w:sz w:val="16"/>
              </w:rPr>
              <w:t>Non-natural, not counted</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56"/>
          </w:tcPr>
          <w:p>
            <w:pPr>
              <w:spacing w:after="0"/>
              <w:jc w:val="left"/>
            </w:pPr>
            <w:r>
              <w:rPr>
                <w:sz w:val="16"/>
              </w:rPr>
              <w:t>Emergency</w:t>
            </w:r>
          </w:p>
        </w:tc>
        <w:tc>
          <w:tcPr>
            <w:tcW w:type="dxa" w:w="2612"/>
          </w:tcPr>
          <w:p>
            <w:pPr>
              <w:spacing w:after="0"/>
              <w:jc w:val="left"/>
            </w:pPr>
            <w:r>
              <w:rPr>
                <w:sz w:val="16"/>
              </w:rPr>
              <w:t>COVID-19</w:t>
            </w:r>
          </w:p>
        </w:tc>
        <w:tc>
          <w:tcPr>
            <w:tcW w:type="dxa" w:w="2196"/>
          </w:tcPr>
          <w:p>
            <w:pPr>
              <w:spacing w:after="0"/>
              <w:jc w:val="left"/>
            </w:pPr>
            <w:r>
              <w:rPr>
                <w:sz w:val="16"/>
              </w:rPr>
              <w:t>Non-natural, not counted</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r>
              <w:rPr>
                <w:sz w:val="16"/>
              </w:rPr>
              <w:t>same incident as DR-4503</w:t>
            </w:r>
          </w:p>
        </w:tc>
      </w:tr>
      <w:tr>
        <w:trPr>
          <w:cantSplit/>
        </w:trPr>
        <w:tc>
          <w:tcPr>
            <w:tcW w:type="dxa" w:w="1037"/>
          </w:tcPr>
          <w:p>
            <w:pPr>
              <w:spacing w:after="0"/>
              <w:jc w:val="left"/>
            </w:pPr>
            <w:r>
              <w:rPr>
                <w:sz w:val="16"/>
              </w:rPr>
              <w:t>2018-10-12</w:t>
            </w:r>
          </w:p>
        </w:tc>
        <w:tc>
          <w:tcPr>
            <w:tcW w:type="dxa" w:w="1037"/>
          </w:tcPr>
          <w:p>
            <w:pPr>
              <w:spacing w:after="0"/>
              <w:jc w:val="left"/>
            </w:pPr>
            <w:r>
              <w:rPr>
                <w:sz w:val="16"/>
              </w:rPr>
              <w:t>2018-10-10</w:t>
            </w:r>
          </w:p>
        </w:tc>
        <w:tc>
          <w:tcPr>
            <w:tcW w:type="dxa" w:w="1037"/>
          </w:tcPr>
          <w:p>
            <w:pPr>
              <w:spacing w:after="0"/>
              <w:jc w:val="left"/>
            </w:pPr>
            <w:r>
              <w:rPr>
                <w:sz w:val="16"/>
              </w:rPr>
              <w:t>EM-3407-AL</w:t>
            </w:r>
          </w:p>
        </w:tc>
        <w:tc>
          <w:tcPr>
            <w:tcW w:type="dxa" w:w="1356"/>
          </w:tcPr>
          <w:p>
            <w:pPr>
              <w:spacing w:after="0"/>
              <w:jc w:val="left"/>
            </w:pPr>
            <w:r>
              <w:rPr>
                <w:sz w:val="16"/>
              </w:rPr>
              <w:t>Emergency</w:t>
            </w:r>
          </w:p>
        </w:tc>
        <w:tc>
          <w:tcPr>
            <w:tcW w:type="dxa" w:w="2612"/>
          </w:tcPr>
          <w:p>
            <w:pPr>
              <w:spacing w:after="0"/>
              <w:jc w:val="left"/>
            </w:pPr>
            <w:r>
              <w:rPr>
                <w:sz w:val="16"/>
              </w:rPr>
              <w:t>Hurricane Michael</w:t>
            </w:r>
          </w:p>
        </w:tc>
        <w:tc>
          <w:tcPr>
            <w:tcW w:type="dxa" w:w="2196"/>
          </w:tcPr>
          <w:p>
            <w:pPr>
              <w:spacing w:after="0"/>
              <w:jc w:val="left"/>
            </w:pPr>
            <w:r>
              <w:rPr>
                <w:sz w:val="16"/>
              </w:rPr>
              <w:t>Hurricane</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356"/>
          </w:tcPr>
          <w:p>
            <w:pPr>
              <w:spacing w:after="0"/>
              <w:jc w:val="left"/>
            </w:pPr>
            <w:r>
              <w:rPr>
                <w:sz w:val="16"/>
              </w:rPr>
              <w:t>Emergency</w:t>
            </w:r>
          </w:p>
        </w:tc>
        <w:tc>
          <w:tcPr>
            <w:tcW w:type="dxa" w:w="2612"/>
          </w:tcPr>
          <w:p>
            <w:pPr>
              <w:spacing w:after="0"/>
              <w:jc w:val="left"/>
            </w:pPr>
            <w:r>
              <w:rPr>
                <w:sz w:val="16"/>
              </w:rPr>
              <w:t>Hurricane Nate</w:t>
            </w:r>
          </w:p>
        </w:tc>
        <w:tc>
          <w:tcPr>
            <w:tcW w:type="dxa" w:w="2196"/>
          </w:tcPr>
          <w:p>
            <w:pPr>
              <w:spacing w:after="0"/>
              <w:jc w:val="left"/>
            </w:pPr>
            <w:r>
              <w:rPr>
                <w:sz w:val="16"/>
              </w:rPr>
              <w:t>Hurricane</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56"/>
          </w:tcPr>
          <w:p>
            <w:pPr>
              <w:spacing w:after="0"/>
              <w:jc w:val="left"/>
            </w:pPr>
            <w:r>
              <w:rPr>
                <w:sz w:val="16"/>
              </w:rPr>
              <w:t>Emergency</w:t>
            </w:r>
          </w:p>
        </w:tc>
        <w:tc>
          <w:tcPr>
            <w:tcW w:type="dxa" w:w="2612"/>
          </w:tcPr>
          <w:p>
            <w:pPr>
              <w:spacing w:after="0"/>
              <w:jc w:val="left"/>
            </w:pPr>
            <w:r>
              <w:rPr>
                <w:sz w:val="16"/>
              </w:rPr>
              <w:t>Hurricane Irma</w:t>
            </w:r>
          </w:p>
        </w:tc>
        <w:tc>
          <w:tcPr>
            <w:tcW w:type="dxa" w:w="2196"/>
          </w:tcPr>
          <w:p>
            <w:pPr>
              <w:spacing w:after="0"/>
              <w:jc w:val="left"/>
            </w:pPr>
            <w:r>
              <w:rPr>
                <w:sz w:val="16"/>
              </w:rPr>
              <w:t>Hurricane</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56"/>
          </w:tcPr>
          <w:p>
            <w:pPr>
              <w:spacing w:after="0"/>
              <w:jc w:val="left"/>
            </w:pPr>
            <w:r>
              <w:rPr>
                <w:sz w:val="16"/>
              </w:rPr>
              <w:t>Major disaster</w:t>
            </w:r>
          </w:p>
        </w:tc>
        <w:tc>
          <w:tcPr>
            <w:tcW w:type="dxa" w:w="2612"/>
          </w:tcPr>
          <w:p>
            <w:pPr>
              <w:spacing w:after="0"/>
              <w:jc w:val="left"/>
            </w:pPr>
            <w:r>
              <w:rPr>
                <w:sz w:val="16"/>
              </w:rPr>
              <w:t>Severe Storms, Tornadoes, Straight-Line Winds, and Flooding</w:t>
            </w:r>
          </w:p>
        </w:tc>
        <w:tc>
          <w:tcPr>
            <w:tcW w:type="dxa" w:w="2196"/>
          </w:tcPr>
          <w:p>
            <w:pPr>
              <w:spacing w:after="0"/>
              <w:jc w:val="left"/>
            </w:pPr>
            <w:r>
              <w:rPr>
                <w:sz w:val="16"/>
              </w:rPr>
              <w:t>Inland Flooding; Strong Wind; Tornado</w:t>
            </w:r>
          </w:p>
        </w:tc>
        <w:tc>
          <w:tcPr>
            <w:tcW w:type="dxa" w:w="2612"/>
          </w:tcPr>
          <w:p>
            <w:pPr>
              <w:spacing w:after="0"/>
              <w:jc w:val="right"/>
            </w:pPr>
            <w:r>
              <w:rPr>
                <w:sz w:val="16"/>
              </w:rPr>
              <w:t>$2,479,507.09</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56"/>
          </w:tcPr>
          <w:p>
            <w:pPr>
              <w:spacing w:after="0"/>
              <w:jc w:val="left"/>
            </w:pPr>
            <w:r>
              <w:rPr>
                <w:sz w:val="16"/>
              </w:rPr>
              <w:t>Major disaster</w:t>
            </w:r>
          </w:p>
        </w:tc>
        <w:tc>
          <w:tcPr>
            <w:tcW w:type="dxa" w:w="2612"/>
          </w:tcPr>
          <w:p>
            <w:pPr>
              <w:spacing w:after="0"/>
              <w:jc w:val="left"/>
            </w:pPr>
            <w:r>
              <w:rPr>
                <w:sz w:val="16"/>
              </w:rPr>
              <w:t>Severe Storms, Tornadoes, Straight-Line Winds, and Flooding</w:t>
            </w:r>
          </w:p>
        </w:tc>
        <w:tc>
          <w:tcPr>
            <w:tcW w:type="dxa" w:w="2196"/>
          </w:tcPr>
          <w:p>
            <w:pPr>
              <w:spacing w:after="0"/>
              <w:jc w:val="left"/>
            </w:pPr>
            <w:r>
              <w:rPr>
                <w:sz w:val="16"/>
              </w:rPr>
              <w:t>Inland Flooding; Strong Wind; Tornado</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56"/>
          </w:tcPr>
          <w:p>
            <w:pPr>
              <w:spacing w:after="0"/>
              <w:jc w:val="left"/>
            </w:pPr>
            <w:r>
              <w:rPr>
                <w:sz w:val="16"/>
              </w:rPr>
              <w:t>Emergency</w:t>
            </w:r>
          </w:p>
        </w:tc>
        <w:tc>
          <w:tcPr>
            <w:tcW w:type="dxa" w:w="2612"/>
          </w:tcPr>
          <w:p>
            <w:pPr>
              <w:spacing w:after="0"/>
              <w:jc w:val="left"/>
            </w:pPr>
            <w:r>
              <w:rPr>
                <w:sz w:val="16"/>
              </w:rPr>
              <w:t>Severe Storms, Tornadoes, and Straight-Line Winds</w:t>
            </w:r>
          </w:p>
        </w:tc>
        <w:tc>
          <w:tcPr>
            <w:tcW w:type="dxa" w:w="2196"/>
          </w:tcPr>
          <w:p>
            <w:pPr>
              <w:spacing w:after="0"/>
              <w:jc w:val="left"/>
            </w:pPr>
            <w:r>
              <w:rPr>
                <w:sz w:val="16"/>
              </w:rPr>
              <w:t>Strong Wind; Tornado</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r>
              <w:rPr>
                <w:sz w:val="16"/>
              </w:rPr>
              <w:t>same incident as DR-1971</w:t>
            </w:r>
          </w:p>
        </w:tc>
      </w:tr>
      <w:tr>
        <w:trPr>
          <w:cantSplit/>
        </w:trPr>
        <w:tc>
          <w:tcPr>
            <w:tcW w:type="dxa" w:w="1037"/>
          </w:tcPr>
          <w:p>
            <w:pPr>
              <w:spacing w:after="0"/>
              <w:jc w:val="left"/>
            </w:pPr>
            <w:r>
              <w:rPr>
                <w:sz w:val="16"/>
              </w:rPr>
              <w:t>2009-12-31</w:t>
            </w:r>
          </w:p>
        </w:tc>
        <w:tc>
          <w:tcPr>
            <w:tcW w:type="dxa" w:w="1037"/>
          </w:tcPr>
          <w:p>
            <w:pPr>
              <w:spacing w:after="0"/>
              <w:jc w:val="left"/>
            </w:pPr>
            <w:r>
              <w:rPr>
                <w:sz w:val="16"/>
              </w:rPr>
              <w:t>2009-12-12</w:t>
            </w:r>
          </w:p>
        </w:tc>
        <w:tc>
          <w:tcPr>
            <w:tcW w:type="dxa" w:w="1037"/>
          </w:tcPr>
          <w:p>
            <w:pPr>
              <w:spacing w:after="0"/>
              <w:jc w:val="left"/>
            </w:pPr>
            <w:r>
              <w:rPr>
                <w:sz w:val="16"/>
              </w:rPr>
              <w:t>DR-1870-AL</w:t>
            </w:r>
          </w:p>
        </w:tc>
        <w:tc>
          <w:tcPr>
            <w:tcW w:type="dxa" w:w="1356"/>
          </w:tcPr>
          <w:p>
            <w:pPr>
              <w:spacing w:after="0"/>
              <w:jc w:val="left"/>
            </w:pPr>
            <w:r>
              <w:rPr>
                <w:sz w:val="16"/>
              </w:rPr>
              <w:t>Major disaster</w:t>
            </w:r>
          </w:p>
        </w:tc>
        <w:tc>
          <w:tcPr>
            <w:tcW w:type="dxa" w:w="2612"/>
          </w:tcPr>
          <w:p>
            <w:pPr>
              <w:spacing w:after="0"/>
              <w:jc w:val="left"/>
            </w:pPr>
            <w:r>
              <w:rPr>
                <w:sz w:val="16"/>
              </w:rPr>
              <w:t>Severe Storms and Flooding</w:t>
            </w:r>
          </w:p>
        </w:tc>
        <w:tc>
          <w:tcPr>
            <w:tcW w:type="dxa" w:w="2196"/>
          </w:tcPr>
          <w:p>
            <w:pPr>
              <w:spacing w:after="0"/>
              <w:jc w:val="left"/>
            </w:pPr>
            <w:r>
              <w:rPr>
                <w:sz w:val="16"/>
              </w:rPr>
              <w:t>Inland Flooding</w:t>
            </w:r>
          </w:p>
        </w:tc>
        <w:tc>
          <w:tcPr>
            <w:tcW w:type="dxa" w:w="2612"/>
          </w:tcPr>
          <w:p>
            <w:pPr>
              <w:spacing w:after="0"/>
              <w:jc w:val="right"/>
            </w:pPr>
            <w:r>
              <w:rPr>
                <w:sz w:val="16"/>
              </w:rPr>
              <w:t>$873,967.63</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56"/>
          </w:tcPr>
          <w:p>
            <w:pPr>
              <w:spacing w:after="0"/>
              <w:jc w:val="left"/>
            </w:pPr>
            <w:r>
              <w:rPr>
                <w:sz w:val="16"/>
              </w:rPr>
              <w:t>Emergency</w:t>
            </w:r>
          </w:p>
        </w:tc>
        <w:tc>
          <w:tcPr>
            <w:tcW w:type="dxa" w:w="2612"/>
          </w:tcPr>
          <w:p>
            <w:pPr>
              <w:spacing w:after="0"/>
              <w:jc w:val="left"/>
            </w:pPr>
            <w:r>
              <w:rPr>
                <w:sz w:val="16"/>
              </w:rPr>
              <w:t>Hurricane Gustav</w:t>
            </w:r>
          </w:p>
        </w:tc>
        <w:tc>
          <w:tcPr>
            <w:tcW w:type="dxa" w:w="2196"/>
          </w:tcPr>
          <w:p>
            <w:pPr>
              <w:spacing w:after="0"/>
              <w:jc w:val="left"/>
            </w:pPr>
            <w:r>
              <w:rPr>
                <w:sz w:val="16"/>
              </w:rPr>
              <w:t>Hurricane</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56"/>
          </w:tcPr>
          <w:p>
            <w:pPr>
              <w:spacing w:after="0"/>
              <w:jc w:val="left"/>
            </w:pPr>
            <w:r>
              <w:rPr>
                <w:sz w:val="16"/>
              </w:rPr>
              <w:t>Emergency</w:t>
            </w:r>
          </w:p>
        </w:tc>
        <w:tc>
          <w:tcPr>
            <w:tcW w:type="dxa" w:w="2612"/>
          </w:tcPr>
          <w:p>
            <w:pPr>
              <w:spacing w:after="0"/>
              <w:jc w:val="left"/>
            </w:pPr>
            <w:r>
              <w:rPr>
                <w:sz w:val="16"/>
              </w:rPr>
              <w:t>Hurricane Katrina Evacuation</w:t>
            </w:r>
          </w:p>
        </w:tc>
        <w:tc>
          <w:tcPr>
            <w:tcW w:type="dxa" w:w="2196"/>
          </w:tcPr>
          <w:p>
            <w:pPr>
              <w:spacing w:after="0"/>
              <w:jc w:val="left"/>
            </w:pPr>
            <w:r>
              <w:rPr>
                <w:sz w:val="16"/>
              </w:rPr>
              <w:t>Hurricane: evacuation support, not a local hazard event; not counted</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56"/>
          </w:tcPr>
          <w:p>
            <w:pPr>
              <w:spacing w:after="0"/>
              <w:jc w:val="left"/>
            </w:pPr>
            <w:r>
              <w:rPr>
                <w:sz w:val="16"/>
              </w:rPr>
              <w:t>Major disaster</w:t>
            </w:r>
          </w:p>
        </w:tc>
        <w:tc>
          <w:tcPr>
            <w:tcW w:type="dxa" w:w="2612"/>
          </w:tcPr>
          <w:p>
            <w:pPr>
              <w:spacing w:after="0"/>
              <w:jc w:val="left"/>
            </w:pPr>
            <w:r>
              <w:rPr>
                <w:sz w:val="16"/>
              </w:rPr>
              <w:t>Hurricane Dennis</w:t>
            </w:r>
          </w:p>
        </w:tc>
        <w:tc>
          <w:tcPr>
            <w:tcW w:type="dxa" w:w="2196"/>
          </w:tcPr>
          <w:p>
            <w:pPr>
              <w:spacing w:after="0"/>
              <w:jc w:val="left"/>
            </w:pPr>
            <w:r>
              <w:rPr>
                <w:sz w:val="16"/>
              </w:rPr>
              <w:t>Hurricane</w:t>
            </w:r>
          </w:p>
        </w:tc>
        <w:tc>
          <w:tcPr>
            <w:tcW w:type="dxa" w:w="2612"/>
          </w:tcPr>
          <w:p>
            <w:pPr>
              <w:spacing w:after="0"/>
              <w:jc w:val="right"/>
            </w:pPr>
            <w:r>
              <w:rPr>
                <w:sz w:val="16"/>
              </w:rPr>
              <w:t>$90,823.56</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56"/>
          </w:tcPr>
          <w:p>
            <w:pPr>
              <w:spacing w:after="0"/>
              <w:jc w:val="left"/>
            </w:pPr>
            <w:r>
              <w:rPr>
                <w:sz w:val="16"/>
              </w:rPr>
              <w:t>Major disaster</w:t>
            </w:r>
          </w:p>
        </w:tc>
        <w:tc>
          <w:tcPr>
            <w:tcW w:type="dxa" w:w="2612"/>
          </w:tcPr>
          <w:p>
            <w:pPr>
              <w:spacing w:after="0"/>
              <w:jc w:val="left"/>
            </w:pPr>
            <w:r>
              <w:rPr>
                <w:sz w:val="16"/>
              </w:rPr>
              <w:t>Hurricane Ivan</w:t>
            </w:r>
          </w:p>
        </w:tc>
        <w:tc>
          <w:tcPr>
            <w:tcW w:type="dxa" w:w="2196"/>
          </w:tcPr>
          <w:p>
            <w:pPr>
              <w:spacing w:after="0"/>
              <w:jc w:val="left"/>
            </w:pPr>
            <w:r>
              <w:rPr>
                <w:sz w:val="16"/>
              </w:rPr>
              <w:t>Hurricane</w:t>
            </w:r>
          </w:p>
        </w:tc>
        <w:tc>
          <w:tcPr>
            <w:tcW w:type="dxa" w:w="2612"/>
          </w:tcPr>
          <w:p>
            <w:pPr>
              <w:spacing w:after="0"/>
              <w:jc w:val="right"/>
            </w:pPr>
            <w:r>
              <w:rPr>
                <w:sz w:val="16"/>
              </w:rPr>
              <w:t>$467,671.34</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56"/>
          </w:tcPr>
          <w:p>
            <w:pPr>
              <w:spacing w:after="0"/>
              <w:jc w:val="left"/>
            </w:pPr>
            <w:r>
              <w:rPr>
                <w:sz w:val="16"/>
              </w:rPr>
              <w:t>Major disaster</w:t>
            </w:r>
          </w:p>
        </w:tc>
        <w:tc>
          <w:tcPr>
            <w:tcW w:type="dxa" w:w="2612"/>
          </w:tcPr>
          <w:p>
            <w:pPr>
              <w:spacing w:after="0"/>
              <w:jc w:val="left"/>
            </w:pPr>
            <w:r>
              <w:rPr>
                <w:sz w:val="16"/>
              </w:rPr>
              <w:t>Hurricane Opal</w:t>
            </w:r>
          </w:p>
        </w:tc>
        <w:tc>
          <w:tcPr>
            <w:tcW w:type="dxa" w:w="2196"/>
          </w:tcPr>
          <w:p>
            <w:pPr>
              <w:spacing w:after="0"/>
              <w:jc w:val="left"/>
            </w:pPr>
            <w:r>
              <w:rPr>
                <w:sz w:val="16"/>
              </w:rPr>
              <w:t>Hurricane</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56"/>
          </w:tcPr>
          <w:p>
            <w:pPr>
              <w:spacing w:after="0"/>
              <w:jc w:val="left"/>
            </w:pPr>
            <w:r>
              <w:rPr>
                <w:sz w:val="16"/>
              </w:rPr>
              <w:t>Emergency</w:t>
            </w:r>
          </w:p>
        </w:tc>
        <w:tc>
          <w:tcPr>
            <w:tcW w:type="dxa" w:w="2612"/>
          </w:tcPr>
          <w:p>
            <w:pPr>
              <w:spacing w:after="0"/>
              <w:jc w:val="left"/>
            </w:pPr>
            <w:r>
              <w:rPr>
                <w:sz w:val="16"/>
              </w:rPr>
              <w:t>Severe Snowfall, Winter Storm</w:t>
            </w:r>
          </w:p>
        </w:tc>
        <w:tc>
          <w:tcPr>
            <w:tcW w:type="dxa" w:w="2196"/>
          </w:tcPr>
          <w:p>
            <w:pPr>
              <w:spacing w:after="0"/>
              <w:jc w:val="left"/>
            </w:pPr>
            <w:r>
              <w:rPr>
                <w:sz w:val="16"/>
              </w:rPr>
              <w:t>Winter Weather</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356"/>
          </w:tcPr>
          <w:p>
            <w:pPr>
              <w:spacing w:after="0"/>
              <w:jc w:val="left"/>
            </w:pPr>
            <w:r>
              <w:rPr>
                <w:sz w:val="16"/>
              </w:rPr>
              <w:t>Major disaster</w:t>
            </w:r>
          </w:p>
        </w:tc>
        <w:tc>
          <w:tcPr>
            <w:tcW w:type="dxa" w:w="2612"/>
          </w:tcPr>
          <w:p>
            <w:pPr>
              <w:spacing w:after="0"/>
              <w:jc w:val="left"/>
            </w:pPr>
            <w:r>
              <w:rPr>
                <w:sz w:val="16"/>
              </w:rPr>
              <w:t>Severe Storms, Tornadoes &amp; Flooding</w:t>
            </w:r>
          </w:p>
        </w:tc>
        <w:tc>
          <w:tcPr>
            <w:tcW w:type="dxa" w:w="2196"/>
          </w:tcPr>
          <w:p>
            <w:pPr>
              <w:spacing w:after="0"/>
              <w:jc w:val="left"/>
            </w:pPr>
            <w:r>
              <w:rPr>
                <w:sz w:val="16"/>
              </w:rPr>
              <w:t>Inland Flooding; Tornado</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56"/>
          </w:tcPr>
          <w:p>
            <w:pPr>
              <w:spacing w:after="0"/>
              <w:jc w:val="left"/>
            </w:pPr>
            <w:r>
              <w:rPr>
                <w:sz w:val="16"/>
              </w:rPr>
              <w:t>Emergency</w:t>
            </w:r>
          </w:p>
        </w:tc>
        <w:tc>
          <w:tcPr>
            <w:tcW w:type="dxa" w:w="2612"/>
          </w:tcPr>
          <w:p>
            <w:pPr>
              <w:spacing w:after="0"/>
              <w:jc w:val="left"/>
            </w:pPr>
            <w:r>
              <w:rPr>
                <w:sz w:val="16"/>
              </w:rPr>
              <w:t>Drought</w:t>
            </w:r>
          </w:p>
        </w:tc>
        <w:tc>
          <w:tcPr>
            <w:tcW w:type="dxa" w:w="2196"/>
          </w:tcPr>
          <w:p>
            <w:pPr>
              <w:spacing w:after="0"/>
              <w:jc w:val="left"/>
            </w:pPr>
            <w:r>
              <w:rPr>
                <w:sz w:val="16"/>
              </w:rPr>
              <w:t>Drought</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DR-488-AL</w:t>
            </w:r>
          </w:p>
        </w:tc>
        <w:tc>
          <w:tcPr>
            <w:tcW w:type="dxa" w:w="1356"/>
          </w:tcPr>
          <w:p>
            <w:pPr>
              <w:spacing w:after="0"/>
              <w:jc w:val="left"/>
            </w:pPr>
            <w:r>
              <w:rPr>
                <w:sz w:val="16"/>
              </w:rPr>
              <w:t>Major disaster</w:t>
            </w:r>
          </w:p>
        </w:tc>
        <w:tc>
          <w:tcPr>
            <w:tcW w:type="dxa" w:w="2612"/>
          </w:tcPr>
          <w:p>
            <w:pPr>
              <w:spacing w:after="0"/>
              <w:jc w:val="left"/>
            </w:pPr>
            <w:r>
              <w:rPr>
                <w:sz w:val="16"/>
              </w:rPr>
              <w:t>Severe Storms, Tornadoes &amp; Flooding</w:t>
            </w:r>
          </w:p>
        </w:tc>
        <w:tc>
          <w:tcPr>
            <w:tcW w:type="dxa" w:w="2196"/>
          </w:tcPr>
          <w:p>
            <w:pPr>
              <w:spacing w:after="0"/>
              <w:jc w:val="left"/>
            </w:pPr>
            <w:r>
              <w:rPr>
                <w:sz w:val="16"/>
              </w:rPr>
              <w:t>Inland Flooding; Tornado</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1975-03-14</w:t>
            </w:r>
          </w:p>
        </w:tc>
        <w:tc>
          <w:tcPr>
            <w:tcW w:type="dxa" w:w="1037"/>
          </w:tcPr>
          <w:p>
            <w:pPr>
              <w:spacing w:after="0"/>
              <w:jc w:val="left"/>
            </w:pPr>
            <w:r>
              <w:rPr>
                <w:sz w:val="16"/>
              </w:rPr>
              <w:t>1975-03-14</w:t>
            </w:r>
          </w:p>
        </w:tc>
        <w:tc>
          <w:tcPr>
            <w:tcW w:type="dxa" w:w="1037"/>
          </w:tcPr>
          <w:p>
            <w:pPr>
              <w:spacing w:after="0"/>
              <w:jc w:val="left"/>
            </w:pPr>
            <w:r>
              <w:rPr>
                <w:sz w:val="16"/>
              </w:rPr>
              <w:t>DR-458-AL</w:t>
            </w:r>
          </w:p>
        </w:tc>
        <w:tc>
          <w:tcPr>
            <w:tcW w:type="dxa" w:w="1356"/>
          </w:tcPr>
          <w:p>
            <w:pPr>
              <w:spacing w:after="0"/>
              <w:jc w:val="left"/>
            </w:pPr>
            <w:r>
              <w:rPr>
                <w:sz w:val="16"/>
              </w:rPr>
              <w:t>Major disaster</w:t>
            </w:r>
          </w:p>
        </w:tc>
        <w:tc>
          <w:tcPr>
            <w:tcW w:type="dxa" w:w="2612"/>
          </w:tcPr>
          <w:p>
            <w:pPr>
              <w:spacing w:after="0"/>
              <w:jc w:val="left"/>
            </w:pPr>
            <w:r>
              <w:rPr>
                <w:sz w:val="16"/>
              </w:rPr>
              <w:t>Severe Storms &amp; Flooding</w:t>
            </w:r>
          </w:p>
        </w:tc>
        <w:tc>
          <w:tcPr>
            <w:tcW w:type="dxa" w:w="2196"/>
          </w:tcPr>
          <w:p>
            <w:pPr>
              <w:spacing w:after="0"/>
              <w:jc w:val="left"/>
            </w:pPr>
            <w:r>
              <w:rPr>
                <w:sz w:val="16"/>
              </w:rPr>
              <w:t>Inland Flooding</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bl>
    <w:p>
      <w:pPr>
        <w:spacing w:after="40" w:before="60"/>
        <w:ind w:left="360"/>
      </w:pPr>
      <w:r>
        <w:rPr>
          <w:sz w:val="15"/>
        </w:rPr>
        <w:t>School districts and special districts in this county: $139,083.93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4</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Drought</w:t>
            </w:r>
          </w:p>
        </w:tc>
        <w:tc>
          <w:tcPr>
            <w:tcW w:type="dxa" w:w="1917"/>
          </w:tcPr>
          <w:p>
            <w:pPr>
              <w:spacing w:after="0"/>
              <w:jc w:val="right"/>
            </w:pPr>
            <w:r>
              <w:rPr>
                <w:sz w:val="16"/>
              </w:rPr>
              <w:t>57</w:t>
            </w:r>
          </w:p>
        </w:tc>
        <w:tc>
          <w:tcPr>
            <w:tcW w:type="dxa" w:w="1092"/>
          </w:tcPr>
          <w:p>
            <w:pPr>
              <w:spacing w:after="0"/>
              <w:jc w:val="right"/>
            </w:pPr>
            <w:r>
              <w:rPr>
                <w:sz w:val="16"/>
              </w:rPr>
              <w:t>13</w:t>
            </w:r>
          </w:p>
        </w:tc>
        <w:tc>
          <w:tcPr>
            <w:tcW w:type="dxa" w:w="1835"/>
          </w:tcPr>
          <w:p>
            <w:pPr>
              <w:spacing w:after="0"/>
              <w:jc w:val="right"/>
            </w:pPr>
            <w:r>
              <w:rPr>
                <w:sz w:val="16"/>
              </w:rPr>
              <w:t>0</w:t>
            </w:r>
          </w:p>
        </w:tc>
        <w:tc>
          <w:tcPr>
            <w:tcW w:type="dxa" w:w="768"/>
          </w:tcPr>
          <w:p>
            <w:pPr>
              <w:spacing w:after="0"/>
              <w:jc w:val="right"/>
            </w:pPr>
            <w:r>
              <w:rPr>
                <w:sz w:val="16"/>
              </w:rPr>
              <w:t>13</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47</w:t>
            </w:r>
          </w:p>
        </w:tc>
        <w:tc>
          <w:tcPr>
            <w:tcW w:type="dxa" w:w="1092"/>
          </w:tcPr>
          <w:p>
            <w:pPr>
              <w:spacing w:after="0"/>
              <w:jc w:val="right"/>
            </w:pPr>
            <w:r>
              <w:rPr>
                <w:sz w:val="16"/>
              </w:rPr>
              <w:t>6</w:t>
            </w:r>
          </w:p>
        </w:tc>
        <w:tc>
          <w:tcPr>
            <w:tcW w:type="dxa" w:w="1835"/>
          </w:tcPr>
          <w:p>
            <w:pPr>
              <w:spacing w:after="0"/>
              <w:jc w:val="right"/>
            </w:pPr>
            <w:r>
              <w:rPr>
                <w:sz w:val="16"/>
              </w:rPr>
              <w:t>0</w:t>
            </w:r>
          </w:p>
        </w:tc>
        <w:tc>
          <w:tcPr>
            <w:tcW w:type="dxa" w:w="768"/>
          </w:tcPr>
          <w:p>
            <w:pPr>
              <w:spacing w:after="0"/>
              <w:jc w:val="right"/>
            </w:pPr>
            <w:r>
              <w:rPr>
                <w:sz w:val="16"/>
              </w:rPr>
              <w:t>6</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9</w:t>
            </w:r>
          </w:p>
        </w:tc>
        <w:tc>
          <w:tcPr>
            <w:tcW w:type="dxa" w:w="1092"/>
          </w:tcPr>
          <w:p>
            <w:pPr>
              <w:spacing w:after="0"/>
              <w:jc w:val="right"/>
            </w:pPr>
            <w:r>
              <w:rPr>
                <w:sz w:val="16"/>
              </w:rPr>
              <w:t>5</w:t>
            </w:r>
          </w:p>
        </w:tc>
        <w:tc>
          <w:tcPr>
            <w:tcW w:type="dxa" w:w="1835"/>
          </w:tcPr>
          <w:p>
            <w:pPr>
              <w:spacing w:after="0"/>
              <w:jc w:val="right"/>
            </w:pPr>
            <w:r>
              <w:rPr>
                <w:sz w:val="16"/>
              </w:rPr>
              <w:t>0</w:t>
            </w:r>
          </w:p>
        </w:tc>
        <w:tc>
          <w:tcPr>
            <w:tcW w:type="dxa" w:w="768"/>
          </w:tcPr>
          <w:p>
            <w:pPr>
              <w:spacing w:after="0"/>
              <w:jc w:val="right"/>
            </w:pPr>
            <w:r>
              <w:rPr>
                <w:sz w:val="16"/>
              </w:rPr>
              <w:t>5</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7</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9</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15</w:t>
            </w:r>
          </w:p>
        </w:tc>
        <w:tc>
          <w:tcPr>
            <w:tcW w:type="dxa" w:w="1092"/>
          </w:tcPr>
          <w:p>
            <w:pPr>
              <w:spacing w:after="0"/>
              <w:jc w:val="right"/>
            </w:pPr>
            <w:r>
              <w:rPr>
                <w:sz w:val="16"/>
              </w:rPr>
              <w:t>1</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6</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132</w:t>
            </w:r>
          </w:p>
        </w:tc>
        <w:tc>
          <w:tcPr>
            <w:tcW w:type="dxa" w:w="1092"/>
          </w:tcPr>
          <w:p>
            <w:pPr>
              <w:spacing w:after="0"/>
              <w:jc w:val="right"/>
            </w:pPr>
            <w:r>
              <w:rPr>
                <w:sz w:val="16"/>
              </w:rPr>
              <w:t>25</w:t>
            </w:r>
          </w:p>
        </w:tc>
        <w:tc>
          <w:tcPr>
            <w:tcW w:type="dxa" w:w="1835"/>
          </w:tcPr>
          <w:p>
            <w:pPr>
              <w:spacing w:after="0"/>
              <w:jc w:val="right"/>
            </w:pPr>
            <w:r>
              <w:rPr>
                <w:sz w:val="16"/>
              </w:rPr>
              <w:t>1</w:t>
            </w:r>
          </w:p>
        </w:tc>
        <w:tc>
          <w:tcPr>
            <w:tcW w:type="dxa" w:w="768"/>
          </w:tcPr>
          <w:p>
            <w:pPr>
              <w:spacing w:after="0"/>
              <w:jc w:val="right"/>
            </w:pPr>
            <w:r>
              <w:rPr>
                <w:sz w:val="16"/>
              </w:rPr>
              <w:t>25</w:t>
            </w:r>
          </w:p>
        </w:tc>
        <w:tc>
          <w:tcPr>
            <w:tcW w:type="dxa" w:w="1546"/>
          </w:tcPr>
          <w:p>
            <w:pPr>
              <w:spacing w:after="0"/>
              <w:jc w:val="right"/>
            </w:pPr>
            <w:r>
              <w:rPr>
                <w:sz w:val="16"/>
              </w:rPr>
              <w:t>3</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1 High Wind and 4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53</w:t>
            </w:r>
          </w:p>
        </w:tc>
        <w:tc>
          <w:tcPr>
            <w:tcW w:type="dxa" w:w="1092"/>
          </w:tcPr>
          <w:p>
            <w:pPr>
              <w:spacing w:after="0"/>
              <w:jc w:val="right"/>
            </w:pPr>
            <w:r>
              <w:rPr>
                <w:sz w:val="16"/>
              </w:rPr>
              <w:t>7</w:t>
            </w:r>
          </w:p>
        </w:tc>
        <w:tc>
          <w:tcPr>
            <w:tcW w:type="dxa" w:w="1835"/>
          </w:tcPr>
          <w:p>
            <w:pPr>
              <w:spacing w:after="0"/>
              <w:jc w:val="right"/>
            </w:pPr>
            <w:r>
              <w:rPr>
                <w:sz w:val="16"/>
              </w:rPr>
              <w:t>1</w:t>
            </w:r>
          </w:p>
        </w:tc>
        <w:tc>
          <w:tcPr>
            <w:tcW w:type="dxa" w:w="768"/>
          </w:tcPr>
          <w:p>
            <w:pPr>
              <w:spacing w:after="0"/>
              <w:jc w:val="right"/>
            </w:pPr>
            <w:r>
              <w:rPr>
                <w:sz w:val="16"/>
              </w:rPr>
              <w:t>7</w:t>
            </w:r>
          </w:p>
        </w:tc>
        <w:tc>
          <w:tcPr>
            <w:tcW w:type="dxa" w:w="1546"/>
          </w:tcPr>
          <w:p>
            <w:pPr>
              <w:spacing w:after="0"/>
              <w:jc w:val="right"/>
            </w:pPr>
            <w:r>
              <w:rPr>
                <w:sz w:val="16"/>
              </w:rPr>
              <w:t>6</w:t>
            </w:r>
          </w:p>
        </w:tc>
        <w:tc>
          <w:tcPr>
            <w:tcW w:type="dxa" w:w="1259"/>
          </w:tcPr>
          <w:p>
            <w:pPr>
              <w:spacing w:after="0"/>
              <w:jc w:val="right"/>
            </w:pPr>
            <w:r>
              <w:rPr>
                <w:sz w:val="16"/>
              </w:rPr>
              <w:t>1</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8</w:t>
            </w:r>
          </w:p>
        </w:tc>
        <w:tc>
          <w:tcPr>
            <w:tcW w:type="dxa" w:w="1092"/>
          </w:tcPr>
          <w:p>
            <w:pPr>
              <w:spacing w:after="0"/>
              <w:jc w:val="right"/>
            </w:pPr>
            <w:r>
              <w:rPr>
                <w:sz w:val="16"/>
              </w:rPr>
              <w:t>3</w:t>
            </w:r>
          </w:p>
        </w:tc>
        <w:tc>
          <w:tcPr>
            <w:tcW w:type="dxa" w:w="1835"/>
          </w:tcPr>
          <w:p>
            <w:pPr>
              <w:spacing w:after="0"/>
              <w:jc w:val="right"/>
            </w:pPr>
            <w:r>
              <w:rPr>
                <w:sz w:val="16"/>
              </w:rPr>
              <w:t>0</w:t>
            </w:r>
          </w:p>
        </w:tc>
        <w:tc>
          <w:tcPr>
            <w:tcW w:type="dxa" w:w="768"/>
          </w:tcPr>
          <w:p>
            <w:pPr>
              <w:spacing w:after="0"/>
              <w:jc w:val="right"/>
            </w:pPr>
            <w:r>
              <w:rPr>
                <w:sz w:val="16"/>
              </w:rPr>
              <w:t>3</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2016"/>
        <w:gridCol w:w="3561"/>
        <w:gridCol w:w="941"/>
        <w:gridCol w:w="2273"/>
        <w:gridCol w:w="2967"/>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2016"/>
            <w:shd w:val="clear" w:color="auto" w:fill="E8E8E8"/>
          </w:tcPr>
          <w:p>
            <w:pPr>
              <w:spacing w:after="0"/>
              <w:jc w:val="left"/>
            </w:pPr>
            <w:r>
              <w:rPr>
                <w:b/>
                <w:sz w:val="16"/>
              </w:rPr>
              <w:t>Magnitude or extent</w:t>
            </w:r>
          </w:p>
        </w:tc>
        <w:tc>
          <w:tcPr>
            <w:tcW w:type="dxa" w:w="3561"/>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3"/>
            <w:shd w:val="clear" w:color="auto" w:fill="E8E8E8"/>
          </w:tcPr>
          <w:p>
            <w:pPr>
              <w:spacing w:after="0"/>
              <w:jc w:val="left"/>
            </w:pPr>
            <w:r>
              <w:rPr>
                <w:b/>
                <w:sz w:val="16"/>
              </w:rPr>
              <w:t>Location</w:t>
            </w:r>
          </w:p>
        </w:tc>
        <w:tc>
          <w:tcPr>
            <w:tcW w:type="dxa" w:w="29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2020-04-19</w:t>
            </w:r>
          </w:p>
        </w:tc>
        <w:tc>
          <w:tcPr>
            <w:tcW w:type="dxa" w:w="1318"/>
          </w:tcPr>
          <w:p>
            <w:pPr>
              <w:spacing w:after="0"/>
              <w:jc w:val="left"/>
            </w:pPr>
            <w:r>
              <w:rPr>
                <w:sz w:val="16"/>
              </w:rPr>
              <w:t>Thunderstorm Wind</w:t>
            </w:r>
          </w:p>
        </w:tc>
        <w:tc>
          <w:tcPr>
            <w:tcW w:type="dxa" w:w="2016"/>
          </w:tcPr>
          <w:p>
            <w:pPr>
              <w:spacing w:after="0"/>
              <w:jc w:val="left"/>
            </w:pPr>
            <w:r>
              <w:rPr>
                <w:sz w:val="16"/>
              </w:rPr>
              <w:t>70 kt (81 mph) estimated gust</w:t>
            </w:r>
          </w:p>
        </w:tc>
        <w:tc>
          <w:tcPr>
            <w:tcW w:type="dxa" w:w="3561"/>
          </w:tcPr>
          <w:p>
            <w:pPr>
              <w:spacing w:after="0"/>
              <w:jc w:val="left"/>
            </w:pPr>
            <w:r>
              <w:rPr>
                <w:sz w:val="16"/>
              </w:rPr>
              <w:t>$0 property; $0 crops (2020 dollars)</w:t>
            </w:r>
          </w:p>
        </w:tc>
        <w:tc>
          <w:tcPr>
            <w:tcW w:type="dxa" w:w="941"/>
          </w:tcPr>
          <w:p>
            <w:pPr>
              <w:spacing w:after="0"/>
              <w:jc w:val="right"/>
            </w:pPr>
            <w:r>
              <w:rPr>
                <w:sz w:val="16"/>
              </w:rPr>
              <w:t>0, 0</w:t>
            </w:r>
          </w:p>
        </w:tc>
        <w:tc>
          <w:tcPr>
            <w:tcW w:type="dxa" w:w="2273"/>
          </w:tcPr>
          <w:p>
            <w:pPr>
              <w:spacing w:after="0"/>
              <w:jc w:val="left"/>
            </w:pPr>
            <w:r>
              <w:rPr>
                <w:sz w:val="16"/>
              </w:rPr>
              <w:t>GOSHEN to SHILOH</w:t>
            </w:r>
          </w:p>
        </w:tc>
        <w:tc>
          <w:tcPr>
            <w:tcW w:type="dxa" w:w="2967"/>
          </w:tcPr>
          <w:p>
            <w:pPr>
              <w:spacing w:after="0"/>
              <w:jc w:val="left"/>
            </w:pPr>
            <w:r>
              <w:rPr>
                <w:sz w:val="16"/>
              </w:rPr>
              <w:t>B1-c worst recorded: Thunderstorm Wind</w:t>
            </w:r>
          </w:p>
        </w:tc>
      </w:tr>
      <w:tr>
        <w:trPr>
          <w:cantSplit/>
        </w:trPr>
        <w:tc>
          <w:tcPr>
            <w:tcW w:type="dxa" w:w="1037"/>
          </w:tcPr>
          <w:p>
            <w:pPr>
              <w:spacing w:after="0"/>
              <w:jc w:val="left"/>
            </w:pPr>
            <w:r>
              <w:rPr>
                <w:sz w:val="16"/>
              </w:rPr>
              <w:t>2015-08-06</w:t>
            </w:r>
          </w:p>
        </w:tc>
        <w:tc>
          <w:tcPr>
            <w:tcW w:type="dxa" w:w="1318"/>
          </w:tcPr>
          <w:p>
            <w:pPr>
              <w:spacing w:after="0"/>
              <w:jc w:val="left"/>
            </w:pPr>
            <w:r>
              <w:rPr>
                <w:sz w:val="16"/>
              </w:rPr>
              <w:t>Tornado</w:t>
            </w:r>
          </w:p>
        </w:tc>
        <w:tc>
          <w:tcPr>
            <w:tcW w:type="dxa" w:w="2016"/>
          </w:tcPr>
          <w:p>
            <w:pPr>
              <w:spacing w:after="0"/>
              <w:jc w:val="left"/>
            </w:pPr>
            <w:r>
              <w:rPr>
                <w:sz w:val="16"/>
              </w:rPr>
              <w:t>EF1, 0.39 mi within this county, 50 yd wide</w:t>
            </w:r>
          </w:p>
        </w:tc>
        <w:tc>
          <w:tcPr>
            <w:tcW w:type="dxa" w:w="3561"/>
          </w:tcPr>
          <w:p>
            <w:pPr>
              <w:spacing w:after="0"/>
              <w:jc w:val="left"/>
            </w:pPr>
            <w:r>
              <w:rPr>
                <w:sz w:val="16"/>
              </w:rPr>
              <w:t>$0 property; $0 crops (2015 dollars)</w:t>
            </w:r>
          </w:p>
        </w:tc>
        <w:tc>
          <w:tcPr>
            <w:tcW w:type="dxa" w:w="941"/>
          </w:tcPr>
          <w:p>
            <w:pPr>
              <w:spacing w:after="0"/>
              <w:jc w:val="right"/>
            </w:pPr>
            <w:r>
              <w:rPr>
                <w:sz w:val="16"/>
              </w:rPr>
              <w:t>0, 7</w:t>
            </w:r>
          </w:p>
        </w:tc>
        <w:tc>
          <w:tcPr>
            <w:tcW w:type="dxa" w:w="2273"/>
          </w:tcPr>
          <w:p>
            <w:pPr>
              <w:spacing w:after="0"/>
              <w:jc w:val="left"/>
            </w:pPr>
            <w:r>
              <w:rPr>
                <w:sz w:val="16"/>
              </w:rPr>
              <w:t>TROY</w:t>
            </w:r>
          </w:p>
        </w:tc>
        <w:tc>
          <w:tcPr>
            <w:tcW w:type="dxa" w:w="2967"/>
          </w:tcPr>
          <w:p>
            <w:pPr>
              <w:spacing w:after="0"/>
              <w:jc w:val="left"/>
            </w:pPr>
            <w:r>
              <w:rPr>
                <w:sz w:val="16"/>
              </w:rPr>
              <w:t>deaths or injuries recorded</w:t>
            </w:r>
          </w:p>
        </w:tc>
      </w:tr>
      <w:tr>
        <w:trPr>
          <w:cantSplit/>
        </w:trPr>
        <w:tc>
          <w:tcPr>
            <w:tcW w:type="dxa" w:w="1037"/>
          </w:tcPr>
          <w:p>
            <w:pPr>
              <w:spacing w:after="0"/>
              <w:jc w:val="left"/>
            </w:pPr>
            <w:r>
              <w:rPr>
                <w:sz w:val="16"/>
              </w:rPr>
              <w:t>2012-05-06</w:t>
            </w:r>
          </w:p>
        </w:tc>
        <w:tc>
          <w:tcPr>
            <w:tcW w:type="dxa" w:w="1318"/>
          </w:tcPr>
          <w:p>
            <w:pPr>
              <w:spacing w:after="0"/>
              <w:jc w:val="left"/>
            </w:pPr>
            <w:r>
              <w:rPr>
                <w:sz w:val="16"/>
              </w:rPr>
              <w:t>Hail</w:t>
            </w:r>
          </w:p>
        </w:tc>
        <w:tc>
          <w:tcPr>
            <w:tcW w:type="dxa" w:w="2016"/>
          </w:tcPr>
          <w:p>
            <w:pPr>
              <w:spacing w:after="0"/>
              <w:jc w:val="left"/>
            </w:pPr>
            <w:r>
              <w:rPr>
                <w:sz w:val="16"/>
              </w:rPr>
              <w:t>3 in</w:t>
            </w:r>
          </w:p>
        </w:tc>
        <w:tc>
          <w:tcPr>
            <w:tcW w:type="dxa" w:w="3561"/>
          </w:tcPr>
          <w:p>
            <w:pPr>
              <w:spacing w:after="0"/>
              <w:jc w:val="left"/>
            </w:pPr>
            <w:r>
              <w:rPr>
                <w:sz w:val="16"/>
              </w:rPr>
              <w:t>$0 property; $0 crops (2012 dollars)</w:t>
            </w:r>
          </w:p>
        </w:tc>
        <w:tc>
          <w:tcPr>
            <w:tcW w:type="dxa" w:w="941"/>
          </w:tcPr>
          <w:p>
            <w:pPr>
              <w:spacing w:after="0"/>
              <w:jc w:val="right"/>
            </w:pPr>
            <w:r>
              <w:rPr>
                <w:sz w:val="16"/>
              </w:rPr>
              <w:t>0, 0</w:t>
            </w:r>
          </w:p>
        </w:tc>
        <w:tc>
          <w:tcPr>
            <w:tcW w:type="dxa" w:w="2273"/>
          </w:tcPr>
          <w:p>
            <w:pPr>
              <w:spacing w:after="0"/>
              <w:jc w:val="left"/>
            </w:pPr>
            <w:r>
              <w:rPr>
                <w:sz w:val="16"/>
              </w:rPr>
              <w:t>HAMILTON XRDS</w:t>
            </w:r>
          </w:p>
        </w:tc>
        <w:tc>
          <w:tcPr>
            <w:tcW w:type="dxa" w:w="2967"/>
          </w:tcPr>
          <w:p>
            <w:pPr>
              <w:spacing w:after="0"/>
              <w:jc w:val="left"/>
            </w:pPr>
            <w:r>
              <w:rPr>
                <w:sz w:val="16"/>
              </w:rPr>
              <w:t>B1-c worst recorded: Hail</w:t>
            </w:r>
          </w:p>
        </w:tc>
      </w:tr>
      <w:tr>
        <w:trPr>
          <w:cantSplit/>
        </w:trPr>
        <w:tc>
          <w:tcPr>
            <w:tcW w:type="dxa" w:w="1037"/>
          </w:tcPr>
          <w:p>
            <w:pPr>
              <w:spacing w:after="0"/>
              <w:jc w:val="left"/>
            </w:pPr>
            <w:r>
              <w:rPr>
                <w:sz w:val="16"/>
              </w:rPr>
              <w:t>2011-10-01</w:t>
            </w:r>
          </w:p>
        </w:tc>
        <w:tc>
          <w:tcPr>
            <w:tcW w:type="dxa" w:w="1318"/>
          </w:tcPr>
          <w:p>
            <w:pPr>
              <w:spacing w:after="0"/>
              <w:jc w:val="left"/>
            </w:pPr>
            <w:r>
              <w:rPr>
                <w:sz w:val="16"/>
              </w:rPr>
              <w:t>Drought</w:t>
            </w:r>
          </w:p>
        </w:tc>
        <w:tc>
          <w:tcPr>
            <w:tcW w:type="dxa" w:w="2016"/>
          </w:tcPr>
          <w:p>
            <w:pPr>
              <w:spacing w:after="0"/>
              <w:jc w:val="left"/>
            </w:pPr>
          </w:p>
        </w:tc>
        <w:tc>
          <w:tcPr>
            <w:tcW w:type="dxa" w:w="3561"/>
          </w:tcPr>
          <w:p>
            <w:pPr>
              <w:spacing w:after="0"/>
              <w:jc w:val="left"/>
            </w:pPr>
            <w:r>
              <w:rPr>
                <w:sz w:val="16"/>
              </w:rPr>
              <w:t>$0 property; $0 crops, reported for the zone (2011 dollars)</w:t>
            </w:r>
          </w:p>
        </w:tc>
        <w:tc>
          <w:tcPr>
            <w:tcW w:type="dxa" w:w="941"/>
          </w:tcPr>
          <w:p>
            <w:pPr>
              <w:spacing w:after="0"/>
              <w:jc w:val="right"/>
            </w:pPr>
            <w:r>
              <w:rPr>
                <w:sz w:val="16"/>
              </w:rPr>
              <w:t>0, 0</w:t>
            </w:r>
          </w:p>
        </w:tc>
        <w:tc>
          <w:tcPr>
            <w:tcW w:type="dxa" w:w="2273"/>
          </w:tcPr>
          <w:p>
            <w:pPr>
              <w:spacing w:after="0"/>
              <w:jc w:val="left"/>
            </w:pPr>
            <w:r>
              <w:rPr>
                <w:sz w:val="16"/>
              </w:rPr>
              <w:t>NWS zone ALZ049 (PIKE), zone-level</w:t>
            </w:r>
          </w:p>
        </w:tc>
        <w:tc>
          <w:tcPr>
            <w:tcW w:type="dxa" w:w="2967"/>
          </w:tcPr>
          <w:p>
            <w:pPr>
              <w:spacing w:after="0"/>
              <w:jc w:val="left"/>
            </w:pPr>
            <w:r>
              <w:rPr>
                <w:sz w:val="16"/>
              </w:rPr>
              <w:t>B1-c worst recorded: Drought</w:t>
            </w:r>
          </w:p>
        </w:tc>
      </w:tr>
      <w:tr>
        <w:trPr>
          <w:cantSplit/>
        </w:trPr>
        <w:tc>
          <w:tcPr>
            <w:tcW w:type="dxa" w:w="1037"/>
          </w:tcPr>
          <w:p>
            <w:pPr>
              <w:spacing w:after="0"/>
              <w:jc w:val="left"/>
            </w:pPr>
            <w:r>
              <w:rPr>
                <w:sz w:val="16"/>
              </w:rPr>
              <w:t>2010-06-01</w:t>
            </w:r>
          </w:p>
        </w:tc>
        <w:tc>
          <w:tcPr>
            <w:tcW w:type="dxa" w:w="1318"/>
          </w:tcPr>
          <w:p>
            <w:pPr>
              <w:spacing w:after="0"/>
              <w:jc w:val="left"/>
            </w:pPr>
            <w:r>
              <w:rPr>
                <w:sz w:val="16"/>
              </w:rPr>
              <w:t>Lightning</w:t>
            </w:r>
          </w:p>
        </w:tc>
        <w:tc>
          <w:tcPr>
            <w:tcW w:type="dxa" w:w="2016"/>
          </w:tcPr>
          <w:p>
            <w:pPr>
              <w:spacing w:after="0"/>
              <w:jc w:val="left"/>
            </w:pPr>
          </w:p>
        </w:tc>
        <w:tc>
          <w:tcPr>
            <w:tcW w:type="dxa" w:w="3561"/>
          </w:tcPr>
          <w:p>
            <w:pPr>
              <w:spacing w:after="0"/>
              <w:jc w:val="left"/>
            </w:pPr>
            <w:r>
              <w:rPr>
                <w:sz w:val="16"/>
              </w:rPr>
              <w:t>$25,000 property; $0 crops (2010 dollars)</w:t>
            </w:r>
          </w:p>
        </w:tc>
        <w:tc>
          <w:tcPr>
            <w:tcW w:type="dxa" w:w="941"/>
          </w:tcPr>
          <w:p>
            <w:pPr>
              <w:spacing w:after="0"/>
              <w:jc w:val="right"/>
            </w:pPr>
            <w:r>
              <w:rPr>
                <w:sz w:val="16"/>
              </w:rPr>
              <w:t>0, 0</w:t>
            </w:r>
          </w:p>
        </w:tc>
        <w:tc>
          <w:tcPr>
            <w:tcW w:type="dxa" w:w="2273"/>
          </w:tcPr>
          <w:p>
            <w:pPr>
              <w:spacing w:after="0"/>
              <w:jc w:val="left"/>
            </w:pPr>
            <w:r>
              <w:rPr>
                <w:sz w:val="16"/>
              </w:rPr>
              <w:t>TROY</w:t>
            </w:r>
          </w:p>
        </w:tc>
        <w:tc>
          <w:tcPr>
            <w:tcW w:type="dxa" w:w="2967"/>
          </w:tcPr>
          <w:p>
            <w:pPr>
              <w:spacing w:after="0"/>
              <w:jc w:val="left"/>
            </w:pPr>
            <w:r>
              <w:rPr>
                <w:sz w:val="16"/>
              </w:rPr>
              <w:t>B1-c worst recorded: Lightning</w:t>
            </w:r>
          </w:p>
        </w:tc>
      </w:tr>
      <w:tr>
        <w:trPr>
          <w:cantSplit/>
        </w:trPr>
        <w:tc>
          <w:tcPr>
            <w:tcW w:type="dxa" w:w="1037"/>
          </w:tcPr>
          <w:p>
            <w:pPr>
              <w:spacing w:after="0"/>
              <w:jc w:val="left"/>
            </w:pPr>
            <w:r>
              <w:rPr>
                <w:sz w:val="16"/>
              </w:rPr>
              <w:t>2007-08-08</w:t>
            </w:r>
          </w:p>
        </w:tc>
        <w:tc>
          <w:tcPr>
            <w:tcW w:type="dxa" w:w="1318"/>
          </w:tcPr>
          <w:p>
            <w:pPr>
              <w:spacing w:after="0"/>
              <w:jc w:val="left"/>
            </w:pPr>
            <w:r>
              <w:rPr>
                <w:sz w:val="16"/>
              </w:rPr>
              <w:t>Heat</w:t>
            </w:r>
          </w:p>
        </w:tc>
        <w:tc>
          <w:tcPr>
            <w:tcW w:type="dxa" w:w="2016"/>
          </w:tcPr>
          <w:p>
            <w:pPr>
              <w:spacing w:after="0"/>
              <w:jc w:val="left"/>
            </w:pPr>
          </w:p>
        </w:tc>
        <w:tc>
          <w:tcPr>
            <w:tcW w:type="dxa" w:w="3561"/>
          </w:tcPr>
          <w:p>
            <w:pPr>
              <w:spacing w:after="0"/>
              <w:jc w:val="left"/>
            </w:pPr>
            <w:r>
              <w:rPr>
                <w:sz w:val="16"/>
              </w:rPr>
              <w:t>$0 property; $0 crops, reported for the zone (2007 dollars)</w:t>
            </w:r>
          </w:p>
        </w:tc>
        <w:tc>
          <w:tcPr>
            <w:tcW w:type="dxa" w:w="941"/>
          </w:tcPr>
          <w:p>
            <w:pPr>
              <w:spacing w:after="0"/>
              <w:jc w:val="right"/>
            </w:pPr>
            <w:r>
              <w:rPr>
                <w:sz w:val="16"/>
              </w:rPr>
              <w:t>0, 16</w:t>
            </w:r>
          </w:p>
        </w:tc>
        <w:tc>
          <w:tcPr>
            <w:tcW w:type="dxa" w:w="2273"/>
          </w:tcPr>
          <w:p>
            <w:pPr>
              <w:spacing w:after="0"/>
              <w:jc w:val="left"/>
            </w:pPr>
            <w:r>
              <w:rPr>
                <w:sz w:val="16"/>
              </w:rPr>
              <w:t>NWS zone ALZ049 (PIKE), zone-level</w:t>
            </w:r>
          </w:p>
        </w:tc>
        <w:tc>
          <w:tcPr>
            <w:tcW w:type="dxa" w:w="2967"/>
          </w:tcPr>
          <w:p>
            <w:pPr>
              <w:spacing w:after="0"/>
              <w:jc w:val="left"/>
            </w:pPr>
            <w:r>
              <w:rPr>
                <w:sz w:val="16"/>
              </w:rPr>
              <w:t>deaths or injuries recorded</w:t>
            </w:r>
          </w:p>
        </w:tc>
      </w:tr>
      <w:tr>
        <w:trPr>
          <w:cantSplit/>
        </w:trPr>
        <w:tc>
          <w:tcPr>
            <w:tcW w:type="dxa" w:w="1037"/>
          </w:tcPr>
          <w:p>
            <w:pPr>
              <w:spacing w:after="0"/>
              <w:jc w:val="left"/>
            </w:pPr>
            <w:r>
              <w:rPr>
                <w:sz w:val="16"/>
              </w:rPr>
              <w:t>2005-08-29</w:t>
            </w:r>
          </w:p>
        </w:tc>
        <w:tc>
          <w:tcPr>
            <w:tcW w:type="dxa" w:w="1318"/>
          </w:tcPr>
          <w:p>
            <w:pPr>
              <w:spacing w:after="0"/>
              <w:jc w:val="left"/>
            </w:pPr>
            <w:r>
              <w:rPr>
                <w:sz w:val="16"/>
              </w:rPr>
              <w:t>Tropical Storm</w:t>
            </w:r>
          </w:p>
        </w:tc>
        <w:tc>
          <w:tcPr>
            <w:tcW w:type="dxa" w:w="2016"/>
          </w:tcPr>
          <w:p>
            <w:pPr>
              <w:spacing w:after="0"/>
              <w:jc w:val="left"/>
            </w:pPr>
          </w:p>
        </w:tc>
        <w:tc>
          <w:tcPr>
            <w:tcW w:type="dxa" w:w="3561"/>
          </w:tcPr>
          <w:p>
            <w:pPr>
              <w:spacing w:after="0"/>
              <w:jc w:val="left"/>
            </w:pPr>
            <w:r>
              <w:rPr>
                <w:sz w:val="16"/>
              </w:rPr>
              <w:t>$35,000 property; crops not reported, reported for the zone (2005 dollars)</w:t>
            </w:r>
          </w:p>
        </w:tc>
        <w:tc>
          <w:tcPr>
            <w:tcW w:type="dxa" w:w="941"/>
          </w:tcPr>
          <w:p>
            <w:pPr>
              <w:spacing w:after="0"/>
              <w:jc w:val="right"/>
            </w:pPr>
            <w:r>
              <w:rPr>
                <w:sz w:val="16"/>
              </w:rPr>
              <w:t>0, 0</w:t>
            </w:r>
          </w:p>
        </w:tc>
        <w:tc>
          <w:tcPr>
            <w:tcW w:type="dxa" w:w="2273"/>
          </w:tcPr>
          <w:p>
            <w:pPr>
              <w:spacing w:after="0"/>
              <w:jc w:val="left"/>
            </w:pPr>
            <w:r>
              <w:rPr>
                <w:sz w:val="16"/>
              </w:rPr>
              <w:t>NWS zone ALZ049 (PIKE), zone-level</w:t>
            </w:r>
          </w:p>
        </w:tc>
        <w:tc>
          <w:tcPr>
            <w:tcW w:type="dxa" w:w="296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318"/>
          </w:tcPr>
          <w:p>
            <w:pPr>
              <w:spacing w:after="0"/>
              <w:jc w:val="left"/>
            </w:pPr>
            <w:r>
              <w:rPr>
                <w:sz w:val="16"/>
              </w:rPr>
              <w:t>High Wind</w:t>
            </w:r>
          </w:p>
        </w:tc>
        <w:tc>
          <w:tcPr>
            <w:tcW w:type="dxa" w:w="2016"/>
          </w:tcPr>
          <w:p>
            <w:pPr>
              <w:spacing w:after="0"/>
              <w:jc w:val="left"/>
            </w:pPr>
            <w:r>
              <w:rPr>
                <w:sz w:val="16"/>
              </w:rPr>
              <w:t>65 kt (75 mph) estimated gust</w:t>
            </w:r>
          </w:p>
        </w:tc>
        <w:tc>
          <w:tcPr>
            <w:tcW w:type="dxa" w:w="3561"/>
          </w:tcPr>
          <w:p>
            <w:pPr>
              <w:spacing w:after="0"/>
              <w:jc w:val="left"/>
            </w:pPr>
            <w:r>
              <w:rPr>
                <w:sz w:val="16"/>
              </w:rPr>
              <w:t>$3,000,000 property; $0 crops, reported for the zone (2004 dollars)</w:t>
            </w:r>
          </w:p>
        </w:tc>
        <w:tc>
          <w:tcPr>
            <w:tcW w:type="dxa" w:w="941"/>
          </w:tcPr>
          <w:p>
            <w:pPr>
              <w:spacing w:after="0"/>
              <w:jc w:val="right"/>
            </w:pPr>
            <w:r>
              <w:rPr>
                <w:sz w:val="16"/>
              </w:rPr>
              <w:t>0, 0</w:t>
            </w:r>
          </w:p>
        </w:tc>
        <w:tc>
          <w:tcPr>
            <w:tcW w:type="dxa" w:w="2273"/>
          </w:tcPr>
          <w:p>
            <w:pPr>
              <w:spacing w:after="0"/>
              <w:jc w:val="left"/>
            </w:pPr>
            <w:r>
              <w:rPr>
                <w:sz w:val="16"/>
              </w:rPr>
              <w:t>NWS zone ALZ049 (PIKE), zone-level</w:t>
            </w:r>
          </w:p>
        </w:tc>
        <w:tc>
          <w:tcPr>
            <w:tcW w:type="dxa" w:w="2967"/>
          </w:tcPr>
          <w:p>
            <w:pPr>
              <w:spacing w:after="0"/>
              <w:jc w:val="left"/>
            </w:pPr>
            <w:r>
              <w:rPr>
                <w:sz w:val="16"/>
              </w:rPr>
              <w:t>B1-c worst recorded: High Wind and Strong Wind</w:t>
            </w:r>
          </w:p>
        </w:tc>
      </w:tr>
      <w:tr>
        <w:trPr>
          <w:cantSplit/>
        </w:trPr>
        <w:tc>
          <w:tcPr>
            <w:tcW w:type="dxa" w:w="1037"/>
          </w:tcPr>
          <w:p>
            <w:pPr>
              <w:spacing w:after="0"/>
              <w:jc w:val="left"/>
            </w:pPr>
            <w:r>
              <w:rPr>
                <w:sz w:val="16"/>
              </w:rPr>
              <w:t>1998-03-08</w:t>
            </w:r>
          </w:p>
        </w:tc>
        <w:tc>
          <w:tcPr>
            <w:tcW w:type="dxa" w:w="1318"/>
          </w:tcPr>
          <w:p>
            <w:pPr>
              <w:spacing w:after="0"/>
              <w:jc w:val="left"/>
            </w:pPr>
            <w:r>
              <w:rPr>
                <w:sz w:val="16"/>
              </w:rPr>
              <w:t>Flash Flood</w:t>
            </w:r>
          </w:p>
        </w:tc>
        <w:tc>
          <w:tcPr>
            <w:tcW w:type="dxa" w:w="2016"/>
          </w:tcPr>
          <w:p>
            <w:pPr>
              <w:spacing w:after="0"/>
              <w:jc w:val="left"/>
            </w:pPr>
          </w:p>
        </w:tc>
        <w:tc>
          <w:tcPr>
            <w:tcW w:type="dxa" w:w="3561"/>
          </w:tcPr>
          <w:p>
            <w:pPr>
              <w:spacing w:after="0"/>
              <w:jc w:val="left"/>
            </w:pPr>
            <w:r>
              <w:rPr>
                <w:sz w:val="16"/>
              </w:rPr>
              <w:t>$75,000 property; $10,000 crops (1998 dollars)</w:t>
            </w:r>
          </w:p>
        </w:tc>
        <w:tc>
          <w:tcPr>
            <w:tcW w:type="dxa" w:w="941"/>
          </w:tcPr>
          <w:p>
            <w:pPr>
              <w:spacing w:after="0"/>
              <w:jc w:val="right"/>
            </w:pPr>
            <w:r>
              <w:rPr>
                <w:sz w:val="16"/>
              </w:rPr>
              <w:t>0, 0</w:t>
            </w:r>
          </w:p>
        </w:tc>
        <w:tc>
          <w:tcPr>
            <w:tcW w:type="dxa" w:w="2273"/>
          </w:tcPr>
          <w:p>
            <w:pPr>
              <w:spacing w:after="0"/>
              <w:jc w:val="left"/>
            </w:pPr>
            <w:r>
              <w:rPr>
                <w:sz w:val="16"/>
              </w:rPr>
              <w:t>COUNTYWIDE</w:t>
            </w:r>
          </w:p>
        </w:tc>
        <w:tc>
          <w:tcPr>
            <w:tcW w:type="dxa" w:w="29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1996-03-07</w:t>
            </w:r>
          </w:p>
        </w:tc>
        <w:tc>
          <w:tcPr>
            <w:tcW w:type="dxa" w:w="1318"/>
          </w:tcPr>
          <w:p>
            <w:pPr>
              <w:spacing w:after="0"/>
              <w:jc w:val="left"/>
            </w:pPr>
            <w:r>
              <w:rPr>
                <w:sz w:val="16"/>
              </w:rPr>
              <w:t>Cold/Wind Chill</w:t>
            </w:r>
          </w:p>
        </w:tc>
        <w:tc>
          <w:tcPr>
            <w:tcW w:type="dxa" w:w="2016"/>
          </w:tcPr>
          <w:p>
            <w:pPr>
              <w:spacing w:after="0"/>
              <w:jc w:val="left"/>
            </w:pPr>
          </w:p>
        </w:tc>
        <w:tc>
          <w:tcPr>
            <w:tcW w:type="dxa" w:w="3561"/>
          </w:tcPr>
          <w:p>
            <w:pPr>
              <w:spacing w:after="0"/>
              <w:jc w:val="left"/>
            </w:pPr>
            <w:r>
              <w:rPr>
                <w:sz w:val="16"/>
              </w:rPr>
              <w:t>property not reported; $1,000,000 crops, reported for the zone (1996 dollars)</w:t>
            </w:r>
          </w:p>
        </w:tc>
        <w:tc>
          <w:tcPr>
            <w:tcW w:type="dxa" w:w="941"/>
          </w:tcPr>
          <w:p>
            <w:pPr>
              <w:spacing w:after="0"/>
              <w:jc w:val="right"/>
            </w:pPr>
            <w:r>
              <w:rPr>
                <w:sz w:val="16"/>
              </w:rPr>
              <w:t>0, 0</w:t>
            </w:r>
          </w:p>
        </w:tc>
        <w:tc>
          <w:tcPr>
            <w:tcW w:type="dxa" w:w="2273"/>
          </w:tcPr>
          <w:p>
            <w:pPr>
              <w:spacing w:after="0"/>
              <w:jc w:val="left"/>
            </w:pPr>
            <w:r>
              <w:rPr>
                <w:sz w:val="16"/>
              </w:rPr>
              <w:t>NWS zone ALZ049 (PIKE), zone-level</w:t>
            </w:r>
          </w:p>
        </w:tc>
        <w:tc>
          <w:tcPr>
            <w:tcW w:type="dxa" w:w="29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1990-02-22</w:t>
            </w:r>
          </w:p>
        </w:tc>
        <w:tc>
          <w:tcPr>
            <w:tcW w:type="dxa" w:w="1318"/>
          </w:tcPr>
          <w:p>
            <w:pPr>
              <w:spacing w:after="0"/>
              <w:jc w:val="left"/>
            </w:pPr>
            <w:r>
              <w:rPr>
                <w:sz w:val="16"/>
              </w:rPr>
              <w:t>Thunderstorm Wind</w:t>
            </w:r>
          </w:p>
        </w:tc>
        <w:tc>
          <w:tcPr>
            <w:tcW w:type="dxa" w:w="2016"/>
          </w:tcPr>
          <w:p>
            <w:pPr>
              <w:spacing w:after="0"/>
              <w:jc w:val="left"/>
            </w:pPr>
            <w:r>
              <w:rPr>
                <w:sz w:val="16"/>
              </w:rPr>
              <w:t>speed not recorded</w:t>
            </w:r>
          </w:p>
        </w:tc>
        <w:tc>
          <w:tcPr>
            <w:tcW w:type="dxa" w:w="3561"/>
          </w:tcPr>
          <w:p>
            <w:pPr>
              <w:spacing w:after="0"/>
              <w:jc w:val="left"/>
            </w:pPr>
            <w:r>
              <w:rPr>
                <w:sz w:val="16"/>
              </w:rPr>
              <w:t>damage not recorded (pre-1996 record)</w:t>
            </w:r>
          </w:p>
        </w:tc>
        <w:tc>
          <w:tcPr>
            <w:tcW w:type="dxa" w:w="941"/>
          </w:tcPr>
          <w:p>
            <w:pPr>
              <w:spacing w:after="0"/>
              <w:jc w:val="right"/>
            </w:pPr>
            <w:r>
              <w:rPr>
                <w:sz w:val="16"/>
              </w:rPr>
              <w:t>0, 4</w:t>
            </w:r>
          </w:p>
        </w:tc>
        <w:tc>
          <w:tcPr>
            <w:tcW w:type="dxa" w:w="2273"/>
          </w:tcPr>
          <w:p>
            <w:pPr>
              <w:spacing w:after="0"/>
              <w:jc w:val="left"/>
            </w:pPr>
            <w:r>
              <w:rPr>
                <w:sz w:val="16"/>
              </w:rPr>
              <w:t>location not recorded</w:t>
            </w:r>
          </w:p>
        </w:tc>
        <w:tc>
          <w:tcPr>
            <w:tcW w:type="dxa" w:w="2967"/>
          </w:tcPr>
          <w:p>
            <w:pPr>
              <w:spacing w:after="0"/>
              <w:jc w:val="left"/>
            </w:pPr>
            <w:r>
              <w:rPr>
                <w:sz w:val="16"/>
              </w:rPr>
              <w:t>deaths or injuries recorded</w:t>
            </w:r>
          </w:p>
        </w:tc>
      </w:tr>
      <w:tr>
        <w:trPr>
          <w:cantSplit/>
        </w:trPr>
        <w:tc>
          <w:tcPr>
            <w:tcW w:type="dxa" w:w="1037"/>
          </w:tcPr>
          <w:p>
            <w:pPr>
              <w:spacing w:after="0"/>
              <w:jc w:val="left"/>
            </w:pPr>
            <w:r>
              <w:rPr>
                <w:sz w:val="16"/>
              </w:rPr>
              <w:t>1974-12-19</w:t>
            </w:r>
          </w:p>
        </w:tc>
        <w:tc>
          <w:tcPr>
            <w:tcW w:type="dxa" w:w="1318"/>
          </w:tcPr>
          <w:p>
            <w:pPr>
              <w:spacing w:after="0"/>
              <w:jc w:val="left"/>
            </w:pPr>
            <w:r>
              <w:rPr>
                <w:sz w:val="16"/>
              </w:rPr>
              <w:t>Tornado</w:t>
            </w:r>
          </w:p>
        </w:tc>
        <w:tc>
          <w:tcPr>
            <w:tcW w:type="dxa" w:w="2016"/>
          </w:tcPr>
          <w:p>
            <w:pPr>
              <w:spacing w:after="0"/>
              <w:jc w:val="left"/>
            </w:pPr>
            <w:r>
              <w:rPr>
                <w:sz w:val="16"/>
              </w:rPr>
              <w:t>F3, 0.5 mi path length (whole path, pre-1996), 100 yd wide</w:t>
            </w:r>
          </w:p>
        </w:tc>
        <w:tc>
          <w:tcPr>
            <w:tcW w:type="dxa" w:w="3561"/>
          </w:tcPr>
          <w:p>
            <w:pPr>
              <w:spacing w:after="0"/>
              <w:jc w:val="left"/>
            </w:pPr>
            <w:r>
              <w:rPr>
                <w:sz w:val="16"/>
              </w:rPr>
              <w:t>$2,500 property; crops not recorded (1974 dollars)</w:t>
            </w:r>
          </w:p>
        </w:tc>
        <w:tc>
          <w:tcPr>
            <w:tcW w:type="dxa" w:w="941"/>
          </w:tcPr>
          <w:p>
            <w:pPr>
              <w:spacing w:after="0"/>
              <w:jc w:val="right"/>
            </w:pPr>
            <w:r>
              <w:rPr>
                <w:sz w:val="16"/>
              </w:rPr>
              <w:t>0, 1</w:t>
            </w:r>
          </w:p>
        </w:tc>
        <w:tc>
          <w:tcPr>
            <w:tcW w:type="dxa" w:w="2273"/>
          </w:tcPr>
          <w:p>
            <w:pPr>
              <w:spacing w:after="0"/>
              <w:jc w:val="left"/>
            </w:pPr>
            <w:r>
              <w:rPr>
                <w:sz w:val="16"/>
              </w:rPr>
              <w:t>location not recorded</w:t>
            </w:r>
          </w:p>
        </w:tc>
        <w:tc>
          <w:tcPr>
            <w:tcW w:type="dxa" w:w="2967"/>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0.368</w:t>
            </w:r>
          </w:p>
        </w:tc>
        <w:tc>
          <w:tcPr>
            <w:tcW w:type="dxa" w:w="1261"/>
          </w:tcPr>
          <w:p>
            <w:pPr>
              <w:spacing w:after="0"/>
              <w:jc w:val="left"/>
            </w:pPr>
            <w:r>
              <w:rPr>
                <w:sz w:val="16"/>
              </w:rPr>
              <w:t>event-days per year</w:t>
            </w:r>
          </w:p>
        </w:tc>
        <w:tc>
          <w:tcPr>
            <w:tcW w:type="dxa" w:w="1539"/>
          </w:tcPr>
          <w:p>
            <w:pPr>
              <w:spacing w:after="0"/>
              <w:jc w:val="left"/>
            </w:pPr>
            <w:r>
              <w:rPr>
                <w:sz w:val="16"/>
              </w:rPr>
              <w:t>about 0.368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30.9</w:t>
            </w:r>
          </w:p>
        </w:tc>
        <w:tc>
          <w:tcPr>
            <w:tcW w:type="dxa" w:w="1261"/>
          </w:tcPr>
          <w:p>
            <w:pPr>
              <w:spacing w:after="0"/>
              <w:jc w:val="left"/>
            </w:pPr>
            <w:r>
              <w:rPr>
                <w:sz w:val="16"/>
              </w:rPr>
              <w:t>event-days per year</w:t>
            </w:r>
          </w:p>
        </w:tc>
        <w:tc>
          <w:tcPr>
            <w:tcW w:type="dxa" w:w="1539"/>
          </w:tcPr>
          <w:p>
            <w:pPr>
              <w:spacing w:after="0"/>
              <w:jc w:val="left"/>
            </w:pPr>
            <w:r>
              <w:rPr>
                <w:sz w:val="16"/>
              </w:rPr>
              <w:t>about 30.9 days per year</w:t>
            </w:r>
          </w:p>
        </w:tc>
        <w:tc>
          <w:tcPr>
            <w:tcW w:type="dxa" w:w="1561"/>
          </w:tcPr>
          <w:p>
            <w:pPr>
              <w:spacing w:after="0"/>
              <w:jc w:val="left"/>
            </w:pPr>
            <w:r>
              <w:rPr>
                <w:sz w:val="16"/>
              </w:rPr>
              <w:t>Likely (from Storm Events: 13 of 30 years)</w:t>
            </w:r>
          </w:p>
        </w:tc>
        <w:tc>
          <w:tcPr>
            <w:tcW w:type="dxa" w:w="1696"/>
          </w:tcPr>
          <w:p>
            <w:pPr>
              <w:spacing w:after="0"/>
              <w:jc w:val="left"/>
            </w:pPr>
            <w:r>
              <w:rPr>
                <w:sz w:val="16"/>
              </w:rPr>
              <w:t>event-days in 13 of 30 years, 1996 to 2025 (43.3%)</w:t>
            </w:r>
          </w:p>
        </w:tc>
        <w:tc>
          <w:tcPr>
            <w:tcW w:type="dxa" w:w="1509"/>
          </w:tcPr>
          <w:p>
            <w:pPr>
              <w:spacing w:after="0"/>
              <w:jc w:val="right"/>
            </w:pPr>
            <w:r>
              <w:rPr>
                <w:sz w:val="16"/>
              </w:rPr>
              <w:t>1,057</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0.00132</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0.132%</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1.78</w:t>
            </w:r>
          </w:p>
        </w:tc>
        <w:tc>
          <w:tcPr>
            <w:tcW w:type="dxa" w:w="1261"/>
          </w:tcPr>
          <w:p>
            <w:pPr>
              <w:spacing w:after="0"/>
              <w:jc w:val="left"/>
            </w:pPr>
            <w:r>
              <w:rPr>
                <w:sz w:val="16"/>
              </w:rPr>
              <w:t>events per year</w:t>
            </w:r>
          </w:p>
        </w:tc>
        <w:tc>
          <w:tcPr>
            <w:tcW w:type="dxa" w:w="1539"/>
          </w:tcPr>
          <w:p>
            <w:pPr>
              <w:spacing w:after="0"/>
              <w:jc w:val="left"/>
            </w:pPr>
            <w:r>
              <w:rPr>
                <w:sz w:val="16"/>
              </w:rPr>
              <w:t>about 1.78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67.5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8.95</w:t>
            </w:r>
          </w:p>
        </w:tc>
        <w:tc>
          <w:tcPr>
            <w:tcW w:type="dxa" w:w="1261"/>
          </w:tcPr>
          <w:p>
            <w:pPr>
              <w:spacing w:after="0"/>
              <w:jc w:val="left"/>
            </w:pPr>
            <w:r>
              <w:rPr>
                <w:sz w:val="16"/>
              </w:rPr>
              <w:t>event-days per year</w:t>
            </w:r>
          </w:p>
        </w:tc>
        <w:tc>
          <w:tcPr>
            <w:tcW w:type="dxa" w:w="1539"/>
          </w:tcPr>
          <w:p>
            <w:pPr>
              <w:spacing w:after="0"/>
              <w:jc w:val="left"/>
            </w:pPr>
            <w:r>
              <w:rPr>
                <w:sz w:val="16"/>
              </w:rPr>
              <w:t>about 8.95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146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0.124</w:t>
            </w:r>
          </w:p>
        </w:tc>
        <w:tc>
          <w:tcPr>
            <w:tcW w:type="dxa" w:w="1261"/>
          </w:tcPr>
          <w:p>
            <w:pPr>
              <w:spacing w:after="0"/>
              <w:jc w:val="left"/>
            </w:pPr>
            <w:r>
              <w:rPr>
                <w:sz w:val="16"/>
              </w:rPr>
              <w:t>events per year</w:t>
            </w:r>
          </w:p>
        </w:tc>
        <w:tc>
          <w:tcPr>
            <w:tcW w:type="dxa" w:w="1539"/>
          </w:tcPr>
          <w:p>
            <w:pPr>
              <w:spacing w:after="0"/>
              <w:jc w:val="left"/>
            </w:pPr>
            <w:r>
              <w:rPr>
                <w:sz w:val="16"/>
              </w:rPr>
              <w:t>about 1 in 8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30</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0.297</w:t>
            </w:r>
          </w:p>
        </w:tc>
        <w:tc>
          <w:tcPr>
            <w:tcW w:type="dxa" w:w="1261"/>
          </w:tcPr>
          <w:p>
            <w:pPr>
              <w:spacing w:after="0"/>
              <w:jc w:val="left"/>
            </w:pPr>
            <w:r>
              <w:rPr>
                <w:sz w:val="16"/>
              </w:rPr>
              <w:t>event-days per year</w:t>
            </w:r>
          </w:p>
        </w:tc>
        <w:tc>
          <w:tcPr>
            <w:tcW w:type="dxa" w:w="1539"/>
          </w:tcPr>
          <w:p>
            <w:pPr>
              <w:spacing w:after="0"/>
              <w:jc w:val="left"/>
            </w:pPr>
            <w:r>
              <w:rPr>
                <w:sz w:val="16"/>
              </w:rPr>
              <w:t>about 0.297 days per year</w:t>
            </w:r>
          </w:p>
        </w:tc>
        <w:tc>
          <w:tcPr>
            <w:tcW w:type="dxa" w:w="1561"/>
          </w:tcPr>
          <w:p>
            <w:pPr>
              <w:spacing w:after="0"/>
              <w:jc w:val="left"/>
            </w:pPr>
            <w:r>
              <w:rPr>
                <w:sz w:val="16"/>
              </w:rPr>
              <w:t>Possible (from Storm Events: 1 of 30 years)</w:t>
            </w:r>
          </w:p>
        </w:tc>
        <w:tc>
          <w:tcPr>
            <w:tcW w:type="dxa" w:w="1696"/>
          </w:tcPr>
          <w:p>
            <w:pPr>
              <w:spacing w:after="0"/>
              <w:jc w:val="left"/>
            </w:pPr>
            <w:r>
              <w:rPr>
                <w:sz w:val="16"/>
              </w:rPr>
              <w:t>event-days in 1 of 30 years, 1996 to 2025 (3.33%)</w:t>
            </w:r>
          </w:p>
        </w:tc>
        <w:tc>
          <w:tcPr>
            <w:tcW w:type="dxa" w:w="1509"/>
          </w:tcPr>
          <w:p>
            <w:pPr>
              <w:spacing w:after="0"/>
              <w:jc w:val="right"/>
            </w:pPr>
            <w:r>
              <w:rPr>
                <w:sz w:val="16"/>
              </w:rPr>
              <w:t>20</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0.464</w:t>
            </w:r>
          </w:p>
        </w:tc>
        <w:tc>
          <w:tcPr>
            <w:tcW w:type="dxa" w:w="1261"/>
          </w:tcPr>
          <w:p>
            <w:pPr>
              <w:spacing w:after="0"/>
              <w:jc w:val="left"/>
            </w:pPr>
            <w:r>
              <w:rPr>
                <w:sz w:val="16"/>
              </w:rPr>
              <w:t>event-days per year</w:t>
            </w:r>
          </w:p>
        </w:tc>
        <w:tc>
          <w:tcPr>
            <w:tcW w:type="dxa" w:w="1539"/>
          </w:tcPr>
          <w:p>
            <w:pPr>
              <w:spacing w:after="0"/>
              <w:jc w:val="left"/>
            </w:pPr>
            <w:r>
              <w:rPr>
                <w:sz w:val="16"/>
              </w:rPr>
              <w:t>about 0.464 days per year</w:t>
            </w:r>
          </w:p>
        </w:tc>
        <w:tc>
          <w:tcPr>
            <w:tcW w:type="dxa" w:w="1561"/>
          </w:tcPr>
          <w:p>
            <w:pPr>
              <w:spacing w:after="0"/>
              <w:jc w:val="left"/>
            </w:pPr>
            <w:r>
              <w:rPr>
                <w:sz w:val="16"/>
              </w:rPr>
              <w:t>Likely (from Storm Events: 10 of 30 years)</w:t>
            </w:r>
          </w:p>
        </w:tc>
        <w:tc>
          <w:tcPr>
            <w:tcW w:type="dxa" w:w="1696"/>
          </w:tcPr>
          <w:p>
            <w:pPr>
              <w:spacing w:after="0"/>
              <w:jc w:val="left"/>
            </w:pPr>
            <w:r>
              <w:rPr>
                <w:sz w:val="16"/>
              </w:rPr>
              <w:t>event-days in 10 of 30 years, 1996 to 2025 (33.3%)</w:t>
            </w:r>
          </w:p>
        </w:tc>
        <w:tc>
          <w:tcPr>
            <w:tcW w:type="dxa" w:w="1509"/>
          </w:tcPr>
          <w:p>
            <w:pPr>
              <w:spacing w:after="0"/>
              <w:jc w:val="right"/>
            </w:pPr>
            <w:r>
              <w:rPr>
                <w:sz w:val="16"/>
              </w:rPr>
              <w:t>13</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0.377</w:t>
            </w:r>
          </w:p>
        </w:tc>
        <w:tc>
          <w:tcPr>
            <w:tcW w:type="dxa" w:w="1261"/>
          </w:tcPr>
          <w:p>
            <w:pPr>
              <w:spacing w:after="0"/>
              <w:jc w:val="left"/>
            </w:pPr>
            <w:r>
              <w:rPr>
                <w:sz w:val="16"/>
              </w:rPr>
              <w:t>events per year (modeled)</w:t>
            </w:r>
          </w:p>
        </w:tc>
        <w:tc>
          <w:tcPr>
            <w:tcW w:type="dxa" w:w="1539"/>
          </w:tcPr>
          <w:p>
            <w:pPr>
              <w:spacing w:after="0"/>
              <w:jc w:val="left"/>
            </w:pPr>
            <w:r>
              <w:rPr>
                <w:sz w:val="16"/>
              </w:rPr>
              <w:t>about 1 in 3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70.3</w:t>
            </w:r>
          </w:p>
        </w:tc>
        <w:tc>
          <w:tcPr>
            <w:tcW w:type="dxa" w:w="1261"/>
          </w:tcPr>
          <w:p>
            <w:pPr>
              <w:spacing w:after="0"/>
              <w:jc w:val="left"/>
            </w:pPr>
            <w:r>
              <w:rPr>
                <w:sz w:val="16"/>
              </w:rPr>
              <w:t>days per year with a strike</w:t>
            </w:r>
          </w:p>
        </w:tc>
        <w:tc>
          <w:tcPr>
            <w:tcW w:type="dxa" w:w="1539"/>
          </w:tcPr>
          <w:p>
            <w:pPr>
              <w:spacing w:after="0"/>
              <w:jc w:val="left"/>
            </w:pPr>
            <w:r>
              <w:rPr>
                <w:sz w:val="16"/>
              </w:rPr>
              <w:t>about 70.3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1.69</w:t>
            </w:r>
          </w:p>
        </w:tc>
        <w:tc>
          <w:tcPr>
            <w:tcW w:type="dxa" w:w="1261"/>
          </w:tcPr>
          <w:p>
            <w:pPr>
              <w:spacing w:after="0"/>
              <w:jc w:val="left"/>
            </w:pPr>
            <w:r>
              <w:rPr>
                <w:sz w:val="16"/>
              </w:rPr>
              <w:t>events per year</w:t>
            </w:r>
          </w:p>
        </w:tc>
        <w:tc>
          <w:tcPr>
            <w:tcW w:type="dxa" w:w="1539"/>
          </w:tcPr>
          <w:p>
            <w:pPr>
              <w:spacing w:after="0"/>
              <w:jc w:val="left"/>
            </w:pPr>
            <w:r>
              <w:rPr>
                <w:sz w:val="16"/>
              </w:rPr>
              <w:t>about 1.69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65</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0.609</w:t>
            </w:r>
          </w:p>
        </w:tc>
        <w:tc>
          <w:tcPr>
            <w:tcW w:type="dxa" w:w="1261"/>
          </w:tcPr>
          <w:p>
            <w:pPr>
              <w:spacing w:after="0"/>
              <w:jc w:val="left"/>
            </w:pPr>
            <w:r>
              <w:rPr>
                <w:sz w:val="16"/>
              </w:rPr>
              <w:t>events per year</w:t>
            </w:r>
          </w:p>
        </w:tc>
        <w:tc>
          <w:tcPr>
            <w:tcW w:type="dxa" w:w="1539"/>
          </w:tcPr>
          <w:p>
            <w:pPr>
              <w:spacing w:after="0"/>
              <w:jc w:val="left"/>
            </w:pPr>
            <w:r>
              <w:rPr>
                <w:sz w:val="16"/>
              </w:rPr>
              <w:t>about 0.61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0.000421</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0.0421%</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0.789</w:t>
            </w:r>
          </w:p>
        </w:tc>
        <w:tc>
          <w:tcPr>
            <w:tcW w:type="dxa" w:w="1261"/>
          </w:tcPr>
          <w:p>
            <w:pPr>
              <w:spacing w:after="0"/>
              <w:jc w:val="left"/>
            </w:pPr>
            <w:r>
              <w:rPr>
                <w:sz w:val="16"/>
              </w:rPr>
              <w:t>event-days per year</w:t>
            </w:r>
          </w:p>
        </w:tc>
        <w:tc>
          <w:tcPr>
            <w:tcW w:type="dxa" w:w="1539"/>
          </w:tcPr>
          <w:p>
            <w:pPr>
              <w:spacing w:after="0"/>
              <w:jc w:val="left"/>
            </w:pPr>
            <w:r>
              <w:rPr>
                <w:sz w:val="16"/>
              </w:rPr>
              <w:t>about 0.789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15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Cold Wave</w:t>
            </w:r>
          </w:p>
        </w:tc>
        <w:tc>
          <w:tcPr>
            <w:tcW w:type="dxa" w:w="1317"/>
          </w:tcPr>
          <w:p>
            <w:pPr>
              <w:spacing w:after="0"/>
              <w:jc w:val="right"/>
            </w:pPr>
            <w:r>
              <w:rPr>
                <w:sz w:val="16"/>
              </w:rPr>
              <w:t>11 of 11</w:t>
            </w:r>
          </w:p>
        </w:tc>
        <w:tc>
          <w:tcPr>
            <w:tcW w:type="dxa" w:w="995"/>
          </w:tcPr>
          <w:p>
            <w:pPr>
              <w:spacing w:after="0"/>
              <w:jc w:val="right"/>
            </w:pPr>
            <w:r>
              <w:rPr>
                <w:sz w:val="16"/>
              </w:rPr>
              <w:t>17.3</w:t>
            </w:r>
          </w:p>
        </w:tc>
        <w:tc>
          <w:tcPr>
            <w:tcW w:type="dxa" w:w="1043"/>
          </w:tcPr>
          <w:p>
            <w:pPr>
              <w:spacing w:after="0"/>
              <w:jc w:val="right"/>
            </w:pPr>
            <w:r>
              <w:rPr>
                <w:sz w:val="16"/>
              </w:rPr>
              <w:t>22.7</w:t>
            </w:r>
          </w:p>
        </w:tc>
        <w:tc>
          <w:tcPr>
            <w:tcW w:type="dxa" w:w="995"/>
          </w:tcPr>
          <w:p>
            <w:pPr>
              <w:spacing w:after="0"/>
              <w:jc w:val="right"/>
            </w:pPr>
            <w:r>
              <w:rPr>
                <w:sz w:val="16"/>
              </w:rPr>
              <w:t>33.5</w:t>
            </w:r>
          </w:p>
        </w:tc>
        <w:tc>
          <w:tcPr>
            <w:tcW w:type="dxa" w:w="8170"/>
          </w:tcPr>
          <w:p>
            <w:pPr>
              <w:spacing w:after="0"/>
              <w:jc w:val="left"/>
            </w:pPr>
            <w:r>
              <w:rPr>
                <w:sz w:val="16"/>
              </w:rPr>
              <w:t>Relatively Low 10, Very Low 1</w:t>
            </w:r>
          </w:p>
        </w:tc>
      </w:tr>
      <w:tr>
        <w:trPr>
          <w:cantSplit/>
        </w:trPr>
        <w:tc>
          <w:tcPr>
            <w:tcW w:type="dxa" w:w="1592"/>
          </w:tcPr>
          <w:p>
            <w:pPr>
              <w:spacing w:after="0"/>
              <w:jc w:val="left"/>
            </w:pPr>
            <w:r>
              <w:rPr>
                <w:sz w:val="16"/>
              </w:rPr>
              <w:t>Drought</w:t>
            </w:r>
          </w:p>
        </w:tc>
        <w:tc>
          <w:tcPr>
            <w:tcW w:type="dxa" w:w="1317"/>
          </w:tcPr>
          <w:p>
            <w:pPr>
              <w:spacing w:after="0"/>
              <w:jc w:val="right"/>
            </w:pPr>
            <w:r>
              <w:rPr>
                <w:sz w:val="16"/>
              </w:rPr>
              <w:t>10 of 11</w:t>
            </w:r>
          </w:p>
        </w:tc>
        <w:tc>
          <w:tcPr>
            <w:tcW w:type="dxa" w:w="995"/>
          </w:tcPr>
          <w:p>
            <w:pPr>
              <w:spacing w:after="0"/>
              <w:jc w:val="right"/>
            </w:pPr>
            <w:r>
              <w:rPr>
                <w:sz w:val="16"/>
              </w:rPr>
              <w:t>70.6</w:t>
            </w:r>
          </w:p>
        </w:tc>
        <w:tc>
          <w:tcPr>
            <w:tcW w:type="dxa" w:w="1043"/>
          </w:tcPr>
          <w:p>
            <w:pPr>
              <w:spacing w:after="0"/>
              <w:jc w:val="right"/>
            </w:pPr>
            <w:r>
              <w:rPr>
                <w:sz w:val="16"/>
              </w:rPr>
              <w:t>86.2</w:t>
            </w:r>
          </w:p>
        </w:tc>
        <w:tc>
          <w:tcPr>
            <w:tcW w:type="dxa" w:w="995"/>
          </w:tcPr>
          <w:p>
            <w:pPr>
              <w:spacing w:after="0"/>
              <w:jc w:val="right"/>
            </w:pPr>
            <w:r>
              <w:rPr>
                <w:sz w:val="16"/>
              </w:rPr>
              <w:t>93.2</w:t>
            </w:r>
          </w:p>
        </w:tc>
        <w:tc>
          <w:tcPr>
            <w:tcW w:type="dxa" w:w="8170"/>
          </w:tcPr>
          <w:p>
            <w:pPr>
              <w:spacing w:after="0"/>
              <w:jc w:val="left"/>
            </w:pPr>
            <w:r>
              <w:rPr>
                <w:sz w:val="16"/>
              </w:rPr>
              <w:t>Relatively Moderate 3, Relatively Low 4, Very Low 3, No Rating 1</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11 of 11</w:t>
            </w:r>
          </w:p>
        </w:tc>
        <w:tc>
          <w:tcPr>
            <w:tcW w:type="dxa" w:w="995"/>
          </w:tcPr>
          <w:p>
            <w:pPr>
              <w:spacing w:after="0"/>
              <w:jc w:val="right"/>
            </w:pPr>
            <w:r>
              <w:rPr>
                <w:sz w:val="16"/>
              </w:rPr>
              <w:t>29.3</w:t>
            </w:r>
          </w:p>
        </w:tc>
        <w:tc>
          <w:tcPr>
            <w:tcW w:type="dxa" w:w="1043"/>
          </w:tcPr>
          <w:p>
            <w:pPr>
              <w:spacing w:after="0"/>
              <w:jc w:val="right"/>
            </w:pPr>
            <w:r>
              <w:rPr>
                <w:sz w:val="16"/>
              </w:rPr>
              <w:t>50.0</w:t>
            </w:r>
          </w:p>
        </w:tc>
        <w:tc>
          <w:tcPr>
            <w:tcW w:type="dxa" w:w="995"/>
          </w:tcPr>
          <w:p>
            <w:pPr>
              <w:spacing w:after="0"/>
              <w:jc w:val="right"/>
            </w:pPr>
            <w:r>
              <w:rPr>
                <w:sz w:val="16"/>
              </w:rPr>
              <w:t>71.3</w:t>
            </w:r>
          </w:p>
        </w:tc>
        <w:tc>
          <w:tcPr>
            <w:tcW w:type="dxa" w:w="8170"/>
          </w:tcPr>
          <w:p>
            <w:pPr>
              <w:spacing w:after="0"/>
              <w:jc w:val="left"/>
            </w:pPr>
            <w:r>
              <w:rPr>
                <w:sz w:val="16"/>
              </w:rPr>
              <w:t>Relatively Low 8, Very Low 3</w:t>
            </w:r>
          </w:p>
        </w:tc>
      </w:tr>
      <w:tr>
        <w:trPr>
          <w:cantSplit/>
        </w:trPr>
        <w:tc>
          <w:tcPr>
            <w:tcW w:type="dxa" w:w="1592"/>
          </w:tcPr>
          <w:p>
            <w:pPr>
              <w:spacing w:after="0"/>
              <w:jc w:val="left"/>
            </w:pPr>
            <w:r>
              <w:rPr>
                <w:sz w:val="16"/>
              </w:rPr>
              <w:t>Hail</w:t>
            </w:r>
          </w:p>
        </w:tc>
        <w:tc>
          <w:tcPr>
            <w:tcW w:type="dxa" w:w="1317"/>
          </w:tcPr>
          <w:p>
            <w:pPr>
              <w:spacing w:after="0"/>
              <w:jc w:val="right"/>
            </w:pPr>
            <w:r>
              <w:rPr>
                <w:sz w:val="16"/>
              </w:rPr>
              <w:t>11 of 11</w:t>
            </w:r>
          </w:p>
        </w:tc>
        <w:tc>
          <w:tcPr>
            <w:tcW w:type="dxa" w:w="995"/>
          </w:tcPr>
          <w:p>
            <w:pPr>
              <w:spacing w:after="0"/>
              <w:jc w:val="right"/>
            </w:pPr>
            <w:r>
              <w:rPr>
                <w:sz w:val="16"/>
              </w:rPr>
              <w:t>28.6</w:t>
            </w:r>
          </w:p>
        </w:tc>
        <w:tc>
          <w:tcPr>
            <w:tcW w:type="dxa" w:w="1043"/>
          </w:tcPr>
          <w:p>
            <w:pPr>
              <w:spacing w:after="0"/>
              <w:jc w:val="right"/>
            </w:pPr>
            <w:r>
              <w:rPr>
                <w:sz w:val="16"/>
              </w:rPr>
              <w:t>51.1</w:t>
            </w:r>
          </w:p>
        </w:tc>
        <w:tc>
          <w:tcPr>
            <w:tcW w:type="dxa" w:w="995"/>
          </w:tcPr>
          <w:p>
            <w:pPr>
              <w:spacing w:after="0"/>
              <w:jc w:val="right"/>
            </w:pPr>
            <w:r>
              <w:rPr>
                <w:sz w:val="16"/>
              </w:rPr>
              <w:t>61.0</w:t>
            </w:r>
          </w:p>
        </w:tc>
        <w:tc>
          <w:tcPr>
            <w:tcW w:type="dxa" w:w="8170"/>
          </w:tcPr>
          <w:p>
            <w:pPr>
              <w:spacing w:after="0"/>
              <w:jc w:val="left"/>
            </w:pPr>
            <w:r>
              <w:rPr>
                <w:sz w:val="16"/>
              </w:rPr>
              <w:t>Relatively Low 10, Very Low 1</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11 of 11</w:t>
            </w:r>
          </w:p>
        </w:tc>
        <w:tc>
          <w:tcPr>
            <w:tcW w:type="dxa" w:w="995"/>
          </w:tcPr>
          <w:p>
            <w:pPr>
              <w:spacing w:after="0"/>
              <w:jc w:val="right"/>
            </w:pPr>
            <w:r>
              <w:rPr>
                <w:sz w:val="16"/>
              </w:rPr>
              <w:t>35.4</w:t>
            </w:r>
          </w:p>
        </w:tc>
        <w:tc>
          <w:tcPr>
            <w:tcW w:type="dxa" w:w="1043"/>
          </w:tcPr>
          <w:p>
            <w:pPr>
              <w:spacing w:after="0"/>
              <w:jc w:val="right"/>
            </w:pPr>
            <w:r>
              <w:rPr>
                <w:sz w:val="16"/>
              </w:rPr>
              <w:t>81.8</w:t>
            </w:r>
          </w:p>
        </w:tc>
        <w:tc>
          <w:tcPr>
            <w:tcW w:type="dxa" w:w="995"/>
          </w:tcPr>
          <w:p>
            <w:pPr>
              <w:spacing w:after="0"/>
              <w:jc w:val="right"/>
            </w:pPr>
            <w:r>
              <w:rPr>
                <w:sz w:val="16"/>
              </w:rPr>
              <w:t>88.0</w:t>
            </w:r>
          </w:p>
        </w:tc>
        <w:tc>
          <w:tcPr>
            <w:tcW w:type="dxa" w:w="8170"/>
          </w:tcPr>
          <w:p>
            <w:pPr>
              <w:spacing w:after="0"/>
              <w:jc w:val="left"/>
            </w:pPr>
            <w:r>
              <w:rPr>
                <w:sz w:val="16"/>
              </w:rPr>
              <w:t>Relatively High 3, Relatively Moderate 7, Relatively Low 1</w:t>
            </w:r>
          </w:p>
        </w:tc>
      </w:tr>
      <w:tr>
        <w:trPr>
          <w:cantSplit/>
        </w:trPr>
        <w:tc>
          <w:tcPr>
            <w:tcW w:type="dxa" w:w="1592"/>
          </w:tcPr>
          <w:p>
            <w:pPr>
              <w:spacing w:after="0"/>
              <w:jc w:val="left"/>
            </w:pPr>
            <w:r>
              <w:rPr>
                <w:sz w:val="16"/>
              </w:rPr>
              <w:t>Hurricane</w:t>
            </w:r>
          </w:p>
        </w:tc>
        <w:tc>
          <w:tcPr>
            <w:tcW w:type="dxa" w:w="1317"/>
          </w:tcPr>
          <w:p>
            <w:pPr>
              <w:spacing w:after="0"/>
              <w:jc w:val="right"/>
            </w:pPr>
            <w:r>
              <w:rPr>
                <w:sz w:val="16"/>
              </w:rPr>
              <w:t>11 of 11</w:t>
            </w:r>
          </w:p>
        </w:tc>
        <w:tc>
          <w:tcPr>
            <w:tcW w:type="dxa" w:w="995"/>
          </w:tcPr>
          <w:p>
            <w:pPr>
              <w:spacing w:after="0"/>
              <w:jc w:val="right"/>
            </w:pPr>
            <w:r>
              <w:rPr>
                <w:sz w:val="16"/>
              </w:rPr>
              <w:t>73.6</w:t>
            </w:r>
          </w:p>
        </w:tc>
        <w:tc>
          <w:tcPr>
            <w:tcW w:type="dxa" w:w="1043"/>
          </w:tcPr>
          <w:p>
            <w:pPr>
              <w:spacing w:after="0"/>
              <w:jc w:val="right"/>
            </w:pPr>
            <w:r>
              <w:rPr>
                <w:sz w:val="16"/>
              </w:rPr>
              <w:t>83.7</w:t>
            </w:r>
          </w:p>
        </w:tc>
        <w:tc>
          <w:tcPr>
            <w:tcW w:type="dxa" w:w="995"/>
          </w:tcPr>
          <w:p>
            <w:pPr>
              <w:spacing w:after="0"/>
              <w:jc w:val="right"/>
            </w:pPr>
            <w:r>
              <w:rPr>
                <w:sz w:val="16"/>
              </w:rPr>
              <w:t>91.4</w:t>
            </w:r>
          </w:p>
        </w:tc>
        <w:tc>
          <w:tcPr>
            <w:tcW w:type="dxa" w:w="8170"/>
          </w:tcPr>
          <w:p>
            <w:pPr>
              <w:spacing w:after="0"/>
              <w:jc w:val="left"/>
            </w:pPr>
            <w:r>
              <w:rPr>
                <w:sz w:val="16"/>
              </w:rPr>
              <w:t>Relatively High 1, Relatively Moderate 9, Relatively Low 1</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11 of 11</w:t>
            </w:r>
          </w:p>
        </w:tc>
        <w:tc>
          <w:tcPr>
            <w:tcW w:type="dxa" w:w="995"/>
          </w:tcPr>
          <w:p>
            <w:pPr>
              <w:spacing w:after="0"/>
              <w:jc w:val="right"/>
            </w:pPr>
            <w:r>
              <w:rPr>
                <w:sz w:val="16"/>
              </w:rPr>
              <w:t>5.3</w:t>
            </w:r>
          </w:p>
        </w:tc>
        <w:tc>
          <w:tcPr>
            <w:tcW w:type="dxa" w:w="1043"/>
          </w:tcPr>
          <w:p>
            <w:pPr>
              <w:spacing w:after="0"/>
              <w:jc w:val="right"/>
            </w:pPr>
            <w:r>
              <w:rPr>
                <w:sz w:val="16"/>
              </w:rPr>
              <w:t>22.4</w:t>
            </w:r>
          </w:p>
        </w:tc>
        <w:tc>
          <w:tcPr>
            <w:tcW w:type="dxa" w:w="995"/>
          </w:tcPr>
          <w:p>
            <w:pPr>
              <w:spacing w:after="0"/>
              <w:jc w:val="right"/>
            </w:pPr>
            <w:r>
              <w:rPr>
                <w:sz w:val="16"/>
              </w:rPr>
              <w:t>43.1</w:t>
            </w:r>
          </w:p>
        </w:tc>
        <w:tc>
          <w:tcPr>
            <w:tcW w:type="dxa" w:w="8170"/>
          </w:tcPr>
          <w:p>
            <w:pPr>
              <w:spacing w:after="0"/>
              <w:jc w:val="left"/>
            </w:pPr>
            <w:r>
              <w:rPr>
                <w:sz w:val="16"/>
              </w:rPr>
              <w:t>Relatively Low 1, Very Low 10</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11 of 11</w:t>
            </w:r>
          </w:p>
        </w:tc>
        <w:tc>
          <w:tcPr>
            <w:tcW w:type="dxa" w:w="995"/>
          </w:tcPr>
          <w:p>
            <w:pPr>
              <w:spacing w:after="0"/>
              <w:jc w:val="right"/>
            </w:pPr>
            <w:r>
              <w:rPr>
                <w:sz w:val="16"/>
              </w:rPr>
              <w:t>2.5</w:t>
            </w:r>
          </w:p>
        </w:tc>
        <w:tc>
          <w:tcPr>
            <w:tcW w:type="dxa" w:w="1043"/>
          </w:tcPr>
          <w:p>
            <w:pPr>
              <w:spacing w:after="0"/>
              <w:jc w:val="right"/>
            </w:pPr>
            <w:r>
              <w:rPr>
                <w:sz w:val="16"/>
              </w:rPr>
              <w:t>45.7</w:t>
            </w:r>
          </w:p>
        </w:tc>
        <w:tc>
          <w:tcPr>
            <w:tcW w:type="dxa" w:w="995"/>
          </w:tcPr>
          <w:p>
            <w:pPr>
              <w:spacing w:after="0"/>
              <w:jc w:val="right"/>
            </w:pPr>
            <w:r>
              <w:rPr>
                <w:sz w:val="16"/>
              </w:rPr>
              <w:t>72.5</w:t>
            </w:r>
          </w:p>
        </w:tc>
        <w:tc>
          <w:tcPr>
            <w:tcW w:type="dxa" w:w="8170"/>
          </w:tcPr>
          <w:p>
            <w:pPr>
              <w:spacing w:after="0"/>
              <w:jc w:val="left"/>
            </w:pPr>
            <w:r>
              <w:rPr>
                <w:sz w:val="16"/>
              </w:rPr>
              <w:t>Relatively Moderate 4, Relatively Low 6, Very Low 1</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11 of 11</w:t>
            </w:r>
          </w:p>
        </w:tc>
        <w:tc>
          <w:tcPr>
            <w:tcW w:type="dxa" w:w="995"/>
          </w:tcPr>
          <w:p>
            <w:pPr>
              <w:spacing w:after="0"/>
              <w:jc w:val="right"/>
            </w:pPr>
            <w:r>
              <w:rPr>
                <w:sz w:val="16"/>
              </w:rPr>
              <w:t>53.1</w:t>
            </w:r>
          </w:p>
        </w:tc>
        <w:tc>
          <w:tcPr>
            <w:tcW w:type="dxa" w:w="1043"/>
          </w:tcPr>
          <w:p>
            <w:pPr>
              <w:spacing w:after="0"/>
              <w:jc w:val="right"/>
            </w:pPr>
            <w:r>
              <w:rPr>
                <w:sz w:val="16"/>
              </w:rPr>
              <w:t>86.5</w:t>
            </w:r>
          </w:p>
        </w:tc>
        <w:tc>
          <w:tcPr>
            <w:tcW w:type="dxa" w:w="995"/>
          </w:tcPr>
          <w:p>
            <w:pPr>
              <w:spacing w:after="0"/>
              <w:jc w:val="right"/>
            </w:pPr>
            <w:r>
              <w:rPr>
                <w:sz w:val="16"/>
              </w:rPr>
              <w:t>91.9</w:t>
            </w:r>
          </w:p>
        </w:tc>
        <w:tc>
          <w:tcPr>
            <w:tcW w:type="dxa" w:w="8170"/>
          </w:tcPr>
          <w:p>
            <w:pPr>
              <w:spacing w:after="0"/>
              <w:jc w:val="left"/>
            </w:pPr>
            <w:r>
              <w:rPr>
                <w:sz w:val="16"/>
              </w:rPr>
              <w:t>Relatively Low 8, Very Low 3</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11 of 11</w:t>
            </w:r>
          </w:p>
        </w:tc>
        <w:tc>
          <w:tcPr>
            <w:tcW w:type="dxa" w:w="995"/>
          </w:tcPr>
          <w:p>
            <w:pPr>
              <w:spacing w:after="0"/>
              <w:jc w:val="right"/>
            </w:pPr>
            <w:r>
              <w:rPr>
                <w:sz w:val="16"/>
              </w:rPr>
              <w:t>42.2</w:t>
            </w:r>
          </w:p>
        </w:tc>
        <w:tc>
          <w:tcPr>
            <w:tcW w:type="dxa" w:w="1043"/>
          </w:tcPr>
          <w:p>
            <w:pPr>
              <w:spacing w:after="0"/>
              <w:jc w:val="right"/>
            </w:pPr>
            <w:r>
              <w:rPr>
                <w:sz w:val="16"/>
              </w:rPr>
              <w:t>86.1</w:t>
            </w:r>
          </w:p>
        </w:tc>
        <w:tc>
          <w:tcPr>
            <w:tcW w:type="dxa" w:w="995"/>
          </w:tcPr>
          <w:p>
            <w:pPr>
              <w:spacing w:after="0"/>
              <w:jc w:val="right"/>
            </w:pPr>
            <w:r>
              <w:rPr>
                <w:sz w:val="16"/>
              </w:rPr>
              <w:t>92.9</w:t>
            </w:r>
          </w:p>
        </w:tc>
        <w:tc>
          <w:tcPr>
            <w:tcW w:type="dxa" w:w="8170"/>
          </w:tcPr>
          <w:p>
            <w:pPr>
              <w:spacing w:after="0"/>
              <w:jc w:val="left"/>
            </w:pPr>
            <w:r>
              <w:rPr>
                <w:sz w:val="16"/>
              </w:rPr>
              <w:t>Relatively High 8, Relatively Moderate 2, Relatively Low 1</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11 of 11</w:t>
            </w:r>
          </w:p>
        </w:tc>
        <w:tc>
          <w:tcPr>
            <w:tcW w:type="dxa" w:w="995"/>
          </w:tcPr>
          <w:p>
            <w:pPr>
              <w:spacing w:after="0"/>
              <w:jc w:val="right"/>
            </w:pPr>
            <w:r>
              <w:rPr>
                <w:sz w:val="16"/>
              </w:rPr>
              <w:t>43.7</w:t>
            </w:r>
          </w:p>
        </w:tc>
        <w:tc>
          <w:tcPr>
            <w:tcW w:type="dxa" w:w="1043"/>
          </w:tcPr>
          <w:p>
            <w:pPr>
              <w:spacing w:after="0"/>
              <w:jc w:val="right"/>
            </w:pPr>
            <w:r>
              <w:rPr>
                <w:sz w:val="16"/>
              </w:rPr>
              <w:t>76.2</w:t>
            </w:r>
          </w:p>
        </w:tc>
        <w:tc>
          <w:tcPr>
            <w:tcW w:type="dxa" w:w="995"/>
          </w:tcPr>
          <w:p>
            <w:pPr>
              <w:spacing w:after="0"/>
              <w:jc w:val="right"/>
            </w:pPr>
            <w:r>
              <w:rPr>
                <w:sz w:val="16"/>
              </w:rPr>
              <w:t>90.9</w:t>
            </w:r>
          </w:p>
        </w:tc>
        <w:tc>
          <w:tcPr>
            <w:tcW w:type="dxa" w:w="8170"/>
          </w:tcPr>
          <w:p>
            <w:pPr>
              <w:spacing w:after="0"/>
              <w:jc w:val="left"/>
            </w:pPr>
            <w:r>
              <w:rPr>
                <w:sz w:val="16"/>
              </w:rPr>
              <w:t>Relatively High 2, Relatively Moderate 8, Relatively Low 1</w:t>
            </w:r>
          </w:p>
        </w:tc>
      </w:tr>
      <w:tr>
        <w:trPr>
          <w:cantSplit/>
        </w:trPr>
        <w:tc>
          <w:tcPr>
            <w:tcW w:type="dxa" w:w="1592"/>
          </w:tcPr>
          <w:p>
            <w:pPr>
              <w:spacing w:after="0"/>
              <w:jc w:val="left"/>
            </w:pPr>
            <w:r>
              <w:rPr>
                <w:sz w:val="16"/>
              </w:rPr>
              <w:t>Tornado</w:t>
            </w:r>
          </w:p>
        </w:tc>
        <w:tc>
          <w:tcPr>
            <w:tcW w:type="dxa" w:w="1317"/>
          </w:tcPr>
          <w:p>
            <w:pPr>
              <w:spacing w:after="0"/>
              <w:jc w:val="right"/>
            </w:pPr>
            <w:r>
              <w:rPr>
                <w:sz w:val="16"/>
              </w:rPr>
              <w:t>11 of 11</w:t>
            </w:r>
          </w:p>
        </w:tc>
        <w:tc>
          <w:tcPr>
            <w:tcW w:type="dxa" w:w="995"/>
          </w:tcPr>
          <w:p>
            <w:pPr>
              <w:spacing w:after="0"/>
              <w:jc w:val="right"/>
            </w:pPr>
            <w:r>
              <w:rPr>
                <w:sz w:val="16"/>
              </w:rPr>
              <w:t>40.4</w:t>
            </w:r>
          </w:p>
        </w:tc>
        <w:tc>
          <w:tcPr>
            <w:tcW w:type="dxa" w:w="1043"/>
          </w:tcPr>
          <w:p>
            <w:pPr>
              <w:spacing w:after="0"/>
              <w:jc w:val="right"/>
            </w:pPr>
            <w:r>
              <w:rPr>
                <w:sz w:val="16"/>
              </w:rPr>
              <w:t>65.6</w:t>
            </w:r>
          </w:p>
        </w:tc>
        <w:tc>
          <w:tcPr>
            <w:tcW w:type="dxa" w:w="995"/>
          </w:tcPr>
          <w:p>
            <w:pPr>
              <w:spacing w:after="0"/>
              <w:jc w:val="right"/>
            </w:pPr>
            <w:r>
              <w:rPr>
                <w:sz w:val="16"/>
              </w:rPr>
              <w:t>81.1</w:t>
            </w:r>
          </w:p>
        </w:tc>
        <w:tc>
          <w:tcPr>
            <w:tcW w:type="dxa" w:w="8170"/>
          </w:tcPr>
          <w:p>
            <w:pPr>
              <w:spacing w:after="0"/>
              <w:jc w:val="left"/>
            </w:pPr>
            <w:r>
              <w:rPr>
                <w:sz w:val="16"/>
              </w:rPr>
              <w:t>Relatively High 1, Relatively Moderate 9, Relatively Low 1</w:t>
            </w:r>
          </w:p>
        </w:tc>
      </w:tr>
      <w:tr>
        <w:trPr>
          <w:cantSplit/>
        </w:trPr>
        <w:tc>
          <w:tcPr>
            <w:tcW w:type="dxa" w:w="1592"/>
          </w:tcPr>
          <w:p>
            <w:pPr>
              <w:spacing w:after="0"/>
              <w:jc w:val="left"/>
            </w:pPr>
            <w:r>
              <w:rPr>
                <w:sz w:val="16"/>
              </w:rPr>
              <w:t>Wildfire</w:t>
            </w:r>
          </w:p>
        </w:tc>
        <w:tc>
          <w:tcPr>
            <w:tcW w:type="dxa" w:w="1317"/>
          </w:tcPr>
          <w:p>
            <w:pPr>
              <w:spacing w:after="0"/>
              <w:jc w:val="right"/>
            </w:pPr>
            <w:r>
              <w:rPr>
                <w:sz w:val="16"/>
              </w:rPr>
              <w:t>11 of 11</w:t>
            </w:r>
          </w:p>
        </w:tc>
        <w:tc>
          <w:tcPr>
            <w:tcW w:type="dxa" w:w="995"/>
          </w:tcPr>
          <w:p>
            <w:pPr>
              <w:spacing w:after="0"/>
              <w:jc w:val="right"/>
            </w:pPr>
            <w:r>
              <w:rPr>
                <w:sz w:val="16"/>
              </w:rPr>
              <w:t>37.2</w:t>
            </w:r>
          </w:p>
        </w:tc>
        <w:tc>
          <w:tcPr>
            <w:tcW w:type="dxa" w:w="1043"/>
          </w:tcPr>
          <w:p>
            <w:pPr>
              <w:spacing w:after="0"/>
              <w:jc w:val="right"/>
            </w:pPr>
            <w:r>
              <w:rPr>
                <w:sz w:val="16"/>
              </w:rPr>
              <w:t>71.0</w:t>
            </w:r>
          </w:p>
        </w:tc>
        <w:tc>
          <w:tcPr>
            <w:tcW w:type="dxa" w:w="995"/>
          </w:tcPr>
          <w:p>
            <w:pPr>
              <w:spacing w:after="0"/>
              <w:jc w:val="right"/>
            </w:pPr>
            <w:r>
              <w:rPr>
                <w:sz w:val="16"/>
              </w:rPr>
              <w:t>75.5</w:t>
            </w:r>
          </w:p>
        </w:tc>
        <w:tc>
          <w:tcPr>
            <w:tcW w:type="dxa" w:w="8170"/>
          </w:tcPr>
          <w:p>
            <w:pPr>
              <w:spacing w:after="0"/>
              <w:jc w:val="left"/>
            </w:pPr>
            <w:r>
              <w:rPr>
                <w:sz w:val="16"/>
              </w:rPr>
              <w:t>Relatively Low 8, Very Low 3</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11 of 11</w:t>
            </w:r>
          </w:p>
        </w:tc>
        <w:tc>
          <w:tcPr>
            <w:tcW w:type="dxa" w:w="995"/>
          </w:tcPr>
          <w:p>
            <w:pPr>
              <w:spacing w:after="0"/>
              <w:jc w:val="right"/>
            </w:pPr>
            <w:r>
              <w:rPr>
                <w:sz w:val="16"/>
              </w:rPr>
              <w:t>18.6</w:t>
            </w:r>
          </w:p>
        </w:tc>
        <w:tc>
          <w:tcPr>
            <w:tcW w:type="dxa" w:w="1043"/>
          </w:tcPr>
          <w:p>
            <w:pPr>
              <w:spacing w:after="0"/>
              <w:jc w:val="right"/>
            </w:pPr>
            <w:r>
              <w:rPr>
                <w:sz w:val="16"/>
              </w:rPr>
              <w:t>27.6</w:t>
            </w:r>
          </w:p>
        </w:tc>
        <w:tc>
          <w:tcPr>
            <w:tcW w:type="dxa" w:w="995"/>
          </w:tcPr>
          <w:p>
            <w:pPr>
              <w:spacing w:after="0"/>
              <w:jc w:val="right"/>
            </w:pPr>
            <w:r>
              <w:rPr>
                <w:sz w:val="16"/>
              </w:rPr>
              <w:t>39.8</w:t>
            </w:r>
          </w:p>
        </w:tc>
        <w:tc>
          <w:tcPr>
            <w:tcW w:type="dxa" w:w="8170"/>
          </w:tcPr>
          <w:p>
            <w:pPr>
              <w:spacing w:after="0"/>
              <w:jc w:val="left"/>
            </w:pPr>
            <w:r>
              <w:rPr>
                <w:sz w:val="16"/>
              </w:rPr>
              <w:t>Relatively Low 11</w:t>
            </w:r>
          </w:p>
        </w:tc>
      </w:tr>
    </w:tbl>
    <w:p>
      <w:pPr>
        <w:spacing w:after="40" w:before="60"/>
      </w:pPr>
      <w:r>
        <w:rPr>
          <w:sz w:val="15"/>
        </w:rPr>
        <w:t>Cold Wave: Agriculture is 61%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8"/>
        <w:gridCol w:w="1577"/>
        <w:gridCol w:w="2588"/>
        <w:gridCol w:w="2386"/>
        <w:gridCol w:w="3093"/>
        <w:gridCol w:w="2790"/>
      </w:tblGrid>
      <w:tr>
        <w:trPr>
          <w:cantSplit/>
          <w:tblHeader/>
        </w:trPr>
        <w:tc>
          <w:tcPr>
            <w:tcW w:type="dxa" w:w="1678"/>
            <w:shd w:val="clear" w:color="auto" w:fill="E8E8E8"/>
          </w:tcPr>
          <w:p>
            <w:pPr>
              <w:spacing w:after="0"/>
              <w:jc w:val="left"/>
            </w:pPr>
            <w:r>
              <w:rPr>
                <w:b/>
                <w:sz w:val="16"/>
              </w:rPr>
              <w:t>Jurisdiction</w:t>
            </w:r>
          </w:p>
        </w:tc>
        <w:tc>
          <w:tcPr>
            <w:tcW w:type="dxa" w:w="1577"/>
            <w:shd w:val="clear" w:color="auto" w:fill="E8E8E8"/>
          </w:tcPr>
          <w:p>
            <w:pPr>
              <w:spacing w:after="0"/>
              <w:jc w:val="left"/>
            </w:pPr>
            <w:r>
              <w:rPr>
                <w:b/>
                <w:sz w:val="16"/>
              </w:rPr>
              <w:t>Type</w:t>
            </w:r>
          </w:p>
        </w:tc>
        <w:tc>
          <w:tcPr>
            <w:tcW w:type="dxa" w:w="2588"/>
            <w:shd w:val="clear" w:color="auto" w:fill="E8E8E8"/>
          </w:tcPr>
          <w:p>
            <w:pPr>
              <w:spacing w:after="0"/>
              <w:jc w:val="left"/>
            </w:pPr>
            <w:r>
              <w:rPr>
                <w:b/>
                <w:sz w:val="16"/>
              </w:rPr>
              <w:t>Plan status</w:t>
            </w:r>
          </w:p>
        </w:tc>
        <w:tc>
          <w:tcPr>
            <w:tcW w:type="dxa" w:w="23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78"/>
          </w:tcPr>
          <w:p>
            <w:pPr>
              <w:spacing w:after="0"/>
              <w:jc w:val="left"/>
            </w:pPr>
            <w:r>
              <w:rPr>
                <w:sz w:val="16"/>
              </w:rPr>
              <w:t>Pike County (unincorporated area)</w:t>
            </w:r>
          </w:p>
        </w:tc>
        <w:tc>
          <w:tcPr>
            <w:tcW w:type="dxa" w:w="1577"/>
          </w:tcPr>
          <w:p>
            <w:pPr>
              <w:spacing w:after="0"/>
              <w:jc w:val="left"/>
            </w:pPr>
            <w:r>
              <w:rPr>
                <w:sz w:val="16"/>
              </w:rPr>
              <w:t>Unincorporated</w:t>
            </w:r>
          </w:p>
        </w:tc>
        <w:tc>
          <w:tcPr>
            <w:tcW w:type="dxa" w:w="2588"/>
          </w:tcPr>
          <w:p>
            <w:pPr>
              <w:spacing w:after="0"/>
              <w:jc w:val="left"/>
            </w:pPr>
            <w:r>
              <w:rPr>
                <w:sz w:val="16"/>
              </w:rPr>
              <w:t>Approved, expires 2026-11-09</w:t>
            </w:r>
          </w:p>
        </w:tc>
        <w:tc>
          <w:tcPr>
            <w:tcW w:type="dxa" w:w="2386"/>
          </w:tcPr>
          <w:p>
            <w:pPr>
              <w:spacing w:after="0"/>
              <w:jc w:val="right"/>
            </w:pPr>
            <w:r>
              <w:rPr>
                <w:sz w:val="16"/>
              </w:rPr>
              <w:t>FMA RL 0, SRL 0; any 0</w:t>
            </w:r>
          </w:p>
        </w:tc>
        <w:tc>
          <w:tcPr>
            <w:tcW w:type="dxa" w:w="3093"/>
          </w:tcPr>
          <w:p>
            <w:pPr>
              <w:spacing w:after="0"/>
              <w:jc w:val="right"/>
            </w:pPr>
            <w:r>
              <w:rPr>
                <w:sz w:val="16"/>
              </w:rPr>
              <w:t>$3,678,546.57</w:t>
            </w:r>
          </w:p>
        </w:tc>
        <w:tc>
          <w:tcPr>
            <w:tcW w:type="dxa" w:w="2790"/>
          </w:tcPr>
          <w:p>
            <w:pPr>
              <w:spacing w:after="0"/>
              <w:jc w:val="right"/>
            </w:pPr>
            <w:r>
              <w:rPr>
                <w:sz w:val="16"/>
              </w:rPr>
              <w:t>0 total; 0 since its plan</w:t>
            </w:r>
          </w:p>
        </w:tc>
      </w:tr>
      <w:tr>
        <w:trPr>
          <w:cantSplit/>
        </w:trPr>
        <w:tc>
          <w:tcPr>
            <w:tcW w:type="dxa" w:w="1678"/>
          </w:tcPr>
          <w:p>
            <w:pPr>
              <w:spacing w:after="0"/>
              <w:jc w:val="left"/>
            </w:pPr>
            <w:r>
              <w:rPr>
                <w:sz w:val="16"/>
              </w:rPr>
              <w:t>Banks town</w:t>
            </w:r>
          </w:p>
        </w:tc>
        <w:tc>
          <w:tcPr>
            <w:tcW w:type="dxa" w:w="1577"/>
          </w:tcPr>
          <w:p>
            <w:pPr>
              <w:spacing w:after="0"/>
              <w:jc w:val="left"/>
            </w:pPr>
            <w:r>
              <w:rPr>
                <w:sz w:val="16"/>
              </w:rPr>
              <w:t>Town</w:t>
            </w:r>
          </w:p>
        </w:tc>
        <w:tc>
          <w:tcPr>
            <w:tcW w:type="dxa" w:w="2588"/>
          </w:tcPr>
          <w:p>
            <w:pPr>
              <w:spacing w:after="0"/>
              <w:jc w:val="left"/>
            </w:pPr>
            <w:r>
              <w:rPr>
                <w:sz w:val="16"/>
              </w:rPr>
              <w:t>Plan 106827 approved 2021-11-10, pending adoption here; not yet eligible</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5 total; no approved plan</w:t>
            </w:r>
          </w:p>
        </w:tc>
      </w:tr>
      <w:tr>
        <w:trPr>
          <w:cantSplit/>
        </w:trPr>
        <w:tc>
          <w:tcPr>
            <w:tcW w:type="dxa" w:w="1678"/>
          </w:tcPr>
          <w:p>
            <w:pPr>
              <w:spacing w:after="0"/>
              <w:jc w:val="left"/>
            </w:pPr>
            <w:r>
              <w:rPr>
                <w:sz w:val="16"/>
              </w:rPr>
              <w:t>Brundidge city</w:t>
            </w:r>
          </w:p>
        </w:tc>
        <w:tc>
          <w:tcPr>
            <w:tcW w:type="dxa" w:w="1577"/>
          </w:tcPr>
          <w:p>
            <w:pPr>
              <w:spacing w:after="0"/>
              <w:jc w:val="left"/>
            </w:pPr>
            <w:r>
              <w:rPr>
                <w:sz w:val="16"/>
              </w:rPr>
              <w:t>City</w:t>
            </w:r>
          </w:p>
        </w:tc>
        <w:tc>
          <w:tcPr>
            <w:tcW w:type="dxa" w:w="2588"/>
          </w:tcPr>
          <w:p>
            <w:pPr>
              <w:spacing w:after="0"/>
              <w:jc w:val="left"/>
            </w:pPr>
            <w:r>
              <w:rPr>
                <w:sz w:val="16"/>
              </w:rPr>
              <w:t>Plan 106827 approved 2021-11-10, pending adoption here; not yet eligible</w:t>
            </w:r>
          </w:p>
        </w:tc>
        <w:tc>
          <w:tcPr>
            <w:tcW w:type="dxa" w:w="2386"/>
          </w:tcPr>
          <w:p>
            <w:pPr>
              <w:spacing w:after="0"/>
              <w:jc w:val="right"/>
            </w:pPr>
            <w:r>
              <w:rPr>
                <w:sz w:val="16"/>
              </w:rPr>
              <w:t>FMA RL 0, SRL 0; any 0</w:t>
            </w:r>
          </w:p>
        </w:tc>
        <w:tc>
          <w:tcPr>
            <w:tcW w:type="dxa" w:w="3093"/>
          </w:tcPr>
          <w:p>
            <w:pPr>
              <w:spacing w:after="0"/>
              <w:jc w:val="right"/>
            </w:pPr>
            <w:r>
              <w:rPr>
                <w:sz w:val="16"/>
              </w:rPr>
              <w:t>$461,217.31</w:t>
            </w:r>
          </w:p>
        </w:tc>
        <w:tc>
          <w:tcPr>
            <w:tcW w:type="dxa" w:w="2790"/>
          </w:tcPr>
          <w:p>
            <w:pPr>
              <w:spacing w:after="0"/>
              <w:jc w:val="right"/>
            </w:pPr>
            <w:r>
              <w:rPr>
                <w:sz w:val="16"/>
              </w:rPr>
              <w:t>15 total; no approved plan</w:t>
            </w:r>
          </w:p>
        </w:tc>
      </w:tr>
      <w:tr>
        <w:trPr>
          <w:cantSplit/>
        </w:trPr>
        <w:tc>
          <w:tcPr>
            <w:tcW w:type="dxa" w:w="1678"/>
          </w:tcPr>
          <w:p>
            <w:pPr>
              <w:spacing w:after="0"/>
              <w:jc w:val="left"/>
            </w:pPr>
            <w:r>
              <w:rPr>
                <w:sz w:val="16"/>
              </w:rPr>
              <w:t>Goshen town</w:t>
            </w:r>
          </w:p>
        </w:tc>
        <w:tc>
          <w:tcPr>
            <w:tcW w:type="dxa" w:w="1577"/>
          </w:tcPr>
          <w:p>
            <w:pPr>
              <w:spacing w:after="0"/>
              <w:jc w:val="left"/>
            </w:pPr>
            <w:r>
              <w:rPr>
                <w:sz w:val="16"/>
              </w:rPr>
              <w:t>Town</w:t>
            </w:r>
          </w:p>
        </w:tc>
        <w:tc>
          <w:tcPr>
            <w:tcW w:type="dxa" w:w="2588"/>
          </w:tcPr>
          <w:p>
            <w:pPr>
              <w:spacing w:after="0"/>
              <w:jc w:val="left"/>
            </w:pPr>
            <w:r>
              <w:rPr>
                <w:sz w:val="16"/>
              </w:rPr>
              <w:t>Plan 106827 approved 2021-11-10, pending adoption here; not yet eligible</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18 total; no approved plan</w:t>
            </w:r>
          </w:p>
        </w:tc>
      </w:tr>
      <w:tr>
        <w:trPr>
          <w:cantSplit/>
        </w:trPr>
        <w:tc>
          <w:tcPr>
            <w:tcW w:type="dxa" w:w="1678"/>
          </w:tcPr>
          <w:p>
            <w:pPr>
              <w:spacing w:after="0"/>
              <w:jc w:val="left"/>
            </w:pPr>
            <w:r>
              <w:rPr>
                <w:sz w:val="16"/>
              </w:rPr>
              <w:t>Troy city</w:t>
            </w:r>
          </w:p>
        </w:tc>
        <w:tc>
          <w:tcPr>
            <w:tcW w:type="dxa" w:w="1577"/>
          </w:tcPr>
          <w:p>
            <w:pPr>
              <w:spacing w:after="0"/>
              <w:jc w:val="left"/>
            </w:pPr>
            <w:r>
              <w:rPr>
                <w:sz w:val="16"/>
              </w:rPr>
              <w:t>City</w:t>
            </w:r>
          </w:p>
        </w:tc>
        <w:tc>
          <w:tcPr>
            <w:tcW w:type="dxa" w:w="2588"/>
          </w:tcPr>
          <w:p>
            <w:pPr>
              <w:spacing w:after="0"/>
              <w:jc w:val="left"/>
            </w:pPr>
            <w:r>
              <w:rPr>
                <w:sz w:val="16"/>
              </w:rPr>
              <w:t>Plan 106827 approved 2021-11-10, pending adoption here; not yet eligible</w:t>
            </w:r>
          </w:p>
        </w:tc>
        <w:tc>
          <w:tcPr>
            <w:tcW w:type="dxa" w:w="2386"/>
          </w:tcPr>
          <w:p>
            <w:pPr>
              <w:spacing w:after="0"/>
              <w:jc w:val="right"/>
            </w:pPr>
            <w:r>
              <w:rPr>
                <w:sz w:val="16"/>
              </w:rPr>
              <w:t>FMA RL 0, SRL 0; any 0</w:t>
            </w:r>
          </w:p>
        </w:tc>
        <w:tc>
          <w:tcPr>
            <w:tcW w:type="dxa" w:w="3093"/>
          </w:tcPr>
          <w:p>
            <w:pPr>
              <w:spacing w:after="0"/>
              <w:jc w:val="right"/>
            </w:pPr>
            <w:r>
              <w:rPr>
                <w:sz w:val="16"/>
              </w:rPr>
              <w:t>$1,761,876.31</w:t>
            </w:r>
          </w:p>
        </w:tc>
        <w:tc>
          <w:tcPr>
            <w:tcW w:type="dxa" w:w="2790"/>
          </w:tcPr>
          <w:p>
            <w:pPr>
              <w:spacing w:after="0"/>
              <w:jc w:val="right"/>
            </w:pPr>
            <w:r>
              <w:rPr>
                <w:sz w:val="16"/>
              </w:rPr>
              <w:t>47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943"/>
        <w:gridCol w:w="1305"/>
        <w:gridCol w:w="1175"/>
        <w:gridCol w:w="1079"/>
        <w:gridCol w:w="1245"/>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2021-11-10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$7,310,887,841</w:t>
            </w:r>
          </w:p>
        </w:tc>
        <w:tc>
          <w:tcPr>
            <w:tcW w:type="dxa" w:w="1215"/>
          </w:tcPr>
          <w:p>
            <w:pPr>
              <w:spacing w:after="0"/>
              <w:jc w:val="right"/>
            </w:pPr>
            <w:r>
              <w:rPr>
                <w:sz w:val="16"/>
              </w:rPr>
              <w:t>$178,743,581</w:t>
            </w:r>
          </w:p>
        </w:tc>
        <w:tc>
          <w:tcPr>
            <w:tcW w:type="dxa" w:w="1042"/>
          </w:tcPr>
          <w:p>
            <w:pPr>
              <w:spacing w:after="0"/>
              <w:jc w:val="right"/>
            </w:pPr>
            <w:r>
              <w:rPr>
                <w:sz w:val="16"/>
              </w:rPr>
              <w:t>32,965</w:t>
            </w:r>
          </w:p>
        </w:tc>
        <w:tc>
          <w:tcPr>
            <w:tcW w:type="dxa" w:w="1037"/>
          </w:tcPr>
          <w:p>
            <w:pPr>
              <w:spacing w:after="0"/>
              <w:jc w:val="right"/>
            </w:pPr>
            <w:r>
              <w:rPr>
                <w:sz w:val="16"/>
              </w:rPr>
              <w:t>$247</w:t>
            </w:r>
          </w:p>
        </w:tc>
        <w:tc>
          <w:tcPr>
            <w:tcW w:type="dxa" w:w="1126"/>
          </w:tcPr>
          <w:p>
            <w:pPr>
              <w:spacing w:after="0"/>
              <w:jc w:val="right"/>
            </w:pPr>
            <w:r>
              <w:rPr>
                <w:sz w:val="16"/>
              </w:rPr>
              <w:t>$57,822</w:t>
            </w:r>
          </w:p>
        </w:tc>
        <w:tc>
          <w:tcPr>
            <w:tcW w:type="dxa" w:w="943"/>
          </w:tcPr>
          <w:p>
            <w:pPr>
              <w:spacing w:after="0"/>
              <w:jc w:val="right"/>
            </w:pPr>
            <w:r>
              <w:rPr>
                <w:sz w:val="16"/>
              </w:rPr>
              <w:t>$37,360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$10,299,751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$122,066</w:t>
            </w:r>
          </w:p>
        </w:tc>
        <w:tc>
          <w:tcPr>
            <w:tcW w:type="dxa" w:w="943"/>
          </w:tcPr>
          <w:p>
            <w:pPr>
              <w:spacing w:after="0"/>
              <w:jc w:val="right"/>
            </w:pPr>
            <w:r>
              <w:rPr>
                <w:sz w:val="16"/>
              </w:rPr>
              <w:t>n/a</w:t>
            </w:r>
          </w:p>
        </w:tc>
        <w:tc>
          <w:tcPr>
            <w:tcW w:type="dxa" w:w="1305"/>
          </w:tcPr>
          <w:p>
            <w:pPr>
              <w:spacing w:after="0"/>
              <w:jc w:val="right"/>
            </w:pPr>
            <w:r>
              <w:rPr>
                <w:sz w:val="16"/>
              </w:rPr>
              <w:t>1.19% (agriculture)</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$13,851,600,674</w:t>
            </w:r>
          </w:p>
        </w:tc>
        <w:tc>
          <w:tcPr>
            <w:tcW w:type="dxa" w:w="1215"/>
          </w:tcPr>
          <w:p>
            <w:pPr>
              <w:spacing w:after="0"/>
              <w:jc w:val="right"/>
            </w:pPr>
            <w:r>
              <w:rPr>
                <w:sz w:val="16"/>
              </w:rPr>
              <w:t>n/a</w:t>
            </w:r>
          </w:p>
        </w:tc>
        <w:tc>
          <w:tcPr>
            <w:tcW w:type="dxa" w:w="1042"/>
          </w:tcPr>
          <w:p>
            <w:pPr>
              <w:spacing w:after="0"/>
              <w:jc w:val="right"/>
            </w:pPr>
            <w:r>
              <w:rPr>
                <w:sz w:val="16"/>
              </w:rPr>
              <w:t>33,009</w:t>
            </w:r>
          </w:p>
        </w:tc>
        <w:tc>
          <w:tcPr>
            <w:tcW w:type="dxa" w:w="1037"/>
          </w:tcPr>
          <w:p>
            <w:pPr>
              <w:spacing w:after="0"/>
              <w:jc w:val="right"/>
            </w:pPr>
            <w:r>
              <w:rPr>
                <w:sz w:val="16"/>
              </w:rPr>
              <w:t>$219,676</w:t>
            </w:r>
          </w:p>
        </w:tc>
        <w:tc>
          <w:tcPr>
            <w:tcW w:type="dxa" w:w="1126"/>
          </w:tcPr>
          <w:p>
            <w:pPr>
              <w:spacing w:after="0"/>
              <w:jc w:val="right"/>
            </w:pPr>
            <w:r>
              <w:rPr>
                <w:sz w:val="16"/>
              </w:rPr>
              <w:t>n/a</w:t>
            </w:r>
          </w:p>
        </w:tc>
        <w:tc>
          <w:tcPr>
            <w:tcW w:type="dxa" w:w="943"/>
          </w:tcPr>
          <w:p>
            <w:pPr>
              <w:spacing w:after="0"/>
              <w:jc w:val="right"/>
            </w:pPr>
            <w:r>
              <w:rPr>
                <w:sz w:val="16"/>
              </w:rPr>
              <w:t>$83,341</w:t>
            </w:r>
          </w:p>
        </w:tc>
        <w:tc>
          <w:tcPr>
            <w:tcW w:type="dxa" w:w="1305"/>
          </w:tcPr>
          <w:p>
            <w:pPr>
              <w:spacing w:after="0"/>
              <w:jc w:val="right"/>
            </w:pPr>
            <w:r>
              <w:rPr>
                <w:sz w:val="16"/>
              </w:rPr>
              <w:t>0.00159%</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$7,310,887,841</w:t>
            </w:r>
          </w:p>
        </w:tc>
        <w:tc>
          <w:tcPr>
            <w:tcW w:type="dxa" w:w="1215"/>
          </w:tcPr>
          <w:p>
            <w:pPr>
              <w:spacing w:after="0"/>
              <w:jc w:val="right"/>
            </w:pPr>
            <w:r>
              <w:rPr>
                <w:sz w:val="16"/>
              </w:rPr>
              <w:t>$178,743,581</w:t>
            </w:r>
          </w:p>
        </w:tc>
        <w:tc>
          <w:tcPr>
            <w:tcW w:type="dxa" w:w="1042"/>
          </w:tcPr>
          <w:p>
            <w:pPr>
              <w:spacing w:after="0"/>
              <w:jc w:val="right"/>
            </w:pPr>
            <w:r>
              <w:rPr>
                <w:sz w:val="16"/>
              </w:rPr>
              <w:t>32,965</w:t>
            </w:r>
          </w:p>
        </w:tc>
        <w:tc>
          <w:tcPr>
            <w:tcW w:type="dxa" w:w="1037"/>
          </w:tcPr>
          <w:p>
            <w:pPr>
              <w:spacing w:after="0"/>
              <w:jc w:val="right"/>
            </w:pPr>
            <w:r>
              <w:rPr>
                <w:sz w:val="16"/>
              </w:rPr>
              <w:t>$26,543</w:t>
            </w:r>
          </w:p>
        </w:tc>
        <w:tc>
          <w:tcPr>
            <w:tcW w:type="dxa" w:w="1126"/>
          </w:tcPr>
          <w:p>
            <w:pPr>
              <w:spacing w:after="0"/>
              <w:jc w:val="right"/>
            </w:pPr>
            <w:r>
              <w:rPr>
                <w:sz w:val="16"/>
              </w:rPr>
              <w:t>$14,836</w:t>
            </w:r>
          </w:p>
        </w:tc>
        <w:tc>
          <w:tcPr>
            <w:tcW w:type="dxa" w:w="943"/>
          </w:tcPr>
          <w:p>
            <w:pPr>
              <w:spacing w:after="0"/>
              <w:jc w:val="right"/>
            </w:pPr>
            <w:r>
              <w:rPr>
                <w:sz w:val="16"/>
              </w:rPr>
              <w:t>$29,011</w:t>
            </w:r>
          </w:p>
        </w:tc>
        <w:tc>
          <w:tcPr>
            <w:tcW w:type="dxa" w:w="1305"/>
          </w:tcPr>
          <w:p>
            <w:pPr>
              <w:spacing w:after="0"/>
              <w:jc w:val="right"/>
            </w:pPr>
            <w:r>
              <w:rPr>
                <w:sz w:val="16"/>
              </w:rPr>
              <w:t>0.000363%</w:t>
            </w:r>
          </w:p>
        </w:tc>
        <w:tc>
          <w:tcPr>
            <w:tcW w:type="dxa" w:w="1175"/>
          </w:tcPr>
          <w:p>
            <w:pPr>
              <w:spacing w:after="0"/>
              <w:jc w:val="right"/>
            </w:pPr>
            <w:r>
              <w:rPr>
                <w:sz w:val="16"/>
              </w:rPr>
              <w:t>$0</w:t>
            </w: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$7,310,887,841</w:t>
            </w:r>
          </w:p>
        </w:tc>
        <w:tc>
          <w:tcPr>
            <w:tcW w:type="dxa" w:w="1215"/>
          </w:tcPr>
          <w:p>
            <w:pPr>
              <w:spacing w:after="0"/>
              <w:jc w:val="right"/>
            </w:pPr>
            <w:r>
              <w:rPr>
                <w:sz w:val="16"/>
              </w:rPr>
              <w:t>$178,743,581</w:t>
            </w:r>
          </w:p>
        </w:tc>
        <w:tc>
          <w:tcPr>
            <w:tcW w:type="dxa" w:w="1042"/>
          </w:tcPr>
          <w:p>
            <w:pPr>
              <w:spacing w:after="0"/>
              <w:jc w:val="right"/>
            </w:pPr>
            <w:r>
              <w:rPr>
                <w:sz w:val="16"/>
              </w:rPr>
              <w:t>32,965</w:t>
            </w:r>
          </w:p>
        </w:tc>
        <w:tc>
          <w:tcPr>
            <w:tcW w:type="dxa" w:w="1037"/>
          </w:tcPr>
          <w:p>
            <w:pPr>
              <w:spacing w:after="0"/>
              <w:jc w:val="right"/>
            </w:pPr>
            <w:r>
              <w:rPr>
                <w:sz w:val="16"/>
              </w:rPr>
              <w:t>$44</w:t>
            </w:r>
          </w:p>
        </w:tc>
        <w:tc>
          <w:tcPr>
            <w:tcW w:type="dxa" w:w="1126"/>
          </w:tcPr>
          <w:p>
            <w:pPr>
              <w:spacing w:after="0"/>
              <w:jc w:val="right"/>
            </w:pPr>
            <w:r>
              <w:rPr>
                <w:sz w:val="16"/>
              </w:rPr>
              <w:t>$12,542</w:t>
            </w:r>
          </w:p>
        </w:tc>
        <w:tc>
          <w:tcPr>
            <w:tcW w:type="dxa" w:w="943"/>
          </w:tcPr>
          <w:p>
            <w:pPr>
              <w:spacing w:after="0"/>
              <w:jc w:val="right"/>
            </w:pPr>
            <w:r>
              <w:rPr>
                <w:sz w:val="16"/>
              </w:rPr>
              <w:t>$938,523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$7,310,887,841</w:t>
            </w:r>
          </w:p>
        </w:tc>
        <w:tc>
          <w:tcPr>
            <w:tcW w:type="dxa" w:w="1215"/>
          </w:tcPr>
          <w:p>
            <w:pPr>
              <w:spacing w:after="0"/>
              <w:jc w:val="right"/>
            </w:pPr>
            <w:r>
              <w:rPr>
                <w:sz w:val="16"/>
              </w:rPr>
              <w:t>$178,743,365</w:t>
            </w:r>
          </w:p>
        </w:tc>
        <w:tc>
          <w:tcPr>
            <w:tcW w:type="dxa" w:w="1042"/>
          </w:tcPr>
          <w:p>
            <w:pPr>
              <w:spacing w:after="0"/>
              <w:jc w:val="right"/>
            </w:pPr>
            <w:r>
              <w:rPr>
                <w:sz w:val="16"/>
              </w:rPr>
              <w:t>32,965</w:t>
            </w:r>
          </w:p>
        </w:tc>
        <w:tc>
          <w:tcPr>
            <w:tcW w:type="dxa" w:w="1037"/>
          </w:tcPr>
          <w:p>
            <w:pPr>
              <w:spacing w:after="0"/>
              <w:jc w:val="right"/>
            </w:pPr>
            <w:r>
              <w:rPr>
                <w:sz w:val="16"/>
              </w:rPr>
              <w:t>$1,791,868</w:t>
            </w:r>
          </w:p>
        </w:tc>
        <w:tc>
          <w:tcPr>
            <w:tcW w:type="dxa" w:w="1126"/>
          </w:tcPr>
          <w:p>
            <w:pPr>
              <w:spacing w:after="0"/>
              <w:jc w:val="right"/>
            </w:pPr>
            <w:r>
              <w:rPr>
                <w:sz w:val="16"/>
              </w:rPr>
              <w:t>$544,206</w:t>
            </w:r>
          </w:p>
        </w:tc>
        <w:tc>
          <w:tcPr>
            <w:tcW w:type="dxa" w:w="943"/>
          </w:tcPr>
          <w:p>
            <w:pPr>
              <w:spacing w:after="0"/>
              <w:jc w:val="right"/>
            </w:pPr>
            <w:r>
              <w:rPr>
                <w:sz w:val="16"/>
              </w:rPr>
              <w:t>$105,330</w:t>
            </w:r>
          </w:p>
        </w:tc>
        <w:tc>
          <w:tcPr>
            <w:tcW w:type="dxa" w:w="1305"/>
          </w:tcPr>
          <w:p>
            <w:pPr>
              <w:spacing w:after="0"/>
              <w:jc w:val="right"/>
            </w:pPr>
            <w:r>
              <w:rPr>
                <w:sz w:val="16"/>
              </w:rPr>
              <w:t>0.0245%</w:t>
            </w:r>
          </w:p>
        </w:tc>
        <w:tc>
          <w:tcPr>
            <w:tcW w:type="dxa" w:w="1175"/>
          </w:tcPr>
          <w:p>
            <w:pPr>
              <w:spacing w:after="0"/>
              <w:jc w:val="right"/>
            </w:pPr>
          </w:p>
        </w:tc>
        <w:tc>
          <w:tcPr>
            <w:tcW w:type="dxa" w:w="1079"/>
          </w:tcPr>
          <w:p>
            <w:pPr>
              <w:spacing w:after="0"/>
              <w:jc w:val="right"/>
            </w:pPr>
          </w:p>
        </w:tc>
        <w:tc>
          <w:tcPr>
            <w:tcW w:type="dxa" w:w="1245"/>
          </w:tcPr>
          <w:p>
            <w:pPr>
              <w:spacing w:after="0"/>
              <w:jc w:val="right"/>
            </w:pPr>
            <w:r>
              <w:rPr>
                <w:sz w:val="16"/>
              </w:rPr>
              <w:t>no Public Assistance recorded (1 declaration)</w:t>
            </w: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$7,310,887,841</w:t>
            </w:r>
          </w:p>
        </w:tc>
        <w:tc>
          <w:tcPr>
            <w:tcW w:type="dxa" w:w="1215"/>
          </w:tcPr>
          <w:p>
            <w:pPr>
              <w:spacing w:after="0"/>
              <w:jc w:val="right"/>
            </w:pPr>
            <w:r>
              <w:rPr>
                <w:sz w:val="16"/>
              </w:rPr>
              <w:t>n/a</w:t>
            </w:r>
          </w:p>
        </w:tc>
        <w:tc>
          <w:tcPr>
            <w:tcW w:type="dxa" w:w="1042"/>
          </w:tcPr>
          <w:p>
            <w:pPr>
              <w:spacing w:after="0"/>
              <w:jc w:val="right"/>
            </w:pPr>
            <w:r>
              <w:rPr>
                <w:sz w:val="16"/>
              </w:rPr>
              <w:t>32,965</w:t>
            </w:r>
          </w:p>
        </w:tc>
        <w:tc>
          <w:tcPr>
            <w:tcW w:type="dxa" w:w="1037"/>
          </w:tcPr>
          <w:p>
            <w:pPr>
              <w:spacing w:after="0"/>
              <w:jc w:val="right"/>
            </w:pPr>
            <w:r>
              <w:rPr>
                <w:sz w:val="16"/>
              </w:rPr>
              <w:t>$11,079</w:t>
            </w:r>
          </w:p>
        </w:tc>
        <w:tc>
          <w:tcPr>
            <w:tcW w:type="dxa" w:w="1126"/>
          </w:tcPr>
          <w:p>
            <w:pPr>
              <w:spacing w:after="0"/>
              <w:jc w:val="right"/>
            </w:pPr>
            <w:r>
              <w:rPr>
                <w:sz w:val="16"/>
              </w:rPr>
              <w:t>n/a</w:t>
            </w:r>
          </w:p>
        </w:tc>
        <w:tc>
          <w:tcPr>
            <w:tcW w:type="dxa" w:w="943"/>
          </w:tcPr>
          <w:p>
            <w:pPr>
              <w:spacing w:after="0"/>
              <w:jc w:val="right"/>
            </w:pPr>
            <w:r>
              <w:rPr>
                <w:sz w:val="16"/>
              </w:rPr>
              <w:t>$4,266</w:t>
            </w:r>
          </w:p>
        </w:tc>
        <w:tc>
          <w:tcPr>
            <w:tcW w:type="dxa" w:w="1305"/>
          </w:tcPr>
          <w:p>
            <w:pPr>
              <w:spacing w:after="0"/>
              <w:jc w:val="right"/>
            </w:pPr>
            <w:r>
              <w:rPr>
                <w:sz w:val="16"/>
              </w:rPr>
              <w:t>0.000152%</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$7,310,115,277</w:t>
            </w:r>
          </w:p>
        </w:tc>
        <w:tc>
          <w:tcPr>
            <w:tcW w:type="dxa" w:w="1215"/>
          </w:tcPr>
          <w:p>
            <w:pPr>
              <w:spacing w:after="0"/>
              <w:jc w:val="right"/>
            </w:pPr>
            <w:r>
              <w:rPr>
                <w:sz w:val="16"/>
              </w:rPr>
              <w:t>$5,070,494</w:t>
            </w:r>
          </w:p>
        </w:tc>
        <w:tc>
          <w:tcPr>
            <w:tcW w:type="dxa" w:w="1042"/>
          </w:tcPr>
          <w:p>
            <w:pPr>
              <w:spacing w:after="0"/>
              <w:jc w:val="right"/>
            </w:pPr>
            <w:r>
              <w:rPr>
                <w:sz w:val="16"/>
              </w:rPr>
              <w:t>165</w:t>
            </w:r>
          </w:p>
        </w:tc>
        <w:tc>
          <w:tcPr>
            <w:tcW w:type="dxa" w:w="1037"/>
          </w:tcPr>
          <w:p>
            <w:pPr>
              <w:spacing w:after="0"/>
              <w:jc w:val="right"/>
            </w:pPr>
            <w:r>
              <w:rPr>
                <w:sz w:val="16"/>
              </w:rPr>
              <w:t>$4,672,452</w:t>
            </w:r>
          </w:p>
        </w:tc>
        <w:tc>
          <w:tcPr>
            <w:tcW w:type="dxa" w:w="1126"/>
          </w:tcPr>
          <w:p>
            <w:pPr>
              <w:spacing w:after="0"/>
              <w:jc w:val="right"/>
            </w:pPr>
            <w:r>
              <w:rPr>
                <w:sz w:val="16"/>
              </w:rPr>
              <w:t>$25,808</w:t>
            </w:r>
          </w:p>
        </w:tc>
        <w:tc>
          <w:tcPr>
            <w:tcW w:type="dxa" w:w="943"/>
          </w:tcPr>
          <w:p>
            <w:pPr>
              <w:spacing w:after="0"/>
              <w:jc w:val="right"/>
            </w:pPr>
            <w:r>
              <w:rPr>
                <w:sz w:val="16"/>
              </w:rPr>
              <w:t>$3,904</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245"/>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$129,490,292</w:t>
            </w:r>
          </w:p>
        </w:tc>
        <w:tc>
          <w:tcPr>
            <w:tcW w:type="dxa" w:w="1215"/>
          </w:tcPr>
          <w:p>
            <w:pPr>
              <w:spacing w:after="0"/>
              <w:jc w:val="right"/>
            </w:pPr>
            <w:r>
              <w:rPr>
                <w:sz w:val="16"/>
              </w:rPr>
              <w:t>n/a</w:t>
            </w:r>
          </w:p>
        </w:tc>
        <w:tc>
          <w:tcPr>
            <w:tcW w:type="dxa" w:w="1042"/>
          </w:tcPr>
          <w:p>
            <w:pPr>
              <w:spacing w:after="0"/>
              <w:jc w:val="right"/>
            </w:pPr>
            <w:r>
              <w:rPr>
                <w:sz w:val="16"/>
              </w:rPr>
              <w:t>640</w:t>
            </w:r>
          </w:p>
        </w:tc>
        <w:tc>
          <w:tcPr>
            <w:tcW w:type="dxa" w:w="1037"/>
          </w:tcPr>
          <w:p>
            <w:pPr>
              <w:spacing w:after="0"/>
              <w:jc w:val="right"/>
            </w:pPr>
            <w:r>
              <w:rPr>
                <w:sz w:val="16"/>
              </w:rPr>
              <w:t>$2,664</w:t>
            </w:r>
          </w:p>
        </w:tc>
        <w:tc>
          <w:tcPr>
            <w:tcW w:type="dxa" w:w="1126"/>
          </w:tcPr>
          <w:p>
            <w:pPr>
              <w:spacing w:after="0"/>
              <w:jc w:val="right"/>
            </w:pPr>
            <w:r>
              <w:rPr>
                <w:sz w:val="16"/>
              </w:rPr>
              <w:t>n/a</w:t>
            </w:r>
          </w:p>
        </w:tc>
        <w:tc>
          <w:tcPr>
            <w:tcW w:type="dxa" w:w="943"/>
          </w:tcPr>
          <w:p>
            <w:pPr>
              <w:spacing w:after="0"/>
              <w:jc w:val="right"/>
            </w:pPr>
            <w:r>
              <w:rPr>
                <w:sz w:val="16"/>
              </w:rPr>
              <w:t>$82</w:t>
            </w:r>
          </w:p>
        </w:tc>
        <w:tc>
          <w:tcPr>
            <w:tcW w:type="dxa" w:w="1305"/>
          </w:tcPr>
          <w:p>
            <w:pPr>
              <w:spacing w:after="0"/>
              <w:jc w:val="right"/>
            </w:pPr>
            <w:r>
              <w:rPr>
                <w:sz w:val="16"/>
              </w:rPr>
              <w:t>0.00206%</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$7,310,887,841</w:t>
            </w:r>
          </w:p>
        </w:tc>
        <w:tc>
          <w:tcPr>
            <w:tcW w:type="dxa" w:w="1215"/>
          </w:tcPr>
          <w:p>
            <w:pPr>
              <w:spacing w:after="0"/>
              <w:jc w:val="right"/>
            </w:pPr>
            <w:r>
              <w:rPr>
                <w:sz w:val="16"/>
              </w:rPr>
              <w:t>n/a</w:t>
            </w:r>
          </w:p>
        </w:tc>
        <w:tc>
          <w:tcPr>
            <w:tcW w:type="dxa" w:w="1042"/>
          </w:tcPr>
          <w:p>
            <w:pPr>
              <w:spacing w:after="0"/>
              <w:jc w:val="right"/>
            </w:pPr>
            <w:r>
              <w:rPr>
                <w:sz w:val="16"/>
              </w:rPr>
              <w:t>32,965</w:t>
            </w:r>
          </w:p>
        </w:tc>
        <w:tc>
          <w:tcPr>
            <w:tcW w:type="dxa" w:w="1037"/>
          </w:tcPr>
          <w:p>
            <w:pPr>
              <w:spacing w:after="0"/>
              <w:jc w:val="right"/>
            </w:pPr>
            <w:r>
              <w:rPr>
                <w:sz w:val="16"/>
              </w:rPr>
              <w:t>$21,707</w:t>
            </w:r>
          </w:p>
        </w:tc>
        <w:tc>
          <w:tcPr>
            <w:tcW w:type="dxa" w:w="1126"/>
          </w:tcPr>
          <w:p>
            <w:pPr>
              <w:spacing w:after="0"/>
              <w:jc w:val="right"/>
            </w:pPr>
            <w:r>
              <w:rPr>
                <w:sz w:val="16"/>
              </w:rPr>
              <w:t>n/a</w:t>
            </w:r>
          </w:p>
        </w:tc>
        <w:tc>
          <w:tcPr>
            <w:tcW w:type="dxa" w:w="943"/>
          </w:tcPr>
          <w:p>
            <w:pPr>
              <w:spacing w:after="0"/>
              <w:jc w:val="right"/>
            </w:pPr>
            <w:r>
              <w:rPr>
                <w:sz w:val="16"/>
              </w:rPr>
              <w:t>$308,661</w:t>
            </w:r>
          </w:p>
        </w:tc>
        <w:tc>
          <w:tcPr>
            <w:tcW w:type="dxa" w:w="1305"/>
          </w:tcPr>
          <w:p>
            <w:pPr>
              <w:spacing w:after="0"/>
              <w:jc w:val="right"/>
            </w:pPr>
            <w:r>
              <w:rPr>
                <w:sz w:val="16"/>
              </w:rPr>
              <w:t>0.000297%</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$7,310,887,841</w:t>
            </w:r>
          </w:p>
        </w:tc>
        <w:tc>
          <w:tcPr>
            <w:tcW w:type="dxa" w:w="1215"/>
          </w:tcPr>
          <w:p>
            <w:pPr>
              <w:spacing w:after="0"/>
              <w:jc w:val="right"/>
            </w:pPr>
            <w:r>
              <w:rPr>
                <w:sz w:val="16"/>
              </w:rPr>
              <w:t>$178,743,581</w:t>
            </w:r>
          </w:p>
        </w:tc>
        <w:tc>
          <w:tcPr>
            <w:tcW w:type="dxa" w:w="1042"/>
          </w:tcPr>
          <w:p>
            <w:pPr>
              <w:spacing w:after="0"/>
              <w:jc w:val="right"/>
            </w:pPr>
            <w:r>
              <w:rPr>
                <w:sz w:val="16"/>
              </w:rPr>
              <w:t>32,965</w:t>
            </w:r>
          </w:p>
        </w:tc>
        <w:tc>
          <w:tcPr>
            <w:tcW w:type="dxa" w:w="1037"/>
          </w:tcPr>
          <w:p>
            <w:pPr>
              <w:spacing w:after="0"/>
              <w:jc w:val="right"/>
            </w:pPr>
            <w:r>
              <w:rPr>
                <w:sz w:val="16"/>
              </w:rPr>
              <w:t>$268,245</w:t>
            </w:r>
          </w:p>
        </w:tc>
        <w:tc>
          <w:tcPr>
            <w:tcW w:type="dxa" w:w="1126"/>
          </w:tcPr>
          <w:p>
            <w:pPr>
              <w:spacing w:after="0"/>
              <w:jc w:val="right"/>
            </w:pPr>
            <w:r>
              <w:rPr>
                <w:sz w:val="16"/>
              </w:rPr>
              <w:t>$8,945</w:t>
            </w:r>
          </w:p>
        </w:tc>
        <w:tc>
          <w:tcPr>
            <w:tcW w:type="dxa" w:w="943"/>
          </w:tcPr>
          <w:p>
            <w:pPr>
              <w:spacing w:after="0"/>
              <w:jc w:val="right"/>
            </w:pPr>
            <w:r>
              <w:rPr>
                <w:sz w:val="16"/>
              </w:rPr>
              <w:t>$151,027</w:t>
            </w:r>
          </w:p>
        </w:tc>
        <w:tc>
          <w:tcPr>
            <w:tcW w:type="dxa" w:w="1305"/>
          </w:tcPr>
          <w:p>
            <w:pPr>
              <w:spacing w:after="0"/>
              <w:jc w:val="right"/>
            </w:pPr>
            <w:r>
              <w:rPr>
                <w:sz w:val="16"/>
              </w:rPr>
              <w:t>0.00367%</w:t>
            </w:r>
          </w:p>
        </w:tc>
        <w:tc>
          <w:tcPr>
            <w:tcW w:type="dxa" w:w="1175"/>
          </w:tcPr>
          <w:p>
            <w:pPr>
              <w:spacing w:after="0"/>
              <w:jc w:val="right"/>
            </w:pPr>
            <w:r>
              <w:rPr>
                <w:sz w:val="16"/>
              </w:rPr>
              <w:t>$500</w:t>
            </w: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$7,310,887,841</w:t>
            </w:r>
          </w:p>
        </w:tc>
        <w:tc>
          <w:tcPr>
            <w:tcW w:type="dxa" w:w="1215"/>
          </w:tcPr>
          <w:p>
            <w:pPr>
              <w:spacing w:after="0"/>
              <w:jc w:val="right"/>
            </w:pPr>
            <w:r>
              <w:rPr>
                <w:sz w:val="16"/>
              </w:rPr>
              <w:t>$178,743,581</w:t>
            </w:r>
          </w:p>
        </w:tc>
        <w:tc>
          <w:tcPr>
            <w:tcW w:type="dxa" w:w="1042"/>
          </w:tcPr>
          <w:p>
            <w:pPr>
              <w:spacing w:after="0"/>
              <w:jc w:val="right"/>
            </w:pPr>
            <w:r>
              <w:rPr>
                <w:sz w:val="16"/>
              </w:rPr>
              <w:t>32,965</w:t>
            </w:r>
          </w:p>
        </w:tc>
        <w:tc>
          <w:tcPr>
            <w:tcW w:type="dxa" w:w="1037"/>
          </w:tcPr>
          <w:p>
            <w:pPr>
              <w:spacing w:after="0"/>
              <w:jc w:val="right"/>
            </w:pPr>
            <w:r>
              <w:rPr>
                <w:sz w:val="16"/>
              </w:rPr>
              <w:t>$596,266</w:t>
            </w:r>
          </w:p>
        </w:tc>
        <w:tc>
          <w:tcPr>
            <w:tcW w:type="dxa" w:w="1126"/>
          </w:tcPr>
          <w:p>
            <w:pPr>
              <w:spacing w:after="0"/>
              <w:jc w:val="right"/>
            </w:pPr>
            <w:r>
              <w:rPr>
                <w:sz w:val="16"/>
              </w:rPr>
              <w:t>$2,548</w:t>
            </w:r>
          </w:p>
        </w:tc>
        <w:tc>
          <w:tcPr>
            <w:tcW w:type="dxa" w:w="943"/>
          </w:tcPr>
          <w:p>
            <w:pPr>
              <w:spacing w:after="0"/>
              <w:jc w:val="right"/>
            </w:pPr>
            <w:r>
              <w:rPr>
                <w:sz w:val="16"/>
              </w:rPr>
              <w:t>$644,498</w:t>
            </w:r>
          </w:p>
        </w:tc>
        <w:tc>
          <w:tcPr>
            <w:tcW w:type="dxa" w:w="1305"/>
          </w:tcPr>
          <w:p>
            <w:pPr>
              <w:spacing w:after="0"/>
              <w:jc w:val="right"/>
            </w:pPr>
            <w:r>
              <w:rPr>
                <w:sz w:val="16"/>
              </w:rPr>
              <w:t>0.00816%</w:t>
            </w:r>
          </w:p>
        </w:tc>
        <w:tc>
          <w:tcPr>
            <w:tcW w:type="dxa" w:w="1175"/>
          </w:tcPr>
          <w:p>
            <w:pPr>
              <w:spacing w:after="0"/>
              <w:jc w:val="right"/>
            </w:pPr>
            <w:r>
              <w:rPr>
                <w:sz w:val="16"/>
              </w:rPr>
              <w:t>$0</w:t>
            </w:r>
          </w:p>
        </w:tc>
        <w:tc>
          <w:tcPr>
            <w:tcW w:type="dxa" w:w="1079"/>
          </w:tcPr>
          <w:p>
            <w:pPr>
              <w:spacing w:after="0"/>
              <w:jc w:val="right"/>
            </w:pPr>
          </w:p>
        </w:tc>
        <w:tc>
          <w:tcPr>
            <w:tcW w:type="dxa" w:w="1245"/>
          </w:tcPr>
          <w:p>
            <w:pPr>
              <w:spacing w:after="0"/>
              <w:jc w:val="right"/>
            </w:pPr>
            <w:r>
              <w:rPr>
                <w:sz w:val="16"/>
              </w:rPr>
              <w:t>no Public Assistance recorded (1 declaration)</w:t>
            </w: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$853,844,028</w:t>
            </w:r>
          </w:p>
        </w:tc>
        <w:tc>
          <w:tcPr>
            <w:tcW w:type="dxa" w:w="1215"/>
          </w:tcPr>
          <w:p>
            <w:pPr>
              <w:spacing w:after="0"/>
              <w:jc w:val="right"/>
            </w:pPr>
            <w:r>
              <w:rPr>
                <w:sz w:val="16"/>
              </w:rPr>
              <w:t>$34,500,306</w:t>
            </w:r>
          </w:p>
        </w:tc>
        <w:tc>
          <w:tcPr>
            <w:tcW w:type="dxa" w:w="1042"/>
          </w:tcPr>
          <w:p>
            <w:pPr>
              <w:spacing w:after="0"/>
              <w:jc w:val="right"/>
            </w:pPr>
            <w:r>
              <w:rPr>
                <w:sz w:val="16"/>
              </w:rPr>
              <w:t>5,903</w:t>
            </w:r>
          </w:p>
        </w:tc>
        <w:tc>
          <w:tcPr>
            <w:tcW w:type="dxa" w:w="1037"/>
          </w:tcPr>
          <w:p>
            <w:pPr>
              <w:spacing w:after="0"/>
              <w:jc w:val="right"/>
            </w:pPr>
            <w:r>
              <w:rPr>
                <w:sz w:val="16"/>
              </w:rPr>
              <w:t>$10,812</w:t>
            </w:r>
          </w:p>
        </w:tc>
        <w:tc>
          <w:tcPr>
            <w:tcW w:type="dxa" w:w="1126"/>
          </w:tcPr>
          <w:p>
            <w:pPr>
              <w:spacing w:after="0"/>
              <w:jc w:val="right"/>
            </w:pPr>
            <w:r>
              <w:rPr>
                <w:sz w:val="16"/>
              </w:rPr>
              <w:t>$115</w:t>
            </w:r>
          </w:p>
        </w:tc>
        <w:tc>
          <w:tcPr>
            <w:tcW w:type="dxa" w:w="943"/>
          </w:tcPr>
          <w:p>
            <w:pPr>
              <w:spacing w:after="0"/>
              <w:jc w:val="right"/>
            </w:pPr>
            <w:r>
              <w:rPr>
                <w:sz w:val="16"/>
              </w:rPr>
              <w:t>$3,011</w:t>
            </w:r>
          </w:p>
        </w:tc>
        <w:tc>
          <w:tcPr>
            <w:tcW w:type="dxa" w:w="1305"/>
          </w:tcPr>
          <w:p>
            <w:pPr>
              <w:spacing w:after="0"/>
              <w:jc w:val="right"/>
            </w:pPr>
            <w:r>
              <w:rPr>
                <w:sz w:val="16"/>
              </w:rPr>
              <w:t>0.00127%</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$7,310,887,841</w:t>
            </w:r>
          </w:p>
        </w:tc>
        <w:tc>
          <w:tcPr>
            <w:tcW w:type="dxa" w:w="1215"/>
          </w:tcPr>
          <w:p>
            <w:pPr>
              <w:spacing w:after="0"/>
              <w:jc w:val="right"/>
            </w:pPr>
            <w:r>
              <w:rPr>
                <w:sz w:val="16"/>
              </w:rPr>
              <w:t>$178,743,581</w:t>
            </w:r>
          </w:p>
        </w:tc>
        <w:tc>
          <w:tcPr>
            <w:tcW w:type="dxa" w:w="1042"/>
          </w:tcPr>
          <w:p>
            <w:pPr>
              <w:spacing w:after="0"/>
              <w:jc w:val="right"/>
            </w:pPr>
            <w:r>
              <w:rPr>
                <w:sz w:val="16"/>
              </w:rPr>
              <w:t>32,965</w:t>
            </w:r>
          </w:p>
        </w:tc>
        <w:tc>
          <w:tcPr>
            <w:tcW w:type="dxa" w:w="1037"/>
          </w:tcPr>
          <w:p>
            <w:pPr>
              <w:spacing w:after="0"/>
              <w:jc w:val="right"/>
            </w:pPr>
            <w:r>
              <w:rPr>
                <w:sz w:val="16"/>
              </w:rPr>
              <w:t>$4,368</w:t>
            </w:r>
          </w:p>
        </w:tc>
        <w:tc>
          <w:tcPr>
            <w:tcW w:type="dxa" w:w="1126"/>
          </w:tcPr>
          <w:p>
            <w:pPr>
              <w:spacing w:after="0"/>
              <w:jc w:val="right"/>
            </w:pPr>
            <w:r>
              <w:rPr>
                <w:sz w:val="16"/>
              </w:rPr>
              <w:t>$366</w:t>
            </w:r>
          </w:p>
        </w:tc>
        <w:tc>
          <w:tcPr>
            <w:tcW w:type="dxa" w:w="943"/>
          </w:tcPr>
          <w:p>
            <w:pPr>
              <w:spacing w:after="0"/>
              <w:jc w:val="right"/>
            </w:pPr>
            <w:r>
              <w:rPr>
                <w:sz w:val="16"/>
              </w:rPr>
              <w:t>$1,847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425"/>
          </w:tcPr>
          <w:p>
            <w:pPr>
              <w:spacing w:after="0"/>
              <w:jc w:val="left"/>
            </w:pPr>
          </w:p>
        </w:tc>
      </w:tr>
    </w:tbl>
    <w:p>
      <w:pPr>
        <w:spacing w:after="40" w:before="60"/>
      </w:pPr>
      <w:r>
        <w:rPr>
          <w:sz w:val="15"/>
        </w:rPr>
        <w:t>Totals since 2021-11-10 (Storm Events through 2026-06-30): 39 county-coded records, 39 with a damage value recorded (including $0), $500; 21 zone-level records, 21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32,965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$7,310,887,841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$178,743,581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$8,415,226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$2,310,862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Pike County (unincorporated area)</w:t>
            </w:r>
          </w:p>
        </w:tc>
        <w:tc>
          <w:tcPr>
            <w:tcW w:type="dxa" w:w="1604"/>
          </w:tcPr>
          <w:p>
            <w:pPr>
              <w:spacing w:after="0"/>
              <w:jc w:val="left"/>
            </w:pPr>
            <w:r>
              <w:rPr>
                <w:sz w:val="16"/>
              </w:rPr>
              <w:t>010286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Banks town</w:t>
            </w:r>
          </w:p>
        </w:tc>
        <w:tc>
          <w:tcPr>
            <w:tcW w:type="dxa" w:w="1604"/>
          </w:tcPr>
          <w:p>
            <w:pPr>
              <w:spacing w:after="0"/>
              <w:jc w:val="left"/>
            </w:pPr>
            <w:r>
              <w:rPr>
                <w:sz w:val="16"/>
              </w:rPr>
              <w:t>010479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Brundidge city</w:t>
            </w:r>
          </w:p>
        </w:tc>
        <w:tc>
          <w:tcPr>
            <w:tcW w:type="dxa" w:w="1604"/>
          </w:tcPr>
          <w:p>
            <w:pPr>
              <w:spacing w:after="0"/>
              <w:jc w:val="left"/>
            </w:pPr>
            <w:r>
              <w:rPr>
                <w:sz w:val="16"/>
              </w:rPr>
              <w:t>010347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Goshen town</w:t>
            </w:r>
          </w:p>
        </w:tc>
        <w:tc>
          <w:tcPr>
            <w:tcW w:type="dxa" w:w="1604"/>
          </w:tcPr>
          <w:p>
            <w:pPr>
              <w:spacing w:after="0"/>
              <w:jc w:val="left"/>
            </w:pPr>
            <w:r>
              <w:rPr>
                <w:sz w:val="16"/>
              </w:rPr>
              <w:t>010284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Troy city</w:t>
            </w:r>
          </w:p>
        </w:tc>
        <w:tc>
          <w:tcPr>
            <w:tcW w:type="dxa" w:w="1604"/>
          </w:tcPr>
          <w:p>
            <w:pPr>
              <w:spacing w:after="0"/>
              <w:jc w:val="left"/>
            </w:pPr>
            <w:r>
              <w:rPr>
                <w:sz w:val="16"/>
              </w:rPr>
              <w:t>010285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Pike County, AL: risk-assessment baseline packet, release 2026-10 (data as of 2026-09-30; County FIPS 01109). Automated baseline. </w:t>
      </w:r>
      <w:hyperlink r:id="rId15">
        <w:r>
          <w:rPr>
            <w:color w:val="1F4E99"/>
            <w:sz w:val="17"/>
            <w:u w:val="single"/>
          </w:rPr>
          <w:t>https://hazardplain.org/al/01109/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Pike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 County, AL: Risk-assessment baseline packet</dc:title>
  <dc:subject>Hazard Plain release 2026-10, as of 2026-09-30. Automated baseline</dc:subject>
  <dc:creator>Hazard Plain</dc:creator>
  <cp:keywords>Hazard Plain; hazard mitigation; risk assessment; 01109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