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Lauderdale County, AL</w:t>
      </w:r>
    </w:p>
    <w:p>
      <w:pPr>
        <w:spacing w:after="120" w:before="0"/>
      </w:pPr>
      <w:r>
        <w:rPr>
          <w:color w:val="555555"/>
          <w:sz w:val="24"/>
        </w:rPr>
        <w:t>Risk-assessment baseline packet</w:t>
      </w:r>
    </w:p>
    <w:p>
      <w:pPr>
        <w:spacing w:after="120" w:before="0"/>
      </w:pPr>
      <w:r>
        <w:rPr>
          <w:b/>
          <w:sz w:val="18"/>
        </w:rPr>
        <w:t xml:space="preserve">County FIPS: </w:t>
      </w:r>
      <w:r>
        <w:rPr>
          <w:sz w:val="18"/>
        </w:rPr>
        <w:t>01077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Florence-Lauderdale County (FEMA plan 108956),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2 new hazard declarations (2 incidents) and 499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($23,151,010 a year), Cold Wave ($9,103,961) and Tornado ($7,910,346).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Florence-Lauderdale County (FEMA plan 108956)</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DR-4710-AL (Severe Storms, Straight-Line Winds, and Tornadoes),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3"/>
        <w:gridCol w:w="1394"/>
        <w:gridCol w:w="2119"/>
        <w:gridCol w:w="3404"/>
        <w:gridCol w:w="1037"/>
        <w:gridCol w:w="1037"/>
        <w:gridCol w:w="859"/>
        <w:gridCol w:w="2719"/>
      </w:tblGrid>
      <w:tr>
        <w:trPr>
          <w:cantSplit/>
          <w:tblHeader/>
        </w:trPr>
        <w:tc>
          <w:tcPr>
            <w:tcW w:type="dxa" w:w="154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Status</w:t>
            </w:r>
          </w:p>
        </w:tc>
        <w:tc>
          <w:tcPr>
            <w:tcW w:type="dxa" w:w="34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19"/>
            <w:shd w:val="clear" w:color="auto" w:fill="E8E8E8"/>
          </w:tcPr>
          <w:p>
            <w:pPr>
              <w:spacing w:after="0"/>
              <w:jc w:val="left"/>
            </w:pPr>
            <w:r>
              <w:rPr>
                <w:b/>
                <w:sz w:val="16"/>
              </w:rPr>
              <w:t>Notes</w:t>
            </w:r>
          </w:p>
        </w:tc>
      </w:tr>
      <w:tr>
        <w:trPr>
          <w:cantSplit/>
        </w:trPr>
        <w:tc>
          <w:tcPr>
            <w:tcW w:type="dxa" w:w="1543"/>
          </w:tcPr>
          <w:p>
            <w:pPr>
              <w:spacing w:after="0"/>
              <w:jc w:val="left"/>
            </w:pPr>
            <w:r>
              <w:rPr>
                <w:sz w:val="16"/>
              </w:rPr>
              <w:t>Lauderdale County (unincorporated area)</w:t>
            </w:r>
          </w:p>
        </w:tc>
        <w:tc>
          <w:tcPr>
            <w:tcW w:type="dxa" w:w="1394"/>
          </w:tcPr>
          <w:p>
            <w:pPr>
              <w:spacing w:after="0"/>
              <w:jc w:val="left"/>
            </w:pPr>
            <w:r>
              <w:rPr>
                <w:sz w:val="16"/>
              </w:rPr>
              <w:t>Unincorporated</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p>
        </w:tc>
      </w:tr>
      <w:tr>
        <w:trPr>
          <w:cantSplit/>
        </w:trPr>
        <w:tc>
          <w:tcPr>
            <w:tcW w:type="dxa" w:w="1543"/>
          </w:tcPr>
          <w:p>
            <w:pPr>
              <w:spacing w:after="0"/>
              <w:jc w:val="left"/>
            </w:pPr>
            <w:r>
              <w:rPr>
                <w:sz w:val="16"/>
              </w:rPr>
              <w:t>Anderson town</w:t>
            </w:r>
          </w:p>
        </w:tc>
        <w:tc>
          <w:tcPr>
            <w:tcW w:type="dxa" w:w="1394"/>
          </w:tcPr>
          <w:p>
            <w:pPr>
              <w:spacing w:after="0"/>
              <w:jc w:val="left"/>
            </w:pPr>
            <w:r>
              <w:rPr>
                <w:sz w:val="16"/>
              </w:rPr>
              <w:t>Town</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2024-04-04</w:t>
            </w:r>
          </w:p>
        </w:tc>
      </w:tr>
      <w:tr>
        <w:trPr>
          <w:cantSplit/>
        </w:trPr>
        <w:tc>
          <w:tcPr>
            <w:tcW w:type="dxa" w:w="1543"/>
          </w:tcPr>
          <w:p>
            <w:pPr>
              <w:spacing w:after="0"/>
              <w:jc w:val="left"/>
            </w:pPr>
            <w:r>
              <w:rPr>
                <w:sz w:val="16"/>
              </w:rPr>
              <w:t>Florence city</w:t>
            </w:r>
          </w:p>
        </w:tc>
        <w:tc>
          <w:tcPr>
            <w:tcW w:type="dxa" w:w="1394"/>
          </w:tcPr>
          <w:p>
            <w:pPr>
              <w:spacing w:after="0"/>
              <w:jc w:val="left"/>
            </w:pPr>
            <w:r>
              <w:rPr>
                <w:sz w:val="16"/>
              </w:rPr>
              <w:t>City</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2024-05-17</w:t>
            </w:r>
          </w:p>
        </w:tc>
      </w:tr>
      <w:tr>
        <w:trPr>
          <w:cantSplit/>
        </w:trPr>
        <w:tc>
          <w:tcPr>
            <w:tcW w:type="dxa" w:w="1543"/>
          </w:tcPr>
          <w:p>
            <w:pPr>
              <w:spacing w:after="0"/>
              <w:jc w:val="left"/>
            </w:pPr>
            <w:r>
              <w:rPr>
                <w:sz w:val="16"/>
              </w:rPr>
              <w:t>Killen town</w:t>
            </w:r>
          </w:p>
        </w:tc>
        <w:tc>
          <w:tcPr>
            <w:tcW w:type="dxa" w:w="1394"/>
          </w:tcPr>
          <w:p>
            <w:pPr>
              <w:spacing w:after="0"/>
              <w:jc w:val="left"/>
            </w:pPr>
            <w:r>
              <w:rPr>
                <w:sz w:val="16"/>
              </w:rPr>
              <w:t>Town</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2024-05-17</w:t>
            </w:r>
          </w:p>
        </w:tc>
      </w:tr>
      <w:tr>
        <w:trPr>
          <w:cantSplit/>
        </w:trPr>
        <w:tc>
          <w:tcPr>
            <w:tcW w:type="dxa" w:w="1543"/>
          </w:tcPr>
          <w:p>
            <w:pPr>
              <w:spacing w:after="0"/>
              <w:jc w:val="left"/>
            </w:pPr>
            <w:r>
              <w:rPr>
                <w:sz w:val="16"/>
              </w:rPr>
              <w:t>Lexington town</w:t>
            </w:r>
          </w:p>
        </w:tc>
        <w:tc>
          <w:tcPr>
            <w:tcW w:type="dxa" w:w="1394"/>
          </w:tcPr>
          <w:p>
            <w:pPr>
              <w:spacing w:after="0"/>
              <w:jc w:val="left"/>
            </w:pPr>
            <w:r>
              <w:rPr>
                <w:sz w:val="16"/>
              </w:rPr>
              <w:t>Town</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2024-12-19</w:t>
            </w:r>
          </w:p>
        </w:tc>
      </w:tr>
      <w:tr>
        <w:trPr>
          <w:cantSplit/>
        </w:trPr>
        <w:tc>
          <w:tcPr>
            <w:tcW w:type="dxa" w:w="1543"/>
          </w:tcPr>
          <w:p>
            <w:pPr>
              <w:spacing w:after="0"/>
              <w:jc w:val="left"/>
            </w:pPr>
            <w:r>
              <w:rPr>
                <w:sz w:val="16"/>
              </w:rPr>
              <w:t>Rogersville town</w:t>
            </w:r>
          </w:p>
        </w:tc>
        <w:tc>
          <w:tcPr>
            <w:tcW w:type="dxa" w:w="1394"/>
          </w:tcPr>
          <w:p>
            <w:pPr>
              <w:spacing w:after="0"/>
              <w:jc w:val="left"/>
            </w:pPr>
            <w:r>
              <w:rPr>
                <w:sz w:val="16"/>
              </w:rPr>
              <w:t>Town</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2024-04-12</w:t>
            </w:r>
          </w:p>
        </w:tc>
      </w:tr>
      <w:tr>
        <w:trPr>
          <w:cantSplit/>
        </w:trPr>
        <w:tc>
          <w:tcPr>
            <w:tcW w:type="dxa" w:w="1543"/>
          </w:tcPr>
          <w:p>
            <w:pPr>
              <w:spacing w:after="0"/>
              <w:jc w:val="left"/>
            </w:pPr>
            <w:r>
              <w:rPr>
                <w:sz w:val="16"/>
              </w:rPr>
              <w:t>St. Florian town</w:t>
            </w:r>
          </w:p>
        </w:tc>
        <w:tc>
          <w:tcPr>
            <w:tcW w:type="dxa" w:w="1394"/>
          </w:tcPr>
          <w:p>
            <w:pPr>
              <w:spacing w:after="0"/>
              <w:jc w:val="left"/>
            </w:pPr>
            <w:r>
              <w:rPr>
                <w:sz w:val="16"/>
              </w:rPr>
              <w:t>Town</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2024-04-18</w:t>
            </w:r>
          </w:p>
        </w:tc>
      </w:tr>
      <w:tr>
        <w:trPr>
          <w:cantSplit/>
        </w:trPr>
        <w:tc>
          <w:tcPr>
            <w:tcW w:type="dxa" w:w="1543"/>
          </w:tcPr>
          <w:p>
            <w:pPr>
              <w:spacing w:after="0"/>
              <w:jc w:val="left"/>
            </w:pPr>
            <w:r>
              <w:rPr>
                <w:sz w:val="16"/>
              </w:rPr>
              <w:t>Waterloo town</w:t>
            </w:r>
          </w:p>
        </w:tc>
        <w:tc>
          <w:tcPr>
            <w:tcW w:type="dxa" w:w="1394"/>
          </w:tcPr>
          <w:p>
            <w:pPr>
              <w:spacing w:after="0"/>
              <w:jc w:val="left"/>
            </w:pPr>
            <w:r>
              <w:rPr>
                <w:sz w:val="16"/>
              </w:rPr>
              <w:t>Town</w:t>
            </w:r>
          </w:p>
        </w:tc>
        <w:tc>
          <w:tcPr>
            <w:tcW w:type="dxa" w:w="2119"/>
          </w:tcPr>
          <w:p>
            <w:pPr>
              <w:spacing w:after="0"/>
              <w:jc w:val="left"/>
            </w:pPr>
            <w:r>
              <w:rPr>
                <w:sz w:val="16"/>
              </w:rPr>
              <w:t>Approved, expires 2028-04-13</w:t>
            </w:r>
          </w:p>
        </w:tc>
        <w:tc>
          <w:tcPr>
            <w:tcW w:type="dxa" w:w="3404"/>
          </w:tcPr>
          <w:p>
            <w:pPr>
              <w:spacing w:after="0"/>
              <w:jc w:val="left"/>
            </w:pPr>
            <w:r>
              <w:rPr>
                <w:sz w:val="16"/>
              </w:rPr>
              <w:t>Florence-Lauderdale County (FEMA plan 108956)</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59"/>
          </w:tcPr>
          <w:p>
            <w:pPr>
              <w:spacing w:after="0"/>
              <w:jc w:val="right"/>
            </w:pPr>
            <w:r>
              <w:rPr>
                <w:sz w:val="16"/>
              </w:rPr>
              <w:t>561</w:t>
            </w:r>
          </w:p>
        </w:tc>
        <w:tc>
          <w:tcPr>
            <w:tcW w:type="dxa" w:w="2719"/>
          </w:tcPr>
          <w:p>
            <w:pPr>
              <w:spacing w:after="0"/>
              <w:jc w:val="left"/>
            </w:pPr>
            <w:r>
              <w:rPr>
                <w:sz w:val="16"/>
              </w:rPr>
              <w:t>this jurisdiction approved 2024-05-02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384"/>
        <w:gridCol w:w="1663"/>
        <w:gridCol w:w="1126"/>
        <w:gridCol w:w="1126"/>
        <w:gridCol w:w="1843"/>
        <w:gridCol w:w="1196"/>
        <w:gridCol w:w="2010"/>
        <w:gridCol w:w="2013"/>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4"/>
            <w:shd w:val="clear" w:color="auto" w:fill="E8E8E8"/>
          </w:tcPr>
          <w:p>
            <w:pPr>
              <w:spacing w:after="0"/>
              <w:jc w:val="left"/>
            </w:pPr>
            <w:r>
              <w:rPr>
                <w:b/>
                <w:sz w:val="16"/>
              </w:rPr>
              <w:t>NRI risk rating</w:t>
            </w:r>
          </w:p>
        </w:tc>
        <w:tc>
          <w:tcPr>
            <w:tcW w:type="dxa" w:w="166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13"/>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Inland Flooding</w:t>
            </w:r>
          </w:p>
        </w:tc>
        <w:tc>
          <w:tcPr>
            <w:tcW w:type="dxa" w:w="1384"/>
          </w:tcPr>
          <w:p>
            <w:pPr>
              <w:spacing w:after="0"/>
              <w:jc w:val="left"/>
            </w:pPr>
            <w:r>
              <w:rPr>
                <w:sz w:val="16"/>
              </w:rPr>
              <w:t>Relatively Moderate</w:t>
            </w:r>
          </w:p>
        </w:tc>
        <w:tc>
          <w:tcPr>
            <w:tcW w:type="dxa" w:w="1663"/>
          </w:tcPr>
          <w:p>
            <w:pPr>
              <w:spacing w:after="0"/>
              <w:jc w:val="left"/>
            </w:pPr>
            <w:r>
              <w:rPr>
                <w:sz w:val="16"/>
              </w:rPr>
              <w:t>Relatively Moderate</w:t>
            </w:r>
          </w:p>
        </w:tc>
        <w:tc>
          <w:tcPr>
            <w:tcW w:type="dxa" w:w="1126"/>
          </w:tcPr>
          <w:p>
            <w:pPr>
              <w:spacing w:after="0"/>
              <w:jc w:val="right"/>
            </w:pPr>
            <w:r>
              <w:rPr>
                <w:sz w:val="16"/>
              </w:rPr>
              <w:t>$19,838,292</w:t>
            </w:r>
          </w:p>
        </w:tc>
        <w:tc>
          <w:tcPr>
            <w:tcW w:type="dxa" w:w="1126"/>
          </w:tcPr>
          <w:p>
            <w:pPr>
              <w:spacing w:after="0"/>
              <w:jc w:val="right"/>
            </w:pPr>
            <w:r>
              <w:rPr>
                <w:sz w:val="16"/>
              </w:rPr>
              <w:t>$3,682</w:t>
            </w:r>
          </w:p>
        </w:tc>
        <w:tc>
          <w:tcPr>
            <w:tcW w:type="dxa" w:w="1843"/>
          </w:tcPr>
          <w:p>
            <w:pPr>
              <w:spacing w:after="0"/>
              <w:jc w:val="right"/>
            </w:pPr>
            <w:r>
              <w:rPr>
                <w:sz w:val="16"/>
              </w:rPr>
              <w:t>$3,309,036</w:t>
            </w:r>
          </w:p>
        </w:tc>
        <w:tc>
          <w:tcPr>
            <w:tcW w:type="dxa" w:w="1196"/>
          </w:tcPr>
          <w:p>
            <w:pPr>
              <w:spacing w:after="0"/>
              <w:jc w:val="right"/>
            </w:pPr>
            <w:r>
              <w:rPr>
                <w:sz w:val="16"/>
              </w:rPr>
              <w:t>$23,151,010</w:t>
            </w:r>
          </w:p>
        </w:tc>
        <w:tc>
          <w:tcPr>
            <w:tcW w:type="dxa" w:w="2010"/>
          </w:tcPr>
          <w:p>
            <w:pPr>
              <w:spacing w:after="0"/>
              <w:jc w:val="right"/>
            </w:pPr>
            <w:r>
              <w:rPr>
                <w:sz w:val="16"/>
              </w:rPr>
              <w:t>211</w:t>
            </w:r>
          </w:p>
        </w:tc>
        <w:tc>
          <w:tcPr>
            <w:tcW w:type="dxa" w:w="2013"/>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Cold Wave</w:t>
            </w:r>
          </w:p>
        </w:tc>
        <w:tc>
          <w:tcPr>
            <w:tcW w:type="dxa" w:w="1384"/>
          </w:tcPr>
          <w:p>
            <w:pPr>
              <w:spacing w:after="0"/>
              <w:jc w:val="left"/>
            </w:pPr>
            <w:r>
              <w:rPr>
                <w:sz w:val="16"/>
              </w:rPr>
              <w:t>Relatively High</w:t>
            </w:r>
          </w:p>
        </w:tc>
        <w:tc>
          <w:tcPr>
            <w:tcW w:type="dxa" w:w="1663"/>
          </w:tcPr>
          <w:p>
            <w:pPr>
              <w:spacing w:after="0"/>
              <w:jc w:val="left"/>
            </w:pPr>
            <w:r>
              <w:rPr>
                <w:sz w:val="16"/>
              </w:rPr>
              <w:t>Relatively High</w:t>
            </w:r>
          </w:p>
        </w:tc>
        <w:tc>
          <w:tcPr>
            <w:tcW w:type="dxa" w:w="1126"/>
          </w:tcPr>
          <w:p>
            <w:pPr>
              <w:spacing w:after="0"/>
              <w:jc w:val="right"/>
            </w:pPr>
            <w:r>
              <w:rPr>
                <w:sz w:val="16"/>
              </w:rPr>
              <w:t>$4,513</w:t>
            </w:r>
          </w:p>
        </w:tc>
        <w:tc>
          <w:tcPr>
            <w:tcW w:type="dxa" w:w="1126"/>
          </w:tcPr>
          <w:p>
            <w:pPr>
              <w:spacing w:after="0"/>
              <w:jc w:val="right"/>
            </w:pPr>
            <w:r>
              <w:rPr>
                <w:sz w:val="16"/>
              </w:rPr>
              <w:t>$91,547</w:t>
            </w:r>
          </w:p>
        </w:tc>
        <w:tc>
          <w:tcPr>
            <w:tcW w:type="dxa" w:w="1843"/>
          </w:tcPr>
          <w:p>
            <w:pPr>
              <w:spacing w:after="0"/>
              <w:jc w:val="right"/>
            </w:pPr>
            <w:r>
              <w:rPr>
                <w:sz w:val="16"/>
              </w:rPr>
              <w:t>$9,007,901</w:t>
            </w:r>
          </w:p>
        </w:tc>
        <w:tc>
          <w:tcPr>
            <w:tcW w:type="dxa" w:w="1196"/>
          </w:tcPr>
          <w:p>
            <w:pPr>
              <w:spacing w:after="0"/>
              <w:jc w:val="right"/>
            </w:pPr>
            <w:r>
              <w:rPr>
                <w:sz w:val="16"/>
              </w:rPr>
              <w:t>$9,103,961</w:t>
            </w:r>
          </w:p>
        </w:tc>
        <w:tc>
          <w:tcPr>
            <w:tcW w:type="dxa" w:w="2010"/>
          </w:tcPr>
          <w:p>
            <w:pPr>
              <w:spacing w:after="0"/>
              <w:jc w:val="right"/>
            </w:pPr>
            <w:r>
              <w:rPr>
                <w:sz w:val="16"/>
              </w:rPr>
              <w:t>69</w:t>
            </w:r>
          </w:p>
        </w:tc>
        <w:tc>
          <w:tcPr>
            <w:tcW w:type="dxa" w:w="2013"/>
          </w:tcPr>
          <w:p>
            <w:pPr>
              <w:spacing w:after="0"/>
              <w:jc w:val="left"/>
            </w:pPr>
            <w:r>
              <w:rPr>
                <w:sz w:val="16"/>
              </w:rPr>
              <w:t>Includes 49 Frost/Freeze records (outside NRI's Cold Wave definition; counted in this table and in B1-d, not in the B1-e descriptor).</w:t>
            </w:r>
          </w:p>
        </w:tc>
      </w:tr>
      <w:tr>
        <w:trPr>
          <w:cantSplit/>
        </w:trPr>
        <w:tc>
          <w:tcPr>
            <w:tcW w:type="dxa" w:w="714"/>
          </w:tcPr>
          <w:p>
            <w:pPr>
              <w:spacing w:after="0"/>
              <w:jc w:val="right"/>
            </w:pPr>
            <w:r>
              <w:rPr>
                <w:sz w:val="16"/>
              </w:rPr>
              <w:t>3</w:t>
            </w:r>
          </w:p>
        </w:tc>
        <w:tc>
          <w:tcPr>
            <w:tcW w:type="dxa" w:w="1037"/>
          </w:tcPr>
          <w:p>
            <w:pPr>
              <w:spacing w:after="0"/>
              <w:jc w:val="left"/>
            </w:pPr>
            <w:r>
              <w:rPr>
                <w:sz w:val="16"/>
              </w:rPr>
              <w:t>Tornado</w:t>
            </w:r>
          </w:p>
        </w:tc>
        <w:tc>
          <w:tcPr>
            <w:tcW w:type="dxa" w:w="1384"/>
          </w:tcPr>
          <w:p>
            <w:pPr>
              <w:spacing w:after="0"/>
              <w:jc w:val="left"/>
            </w:pPr>
            <w:r>
              <w:rPr>
                <w:sz w:val="16"/>
              </w:rPr>
              <w:t>Relatively High</w:t>
            </w:r>
          </w:p>
        </w:tc>
        <w:tc>
          <w:tcPr>
            <w:tcW w:type="dxa" w:w="1663"/>
          </w:tcPr>
          <w:p>
            <w:pPr>
              <w:spacing w:after="0"/>
              <w:jc w:val="left"/>
            </w:pPr>
            <w:r>
              <w:rPr>
                <w:sz w:val="16"/>
              </w:rPr>
              <w:t>Relatively Moderate</w:t>
            </w:r>
          </w:p>
        </w:tc>
        <w:tc>
          <w:tcPr>
            <w:tcW w:type="dxa" w:w="1126"/>
          </w:tcPr>
          <w:p>
            <w:pPr>
              <w:spacing w:after="0"/>
              <w:jc w:val="right"/>
            </w:pPr>
            <w:r>
              <w:rPr>
                <w:sz w:val="16"/>
              </w:rPr>
              <w:t>$3,036,185</w:t>
            </w:r>
          </w:p>
        </w:tc>
        <w:tc>
          <w:tcPr>
            <w:tcW w:type="dxa" w:w="1126"/>
          </w:tcPr>
          <w:p>
            <w:pPr>
              <w:spacing w:after="0"/>
              <w:jc w:val="right"/>
            </w:pPr>
            <w:r>
              <w:rPr>
                <w:sz w:val="16"/>
              </w:rPr>
              <w:t>$7,295</w:t>
            </w:r>
          </w:p>
        </w:tc>
        <w:tc>
          <w:tcPr>
            <w:tcW w:type="dxa" w:w="1843"/>
          </w:tcPr>
          <w:p>
            <w:pPr>
              <w:spacing w:after="0"/>
              <w:jc w:val="right"/>
            </w:pPr>
            <w:r>
              <w:rPr>
                <w:sz w:val="16"/>
              </w:rPr>
              <w:t>$4,866,865</w:t>
            </w:r>
          </w:p>
        </w:tc>
        <w:tc>
          <w:tcPr>
            <w:tcW w:type="dxa" w:w="1196"/>
          </w:tcPr>
          <w:p>
            <w:pPr>
              <w:spacing w:after="0"/>
              <w:jc w:val="right"/>
            </w:pPr>
            <w:r>
              <w:rPr>
                <w:sz w:val="16"/>
              </w:rPr>
              <w:t>$7,910,346</w:t>
            </w:r>
          </w:p>
        </w:tc>
        <w:tc>
          <w:tcPr>
            <w:tcW w:type="dxa" w:w="2010"/>
          </w:tcPr>
          <w:p>
            <w:pPr>
              <w:spacing w:after="0"/>
              <w:jc w:val="right"/>
            </w:pPr>
            <w:r>
              <w:rPr>
                <w:sz w:val="16"/>
              </w:rPr>
              <w:t>33</w:t>
            </w:r>
          </w:p>
        </w:tc>
        <w:tc>
          <w:tcPr>
            <w:tcW w:type="dxa" w:w="2013"/>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Earthquake</w:t>
            </w:r>
          </w:p>
        </w:tc>
        <w:tc>
          <w:tcPr>
            <w:tcW w:type="dxa" w:w="1384"/>
          </w:tcPr>
          <w:p>
            <w:pPr>
              <w:spacing w:after="0"/>
              <w:jc w:val="left"/>
            </w:pPr>
            <w:r>
              <w:rPr>
                <w:sz w:val="16"/>
              </w:rPr>
              <w:t>Relatively Moderate</w:t>
            </w:r>
          </w:p>
        </w:tc>
        <w:tc>
          <w:tcPr>
            <w:tcW w:type="dxa" w:w="1663"/>
          </w:tcPr>
          <w:p>
            <w:pPr>
              <w:spacing w:after="0"/>
              <w:jc w:val="left"/>
            </w:pPr>
            <w:r>
              <w:rPr>
                <w:sz w:val="16"/>
              </w:rPr>
              <w:t>Relatively Moderate</w:t>
            </w:r>
          </w:p>
        </w:tc>
        <w:tc>
          <w:tcPr>
            <w:tcW w:type="dxa" w:w="1126"/>
          </w:tcPr>
          <w:p>
            <w:pPr>
              <w:spacing w:after="0"/>
              <w:jc w:val="right"/>
            </w:pPr>
            <w:r>
              <w:rPr>
                <w:sz w:val="16"/>
              </w:rPr>
              <w:t>$4,386,890</w:t>
            </w:r>
          </w:p>
        </w:tc>
        <w:tc>
          <w:tcPr>
            <w:tcW w:type="dxa" w:w="1126"/>
          </w:tcPr>
          <w:p>
            <w:pPr>
              <w:spacing w:after="0"/>
              <w:jc w:val="right"/>
            </w:pPr>
            <w:r>
              <w:rPr>
                <w:sz w:val="16"/>
              </w:rPr>
              <w:t>n/a</w:t>
            </w:r>
          </w:p>
        </w:tc>
        <w:tc>
          <w:tcPr>
            <w:tcW w:type="dxa" w:w="1843"/>
          </w:tcPr>
          <w:p>
            <w:pPr>
              <w:spacing w:after="0"/>
              <w:jc w:val="right"/>
            </w:pPr>
            <w:r>
              <w:rPr>
                <w:sz w:val="16"/>
              </w:rPr>
              <w:t>$3,124,437</w:t>
            </w:r>
          </w:p>
        </w:tc>
        <w:tc>
          <w:tcPr>
            <w:tcW w:type="dxa" w:w="1196"/>
          </w:tcPr>
          <w:p>
            <w:pPr>
              <w:spacing w:after="0"/>
              <w:jc w:val="right"/>
            </w:pPr>
            <w:r>
              <w:rPr>
                <w:sz w:val="16"/>
              </w:rPr>
              <w:t>$7,511,327</w:t>
            </w:r>
          </w:p>
        </w:tc>
        <w:tc>
          <w:tcPr>
            <w:tcW w:type="dxa" w:w="2010"/>
          </w:tcPr>
          <w:p>
            <w:pPr>
              <w:spacing w:after="0"/>
              <w:jc w:val="right"/>
            </w:pPr>
          </w:p>
        </w:tc>
        <w:tc>
          <w:tcPr>
            <w:tcW w:type="dxa" w:w="2013"/>
          </w:tcPr>
          <w:p>
            <w:pPr>
              <w:spacing w:after="0"/>
              <w:jc w:val="left"/>
            </w:pPr>
            <w:r>
              <w:rPr>
                <w:sz w:val="16"/>
              </w:rPr>
              <w:t>Storm Events does not record earthquakes.</w:t>
            </w:r>
          </w:p>
        </w:tc>
      </w:tr>
      <w:tr>
        <w:trPr>
          <w:cantSplit/>
        </w:trPr>
        <w:tc>
          <w:tcPr>
            <w:tcW w:type="dxa" w:w="714"/>
          </w:tcPr>
          <w:p>
            <w:pPr>
              <w:spacing w:after="0"/>
              <w:jc w:val="right"/>
            </w:pPr>
            <w:r>
              <w:rPr>
                <w:sz w:val="16"/>
              </w:rPr>
              <w:t>5</w:t>
            </w:r>
          </w:p>
        </w:tc>
        <w:tc>
          <w:tcPr>
            <w:tcW w:type="dxa" w:w="1037"/>
          </w:tcPr>
          <w:p>
            <w:pPr>
              <w:spacing w:after="0"/>
              <w:jc w:val="left"/>
            </w:pPr>
            <w:r>
              <w:rPr>
                <w:sz w:val="16"/>
              </w:rPr>
              <w:t>Strong Wind</w:t>
            </w:r>
          </w:p>
        </w:tc>
        <w:tc>
          <w:tcPr>
            <w:tcW w:type="dxa" w:w="1384"/>
          </w:tcPr>
          <w:p>
            <w:pPr>
              <w:spacing w:after="0"/>
              <w:jc w:val="left"/>
            </w:pPr>
            <w:r>
              <w:rPr>
                <w:sz w:val="16"/>
              </w:rPr>
              <w:t>Relatively High</w:t>
            </w:r>
          </w:p>
        </w:tc>
        <w:tc>
          <w:tcPr>
            <w:tcW w:type="dxa" w:w="1663"/>
          </w:tcPr>
          <w:p>
            <w:pPr>
              <w:spacing w:after="0"/>
              <w:jc w:val="left"/>
            </w:pPr>
            <w:r>
              <w:rPr>
                <w:sz w:val="16"/>
              </w:rPr>
              <w:t>Relatively High</w:t>
            </w:r>
          </w:p>
        </w:tc>
        <w:tc>
          <w:tcPr>
            <w:tcW w:type="dxa" w:w="1126"/>
          </w:tcPr>
          <w:p>
            <w:pPr>
              <w:spacing w:after="0"/>
              <w:jc w:val="right"/>
            </w:pPr>
            <w:r>
              <w:rPr>
                <w:sz w:val="16"/>
              </w:rPr>
              <w:t>$980,172</w:t>
            </w:r>
          </w:p>
        </w:tc>
        <w:tc>
          <w:tcPr>
            <w:tcW w:type="dxa" w:w="1126"/>
          </w:tcPr>
          <w:p>
            <w:pPr>
              <w:spacing w:after="0"/>
              <w:jc w:val="right"/>
            </w:pPr>
            <w:r>
              <w:rPr>
                <w:sz w:val="16"/>
              </w:rPr>
              <w:t>$2,402</w:t>
            </w:r>
          </w:p>
        </w:tc>
        <w:tc>
          <w:tcPr>
            <w:tcW w:type="dxa" w:w="1843"/>
          </w:tcPr>
          <w:p>
            <w:pPr>
              <w:spacing w:after="0"/>
              <w:jc w:val="right"/>
            </w:pPr>
            <w:r>
              <w:rPr>
                <w:sz w:val="16"/>
              </w:rPr>
              <w:t>$1,578,399</w:t>
            </w:r>
          </w:p>
        </w:tc>
        <w:tc>
          <w:tcPr>
            <w:tcW w:type="dxa" w:w="1196"/>
          </w:tcPr>
          <w:p>
            <w:pPr>
              <w:spacing w:after="0"/>
              <w:jc w:val="right"/>
            </w:pPr>
            <w:r>
              <w:rPr>
                <w:sz w:val="16"/>
              </w:rPr>
              <w:t>$2,560,973</w:t>
            </w:r>
          </w:p>
        </w:tc>
        <w:tc>
          <w:tcPr>
            <w:tcW w:type="dxa" w:w="2010"/>
          </w:tcPr>
          <w:p>
            <w:pPr>
              <w:spacing w:after="0"/>
              <w:jc w:val="right"/>
            </w:pPr>
            <w:r>
              <w:rPr>
                <w:sz w:val="16"/>
              </w:rPr>
              <w:t>1,301</w:t>
            </w:r>
          </w:p>
        </w:tc>
        <w:tc>
          <w:tcPr>
            <w:tcW w:type="dxa" w:w="2013"/>
          </w:tcPr>
          <w:p>
            <w:pPr>
              <w:spacing w:after="0"/>
              <w:jc w:val="left"/>
            </w:pPr>
            <w:r>
              <w:rPr>
                <w:sz w:val="16"/>
              </w:rPr>
              <w:t>Includes 16 High Wind and 25 Strong Wind records (NOAA non-thunderstorm wind types, outside NRI's Strong Wind definition).</w:t>
            </w:r>
          </w:p>
        </w:tc>
      </w:tr>
      <w:tr>
        <w:trPr>
          <w:cantSplit/>
        </w:trPr>
        <w:tc>
          <w:tcPr>
            <w:tcW w:type="dxa" w:w="714"/>
          </w:tcPr>
          <w:p>
            <w:pPr>
              <w:spacing w:after="0"/>
              <w:jc w:val="right"/>
            </w:pPr>
            <w:r>
              <w:rPr>
                <w:sz w:val="16"/>
              </w:rPr>
              <w:t>6</w:t>
            </w:r>
          </w:p>
        </w:tc>
        <w:tc>
          <w:tcPr>
            <w:tcW w:type="dxa" w:w="1037"/>
          </w:tcPr>
          <w:p>
            <w:pPr>
              <w:spacing w:after="0"/>
              <w:jc w:val="left"/>
            </w:pPr>
            <w:r>
              <w:rPr>
                <w:sz w:val="16"/>
              </w:rPr>
              <w:t>Heat Wave</w:t>
            </w:r>
          </w:p>
        </w:tc>
        <w:tc>
          <w:tcPr>
            <w:tcW w:type="dxa" w:w="1384"/>
          </w:tcPr>
          <w:p>
            <w:pPr>
              <w:spacing w:after="0"/>
              <w:jc w:val="left"/>
            </w:pPr>
            <w:r>
              <w:rPr>
                <w:sz w:val="16"/>
              </w:rPr>
              <w:t>Relatively Moderate</w:t>
            </w:r>
          </w:p>
        </w:tc>
        <w:tc>
          <w:tcPr>
            <w:tcW w:type="dxa" w:w="1663"/>
          </w:tcPr>
          <w:p>
            <w:pPr>
              <w:spacing w:after="0"/>
              <w:jc w:val="left"/>
            </w:pPr>
            <w:r>
              <w:rPr>
                <w:sz w:val="16"/>
              </w:rPr>
              <w:t>Relatively Moderate</w:t>
            </w:r>
          </w:p>
        </w:tc>
        <w:tc>
          <w:tcPr>
            <w:tcW w:type="dxa" w:w="1126"/>
          </w:tcPr>
          <w:p>
            <w:pPr>
              <w:spacing w:after="0"/>
              <w:jc w:val="right"/>
            </w:pPr>
            <w:r>
              <w:rPr>
                <w:sz w:val="16"/>
              </w:rPr>
              <w:t>$152</w:t>
            </w:r>
          </w:p>
        </w:tc>
        <w:tc>
          <w:tcPr>
            <w:tcW w:type="dxa" w:w="1126"/>
          </w:tcPr>
          <w:p>
            <w:pPr>
              <w:spacing w:after="0"/>
              <w:jc w:val="right"/>
            </w:pPr>
            <w:r>
              <w:rPr>
                <w:sz w:val="16"/>
              </w:rPr>
              <w:t>$2,241</w:t>
            </w:r>
          </w:p>
        </w:tc>
        <w:tc>
          <w:tcPr>
            <w:tcW w:type="dxa" w:w="1843"/>
          </w:tcPr>
          <w:p>
            <w:pPr>
              <w:spacing w:after="0"/>
              <w:jc w:val="right"/>
            </w:pPr>
            <w:r>
              <w:rPr>
                <w:sz w:val="16"/>
              </w:rPr>
              <w:t>$1,878,171</w:t>
            </w:r>
          </w:p>
        </w:tc>
        <w:tc>
          <w:tcPr>
            <w:tcW w:type="dxa" w:w="1196"/>
          </w:tcPr>
          <w:p>
            <w:pPr>
              <w:spacing w:after="0"/>
              <w:jc w:val="right"/>
            </w:pPr>
            <w:r>
              <w:rPr>
                <w:sz w:val="16"/>
              </w:rPr>
              <w:t>$1,880,564</w:t>
            </w:r>
          </w:p>
        </w:tc>
        <w:tc>
          <w:tcPr>
            <w:tcW w:type="dxa" w:w="2010"/>
          </w:tcPr>
          <w:p>
            <w:pPr>
              <w:spacing w:after="0"/>
              <w:jc w:val="right"/>
            </w:pPr>
            <w:r>
              <w:rPr>
                <w:sz w:val="16"/>
              </w:rPr>
              <w:t>101</w:t>
            </w:r>
          </w:p>
        </w:tc>
        <w:tc>
          <w:tcPr>
            <w:tcW w:type="dxa" w:w="2013"/>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Lightning</w:t>
            </w:r>
          </w:p>
        </w:tc>
        <w:tc>
          <w:tcPr>
            <w:tcW w:type="dxa" w:w="1384"/>
          </w:tcPr>
          <w:p>
            <w:pPr>
              <w:spacing w:after="0"/>
              <w:jc w:val="left"/>
            </w:pPr>
            <w:r>
              <w:rPr>
                <w:sz w:val="16"/>
              </w:rPr>
              <w:t>Relatively High</w:t>
            </w:r>
          </w:p>
        </w:tc>
        <w:tc>
          <w:tcPr>
            <w:tcW w:type="dxa" w:w="1663"/>
          </w:tcPr>
          <w:p>
            <w:pPr>
              <w:spacing w:after="0"/>
              <w:jc w:val="left"/>
            </w:pPr>
            <w:r>
              <w:rPr>
                <w:sz w:val="16"/>
              </w:rPr>
              <w:t>Relatively High</w:t>
            </w:r>
          </w:p>
        </w:tc>
        <w:tc>
          <w:tcPr>
            <w:tcW w:type="dxa" w:w="1126"/>
          </w:tcPr>
          <w:p>
            <w:pPr>
              <w:spacing w:after="0"/>
              <w:jc w:val="right"/>
            </w:pPr>
            <w:r>
              <w:rPr>
                <w:sz w:val="16"/>
              </w:rPr>
              <w:t>$22,935</w:t>
            </w:r>
          </w:p>
        </w:tc>
        <w:tc>
          <w:tcPr>
            <w:tcW w:type="dxa" w:w="1126"/>
          </w:tcPr>
          <w:p>
            <w:pPr>
              <w:spacing w:after="0"/>
              <w:jc w:val="right"/>
            </w:pPr>
            <w:r>
              <w:rPr>
                <w:sz w:val="16"/>
              </w:rPr>
              <w:t>n/a</w:t>
            </w:r>
          </w:p>
        </w:tc>
        <w:tc>
          <w:tcPr>
            <w:tcW w:type="dxa" w:w="1843"/>
          </w:tcPr>
          <w:p>
            <w:pPr>
              <w:spacing w:after="0"/>
              <w:jc w:val="right"/>
            </w:pPr>
            <w:r>
              <w:rPr>
                <w:sz w:val="16"/>
              </w:rPr>
              <w:t>$929,077</w:t>
            </w:r>
          </w:p>
        </w:tc>
        <w:tc>
          <w:tcPr>
            <w:tcW w:type="dxa" w:w="1196"/>
          </w:tcPr>
          <w:p>
            <w:pPr>
              <w:spacing w:after="0"/>
              <w:jc w:val="right"/>
            </w:pPr>
            <w:r>
              <w:rPr>
                <w:sz w:val="16"/>
              </w:rPr>
              <w:t>$952,012</w:t>
            </w:r>
          </w:p>
        </w:tc>
        <w:tc>
          <w:tcPr>
            <w:tcW w:type="dxa" w:w="2010"/>
          </w:tcPr>
          <w:p>
            <w:pPr>
              <w:spacing w:after="0"/>
              <w:jc w:val="right"/>
            </w:pPr>
            <w:r>
              <w:rPr>
                <w:sz w:val="16"/>
              </w:rPr>
              <w:t>33</w:t>
            </w:r>
          </w:p>
        </w:tc>
        <w:tc>
          <w:tcPr>
            <w:tcW w:type="dxa" w:w="2013"/>
          </w:tcPr>
          <w:p>
            <w:pPr>
              <w:spacing w:after="0"/>
              <w:jc w:val="left"/>
            </w:pPr>
          </w:p>
        </w:tc>
      </w:tr>
      <w:tr>
        <w:trPr>
          <w:cantSplit/>
        </w:trPr>
        <w:tc>
          <w:tcPr>
            <w:tcW w:type="dxa" w:w="714"/>
          </w:tcPr>
          <w:p>
            <w:pPr>
              <w:spacing w:after="0"/>
              <w:jc w:val="right"/>
            </w:pPr>
            <w:r>
              <w:rPr>
                <w:sz w:val="16"/>
              </w:rPr>
              <w:t>8</w:t>
            </w:r>
          </w:p>
        </w:tc>
        <w:tc>
          <w:tcPr>
            <w:tcW w:type="dxa" w:w="1037"/>
          </w:tcPr>
          <w:p>
            <w:pPr>
              <w:spacing w:after="0"/>
              <w:jc w:val="left"/>
            </w:pPr>
            <w:r>
              <w:rPr>
                <w:sz w:val="16"/>
              </w:rPr>
              <w:t>Hurricane</w:t>
            </w:r>
          </w:p>
        </w:tc>
        <w:tc>
          <w:tcPr>
            <w:tcW w:type="dxa" w:w="1384"/>
          </w:tcPr>
          <w:p>
            <w:pPr>
              <w:spacing w:after="0"/>
              <w:jc w:val="left"/>
            </w:pPr>
            <w:r>
              <w:rPr>
                <w:sz w:val="16"/>
              </w:rPr>
              <w:t>Relatively Low</w:t>
            </w:r>
          </w:p>
        </w:tc>
        <w:tc>
          <w:tcPr>
            <w:tcW w:type="dxa" w:w="1663"/>
          </w:tcPr>
          <w:p>
            <w:pPr>
              <w:spacing w:after="0"/>
              <w:jc w:val="left"/>
            </w:pPr>
            <w:r>
              <w:rPr>
                <w:sz w:val="16"/>
              </w:rPr>
              <w:t>Relatively Low</w:t>
            </w:r>
          </w:p>
        </w:tc>
        <w:tc>
          <w:tcPr>
            <w:tcW w:type="dxa" w:w="1126"/>
          </w:tcPr>
          <w:p>
            <w:pPr>
              <w:spacing w:after="0"/>
              <w:jc w:val="right"/>
            </w:pPr>
            <w:r>
              <w:rPr>
                <w:sz w:val="16"/>
              </w:rPr>
              <w:t>$180,407</w:t>
            </w:r>
          </w:p>
        </w:tc>
        <w:tc>
          <w:tcPr>
            <w:tcW w:type="dxa" w:w="1126"/>
          </w:tcPr>
          <w:p>
            <w:pPr>
              <w:spacing w:after="0"/>
              <w:jc w:val="right"/>
            </w:pPr>
            <w:r>
              <w:rPr>
                <w:sz w:val="16"/>
              </w:rPr>
              <w:t>$31,116</w:t>
            </w:r>
          </w:p>
        </w:tc>
        <w:tc>
          <w:tcPr>
            <w:tcW w:type="dxa" w:w="1843"/>
          </w:tcPr>
          <w:p>
            <w:pPr>
              <w:spacing w:after="0"/>
              <w:jc w:val="right"/>
            </w:pPr>
            <w:r>
              <w:rPr>
                <w:sz w:val="16"/>
              </w:rPr>
              <w:t>$7,935</w:t>
            </w:r>
          </w:p>
        </w:tc>
        <w:tc>
          <w:tcPr>
            <w:tcW w:type="dxa" w:w="1196"/>
          </w:tcPr>
          <w:p>
            <w:pPr>
              <w:spacing w:after="0"/>
              <w:jc w:val="right"/>
            </w:pPr>
            <w:r>
              <w:rPr>
                <w:sz w:val="16"/>
              </w:rPr>
              <w:t>$219,458</w:t>
            </w:r>
          </w:p>
        </w:tc>
        <w:tc>
          <w:tcPr>
            <w:tcW w:type="dxa" w:w="2010"/>
          </w:tcPr>
          <w:p>
            <w:pPr>
              <w:spacing w:after="0"/>
              <w:jc w:val="right"/>
            </w:pPr>
            <w:r>
              <w:rPr>
                <w:sz w:val="16"/>
              </w:rPr>
              <w:t>4</w:t>
            </w:r>
          </w:p>
        </w:tc>
        <w:tc>
          <w:tcPr>
            <w:tcW w:type="dxa" w:w="2013"/>
          </w:tcPr>
          <w:p>
            <w:pPr>
              <w:spacing w:after="0"/>
              <w:jc w:val="left"/>
            </w:pPr>
            <w:r>
              <w:rPr>
                <w:sz w:val="16"/>
              </w:rPr>
              <w:t>Includes 2 Tropical Depression records (outside NRI's Hurricane definition).</w:t>
            </w:r>
          </w:p>
        </w:tc>
      </w:tr>
      <w:tr>
        <w:trPr>
          <w:cantSplit/>
        </w:trPr>
        <w:tc>
          <w:tcPr>
            <w:tcW w:type="dxa" w:w="714"/>
          </w:tcPr>
          <w:p>
            <w:pPr>
              <w:spacing w:after="0"/>
              <w:jc w:val="right"/>
            </w:pPr>
            <w:r>
              <w:rPr>
                <w:sz w:val="16"/>
              </w:rPr>
              <w:t>9</w:t>
            </w:r>
          </w:p>
        </w:tc>
        <w:tc>
          <w:tcPr>
            <w:tcW w:type="dxa" w:w="1037"/>
          </w:tcPr>
          <w:p>
            <w:pPr>
              <w:spacing w:after="0"/>
              <w:jc w:val="left"/>
            </w:pPr>
            <w:r>
              <w:rPr>
                <w:sz w:val="16"/>
              </w:rPr>
              <w:t>Drought</w:t>
            </w:r>
          </w:p>
        </w:tc>
        <w:tc>
          <w:tcPr>
            <w:tcW w:type="dxa" w:w="1384"/>
          </w:tcPr>
          <w:p>
            <w:pPr>
              <w:spacing w:after="0"/>
              <w:jc w:val="left"/>
            </w:pPr>
            <w:r>
              <w:rPr>
                <w:sz w:val="16"/>
              </w:rPr>
              <w:t>Relatively Low</w:t>
            </w:r>
          </w:p>
        </w:tc>
        <w:tc>
          <w:tcPr>
            <w:tcW w:type="dxa" w:w="166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$178,077</w:t>
            </w:r>
          </w:p>
        </w:tc>
        <w:tc>
          <w:tcPr>
            <w:tcW w:type="dxa" w:w="1843"/>
          </w:tcPr>
          <w:p>
            <w:pPr>
              <w:spacing w:after="0"/>
              <w:jc w:val="right"/>
            </w:pPr>
            <w:r>
              <w:rPr>
                <w:sz w:val="16"/>
              </w:rPr>
              <w:t>n/a</w:t>
            </w:r>
          </w:p>
        </w:tc>
        <w:tc>
          <w:tcPr>
            <w:tcW w:type="dxa" w:w="1196"/>
          </w:tcPr>
          <w:p>
            <w:pPr>
              <w:spacing w:after="0"/>
              <w:jc w:val="right"/>
            </w:pPr>
            <w:r>
              <w:rPr>
                <w:sz w:val="16"/>
              </w:rPr>
              <w:t>$178,077</w:t>
            </w:r>
          </w:p>
        </w:tc>
        <w:tc>
          <w:tcPr>
            <w:tcW w:type="dxa" w:w="2010"/>
          </w:tcPr>
          <w:p>
            <w:pPr>
              <w:spacing w:after="0"/>
              <w:jc w:val="right"/>
            </w:pPr>
            <w:r>
              <w:rPr>
                <w:sz w:val="16"/>
              </w:rPr>
              <w:t>42</w:t>
            </w:r>
          </w:p>
        </w:tc>
        <w:tc>
          <w:tcPr>
            <w:tcW w:type="dxa" w:w="2013"/>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Ice Storm</w:t>
            </w:r>
          </w:p>
        </w:tc>
        <w:tc>
          <w:tcPr>
            <w:tcW w:type="dxa" w:w="1384"/>
          </w:tcPr>
          <w:p>
            <w:pPr>
              <w:spacing w:after="0"/>
              <w:jc w:val="left"/>
            </w:pPr>
            <w:r>
              <w:rPr>
                <w:sz w:val="16"/>
              </w:rPr>
              <w:t>Relatively Moderate</w:t>
            </w:r>
          </w:p>
        </w:tc>
        <w:tc>
          <w:tcPr>
            <w:tcW w:type="dxa" w:w="1663"/>
          </w:tcPr>
          <w:p>
            <w:pPr>
              <w:spacing w:after="0"/>
              <w:jc w:val="left"/>
            </w:pPr>
            <w:r>
              <w:rPr>
                <w:sz w:val="16"/>
              </w:rPr>
              <w:t>Relatively Moderate</w:t>
            </w:r>
          </w:p>
        </w:tc>
        <w:tc>
          <w:tcPr>
            <w:tcW w:type="dxa" w:w="1126"/>
          </w:tcPr>
          <w:p>
            <w:pPr>
              <w:spacing w:after="0"/>
              <w:jc w:val="right"/>
            </w:pPr>
            <w:r>
              <w:rPr>
                <w:sz w:val="16"/>
              </w:rPr>
              <w:t>$81,822</w:t>
            </w:r>
          </w:p>
        </w:tc>
        <w:tc>
          <w:tcPr>
            <w:tcW w:type="dxa" w:w="1126"/>
          </w:tcPr>
          <w:p>
            <w:pPr>
              <w:spacing w:after="0"/>
              <w:jc w:val="right"/>
            </w:pPr>
            <w:r>
              <w:rPr>
                <w:sz w:val="16"/>
              </w:rPr>
              <w:t>n/a</w:t>
            </w:r>
          </w:p>
        </w:tc>
        <w:tc>
          <w:tcPr>
            <w:tcW w:type="dxa" w:w="1843"/>
          </w:tcPr>
          <w:p>
            <w:pPr>
              <w:spacing w:after="0"/>
              <w:jc w:val="right"/>
            </w:pPr>
            <w:r>
              <w:rPr>
                <w:sz w:val="16"/>
              </w:rPr>
              <w:t>$68,861</w:t>
            </w:r>
          </w:p>
        </w:tc>
        <w:tc>
          <w:tcPr>
            <w:tcW w:type="dxa" w:w="1196"/>
          </w:tcPr>
          <w:p>
            <w:pPr>
              <w:spacing w:after="0"/>
              <w:jc w:val="right"/>
            </w:pPr>
            <w:r>
              <w:rPr>
                <w:sz w:val="16"/>
              </w:rPr>
              <w:t>$150,683</w:t>
            </w:r>
          </w:p>
        </w:tc>
        <w:tc>
          <w:tcPr>
            <w:tcW w:type="dxa" w:w="2010"/>
          </w:tcPr>
          <w:p>
            <w:pPr>
              <w:spacing w:after="0"/>
              <w:jc w:val="right"/>
            </w:pPr>
            <w:r>
              <w:rPr>
                <w:sz w:val="16"/>
              </w:rPr>
              <w:t>5</w:t>
            </w:r>
          </w:p>
        </w:tc>
        <w:tc>
          <w:tcPr>
            <w:tcW w:type="dxa" w:w="2013"/>
          </w:tcPr>
          <w:p>
            <w:pPr>
              <w:spacing w:after="0"/>
              <w:jc w:val="left"/>
            </w:pPr>
          </w:p>
        </w:tc>
      </w:tr>
      <w:tr>
        <w:trPr>
          <w:cantSplit/>
        </w:trPr>
        <w:tc>
          <w:tcPr>
            <w:tcW w:type="dxa" w:w="714"/>
          </w:tcPr>
          <w:p>
            <w:pPr>
              <w:spacing w:after="0"/>
              <w:jc w:val="right"/>
            </w:pPr>
            <w:r>
              <w:rPr>
                <w:sz w:val="16"/>
              </w:rPr>
              <w:t>11</w:t>
            </w:r>
          </w:p>
        </w:tc>
        <w:tc>
          <w:tcPr>
            <w:tcW w:type="dxa" w:w="1037"/>
          </w:tcPr>
          <w:p>
            <w:pPr>
              <w:spacing w:after="0"/>
              <w:jc w:val="left"/>
            </w:pPr>
            <w:r>
              <w:rPr>
                <w:sz w:val="16"/>
              </w:rPr>
              <w:t>Hail</w:t>
            </w:r>
          </w:p>
        </w:tc>
        <w:tc>
          <w:tcPr>
            <w:tcW w:type="dxa" w:w="1384"/>
          </w:tcPr>
          <w:p>
            <w:pPr>
              <w:spacing w:after="0"/>
              <w:jc w:val="left"/>
            </w:pPr>
            <w:r>
              <w:rPr>
                <w:sz w:val="16"/>
              </w:rPr>
              <w:t>Very Low</w:t>
            </w:r>
          </w:p>
        </w:tc>
        <w:tc>
          <w:tcPr>
            <w:tcW w:type="dxa" w:w="1663"/>
          </w:tcPr>
          <w:p>
            <w:pPr>
              <w:spacing w:after="0"/>
              <w:jc w:val="left"/>
            </w:pPr>
            <w:r>
              <w:rPr>
                <w:sz w:val="16"/>
              </w:rPr>
              <w:t>Very Low</w:t>
            </w:r>
          </w:p>
        </w:tc>
        <w:tc>
          <w:tcPr>
            <w:tcW w:type="dxa" w:w="1126"/>
          </w:tcPr>
          <w:p>
            <w:pPr>
              <w:spacing w:after="0"/>
              <w:jc w:val="right"/>
            </w:pPr>
            <w:r>
              <w:rPr>
                <w:sz w:val="16"/>
              </w:rPr>
              <w:t>$105,618</w:t>
            </w:r>
          </w:p>
        </w:tc>
        <w:tc>
          <w:tcPr>
            <w:tcW w:type="dxa" w:w="1126"/>
          </w:tcPr>
          <w:p>
            <w:pPr>
              <w:spacing w:after="0"/>
              <w:jc w:val="right"/>
            </w:pPr>
            <w:r>
              <w:rPr>
                <w:sz w:val="16"/>
              </w:rPr>
              <w:t>$3,192</w:t>
            </w:r>
          </w:p>
        </w:tc>
        <w:tc>
          <w:tcPr>
            <w:tcW w:type="dxa" w:w="1843"/>
          </w:tcPr>
          <w:p>
            <w:pPr>
              <w:spacing w:after="0"/>
              <w:jc w:val="right"/>
            </w:pPr>
            <w:r>
              <w:rPr>
                <w:sz w:val="16"/>
              </w:rPr>
              <w:t>$3,190</w:t>
            </w:r>
          </w:p>
        </w:tc>
        <w:tc>
          <w:tcPr>
            <w:tcW w:type="dxa" w:w="1196"/>
          </w:tcPr>
          <w:p>
            <w:pPr>
              <w:spacing w:after="0"/>
              <w:jc w:val="right"/>
            </w:pPr>
            <w:r>
              <w:rPr>
                <w:sz w:val="16"/>
              </w:rPr>
              <w:t>$112,000</w:t>
            </w:r>
          </w:p>
        </w:tc>
        <w:tc>
          <w:tcPr>
            <w:tcW w:type="dxa" w:w="2010"/>
          </w:tcPr>
          <w:p>
            <w:pPr>
              <w:spacing w:after="0"/>
              <w:jc w:val="right"/>
            </w:pPr>
            <w:r>
              <w:rPr>
                <w:sz w:val="16"/>
              </w:rPr>
              <w:t>190</w:t>
            </w:r>
          </w:p>
        </w:tc>
        <w:tc>
          <w:tcPr>
            <w:tcW w:type="dxa" w:w="2013"/>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Winter Weather</w:t>
            </w:r>
          </w:p>
        </w:tc>
        <w:tc>
          <w:tcPr>
            <w:tcW w:type="dxa" w:w="1384"/>
          </w:tcPr>
          <w:p>
            <w:pPr>
              <w:spacing w:after="0"/>
              <w:jc w:val="left"/>
            </w:pPr>
            <w:r>
              <w:rPr>
                <w:sz w:val="16"/>
              </w:rPr>
              <w:t>Relatively Low</w:t>
            </w:r>
          </w:p>
        </w:tc>
        <w:tc>
          <w:tcPr>
            <w:tcW w:type="dxa" w:w="1663"/>
          </w:tcPr>
          <w:p>
            <w:pPr>
              <w:spacing w:after="0"/>
              <w:jc w:val="left"/>
            </w:pPr>
            <w:r>
              <w:rPr>
                <w:sz w:val="16"/>
              </w:rPr>
              <w:t>Relatively Low</w:t>
            </w:r>
          </w:p>
        </w:tc>
        <w:tc>
          <w:tcPr>
            <w:tcW w:type="dxa" w:w="1126"/>
          </w:tcPr>
          <w:p>
            <w:pPr>
              <w:spacing w:after="0"/>
              <w:jc w:val="right"/>
            </w:pPr>
            <w:r>
              <w:rPr>
                <w:sz w:val="16"/>
              </w:rPr>
              <w:t>$7,758</w:t>
            </w:r>
          </w:p>
        </w:tc>
        <w:tc>
          <w:tcPr>
            <w:tcW w:type="dxa" w:w="1126"/>
          </w:tcPr>
          <w:p>
            <w:pPr>
              <w:spacing w:after="0"/>
              <w:jc w:val="right"/>
            </w:pPr>
            <w:r>
              <w:rPr>
                <w:sz w:val="16"/>
              </w:rPr>
              <w:t>$15</w:t>
            </w:r>
          </w:p>
        </w:tc>
        <w:tc>
          <w:tcPr>
            <w:tcW w:type="dxa" w:w="1843"/>
          </w:tcPr>
          <w:p>
            <w:pPr>
              <w:spacing w:after="0"/>
              <w:jc w:val="right"/>
            </w:pPr>
            <w:r>
              <w:rPr>
                <w:sz w:val="16"/>
              </w:rPr>
              <w:t>$36,924</w:t>
            </w:r>
          </w:p>
        </w:tc>
        <w:tc>
          <w:tcPr>
            <w:tcW w:type="dxa" w:w="1196"/>
          </w:tcPr>
          <w:p>
            <w:pPr>
              <w:spacing w:after="0"/>
              <w:jc w:val="right"/>
            </w:pPr>
            <w:r>
              <w:rPr>
                <w:sz w:val="16"/>
              </w:rPr>
              <w:t>$44,697</w:t>
            </w:r>
          </w:p>
        </w:tc>
        <w:tc>
          <w:tcPr>
            <w:tcW w:type="dxa" w:w="2010"/>
          </w:tcPr>
          <w:p>
            <w:pPr>
              <w:spacing w:after="0"/>
              <w:jc w:val="right"/>
            </w:pPr>
            <w:r>
              <w:rPr>
                <w:sz w:val="16"/>
              </w:rPr>
              <w:t>57</w:t>
            </w:r>
          </w:p>
        </w:tc>
        <w:tc>
          <w:tcPr>
            <w:tcW w:type="dxa" w:w="2013"/>
          </w:tcPr>
          <w:p>
            <w:pPr>
              <w:spacing w:after="0"/>
              <w:jc w:val="left"/>
            </w:pPr>
            <w:r>
              <w:rPr>
                <w:sz w:val="16"/>
              </w:rPr>
              <w:t>Includes 2 Sleet records (outside NRI's Winter Weather definition).</w:t>
            </w:r>
          </w:p>
        </w:tc>
      </w:tr>
      <w:tr>
        <w:trPr>
          <w:cantSplit/>
        </w:trPr>
        <w:tc>
          <w:tcPr>
            <w:tcW w:type="dxa" w:w="714"/>
          </w:tcPr>
          <w:p>
            <w:pPr>
              <w:spacing w:after="0"/>
              <w:jc w:val="right"/>
            </w:pPr>
            <w:r>
              <w:rPr>
                <w:sz w:val="16"/>
              </w:rPr>
              <w:t>13</w:t>
            </w:r>
          </w:p>
        </w:tc>
        <w:tc>
          <w:tcPr>
            <w:tcW w:type="dxa" w:w="1037"/>
          </w:tcPr>
          <w:p>
            <w:pPr>
              <w:spacing w:after="0"/>
              <w:jc w:val="left"/>
            </w:pPr>
            <w:r>
              <w:rPr>
                <w:sz w:val="16"/>
              </w:rPr>
              <w:t>Wildfire</w:t>
            </w:r>
          </w:p>
        </w:tc>
        <w:tc>
          <w:tcPr>
            <w:tcW w:type="dxa" w:w="1384"/>
          </w:tcPr>
          <w:p>
            <w:pPr>
              <w:spacing w:after="0"/>
              <w:jc w:val="left"/>
            </w:pPr>
            <w:r>
              <w:rPr>
                <w:sz w:val="16"/>
              </w:rPr>
              <w:t>Very Low</w:t>
            </w:r>
          </w:p>
        </w:tc>
        <w:tc>
          <w:tcPr>
            <w:tcW w:type="dxa" w:w="1663"/>
          </w:tcPr>
          <w:p>
            <w:pPr>
              <w:spacing w:after="0"/>
              <w:jc w:val="left"/>
            </w:pPr>
            <w:r>
              <w:rPr>
                <w:sz w:val="16"/>
              </w:rPr>
              <w:t>Very Low</w:t>
            </w:r>
          </w:p>
        </w:tc>
        <w:tc>
          <w:tcPr>
            <w:tcW w:type="dxa" w:w="1126"/>
          </w:tcPr>
          <w:p>
            <w:pPr>
              <w:spacing w:after="0"/>
              <w:jc w:val="right"/>
            </w:pPr>
            <w:r>
              <w:rPr>
                <w:sz w:val="16"/>
              </w:rPr>
              <w:t>$5,934</w:t>
            </w:r>
          </w:p>
        </w:tc>
        <w:tc>
          <w:tcPr>
            <w:tcW w:type="dxa" w:w="1126"/>
          </w:tcPr>
          <w:p>
            <w:pPr>
              <w:spacing w:after="0"/>
              <w:jc w:val="right"/>
            </w:pPr>
            <w:r>
              <w:rPr>
                <w:sz w:val="16"/>
              </w:rPr>
              <w:t>$20</w:t>
            </w:r>
          </w:p>
        </w:tc>
        <w:tc>
          <w:tcPr>
            <w:tcW w:type="dxa" w:w="1843"/>
          </w:tcPr>
          <w:p>
            <w:pPr>
              <w:spacing w:after="0"/>
              <w:jc w:val="right"/>
            </w:pPr>
            <w:r>
              <w:rPr>
                <w:sz w:val="16"/>
              </w:rPr>
              <w:t>$3,311</w:t>
            </w:r>
          </w:p>
        </w:tc>
        <w:tc>
          <w:tcPr>
            <w:tcW w:type="dxa" w:w="1196"/>
          </w:tcPr>
          <w:p>
            <w:pPr>
              <w:spacing w:after="0"/>
              <w:jc w:val="right"/>
            </w:pPr>
            <w:r>
              <w:rPr>
                <w:sz w:val="16"/>
              </w:rPr>
              <w:t>$9,265</w:t>
            </w:r>
          </w:p>
        </w:tc>
        <w:tc>
          <w:tcPr>
            <w:tcW w:type="dxa" w:w="2010"/>
          </w:tcPr>
          <w:p>
            <w:pPr>
              <w:spacing w:after="0"/>
              <w:jc w:val="right"/>
            </w:pPr>
            <w:r>
              <w:rPr>
                <w:sz w:val="16"/>
              </w:rPr>
              <w:t>1</w:t>
            </w:r>
          </w:p>
        </w:tc>
        <w:tc>
          <w:tcPr>
            <w:tcW w:type="dxa" w:w="2013"/>
          </w:tcPr>
          <w:p>
            <w:pPr>
              <w:spacing w:after="0"/>
              <w:jc w:val="left"/>
            </w:pP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384"/>
          </w:tcPr>
          <w:p>
            <w:pPr>
              <w:spacing w:after="0"/>
              <w:jc w:val="left"/>
            </w:pPr>
            <w:r>
              <w:rPr>
                <w:sz w:val="16"/>
              </w:rPr>
              <w:t>Very Low</w:t>
            </w:r>
          </w:p>
        </w:tc>
        <w:tc>
          <w:tcPr>
            <w:tcW w:type="dxa" w:w="1663"/>
          </w:tcPr>
          <w:p>
            <w:pPr>
              <w:spacing w:after="0"/>
              <w:jc w:val="left"/>
            </w:pPr>
            <w:r>
              <w:rPr>
                <w:sz w:val="16"/>
              </w:rPr>
              <w:t>Very Low</w:t>
            </w:r>
          </w:p>
        </w:tc>
        <w:tc>
          <w:tcPr>
            <w:tcW w:type="dxa" w:w="1126"/>
          </w:tcPr>
          <w:p>
            <w:pPr>
              <w:spacing w:after="0"/>
              <w:jc w:val="right"/>
            </w:pPr>
            <w:r>
              <w:rPr>
                <w:sz w:val="16"/>
              </w:rPr>
              <w:t>$223</w:t>
            </w:r>
          </w:p>
        </w:tc>
        <w:tc>
          <w:tcPr>
            <w:tcW w:type="dxa" w:w="1126"/>
          </w:tcPr>
          <w:p>
            <w:pPr>
              <w:spacing w:after="0"/>
              <w:jc w:val="right"/>
            </w:pPr>
            <w:r>
              <w:rPr>
                <w:sz w:val="16"/>
              </w:rPr>
              <w:t>n/a</w:t>
            </w:r>
          </w:p>
        </w:tc>
        <w:tc>
          <w:tcPr>
            <w:tcW w:type="dxa" w:w="1843"/>
          </w:tcPr>
          <w:p>
            <w:pPr>
              <w:spacing w:after="0"/>
              <w:jc w:val="right"/>
            </w:pPr>
            <w:r>
              <w:rPr>
                <w:sz w:val="16"/>
              </w:rPr>
              <w:t>$431</w:t>
            </w:r>
          </w:p>
        </w:tc>
        <w:tc>
          <w:tcPr>
            <w:tcW w:type="dxa" w:w="1196"/>
          </w:tcPr>
          <w:p>
            <w:pPr>
              <w:spacing w:after="0"/>
              <w:jc w:val="right"/>
            </w:pPr>
            <w:r>
              <w:rPr>
                <w:sz w:val="16"/>
              </w:rPr>
              <w:t>$654</w:t>
            </w:r>
          </w:p>
        </w:tc>
        <w:tc>
          <w:tcPr>
            <w:tcW w:type="dxa" w:w="2010"/>
          </w:tcPr>
          <w:p>
            <w:pPr>
              <w:spacing w:after="0"/>
              <w:jc w:val="right"/>
            </w:pPr>
            <w:r>
              <w:rPr>
                <w:sz w:val="16"/>
              </w:rPr>
              <w:t>0</w:t>
            </w:r>
          </w:p>
        </w:tc>
        <w:tc>
          <w:tcPr>
            <w:tcW w:type="dxa" w:w="201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115.04 (Relatively High, 90.3); tract 101 (Relatively High, 89.1); tract 109.01 (Relatively Moderate, 87.8)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112 (Relatively Low, 57.9); tract 115.04 (Relatively Low, 57.7); tract 101 (Relatively Low, 56.7)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113 (Relatively Low, 90.0); tract 116.02 (Very Low, 76.5); tract 115.02 (Very Low, 75.6)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115.04 (Very High, 97.2); tract 118.01 (Very High, 95.5); tract 101 (Very High, 94.6)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114.01 (Relatively Low, 71.6); tract 112 (Relatively Low, 70.5); tract 114.02 (Very Low, 66.9)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115.04 is Census Tract 115.04).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92"/>
        <w:gridCol w:w="1833"/>
        <w:gridCol w:w="1527"/>
        <w:gridCol w:w="1397"/>
        <w:gridCol w:w="2267"/>
        <w:gridCol w:w="1831"/>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3"/>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397"/>
            <w:shd w:val="clear" w:color="auto" w:fill="E8E8E8"/>
          </w:tcPr>
          <w:p>
            <w:pPr>
              <w:spacing w:after="0"/>
              <w:jc w:val="left"/>
            </w:pPr>
            <w:r>
              <w:rPr>
                <w:b/>
                <w:sz w:val="16"/>
              </w:rPr>
              <w:t>Most damaging (when different)</w:t>
            </w:r>
          </w:p>
        </w:tc>
        <w:tc>
          <w:tcPr>
            <w:tcW w:type="dxa" w:w="2267"/>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2"/>
          </w:tcPr>
          <w:p>
            <w:pPr>
              <w:spacing w:after="0"/>
              <w:jc w:val="right"/>
            </w:pPr>
            <w:r>
              <w:rPr>
                <w:sz w:val="16"/>
              </w:rPr>
              <w:t>20 records, 1996 to 2026 (20 zone-level)</w:t>
            </w:r>
          </w:p>
        </w:tc>
        <w:tc>
          <w:tcPr>
            <w:tcW w:type="dxa" w:w="1833"/>
          </w:tcPr>
          <w:p>
            <w:pPr>
              <w:spacing w:after="0"/>
              <w:jc w:val="left"/>
            </w:pPr>
            <w:r>
              <w:rPr>
                <w:sz w:val="16"/>
              </w:rPr>
              <w:t>1 day to 4 days (median 2 days); 14 with a recorded value</w:t>
            </w:r>
          </w:p>
        </w:tc>
        <w:tc>
          <w:tcPr>
            <w:tcW w:type="dxa" w:w="1527"/>
          </w:tcPr>
          <w:p>
            <w:pPr>
              <w:spacing w:after="0"/>
              <w:jc w:val="left"/>
            </w:pPr>
            <w:r>
              <w:rPr>
                <w:sz w:val="16"/>
              </w:rPr>
              <w:t>4 consecutive days, 1996-03-07 to 1996-03-10, zone-level</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2"/>
          </w:tcPr>
          <w:p>
            <w:pPr>
              <w:spacing w:after="0"/>
              <w:jc w:val="right"/>
            </w:pPr>
            <w:r>
              <w:rPr>
                <w:sz w:val="16"/>
              </w:rPr>
              <w:t>49 records, 2007 to 2025 (49 zone-level)</w:t>
            </w:r>
          </w:p>
        </w:tc>
        <w:tc>
          <w:tcPr>
            <w:tcW w:type="dxa" w:w="1833"/>
          </w:tcPr>
          <w:p>
            <w:pPr>
              <w:spacing w:after="0"/>
              <w:jc w:val="left"/>
            </w:pPr>
          </w:p>
        </w:tc>
        <w:tc>
          <w:tcPr>
            <w:tcW w:type="dxa" w:w="1527"/>
          </w:tcPr>
          <w:p>
            <w:pPr>
              <w:spacing w:after="0"/>
              <w:jc w:val="left"/>
            </w:pPr>
            <w:r>
              <w:rPr>
                <w:sz w:val="16"/>
              </w:rPr>
              <w:t>No crop damage reported in 49 records.</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92"/>
          </w:tcPr>
          <w:p>
            <w:pPr>
              <w:spacing w:after="0"/>
              <w:jc w:val="right"/>
            </w:pPr>
            <w:r>
              <w:rPr>
                <w:sz w:val="16"/>
              </w:rPr>
              <w:t>42 records, 2007 to 2026 (42 zone-level)</w:t>
            </w:r>
          </w:p>
        </w:tc>
        <w:tc>
          <w:tcPr>
            <w:tcW w:type="dxa" w:w="1833"/>
          </w:tcPr>
          <w:p>
            <w:pPr>
              <w:spacing w:after="0"/>
              <w:jc w:val="left"/>
            </w:pPr>
            <w:r>
              <w:rPr>
                <w:sz w:val="16"/>
              </w:rPr>
              <w:t>4 days to 336 days (median 48 days); 13 with a recorded value</w:t>
            </w:r>
          </w:p>
        </w:tc>
        <w:tc>
          <w:tcPr>
            <w:tcW w:type="dxa" w:w="1527"/>
          </w:tcPr>
          <w:p>
            <w:pPr>
              <w:spacing w:after="0"/>
              <w:jc w:val="left"/>
            </w:pPr>
            <w:r>
              <w:rPr>
                <w:sz w:val="16"/>
              </w:rPr>
              <w:t>336 days (11 months), 2007-07-01 to 2008-05-31, a run of 11 consecutive Storm Events drought records, zone-level</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92"/>
          </w:tcPr>
          <w:p>
            <w:pPr>
              <w:spacing w:after="0"/>
              <w:jc w:val="right"/>
            </w:pPr>
            <w:r>
              <w:rPr>
                <w:sz w:val="16"/>
              </w:rPr>
              <w:t>0</w:t>
            </w:r>
          </w:p>
        </w:tc>
        <w:tc>
          <w:tcPr>
            <w:tcW w:type="dxa" w:w="1833"/>
          </w:tcPr>
          <w:p>
            <w:pPr>
              <w:spacing w:after="0"/>
              <w:jc w:val="left"/>
            </w:pPr>
          </w:p>
        </w:tc>
        <w:tc>
          <w:tcPr>
            <w:tcW w:type="dxa" w:w="1527"/>
          </w:tcPr>
          <w:p>
            <w:pPr>
              <w:spacing w:after="0"/>
              <w:jc w:val="left"/>
            </w:pPr>
          </w:p>
        </w:tc>
        <w:tc>
          <w:tcPr>
            <w:tcW w:type="dxa" w:w="1397"/>
          </w:tcPr>
          <w:p>
            <w:pPr>
              <w:spacing w:after="0"/>
              <w:jc w:val="left"/>
            </w:pPr>
          </w:p>
        </w:tc>
        <w:tc>
          <w:tcPr>
            <w:tcW w:type="dxa" w:w="2267"/>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92"/>
          </w:tcPr>
          <w:p>
            <w:pPr>
              <w:spacing w:after="0"/>
              <w:jc w:val="right"/>
            </w:pPr>
            <w:r>
              <w:rPr>
                <w:sz w:val="16"/>
              </w:rPr>
              <w:t>212 records, 1969 to 2026</w:t>
            </w:r>
          </w:p>
        </w:tc>
        <w:tc>
          <w:tcPr>
            <w:tcW w:type="dxa" w:w="1833"/>
          </w:tcPr>
          <w:p>
            <w:pPr>
              <w:spacing w:after="0"/>
              <w:jc w:val="left"/>
            </w:pPr>
            <w:r>
              <w:rPr>
                <w:sz w:val="16"/>
              </w:rPr>
              <w:t>0.75 in to 3.75 in (median 1 in); 212 with a recorded value</w:t>
            </w:r>
          </w:p>
        </w:tc>
        <w:tc>
          <w:tcPr>
            <w:tcW w:type="dxa" w:w="1527"/>
          </w:tcPr>
          <w:p>
            <w:pPr>
              <w:spacing w:after="0"/>
              <w:jc w:val="left"/>
            </w:pPr>
            <w:r>
              <w:rPr>
                <w:sz w:val="16"/>
              </w:rPr>
              <w:t>3.75 in hail, 2025-05-20</w:t>
            </w:r>
          </w:p>
        </w:tc>
        <w:tc>
          <w:tcPr>
            <w:tcW w:type="dxa" w:w="1397"/>
          </w:tcPr>
          <w:p>
            <w:pPr>
              <w:spacing w:after="0"/>
              <w:jc w:val="left"/>
            </w:pPr>
            <w:r>
              <w:rPr>
                <w:sz w:val="16"/>
              </w:rPr>
              <w:t>Hail, 1994-06-09, property not recorded; $50,000 crops (1994 dollars)</w:t>
            </w:r>
          </w:p>
        </w:tc>
        <w:tc>
          <w:tcPr>
            <w:tcW w:type="dxa" w:w="2267"/>
          </w:tcPr>
          <w:p>
            <w:pPr>
              <w:spacing w:after="0"/>
              <w:jc w:val="left"/>
            </w:pPr>
            <w:r>
              <w:rPr>
                <w:sz w:val="16"/>
              </w:rPr>
              <w:t>Event records naming jurisdictions in the plan: Florence city (43 records), Killen town (14 records), Waterloo town (14 records), Anderson town (13 records), Lexington town (12 records), Rogersville town (10 records), St. Florian town (2 records).</w:t>
            </w:r>
          </w:p>
        </w:tc>
        <w:tc>
          <w:tcPr>
            <w:tcW w:type="dxa" w:w="1831"/>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2"/>
          </w:tcPr>
          <w:p>
            <w:pPr>
              <w:spacing w:after="0"/>
              <w:jc w:val="right"/>
            </w:pPr>
            <w:r>
              <w:rPr>
                <w:sz w:val="16"/>
              </w:rPr>
              <w:t>101 records, 1996 to 2026 (101 zone-level)</w:t>
            </w:r>
          </w:p>
        </w:tc>
        <w:tc>
          <w:tcPr>
            <w:tcW w:type="dxa" w:w="1833"/>
          </w:tcPr>
          <w:p>
            <w:pPr>
              <w:spacing w:after="0"/>
              <w:jc w:val="left"/>
            </w:pPr>
            <w:r>
              <w:rPr>
                <w:sz w:val="16"/>
              </w:rPr>
              <w:t>1 day to 31 days (median 2 days); 51 with a recorded value</w:t>
            </w:r>
          </w:p>
        </w:tc>
        <w:tc>
          <w:tcPr>
            <w:tcW w:type="dxa" w:w="1527"/>
          </w:tcPr>
          <w:p>
            <w:pPr>
              <w:spacing w:after="0"/>
              <w:jc w:val="left"/>
            </w:pPr>
            <w:r>
              <w:rPr>
                <w:sz w:val="16"/>
              </w:rPr>
              <w:t>August 2007 (1 monthly summary record), zone-level</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r>
              <w:rPr>
                <w:sz w:val="16"/>
              </w:rPr>
              <w:t>Heat records from November to March (unseasonable warmth, not a heat wave) are counted but not used for the longest run.</w:t>
            </w: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2"/>
          </w:tcPr>
          <w:p>
            <w:pPr>
              <w:spacing w:after="0"/>
              <w:jc w:val="right"/>
            </w:pPr>
            <w:r>
              <w:rPr>
                <w:sz w:val="16"/>
              </w:rPr>
              <w:t>4 records, 2005 to 2021 (4 zone-level)</w:t>
            </w:r>
          </w:p>
        </w:tc>
        <w:tc>
          <w:tcPr>
            <w:tcW w:type="dxa" w:w="1833"/>
          </w:tcPr>
          <w:p>
            <w:pPr>
              <w:spacing w:after="0"/>
              <w:jc w:val="left"/>
            </w:pPr>
          </w:p>
        </w:tc>
        <w:tc>
          <w:tcPr>
            <w:tcW w:type="dxa" w:w="1527"/>
          </w:tcPr>
          <w:p>
            <w:pPr>
              <w:spacing w:after="0"/>
              <w:jc w:val="left"/>
            </w:pPr>
            <w:r>
              <w:rPr>
                <w:sz w:val="16"/>
              </w:rPr>
              <w:t>Strongest recorded: Tropical Depression record, 2021-08-30 to 2021-08-31, $25,000 property; $0 crops (2021 dollars); NWS zone ALZ001</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92"/>
          </w:tcPr>
          <w:p>
            <w:pPr>
              <w:spacing w:after="0"/>
              <w:jc w:val="right"/>
            </w:pPr>
            <w:r>
              <w:rPr>
                <w:sz w:val="16"/>
              </w:rPr>
              <w:t>5 records, 1998 to 2021 (5 zone-level)</w:t>
            </w:r>
          </w:p>
        </w:tc>
        <w:tc>
          <w:tcPr>
            <w:tcW w:type="dxa" w:w="1833"/>
          </w:tcPr>
          <w:p>
            <w:pPr>
              <w:spacing w:after="0"/>
              <w:jc w:val="left"/>
            </w:pPr>
          </w:p>
        </w:tc>
        <w:tc>
          <w:tcPr>
            <w:tcW w:type="dxa" w:w="1527"/>
          </w:tcPr>
          <w:p>
            <w:pPr>
              <w:spacing w:after="0"/>
              <w:jc w:val="left"/>
            </w:pPr>
            <w:r>
              <w:rPr>
                <w:sz w:val="16"/>
              </w:rPr>
              <w:t>Ice Storm, 1998-12-23, $2,000,000 property; $0 crops (1998 dollars); NWS zone ALZ001</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2"/>
          </w:tcPr>
          <w:p>
            <w:pPr>
              <w:spacing w:after="0"/>
              <w:jc w:val="right"/>
            </w:pPr>
            <w:r>
              <w:rPr>
                <w:sz w:val="16"/>
              </w:rPr>
              <w:t>211 records, 1996 to 2025 (1 zone-level)</w:t>
            </w:r>
          </w:p>
        </w:tc>
        <w:tc>
          <w:tcPr>
            <w:tcW w:type="dxa" w:w="1833"/>
          </w:tcPr>
          <w:p>
            <w:pPr>
              <w:spacing w:after="0"/>
              <w:jc w:val="left"/>
            </w:pPr>
          </w:p>
        </w:tc>
        <w:tc>
          <w:tcPr>
            <w:tcW w:type="dxa" w:w="1527"/>
          </w:tcPr>
          <w:p>
            <w:pPr>
              <w:spacing w:after="0"/>
              <w:jc w:val="left"/>
            </w:pPr>
            <w:r>
              <w:rPr>
                <w:sz w:val="16"/>
              </w:rPr>
              <w:t>Flood, 2010-05-02, $1,000,000 property; $0 crops (2010 dollars)</w:t>
            </w:r>
          </w:p>
        </w:tc>
        <w:tc>
          <w:tcPr>
            <w:tcW w:type="dxa" w:w="1397"/>
          </w:tcPr>
          <w:p>
            <w:pPr>
              <w:spacing w:after="0"/>
              <w:jc w:val="left"/>
            </w:pPr>
          </w:p>
        </w:tc>
        <w:tc>
          <w:tcPr>
            <w:tcW w:type="dxa" w:w="2267"/>
          </w:tcPr>
          <w:p>
            <w:pPr>
              <w:spacing w:after="0"/>
              <w:jc w:val="left"/>
            </w:pPr>
            <w:r>
              <w:rPr>
                <w:sz w:val="16"/>
              </w:rPr>
              <w:t>Event records naming jurisdictions in the plan: Florence city (32 records), Anderson town (17 records), Lexington town (10 records), Rogersville town (7 records), Waterloo town (6 records), Killen town (3 records). Zone-level records (1)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92"/>
          </w:tcPr>
          <w:p>
            <w:pPr>
              <w:spacing w:after="0"/>
              <w:jc w:val="right"/>
            </w:pPr>
            <w:r>
              <w:rPr>
                <w:sz w:val="16"/>
              </w:rPr>
              <w:t>0</w:t>
            </w:r>
          </w:p>
        </w:tc>
        <w:tc>
          <w:tcPr>
            <w:tcW w:type="dxa" w:w="1833"/>
          </w:tcPr>
          <w:p>
            <w:pPr>
              <w:spacing w:after="0"/>
              <w:jc w:val="left"/>
            </w:pPr>
          </w:p>
        </w:tc>
        <w:tc>
          <w:tcPr>
            <w:tcW w:type="dxa" w:w="1527"/>
          </w:tcPr>
          <w:p>
            <w:pPr>
              <w:spacing w:after="0"/>
              <w:jc w:val="left"/>
            </w:pPr>
          </w:p>
        </w:tc>
        <w:tc>
          <w:tcPr>
            <w:tcW w:type="dxa" w:w="1397"/>
          </w:tcPr>
          <w:p>
            <w:pPr>
              <w:spacing w:after="0"/>
              <w:jc w:val="left"/>
            </w:pPr>
          </w:p>
        </w:tc>
        <w:tc>
          <w:tcPr>
            <w:tcW w:type="dxa" w:w="2267"/>
          </w:tcPr>
          <w:p>
            <w:pPr>
              <w:spacing w:after="0"/>
              <w:jc w:val="left"/>
            </w:pPr>
          </w:p>
        </w:tc>
        <w:tc>
          <w:tcPr>
            <w:tcW w:type="dxa" w:w="1831"/>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2"/>
          </w:tcPr>
          <w:p>
            <w:pPr>
              <w:spacing w:after="0"/>
              <w:jc w:val="right"/>
            </w:pPr>
            <w:r>
              <w:rPr>
                <w:sz w:val="16"/>
              </w:rPr>
              <w:t>33 records, 1996 to 2025</w:t>
            </w:r>
          </w:p>
        </w:tc>
        <w:tc>
          <w:tcPr>
            <w:tcW w:type="dxa" w:w="1833"/>
          </w:tcPr>
          <w:p>
            <w:pPr>
              <w:spacing w:after="0"/>
              <w:jc w:val="left"/>
            </w:pPr>
          </w:p>
        </w:tc>
        <w:tc>
          <w:tcPr>
            <w:tcW w:type="dxa" w:w="1527"/>
          </w:tcPr>
          <w:p>
            <w:pPr>
              <w:spacing w:after="0"/>
              <w:jc w:val="left"/>
            </w:pPr>
            <w:r>
              <w:rPr>
                <w:sz w:val="16"/>
              </w:rPr>
              <w:t>Lightning, 2023-08-07, $0 property; $0 crops (2023 dollars), 1 direct death</w:t>
            </w:r>
          </w:p>
        </w:tc>
        <w:tc>
          <w:tcPr>
            <w:tcW w:type="dxa" w:w="1397"/>
          </w:tcPr>
          <w:p>
            <w:pPr>
              <w:spacing w:after="0"/>
              <w:jc w:val="left"/>
            </w:pPr>
            <w:r>
              <w:rPr>
                <w:sz w:val="16"/>
              </w:rPr>
              <w:t>Lightning, 1996-06-23, $35,000 property; $0 crops (1996 dollars)</w:t>
            </w:r>
          </w:p>
        </w:tc>
        <w:tc>
          <w:tcPr>
            <w:tcW w:type="dxa" w:w="2267"/>
          </w:tcPr>
          <w:p>
            <w:pPr>
              <w:spacing w:after="0"/>
              <w:jc w:val="left"/>
            </w:pPr>
            <w:r>
              <w:rPr>
                <w:sz w:val="16"/>
              </w:rPr>
              <w:t>Event records naming jurisdictions in the plan: Florence city (7 records), Lexington town (3 records), Rogersville town (3 records), St. Florian town (1 record), Waterloo town (1 record).</w:t>
            </w:r>
          </w:p>
        </w:tc>
        <w:tc>
          <w:tcPr>
            <w:tcW w:type="dxa" w:w="1831"/>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2"/>
          </w:tcPr>
          <w:p>
            <w:pPr>
              <w:spacing w:after="0"/>
              <w:jc w:val="right"/>
            </w:pPr>
            <w:r>
              <w:rPr>
                <w:sz w:val="16"/>
              </w:rPr>
              <w:t>41 records, 1996 to 2025 (41 zone-level)</w:t>
            </w:r>
          </w:p>
        </w:tc>
        <w:tc>
          <w:tcPr>
            <w:tcW w:type="dxa" w:w="1833"/>
          </w:tcPr>
          <w:p>
            <w:pPr>
              <w:spacing w:after="0"/>
              <w:jc w:val="left"/>
            </w:pPr>
            <w:r>
              <w:rPr>
                <w:sz w:val="16"/>
              </w:rPr>
              <w:t>30 kt (35 mph) to 60 kt (69 mph) (median 40 kt (46 mph)); 41 with a recorded value</w:t>
            </w:r>
          </w:p>
        </w:tc>
        <w:tc>
          <w:tcPr>
            <w:tcW w:type="dxa" w:w="1527"/>
          </w:tcPr>
          <w:p>
            <w:pPr>
              <w:spacing w:after="0"/>
              <w:jc w:val="left"/>
            </w:pPr>
            <w:r>
              <w:rPr>
                <w:sz w:val="16"/>
              </w:rPr>
              <w:t>60 kt (69 mph) estimated sustained, High Wind, 2003-11-23; NWS zone ALZ001</w:t>
            </w:r>
          </w:p>
        </w:tc>
        <w:tc>
          <w:tcPr>
            <w:tcW w:type="dxa" w:w="1397"/>
          </w:tcPr>
          <w:p>
            <w:pPr>
              <w:spacing w:after="0"/>
              <w:jc w:val="left"/>
            </w:pPr>
            <w:r>
              <w:rPr>
                <w:sz w:val="16"/>
              </w:rPr>
              <w:t>Strong Wind, 2022-02-17, $5,000,000 property; $0 crops (zone total, 2022 dollars)</w:t>
            </w:r>
          </w:p>
        </w:tc>
        <w:tc>
          <w:tcPr>
            <w:tcW w:type="dxa" w:w="226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92"/>
          </w:tcPr>
          <w:p>
            <w:pPr>
              <w:spacing w:after="0"/>
              <w:jc w:val="right"/>
            </w:pPr>
            <w:r>
              <w:rPr>
                <w:sz w:val="16"/>
              </w:rPr>
              <w:t>1,346 records, 1961 to 2026</w:t>
            </w:r>
          </w:p>
        </w:tc>
        <w:tc>
          <w:tcPr>
            <w:tcW w:type="dxa" w:w="1833"/>
          </w:tcPr>
          <w:p>
            <w:pPr>
              <w:spacing w:after="0"/>
              <w:jc w:val="left"/>
            </w:pPr>
            <w:r>
              <w:rPr>
                <w:sz w:val="16"/>
              </w:rPr>
              <w:t>35 kt (40 mph) to 87 kt (100 mph) (median 50 kt (58 mph)); 1,261 with a recorded value</w:t>
            </w:r>
          </w:p>
        </w:tc>
        <w:tc>
          <w:tcPr>
            <w:tcW w:type="dxa" w:w="1527"/>
          </w:tcPr>
          <w:p>
            <w:pPr>
              <w:spacing w:after="0"/>
              <w:jc w:val="left"/>
            </w:pPr>
            <w:r>
              <w:rPr>
                <w:sz w:val="16"/>
              </w:rPr>
              <w:t>87 kt (100 mph) estimated gust, Thunderstorm Wind, 2008-12-20</w:t>
            </w:r>
          </w:p>
        </w:tc>
        <w:tc>
          <w:tcPr>
            <w:tcW w:type="dxa" w:w="1397"/>
          </w:tcPr>
          <w:p>
            <w:pPr>
              <w:spacing w:after="0"/>
              <w:jc w:val="left"/>
            </w:pPr>
            <w:r>
              <w:rPr>
                <w:sz w:val="16"/>
              </w:rPr>
              <w:t>Thunderstorm Wind, 2023-03-24, $5,400,000 property; $0 crops (2023 dollars)</w:t>
            </w:r>
          </w:p>
        </w:tc>
        <w:tc>
          <w:tcPr>
            <w:tcW w:type="dxa" w:w="2267"/>
          </w:tcPr>
          <w:p>
            <w:pPr>
              <w:spacing w:after="0"/>
              <w:jc w:val="left"/>
            </w:pPr>
            <w:r>
              <w:rPr>
                <w:sz w:val="16"/>
              </w:rPr>
              <w:t>Event records naming jurisdictions in the plan: Florence city (124 records), Rogersville town (64 records), Anderson town (53 records), Waterloo town (48 records), St. Florian town (37 records), Killen town (36 records), Lexington town (30 records).</w:t>
            </w:r>
          </w:p>
        </w:tc>
        <w:tc>
          <w:tcPr>
            <w:tcW w:type="dxa" w:w="1831"/>
          </w:tcPr>
          <w:p>
            <w:pPr>
              <w:spacing w:after="0"/>
              <w:jc w:val="left"/>
            </w:pPr>
            <w:r>
              <w:rPr>
                <w:sz w:val="16"/>
              </w:rPr>
              <w:t>Speeds under 20 kt (likely entry errors) are left out of the observed range.</w:t>
            </w: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2"/>
          </w:tcPr>
          <w:p>
            <w:pPr>
              <w:spacing w:after="0"/>
              <w:jc w:val="right"/>
            </w:pPr>
            <w:r>
              <w:rPr>
                <w:sz w:val="16"/>
              </w:rPr>
              <w:t>48 records, 1951 to 2025</w:t>
            </w:r>
          </w:p>
        </w:tc>
        <w:tc>
          <w:tcPr>
            <w:tcW w:type="dxa" w:w="1833"/>
          </w:tcPr>
          <w:p>
            <w:pPr>
              <w:spacing w:after="0"/>
              <w:jc w:val="left"/>
            </w:pPr>
            <w:r>
              <w:rPr>
                <w:sz w:val="16"/>
              </w:rPr>
              <w:t>F/EF0 to F/EF3 (median F/EF1); 48 with a recorded value</w:t>
            </w:r>
          </w:p>
        </w:tc>
        <w:tc>
          <w:tcPr>
            <w:tcW w:type="dxa" w:w="1527"/>
          </w:tcPr>
          <w:p>
            <w:pPr>
              <w:spacing w:after="0"/>
              <w:jc w:val="left"/>
            </w:pPr>
            <w:r>
              <w:rPr>
                <w:sz w:val="16"/>
              </w:rPr>
              <w:t>F3 tornado, 1964-03-09, 5.2 mi path length (whole path, pre-1996), 33 yd wide, $250,000 property; crops not recorded (1964 dollars), 2 direct deaths, 2 direct injuries</w:t>
            </w:r>
          </w:p>
        </w:tc>
        <w:tc>
          <w:tcPr>
            <w:tcW w:type="dxa" w:w="1397"/>
          </w:tcPr>
          <w:p>
            <w:pPr>
              <w:spacing w:after="0"/>
              <w:jc w:val="left"/>
            </w:pPr>
            <w:r>
              <w:rPr>
                <w:sz w:val="16"/>
              </w:rPr>
              <w:t>Tornado, 2023-03-24, $3,900,000 property; $0 crops (2023 dollars)</w:t>
            </w:r>
          </w:p>
        </w:tc>
        <w:tc>
          <w:tcPr>
            <w:tcW w:type="dxa" w:w="2267"/>
          </w:tcPr>
          <w:p>
            <w:pPr>
              <w:spacing w:after="0"/>
              <w:jc w:val="left"/>
            </w:pPr>
            <w:r>
              <w:rPr>
                <w:sz w:val="16"/>
              </w:rPr>
              <w:t>Event records naming jurisdictions in the plan: Rogersville town (5 records), Florence city (4 records), Waterloo town (3 records), Anderson town (2 records), Killen town (2 records), St. Florian town (2 records), Lexington town (1 record).</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92"/>
          </w:tcPr>
          <w:p>
            <w:pPr>
              <w:spacing w:after="0"/>
              <w:jc w:val="right"/>
            </w:pPr>
            <w:r>
              <w:rPr>
                <w:sz w:val="16"/>
              </w:rPr>
              <w:t>1 record, 2012 (1 zone-level)</w:t>
            </w:r>
          </w:p>
        </w:tc>
        <w:tc>
          <w:tcPr>
            <w:tcW w:type="dxa" w:w="1833"/>
          </w:tcPr>
          <w:p>
            <w:pPr>
              <w:spacing w:after="0"/>
              <w:jc w:val="left"/>
            </w:pPr>
          </w:p>
        </w:tc>
        <w:tc>
          <w:tcPr>
            <w:tcW w:type="dxa" w:w="1527"/>
          </w:tcPr>
          <w:p>
            <w:pPr>
              <w:spacing w:after="0"/>
              <w:jc w:val="left"/>
            </w:pPr>
            <w:r>
              <w:rPr>
                <w:sz w:val="16"/>
              </w:rPr>
              <w:t>No damage reported in 1 record.</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2"/>
          </w:tcPr>
          <w:p>
            <w:pPr>
              <w:spacing w:after="0"/>
              <w:jc w:val="right"/>
            </w:pPr>
            <w:r>
              <w:rPr>
                <w:sz w:val="16"/>
              </w:rPr>
              <w:t>57 records, 1996 to 2025 (57 zone-level)</w:t>
            </w:r>
          </w:p>
        </w:tc>
        <w:tc>
          <w:tcPr>
            <w:tcW w:type="dxa" w:w="1833"/>
          </w:tcPr>
          <w:p>
            <w:pPr>
              <w:spacing w:after="0"/>
              <w:jc w:val="left"/>
            </w:pPr>
          </w:p>
        </w:tc>
        <w:tc>
          <w:tcPr>
            <w:tcW w:type="dxa" w:w="1527"/>
          </w:tcPr>
          <w:p>
            <w:pPr>
              <w:spacing w:after="0"/>
              <w:jc w:val="left"/>
            </w:pPr>
            <w:r>
              <w:rPr>
                <w:sz w:val="16"/>
              </w:rPr>
              <w:t>Winter Storm, 2000-01-27, $15,000 property; $0 crops (2000 dollars); NWS zone ALZ001</w:t>
            </w:r>
          </w:p>
        </w:tc>
        <w:tc>
          <w:tcPr>
            <w:tcW w:type="dxa" w:w="1397"/>
          </w:tcPr>
          <w:p>
            <w:pPr>
              <w:spacing w:after="0"/>
              <w:jc w:val="left"/>
            </w:pPr>
          </w:p>
        </w:tc>
        <w:tc>
          <w:tcPr>
            <w:tcW w:type="dxa" w:w="2267"/>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3"/>
        <w:gridCol w:w="2430"/>
        <w:gridCol w:w="2327"/>
        <w:gridCol w:w="119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Title</w:t>
            </w:r>
          </w:p>
        </w:tc>
        <w:tc>
          <w:tcPr>
            <w:tcW w:type="dxa" w:w="2430"/>
            <w:shd w:val="clear" w:color="auto" w:fill="E8E8E8"/>
          </w:tcPr>
          <w:p>
            <w:pPr>
              <w:spacing w:after="0"/>
              <w:jc w:val="left"/>
            </w:pPr>
            <w:r>
              <w:rPr>
                <w:b/>
                <w:sz w:val="16"/>
              </w:rPr>
              <w:t>Mapped hazard</w:t>
            </w:r>
          </w:p>
        </w:tc>
        <w:tc>
          <w:tcPr>
            <w:tcW w:type="dxa" w:w="23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67"/>
          </w:tcPr>
          <w:p>
            <w:pPr>
              <w:spacing w:after="0"/>
              <w:jc w:val="left"/>
            </w:pPr>
            <w:r>
              <w:rPr>
                <w:sz w:val="16"/>
              </w:rPr>
              <w:t>Emergency</w:t>
            </w:r>
          </w:p>
        </w:tc>
        <w:tc>
          <w:tcPr>
            <w:tcW w:type="dxa" w:w="2903"/>
          </w:tcPr>
          <w:p>
            <w:pPr>
              <w:spacing w:after="0"/>
              <w:jc w:val="left"/>
            </w:pPr>
            <w:r>
              <w:rPr>
                <w:sz w:val="16"/>
              </w:rPr>
              <w:t>Hurricane Helene</w:t>
            </w:r>
          </w:p>
        </w:tc>
        <w:tc>
          <w:tcPr>
            <w:tcW w:type="dxa" w:w="2430"/>
          </w:tcPr>
          <w:p>
            <w:pPr>
              <w:spacing w:after="0"/>
              <w:jc w:val="left"/>
            </w:pPr>
            <w:r>
              <w:rPr>
                <w:sz w:val="16"/>
              </w:rPr>
              <w:t>Hurricane (primary); also designated: Tornado</w:t>
            </w:r>
          </w:p>
        </w:tc>
        <w:tc>
          <w:tcPr>
            <w:tcW w:type="dxa" w:w="2327"/>
          </w:tcPr>
          <w:p>
            <w:pPr>
              <w:spacing w:after="0"/>
              <w:jc w:val="right"/>
            </w:pPr>
            <w:r>
              <w:rPr>
                <w:sz w:val="16"/>
              </w:rPr>
              <w:t>no Public Assistance recorded</w:t>
            </w:r>
          </w:p>
        </w:tc>
        <w:tc>
          <w:tcPr>
            <w:tcW w:type="dxa" w:w="119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267"/>
          </w:tcPr>
          <w:p>
            <w:pPr>
              <w:spacing w:after="0"/>
              <w:jc w:val="left"/>
            </w:pPr>
            <w:r>
              <w:rPr>
                <w:sz w:val="16"/>
              </w:rPr>
              <w:t>Major disaster</w:t>
            </w:r>
          </w:p>
        </w:tc>
        <w:tc>
          <w:tcPr>
            <w:tcW w:type="dxa" w:w="2903"/>
          </w:tcPr>
          <w:p>
            <w:pPr>
              <w:spacing w:after="0"/>
              <w:jc w:val="left"/>
            </w:pPr>
            <w:r>
              <w:rPr>
                <w:sz w:val="16"/>
              </w:rPr>
              <w:t>Severe Storms, Straight-Line Winds, and Tornadoes</w:t>
            </w:r>
          </w:p>
        </w:tc>
        <w:tc>
          <w:tcPr>
            <w:tcW w:type="dxa" w:w="2430"/>
          </w:tcPr>
          <w:p>
            <w:pPr>
              <w:spacing w:after="0"/>
              <w:jc w:val="left"/>
            </w:pPr>
            <w:r>
              <w:rPr>
                <w:sz w:val="16"/>
              </w:rPr>
              <w:t>Strong Wind; Tornado</w:t>
            </w:r>
          </w:p>
        </w:tc>
        <w:tc>
          <w:tcPr>
            <w:tcW w:type="dxa" w:w="2327"/>
          </w:tcPr>
          <w:p>
            <w:pPr>
              <w:spacing w:after="0"/>
              <w:jc w:val="right"/>
            </w:pPr>
            <w:r>
              <w:rPr>
                <w:sz w:val="16"/>
              </w:rPr>
              <w:t>$3,385,294.48</w:t>
            </w:r>
          </w:p>
        </w:tc>
        <w:tc>
          <w:tcPr>
            <w:tcW w:type="dxa" w:w="119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67"/>
          </w:tcPr>
          <w:p>
            <w:pPr>
              <w:spacing w:after="0"/>
              <w:jc w:val="left"/>
            </w:pPr>
            <w:r>
              <w:rPr>
                <w:sz w:val="16"/>
              </w:rPr>
              <w:t>Emergency</w:t>
            </w:r>
          </w:p>
        </w:tc>
        <w:tc>
          <w:tcPr>
            <w:tcW w:type="dxa" w:w="2903"/>
          </w:tcPr>
          <w:p>
            <w:pPr>
              <w:spacing w:after="0"/>
              <w:jc w:val="left"/>
            </w:pPr>
            <w:r>
              <w:rPr>
                <w:sz w:val="16"/>
              </w:rPr>
              <w:t>Hurricane Sally</w:t>
            </w:r>
          </w:p>
        </w:tc>
        <w:tc>
          <w:tcPr>
            <w:tcW w:type="dxa" w:w="2430"/>
          </w:tcPr>
          <w:p>
            <w:pPr>
              <w:spacing w:after="0"/>
              <w:jc w:val="left"/>
            </w:pPr>
            <w:r>
              <w:rPr>
                <w:sz w:val="16"/>
              </w:rPr>
              <w:t>Hurricane</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67"/>
          </w:tcPr>
          <w:p>
            <w:pPr>
              <w:spacing w:after="0"/>
              <w:jc w:val="left"/>
            </w:pPr>
            <w:r>
              <w:rPr>
                <w:sz w:val="16"/>
              </w:rPr>
              <w:t>Major disaster</w:t>
            </w:r>
          </w:p>
        </w:tc>
        <w:tc>
          <w:tcPr>
            <w:tcW w:type="dxa" w:w="2903"/>
          </w:tcPr>
          <w:p>
            <w:pPr>
              <w:spacing w:after="0"/>
              <w:jc w:val="left"/>
            </w:pPr>
            <w:r>
              <w:rPr>
                <w:sz w:val="16"/>
              </w:rPr>
              <w:t>COVID-19 Pandemic</w:t>
            </w:r>
          </w:p>
        </w:tc>
        <w:tc>
          <w:tcPr>
            <w:tcW w:type="dxa" w:w="2430"/>
          </w:tcPr>
          <w:p>
            <w:pPr>
              <w:spacing w:after="0"/>
              <w:jc w:val="left"/>
            </w:pPr>
            <w:r>
              <w:rPr>
                <w:sz w:val="16"/>
              </w:rPr>
              <w:t>Non-natural,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67"/>
          </w:tcPr>
          <w:p>
            <w:pPr>
              <w:spacing w:after="0"/>
              <w:jc w:val="left"/>
            </w:pPr>
            <w:r>
              <w:rPr>
                <w:sz w:val="16"/>
              </w:rPr>
              <w:t>Emergency</w:t>
            </w:r>
          </w:p>
        </w:tc>
        <w:tc>
          <w:tcPr>
            <w:tcW w:type="dxa" w:w="2903"/>
          </w:tcPr>
          <w:p>
            <w:pPr>
              <w:spacing w:after="0"/>
              <w:jc w:val="left"/>
            </w:pPr>
            <w:r>
              <w:rPr>
                <w:sz w:val="16"/>
              </w:rPr>
              <w:t>COVID-19</w:t>
            </w:r>
          </w:p>
        </w:tc>
        <w:tc>
          <w:tcPr>
            <w:tcW w:type="dxa" w:w="2430"/>
          </w:tcPr>
          <w:p>
            <w:pPr>
              <w:spacing w:after="0"/>
              <w:jc w:val="left"/>
            </w:pPr>
            <w:r>
              <w:rPr>
                <w:sz w:val="16"/>
              </w:rPr>
              <w:t>Non-natural,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67"/>
          </w:tcPr>
          <w:p>
            <w:pPr>
              <w:spacing w:after="0"/>
              <w:jc w:val="left"/>
            </w:pPr>
            <w:r>
              <w:rPr>
                <w:sz w:val="16"/>
              </w:rPr>
              <w:t>Emergency</w:t>
            </w:r>
          </w:p>
        </w:tc>
        <w:tc>
          <w:tcPr>
            <w:tcW w:type="dxa" w:w="2903"/>
          </w:tcPr>
          <w:p>
            <w:pPr>
              <w:spacing w:after="0"/>
              <w:jc w:val="left"/>
            </w:pPr>
            <w:r>
              <w:rPr>
                <w:sz w:val="16"/>
              </w:rPr>
              <w:t>Hurricane Irma</w:t>
            </w:r>
          </w:p>
        </w:tc>
        <w:tc>
          <w:tcPr>
            <w:tcW w:type="dxa" w:w="2430"/>
          </w:tcPr>
          <w:p>
            <w:pPr>
              <w:spacing w:after="0"/>
              <w:jc w:val="left"/>
            </w:pPr>
            <w:r>
              <w:rPr>
                <w:sz w:val="16"/>
              </w:rPr>
              <w:t>Hurricane</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67"/>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430"/>
          </w:tcPr>
          <w:p>
            <w:pPr>
              <w:spacing w:after="0"/>
              <w:jc w:val="left"/>
            </w:pPr>
            <w:r>
              <w:rPr>
                <w:sz w:val="16"/>
              </w:rPr>
              <w:t>Inland Flooding; Strong Wind; Tornado</w:t>
            </w:r>
          </w:p>
        </w:tc>
        <w:tc>
          <w:tcPr>
            <w:tcW w:type="dxa" w:w="2327"/>
          </w:tcPr>
          <w:p>
            <w:pPr>
              <w:spacing w:after="0"/>
              <w:jc w:val="right"/>
            </w:pPr>
            <w:r>
              <w:rPr>
                <w:sz w:val="16"/>
              </w:rPr>
              <w:t>$2,038,000.69</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67"/>
          </w:tcPr>
          <w:p>
            <w:pPr>
              <w:spacing w:after="0"/>
              <w:jc w:val="left"/>
            </w:pPr>
            <w:r>
              <w:rPr>
                <w:sz w:val="16"/>
              </w:rPr>
              <w:t>Emergency</w:t>
            </w:r>
          </w:p>
        </w:tc>
        <w:tc>
          <w:tcPr>
            <w:tcW w:type="dxa" w:w="2903"/>
          </w:tcPr>
          <w:p>
            <w:pPr>
              <w:spacing w:after="0"/>
              <w:jc w:val="left"/>
            </w:pPr>
            <w:r>
              <w:rPr>
                <w:sz w:val="16"/>
              </w:rPr>
              <w:t>Severe Storms, Tornadoes, and Straight-Line Winds</w:t>
            </w:r>
          </w:p>
        </w:tc>
        <w:tc>
          <w:tcPr>
            <w:tcW w:type="dxa" w:w="2430"/>
          </w:tcPr>
          <w:p>
            <w:pPr>
              <w:spacing w:after="0"/>
              <w:jc w:val="left"/>
            </w:pPr>
            <w:r>
              <w:rPr>
                <w:sz w:val="16"/>
              </w:rPr>
              <w:t>Strong Wind; Tornado</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67"/>
          </w:tcPr>
          <w:p>
            <w:pPr>
              <w:spacing w:after="0"/>
              <w:jc w:val="left"/>
            </w:pPr>
            <w:r>
              <w:rPr>
                <w:sz w:val="16"/>
              </w:rPr>
              <w:t>Emergency</w:t>
            </w:r>
          </w:p>
        </w:tc>
        <w:tc>
          <w:tcPr>
            <w:tcW w:type="dxa" w:w="2903"/>
          </w:tcPr>
          <w:p>
            <w:pPr>
              <w:spacing w:after="0"/>
              <w:jc w:val="left"/>
            </w:pPr>
            <w:r>
              <w:rPr>
                <w:sz w:val="16"/>
              </w:rPr>
              <w:t>Hurricane Gustav</w:t>
            </w:r>
          </w:p>
        </w:tc>
        <w:tc>
          <w:tcPr>
            <w:tcW w:type="dxa" w:w="2430"/>
          </w:tcPr>
          <w:p>
            <w:pPr>
              <w:spacing w:after="0"/>
              <w:jc w:val="left"/>
            </w:pPr>
            <w:r>
              <w:rPr>
                <w:sz w:val="16"/>
              </w:rPr>
              <w:t>Hurricane</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67"/>
          </w:tcPr>
          <w:p>
            <w:pPr>
              <w:spacing w:after="0"/>
              <w:jc w:val="left"/>
            </w:pPr>
            <w:r>
              <w:rPr>
                <w:sz w:val="16"/>
              </w:rPr>
              <w:t>Emergency</w:t>
            </w:r>
          </w:p>
        </w:tc>
        <w:tc>
          <w:tcPr>
            <w:tcW w:type="dxa" w:w="2903"/>
          </w:tcPr>
          <w:p>
            <w:pPr>
              <w:spacing w:after="0"/>
              <w:jc w:val="left"/>
            </w:pPr>
            <w:r>
              <w:rPr>
                <w:sz w:val="16"/>
              </w:rPr>
              <w:t>Hurricane Katrina Evacuation</w:t>
            </w:r>
          </w:p>
        </w:tc>
        <w:tc>
          <w:tcPr>
            <w:tcW w:type="dxa" w:w="2430"/>
          </w:tcPr>
          <w:p>
            <w:pPr>
              <w:spacing w:after="0"/>
              <w:jc w:val="left"/>
            </w:pPr>
            <w:r>
              <w:rPr>
                <w:sz w:val="16"/>
              </w:rPr>
              <w:t>Hurricane: evacuation support, not a local hazard event;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267"/>
          </w:tcPr>
          <w:p>
            <w:pPr>
              <w:spacing w:after="0"/>
              <w:jc w:val="left"/>
            </w:pPr>
            <w:r>
              <w:rPr>
                <w:sz w:val="16"/>
              </w:rPr>
              <w:t>Major disaster</w:t>
            </w:r>
          </w:p>
        </w:tc>
        <w:tc>
          <w:tcPr>
            <w:tcW w:type="dxa" w:w="2903"/>
          </w:tcPr>
          <w:p>
            <w:pPr>
              <w:spacing w:after="0"/>
              <w:jc w:val="left"/>
            </w:pPr>
            <w:r>
              <w:rPr>
                <w:sz w:val="16"/>
              </w:rPr>
              <w:t>Hurricane Katrina</w:t>
            </w:r>
          </w:p>
        </w:tc>
        <w:tc>
          <w:tcPr>
            <w:tcW w:type="dxa" w:w="2430"/>
          </w:tcPr>
          <w:p>
            <w:pPr>
              <w:spacing w:after="0"/>
              <w:jc w:val="left"/>
            </w:pPr>
            <w:r>
              <w:rPr>
                <w:sz w:val="16"/>
              </w:rPr>
              <w:t>Hurricane</w:t>
            </w:r>
          </w:p>
        </w:tc>
        <w:tc>
          <w:tcPr>
            <w:tcW w:type="dxa" w:w="2327"/>
          </w:tcPr>
          <w:p>
            <w:pPr>
              <w:spacing w:after="0"/>
              <w:jc w:val="right"/>
            </w:pPr>
            <w:r>
              <w:rPr>
                <w:sz w:val="16"/>
              </w:rPr>
              <w:t>$446,385.39</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67"/>
          </w:tcPr>
          <w:p>
            <w:pPr>
              <w:spacing w:after="0"/>
              <w:jc w:val="left"/>
            </w:pPr>
            <w:r>
              <w:rPr>
                <w:sz w:val="16"/>
              </w:rPr>
              <w:t>Major disaster</w:t>
            </w:r>
          </w:p>
        </w:tc>
        <w:tc>
          <w:tcPr>
            <w:tcW w:type="dxa" w:w="2903"/>
          </w:tcPr>
          <w:p>
            <w:pPr>
              <w:spacing w:after="0"/>
              <w:jc w:val="left"/>
            </w:pPr>
            <w:r>
              <w:rPr>
                <w:sz w:val="16"/>
              </w:rPr>
              <w:t>Hurricane Ivan</w:t>
            </w:r>
          </w:p>
        </w:tc>
        <w:tc>
          <w:tcPr>
            <w:tcW w:type="dxa" w:w="2430"/>
          </w:tcPr>
          <w:p>
            <w:pPr>
              <w:spacing w:after="0"/>
              <w:jc w:val="left"/>
            </w:pPr>
            <w:r>
              <w:rPr>
                <w:sz w:val="16"/>
              </w:rPr>
              <w:t>Hurricane</w:t>
            </w:r>
          </w:p>
        </w:tc>
        <w:tc>
          <w:tcPr>
            <w:tcW w:type="dxa" w:w="2327"/>
          </w:tcPr>
          <w:p>
            <w:pPr>
              <w:spacing w:after="0"/>
              <w:jc w:val="right"/>
            </w:pPr>
            <w:r>
              <w:rPr>
                <w:sz w:val="16"/>
              </w:rPr>
              <w:t>PA not declared for this county</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6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2327"/>
          </w:tcPr>
          <w:p>
            <w:pPr>
              <w:spacing w:after="0"/>
              <w:jc w:val="right"/>
            </w:pPr>
            <w:r>
              <w:rPr>
                <w:sz w:val="16"/>
              </w:rPr>
              <w:t>$510,491.74</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267"/>
          </w:tcPr>
          <w:p>
            <w:pPr>
              <w:spacing w:after="0"/>
              <w:jc w:val="left"/>
            </w:pPr>
            <w:r>
              <w:rPr>
                <w:sz w:val="16"/>
              </w:rPr>
              <w:t>Major disaster</w:t>
            </w:r>
          </w:p>
        </w:tc>
        <w:tc>
          <w:tcPr>
            <w:tcW w:type="dxa" w:w="2903"/>
          </w:tcPr>
          <w:p>
            <w:pPr>
              <w:spacing w:after="0"/>
              <w:jc w:val="left"/>
            </w:pPr>
            <w:r>
              <w:rPr>
                <w:sz w:val="16"/>
              </w:rPr>
              <w:t>Riv-Severe Winter Wx 12/23/98</w:t>
            </w:r>
          </w:p>
        </w:tc>
        <w:tc>
          <w:tcPr>
            <w:tcW w:type="dxa" w:w="2430"/>
          </w:tcPr>
          <w:p>
            <w:pPr>
              <w:spacing w:after="0"/>
              <w:jc w:val="left"/>
            </w:pPr>
            <w:r>
              <w:rPr>
                <w:sz w:val="16"/>
              </w:rPr>
              <w:t>Winter Weather</w:t>
            </w:r>
          </w:p>
        </w:tc>
        <w:tc>
          <w:tcPr>
            <w:tcW w:type="dxa" w:w="2327"/>
          </w:tcPr>
          <w:p>
            <w:pPr>
              <w:spacing w:after="0"/>
              <w:jc w:val="right"/>
            </w:pPr>
            <w:r>
              <w:rPr>
                <w:sz w:val="16"/>
              </w:rPr>
              <w:t>$1,021,781.60</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267"/>
          </w:tcPr>
          <w:p>
            <w:pPr>
              <w:spacing w:after="0"/>
              <w:jc w:val="left"/>
            </w:pPr>
            <w:r>
              <w:rPr>
                <w:sz w:val="16"/>
              </w:rPr>
              <w:t>Major disaster</w:t>
            </w:r>
          </w:p>
        </w:tc>
        <w:tc>
          <w:tcPr>
            <w:tcW w:type="dxa" w:w="2903"/>
          </w:tcPr>
          <w:p>
            <w:pPr>
              <w:spacing w:after="0"/>
              <w:jc w:val="left"/>
            </w:pPr>
            <w:r>
              <w:rPr>
                <w:sz w:val="16"/>
              </w:rPr>
              <w:t>Severe Winter Storms, Ice and Flooding</w:t>
            </w:r>
          </w:p>
        </w:tc>
        <w:tc>
          <w:tcPr>
            <w:tcW w:type="dxa" w:w="2430"/>
          </w:tcPr>
          <w:p>
            <w:pPr>
              <w:spacing w:after="0"/>
              <w:jc w:val="left"/>
            </w:pPr>
            <w:r>
              <w:rPr>
                <w:sz w:val="16"/>
              </w:rPr>
              <w:t>Inland Flooding; 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267"/>
          </w:tcPr>
          <w:p>
            <w:pPr>
              <w:spacing w:after="0"/>
              <w:jc w:val="left"/>
            </w:pPr>
            <w:r>
              <w:rPr>
                <w:sz w:val="16"/>
              </w:rPr>
              <w:t>Major disaster</w:t>
            </w:r>
          </w:p>
        </w:tc>
        <w:tc>
          <w:tcPr>
            <w:tcW w:type="dxa" w:w="2903"/>
          </w:tcPr>
          <w:p>
            <w:pPr>
              <w:spacing w:after="0"/>
              <w:jc w:val="left"/>
            </w:pPr>
            <w:r>
              <w:rPr>
                <w:sz w:val="16"/>
              </w:rPr>
              <w:t>Severe Winter Storms, Freezing, Flooding</w:t>
            </w:r>
          </w:p>
        </w:tc>
        <w:tc>
          <w:tcPr>
            <w:tcW w:type="dxa" w:w="2430"/>
          </w:tcPr>
          <w:p>
            <w:pPr>
              <w:spacing w:after="0"/>
              <w:jc w:val="left"/>
            </w:pPr>
            <w:r>
              <w:rPr>
                <w:sz w:val="16"/>
              </w:rPr>
              <w:t>Inland Flooding; 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67"/>
          </w:tcPr>
          <w:p>
            <w:pPr>
              <w:spacing w:after="0"/>
              <w:jc w:val="left"/>
            </w:pPr>
            <w:r>
              <w:rPr>
                <w:sz w:val="16"/>
              </w:rPr>
              <w:t>Emergency</w:t>
            </w:r>
          </w:p>
        </w:tc>
        <w:tc>
          <w:tcPr>
            <w:tcW w:type="dxa" w:w="2903"/>
          </w:tcPr>
          <w:p>
            <w:pPr>
              <w:spacing w:after="0"/>
              <w:jc w:val="left"/>
            </w:pPr>
            <w:r>
              <w:rPr>
                <w:sz w:val="16"/>
              </w:rPr>
              <w:t>Severe Snowfall, Winter Storm</w:t>
            </w:r>
          </w:p>
        </w:tc>
        <w:tc>
          <w:tcPr>
            <w:tcW w:type="dxa" w:w="2430"/>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267"/>
          </w:tcPr>
          <w:p>
            <w:pPr>
              <w:spacing w:after="0"/>
              <w:jc w:val="left"/>
            </w:pPr>
            <w:r>
              <w:rPr>
                <w:sz w:val="16"/>
              </w:rPr>
              <w:t>Major disaster</w:t>
            </w:r>
          </w:p>
        </w:tc>
        <w:tc>
          <w:tcPr>
            <w:tcW w:type="dxa" w:w="2903"/>
          </w:tcPr>
          <w:p>
            <w:pPr>
              <w:spacing w:after="0"/>
              <w:jc w:val="left"/>
            </w:pPr>
            <w:r>
              <w:rPr>
                <w:sz w:val="16"/>
              </w:rPr>
              <w:t>Severe Storms &amp; Flooding</w:t>
            </w:r>
          </w:p>
        </w:tc>
        <w:tc>
          <w:tcPr>
            <w:tcW w:type="dxa" w:w="2430"/>
          </w:tcPr>
          <w:p>
            <w:pPr>
              <w:spacing w:after="0"/>
              <w:jc w:val="left"/>
            </w:pPr>
            <w:r>
              <w:rPr>
                <w:sz w:val="16"/>
              </w:rPr>
              <w:t>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67"/>
          </w:tcPr>
          <w:p>
            <w:pPr>
              <w:spacing w:after="0"/>
              <w:jc w:val="left"/>
            </w:pPr>
            <w:r>
              <w:rPr>
                <w:sz w:val="16"/>
              </w:rPr>
              <w:t>Emergency</w:t>
            </w:r>
          </w:p>
        </w:tc>
        <w:tc>
          <w:tcPr>
            <w:tcW w:type="dxa" w:w="2903"/>
          </w:tcPr>
          <w:p>
            <w:pPr>
              <w:spacing w:after="0"/>
              <w:jc w:val="left"/>
            </w:pPr>
            <w:r>
              <w:rPr>
                <w:sz w:val="16"/>
              </w:rPr>
              <w:t>Drought</w:t>
            </w:r>
          </w:p>
        </w:tc>
        <w:tc>
          <w:tcPr>
            <w:tcW w:type="dxa" w:w="2430"/>
          </w:tcPr>
          <w:p>
            <w:pPr>
              <w:spacing w:after="0"/>
              <w:jc w:val="left"/>
            </w:pPr>
            <w:r>
              <w:rPr>
                <w:sz w:val="16"/>
              </w:rPr>
              <w:t>Drought</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267"/>
          </w:tcPr>
          <w:p>
            <w:pPr>
              <w:spacing w:after="0"/>
              <w:jc w:val="left"/>
            </w:pPr>
            <w:r>
              <w:rPr>
                <w:sz w:val="16"/>
              </w:rPr>
              <w:t>Major disaster</w:t>
            </w:r>
          </w:p>
        </w:tc>
        <w:tc>
          <w:tcPr>
            <w:tcW w:type="dxa" w:w="2903"/>
          </w:tcPr>
          <w:p>
            <w:pPr>
              <w:spacing w:after="0"/>
              <w:jc w:val="left"/>
            </w:pPr>
            <w:r>
              <w:rPr>
                <w:sz w:val="16"/>
              </w:rPr>
              <w:t>Tornadoes &amp; Flooding</w:t>
            </w:r>
          </w:p>
        </w:tc>
        <w:tc>
          <w:tcPr>
            <w:tcW w:type="dxa" w:w="2430"/>
          </w:tcPr>
          <w:p>
            <w:pPr>
              <w:spacing w:after="0"/>
              <w:jc w:val="left"/>
            </w:pPr>
            <w:r>
              <w:rPr>
                <w:sz w:val="16"/>
              </w:rPr>
              <w:t>Tornado (primary); also designated: 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69</w:t>
            </w:r>
          </w:p>
        </w:tc>
        <w:tc>
          <w:tcPr>
            <w:tcW w:type="dxa" w:w="1110"/>
          </w:tcPr>
          <w:p>
            <w:pPr>
              <w:spacing w:after="0"/>
              <w:jc w:val="right"/>
            </w:pPr>
            <w:r>
              <w:rPr>
                <w:sz w:val="16"/>
              </w:rPr>
              <w:t>15</w:t>
            </w:r>
          </w:p>
        </w:tc>
        <w:tc>
          <w:tcPr>
            <w:tcW w:type="dxa" w:w="1912"/>
          </w:tcPr>
          <w:p>
            <w:pPr>
              <w:spacing w:after="0"/>
              <w:jc w:val="right"/>
            </w:pPr>
            <w:r>
              <w:rPr>
                <w:sz w:val="16"/>
              </w:rPr>
              <w:t>11</w:t>
            </w:r>
          </w:p>
        </w:tc>
        <w:tc>
          <w:tcPr>
            <w:tcW w:type="dxa" w:w="773"/>
          </w:tcPr>
          <w:p>
            <w:pPr>
              <w:spacing w:after="0"/>
              <w:jc w:val="right"/>
            </w:pPr>
            <w:r>
              <w:rPr>
                <w:sz w:val="16"/>
              </w:rPr>
              <w:t>27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49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42</w:t>
            </w:r>
          </w:p>
        </w:tc>
        <w:tc>
          <w:tcPr>
            <w:tcW w:type="dxa" w:w="1110"/>
          </w:tcPr>
          <w:p>
            <w:pPr>
              <w:spacing w:after="0"/>
              <w:jc w:val="right"/>
            </w:pPr>
            <w:r>
              <w:rPr>
                <w:sz w:val="16"/>
              </w:rPr>
              <w:t>17</w:t>
            </w:r>
          </w:p>
        </w:tc>
        <w:tc>
          <w:tcPr>
            <w:tcW w:type="dxa" w:w="1912"/>
          </w:tcPr>
          <w:p>
            <w:pPr>
              <w:spacing w:after="0"/>
              <w:jc w:val="right"/>
            </w:pPr>
            <w:r>
              <w:rPr>
                <w:sz w:val="16"/>
              </w:rPr>
              <w:t>0</w:t>
            </w:r>
          </w:p>
        </w:tc>
        <w:tc>
          <w:tcPr>
            <w:tcW w:type="dxa" w:w="773"/>
          </w:tcPr>
          <w:p>
            <w:pPr>
              <w:spacing w:after="0"/>
              <w:jc w:val="right"/>
            </w:pPr>
            <w:r>
              <w:rPr>
                <w:sz w:val="16"/>
              </w:rPr>
              <w:t>17</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212</w:t>
            </w:r>
          </w:p>
        </w:tc>
        <w:tc>
          <w:tcPr>
            <w:tcW w:type="dxa" w:w="1110"/>
          </w:tcPr>
          <w:p>
            <w:pPr>
              <w:spacing w:after="0"/>
              <w:jc w:val="right"/>
            </w:pPr>
            <w:r>
              <w:rPr>
                <w:sz w:val="16"/>
              </w:rPr>
              <w:t>16</w:t>
            </w:r>
          </w:p>
        </w:tc>
        <w:tc>
          <w:tcPr>
            <w:tcW w:type="dxa" w:w="1912"/>
          </w:tcPr>
          <w:p>
            <w:pPr>
              <w:spacing w:after="0"/>
              <w:jc w:val="right"/>
            </w:pPr>
            <w:r>
              <w:rPr>
                <w:sz w:val="16"/>
              </w:rPr>
              <w:t>3</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101</w:t>
            </w:r>
          </w:p>
        </w:tc>
        <w:tc>
          <w:tcPr>
            <w:tcW w:type="dxa" w:w="1110"/>
          </w:tcPr>
          <w:p>
            <w:pPr>
              <w:spacing w:after="0"/>
              <w:jc w:val="right"/>
            </w:pPr>
            <w:r>
              <w:rPr>
                <w:sz w:val="16"/>
              </w:rPr>
              <w:t>40</w:t>
            </w:r>
          </w:p>
        </w:tc>
        <w:tc>
          <w:tcPr>
            <w:tcW w:type="dxa" w:w="1912"/>
          </w:tcPr>
          <w:p>
            <w:pPr>
              <w:spacing w:after="0"/>
              <w:jc w:val="right"/>
            </w:pPr>
            <w:r>
              <w:rPr>
                <w:sz w:val="16"/>
              </w:rPr>
              <w:t>9</w:t>
            </w:r>
          </w:p>
        </w:tc>
        <w:tc>
          <w:tcPr>
            <w:tcW w:type="dxa" w:w="773"/>
          </w:tcPr>
          <w:p>
            <w:pPr>
              <w:spacing w:after="0"/>
              <w:jc w:val="right"/>
            </w:pPr>
            <w:r>
              <w:rPr>
                <w:sz w:val="16"/>
              </w:rPr>
              <w:t>49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6</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211</w:t>
            </w:r>
          </w:p>
        </w:tc>
        <w:tc>
          <w:tcPr>
            <w:tcW w:type="dxa" w:w="1110"/>
          </w:tcPr>
          <w:p>
            <w:pPr>
              <w:spacing w:after="0"/>
              <w:jc w:val="right"/>
            </w:pPr>
            <w:r>
              <w:rPr>
                <w:sz w:val="16"/>
              </w:rPr>
              <w:t>10</w:t>
            </w:r>
          </w:p>
        </w:tc>
        <w:tc>
          <w:tcPr>
            <w:tcW w:type="dxa" w:w="1912"/>
          </w:tcPr>
          <w:p>
            <w:pPr>
              <w:spacing w:after="0"/>
              <w:jc w:val="right"/>
            </w:pPr>
            <w:r>
              <w:rPr>
                <w:sz w:val="16"/>
              </w:rPr>
              <w:t>14</w:t>
            </w:r>
          </w:p>
        </w:tc>
        <w:tc>
          <w:tcPr>
            <w:tcW w:type="dxa" w:w="773"/>
          </w:tcPr>
          <w:p>
            <w:pPr>
              <w:spacing w:after="0"/>
              <w:jc w:val="right"/>
            </w:pPr>
            <w:r>
              <w:rPr>
                <w:sz w:val="16"/>
              </w:rPr>
              <w:t>27</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33</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1,387</w:t>
            </w:r>
          </w:p>
        </w:tc>
        <w:tc>
          <w:tcPr>
            <w:tcW w:type="dxa" w:w="1110"/>
          </w:tcPr>
          <w:p>
            <w:pPr>
              <w:spacing w:after="0"/>
              <w:jc w:val="right"/>
            </w:pPr>
            <w:r>
              <w:rPr>
                <w:sz w:val="16"/>
              </w:rPr>
              <w:t>389</w:t>
            </w:r>
          </w:p>
        </w:tc>
        <w:tc>
          <w:tcPr>
            <w:tcW w:type="dxa" w:w="1912"/>
          </w:tcPr>
          <w:p>
            <w:pPr>
              <w:spacing w:after="0"/>
              <w:jc w:val="right"/>
            </w:pPr>
            <w:r>
              <w:rPr>
                <w:sz w:val="16"/>
              </w:rPr>
              <w:t>36</w:t>
            </w:r>
          </w:p>
        </w:tc>
        <w:tc>
          <w:tcPr>
            <w:tcW w:type="dxa" w:w="773"/>
          </w:tcPr>
          <w:p>
            <w:pPr>
              <w:spacing w:after="0"/>
              <w:jc w:val="right"/>
            </w:pPr>
            <w:r>
              <w:rPr>
                <w:sz w:val="16"/>
              </w:rPr>
              <w:t>461</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16 High Wind and 25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48</w:t>
            </w:r>
          </w:p>
        </w:tc>
        <w:tc>
          <w:tcPr>
            <w:tcW w:type="dxa" w:w="1110"/>
          </w:tcPr>
          <w:p>
            <w:pPr>
              <w:spacing w:after="0"/>
              <w:jc w:val="right"/>
            </w:pPr>
            <w:r>
              <w:rPr>
                <w:sz w:val="16"/>
              </w:rPr>
              <w:t>7</w:t>
            </w:r>
          </w:p>
        </w:tc>
        <w:tc>
          <w:tcPr>
            <w:tcW w:type="dxa" w:w="1912"/>
          </w:tcPr>
          <w:p>
            <w:pPr>
              <w:spacing w:after="0"/>
              <w:jc w:val="right"/>
            </w:pPr>
            <w:r>
              <w:rPr>
                <w:sz w:val="16"/>
              </w:rPr>
              <w:t>2</w:t>
            </w:r>
          </w:p>
        </w:tc>
        <w:tc>
          <w:tcPr>
            <w:tcW w:type="dxa" w:w="773"/>
          </w:tcPr>
          <w:p>
            <w:pPr>
              <w:spacing w:after="0"/>
              <w:jc w:val="right"/>
            </w:pPr>
            <w:r>
              <w:rPr>
                <w:sz w:val="16"/>
              </w:rPr>
              <w:t>10</w:t>
            </w:r>
          </w:p>
        </w:tc>
        <w:tc>
          <w:tcPr>
            <w:tcW w:type="dxa" w:w="1586"/>
          </w:tcPr>
          <w:p>
            <w:pPr>
              <w:spacing w:after="0"/>
              <w:jc w:val="right"/>
            </w:pPr>
            <w:r>
              <w:rPr>
                <w:sz w:val="16"/>
              </w:rPr>
              <w:t>5</w:t>
            </w:r>
          </w:p>
        </w:tc>
        <w:tc>
          <w:tcPr>
            <w:tcW w:type="dxa" w:w="1290"/>
          </w:tcPr>
          <w:p>
            <w:pPr>
              <w:spacing w:after="0"/>
              <w:jc w:val="right"/>
            </w:pPr>
            <w:r>
              <w:rPr>
                <w:sz w:val="16"/>
              </w:rPr>
              <w:t>2</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57</w:t>
            </w:r>
          </w:p>
        </w:tc>
        <w:tc>
          <w:tcPr>
            <w:tcW w:type="dxa" w:w="1110"/>
          </w:tcPr>
          <w:p>
            <w:pPr>
              <w:spacing w:after="0"/>
              <w:jc w:val="right"/>
            </w:pPr>
            <w:r>
              <w:rPr>
                <w:sz w:val="16"/>
              </w:rPr>
              <w:t>3</w:t>
            </w:r>
          </w:p>
        </w:tc>
        <w:tc>
          <w:tcPr>
            <w:tcW w:type="dxa" w:w="1912"/>
          </w:tcPr>
          <w:p>
            <w:pPr>
              <w:spacing w:after="0"/>
              <w:jc w:val="right"/>
            </w:pPr>
            <w:r>
              <w:rPr>
                <w:sz w:val="16"/>
              </w:rPr>
              <w:t>1</w:t>
            </w:r>
          </w:p>
        </w:tc>
        <w:tc>
          <w:tcPr>
            <w:tcW w:type="dxa" w:w="773"/>
          </w:tcPr>
          <w:p>
            <w:pPr>
              <w:spacing w:after="0"/>
              <w:jc w:val="right"/>
            </w:pPr>
            <w:r>
              <w:rPr>
                <w:sz w:val="16"/>
              </w:rPr>
              <w:t>8</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7"/>
        <w:gridCol w:w="3119"/>
        <w:gridCol w:w="931"/>
        <w:gridCol w:w="2527"/>
        <w:gridCol w:w="1042"/>
        <w:gridCol w:w="27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7"/>
            <w:shd w:val="clear" w:color="auto" w:fill="E8E8E8"/>
          </w:tcPr>
          <w:p>
            <w:pPr>
              <w:spacing w:after="0"/>
              <w:jc w:val="left"/>
            </w:pPr>
            <w:r>
              <w:rPr>
                <w:b/>
                <w:sz w:val="16"/>
              </w:rPr>
              <w:t>Magnitude or extent</w:t>
            </w:r>
          </w:p>
        </w:tc>
        <w:tc>
          <w:tcPr>
            <w:tcW w:type="dxa" w:w="31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7"/>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2023-08-07</w:t>
            </w:r>
          </w:p>
        </w:tc>
        <w:tc>
          <w:tcPr>
            <w:tcW w:type="dxa" w:w="1215"/>
          </w:tcPr>
          <w:p>
            <w:pPr>
              <w:spacing w:after="0"/>
              <w:jc w:val="left"/>
            </w:pPr>
            <w:r>
              <w:rPr>
                <w:sz w:val="16"/>
              </w:rPr>
              <w:t>Lightning</w:t>
            </w:r>
          </w:p>
        </w:tc>
        <w:tc>
          <w:tcPr>
            <w:tcW w:type="dxa" w:w="1487"/>
          </w:tcPr>
          <w:p>
            <w:pPr>
              <w:spacing w:after="0"/>
              <w:jc w:val="left"/>
            </w:pPr>
          </w:p>
        </w:tc>
        <w:tc>
          <w:tcPr>
            <w:tcW w:type="dxa" w:w="3119"/>
          </w:tcPr>
          <w:p>
            <w:pPr>
              <w:spacing w:after="0"/>
              <w:jc w:val="left"/>
            </w:pPr>
            <w:r>
              <w:rPr>
                <w:sz w:val="16"/>
              </w:rPr>
              <w:t>$0 property; $0 crops (2023 dollars)</w:t>
            </w:r>
          </w:p>
        </w:tc>
        <w:tc>
          <w:tcPr>
            <w:tcW w:type="dxa" w:w="931"/>
          </w:tcPr>
          <w:p>
            <w:pPr>
              <w:spacing w:after="0"/>
              <w:jc w:val="right"/>
            </w:pPr>
            <w:r>
              <w:rPr>
                <w:sz w:val="16"/>
              </w:rPr>
              <w:t>1, 0</w:t>
            </w:r>
          </w:p>
        </w:tc>
        <w:tc>
          <w:tcPr>
            <w:tcW w:type="dxa" w:w="2527"/>
          </w:tcPr>
          <w:p>
            <w:pPr>
              <w:spacing w:after="0"/>
              <w:jc w:val="left"/>
            </w:pPr>
            <w:r>
              <w:rPr>
                <w:sz w:val="16"/>
              </w:rPr>
              <w:t>JACKSONBURG</w:t>
            </w:r>
          </w:p>
        </w:tc>
        <w:tc>
          <w:tcPr>
            <w:tcW w:type="dxa" w:w="1042"/>
          </w:tcPr>
          <w:p>
            <w:pPr>
              <w:spacing w:after="0"/>
              <w:jc w:val="left"/>
            </w:pPr>
            <w:r>
              <w:rPr>
                <w:sz w:val="16"/>
              </w:rPr>
              <w:t>new since last plan; within last 5 years</w:t>
            </w:r>
          </w:p>
        </w:tc>
        <w:tc>
          <w:tcPr>
            <w:tcW w:type="dxa" w:w="2754"/>
          </w:tcPr>
          <w:p>
            <w:pPr>
              <w:spacing w:after="0"/>
              <w:jc w:val="left"/>
            </w:pPr>
            <w:r>
              <w:rPr>
                <w:sz w:val="16"/>
              </w:rPr>
              <w:t>B1-c worst recorded: Lightning</w:t>
            </w:r>
          </w:p>
        </w:tc>
      </w:tr>
      <w:tr>
        <w:trPr>
          <w:cantSplit/>
        </w:trPr>
        <w:tc>
          <w:tcPr>
            <w:tcW w:type="dxa" w:w="1037"/>
          </w:tcPr>
          <w:p>
            <w:pPr>
              <w:spacing w:after="0"/>
              <w:jc w:val="left"/>
            </w:pPr>
            <w:r>
              <w:rPr>
                <w:sz w:val="16"/>
              </w:rPr>
              <w:t>2021-08-30</w:t>
            </w:r>
          </w:p>
        </w:tc>
        <w:tc>
          <w:tcPr>
            <w:tcW w:type="dxa" w:w="1215"/>
          </w:tcPr>
          <w:p>
            <w:pPr>
              <w:spacing w:after="0"/>
              <w:jc w:val="left"/>
            </w:pPr>
            <w:r>
              <w:rPr>
                <w:sz w:val="16"/>
              </w:rPr>
              <w:t>Tropical Depression</w:t>
            </w:r>
          </w:p>
        </w:tc>
        <w:tc>
          <w:tcPr>
            <w:tcW w:type="dxa" w:w="1487"/>
          </w:tcPr>
          <w:p>
            <w:pPr>
              <w:spacing w:after="0"/>
              <w:jc w:val="left"/>
            </w:pPr>
          </w:p>
        </w:tc>
        <w:tc>
          <w:tcPr>
            <w:tcW w:type="dxa" w:w="3119"/>
          </w:tcPr>
          <w:p>
            <w:pPr>
              <w:spacing w:after="0"/>
              <w:jc w:val="left"/>
            </w:pPr>
            <w:r>
              <w:rPr>
                <w:sz w:val="16"/>
              </w:rPr>
              <w:t>$25,000 property; $0 crops (zone total, 2021 dollars)</w:t>
            </w:r>
          </w:p>
        </w:tc>
        <w:tc>
          <w:tcPr>
            <w:tcW w:type="dxa" w:w="931"/>
          </w:tcPr>
          <w:p>
            <w:pPr>
              <w:spacing w:after="0"/>
              <w:jc w:val="right"/>
            </w:pPr>
            <w:r>
              <w:rPr>
                <w:sz w:val="16"/>
              </w:rPr>
              <w:t>0, 0</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2019-12-29</w:t>
            </w:r>
          </w:p>
        </w:tc>
        <w:tc>
          <w:tcPr>
            <w:tcW w:type="dxa" w:w="1215"/>
          </w:tcPr>
          <w:p>
            <w:pPr>
              <w:spacing w:after="0"/>
              <w:jc w:val="left"/>
            </w:pPr>
            <w:r>
              <w:rPr>
                <w:sz w:val="16"/>
              </w:rPr>
              <w:t>Flash Flood</w:t>
            </w:r>
          </w:p>
        </w:tc>
        <w:tc>
          <w:tcPr>
            <w:tcW w:type="dxa" w:w="1487"/>
          </w:tcPr>
          <w:p>
            <w:pPr>
              <w:spacing w:after="0"/>
              <w:jc w:val="left"/>
            </w:pPr>
          </w:p>
        </w:tc>
        <w:tc>
          <w:tcPr>
            <w:tcW w:type="dxa" w:w="3119"/>
          </w:tcPr>
          <w:p>
            <w:pPr>
              <w:spacing w:after="0"/>
              <w:jc w:val="left"/>
            </w:pPr>
            <w:r>
              <w:rPr>
                <w:sz w:val="16"/>
              </w:rPr>
              <w:t>$0 property; $0 crops (2019 dollars)</w:t>
            </w:r>
          </w:p>
        </w:tc>
        <w:tc>
          <w:tcPr>
            <w:tcW w:type="dxa" w:w="931"/>
          </w:tcPr>
          <w:p>
            <w:pPr>
              <w:spacing w:after="0"/>
              <w:jc w:val="right"/>
            </w:pPr>
            <w:r>
              <w:rPr>
                <w:sz w:val="16"/>
              </w:rPr>
              <w:t>1, 2</w:t>
            </w:r>
          </w:p>
        </w:tc>
        <w:tc>
          <w:tcPr>
            <w:tcW w:type="dxa" w:w="2527"/>
          </w:tcPr>
          <w:p>
            <w:pPr>
              <w:spacing w:after="0"/>
              <w:jc w:val="left"/>
            </w:pPr>
            <w:r>
              <w:rPr>
                <w:sz w:val="16"/>
              </w:rPr>
              <w:t>ANDERSON</w:t>
            </w:r>
          </w:p>
        </w:tc>
        <w:tc>
          <w:tcPr>
            <w:tcW w:type="dxa" w:w="1042"/>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487"/>
          </w:tcPr>
          <w:p>
            <w:pPr>
              <w:spacing w:after="0"/>
              <w:jc w:val="left"/>
            </w:pPr>
          </w:p>
        </w:tc>
        <w:tc>
          <w:tcPr>
            <w:tcW w:type="dxa" w:w="3119"/>
          </w:tcPr>
          <w:p>
            <w:pPr>
              <w:spacing w:after="0"/>
              <w:jc w:val="left"/>
            </w:pPr>
            <w:r>
              <w:rPr>
                <w:sz w:val="16"/>
              </w:rPr>
              <w:t>$1,000,000 property; $0 crops (2010 dollars)</w:t>
            </w:r>
          </w:p>
        </w:tc>
        <w:tc>
          <w:tcPr>
            <w:tcW w:type="dxa" w:w="931"/>
          </w:tcPr>
          <w:p>
            <w:pPr>
              <w:spacing w:after="0"/>
              <w:jc w:val="right"/>
            </w:pPr>
            <w:r>
              <w:rPr>
                <w:sz w:val="16"/>
              </w:rPr>
              <w:t>0, 0</w:t>
            </w:r>
          </w:p>
        </w:tc>
        <w:tc>
          <w:tcPr>
            <w:tcW w:type="dxa" w:w="2527"/>
          </w:tcPr>
          <w:p>
            <w:pPr>
              <w:spacing w:after="0"/>
              <w:jc w:val="left"/>
            </w:pPr>
            <w:r>
              <w:rPr>
                <w:sz w:val="16"/>
              </w:rPr>
              <w:t>PRITTON to WOODLAWN</w:t>
            </w:r>
          </w:p>
        </w:tc>
        <w:tc>
          <w:tcPr>
            <w:tcW w:type="dxa" w:w="1042"/>
          </w:tcPr>
          <w:p>
            <w:pPr>
              <w:spacing w:after="0"/>
              <w:jc w:val="left"/>
            </w:pP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2010-01-29</w:t>
            </w:r>
          </w:p>
        </w:tc>
        <w:tc>
          <w:tcPr>
            <w:tcW w:type="dxa" w:w="1215"/>
          </w:tcPr>
          <w:p>
            <w:pPr>
              <w:spacing w:after="0"/>
              <w:jc w:val="left"/>
            </w:pPr>
            <w:r>
              <w:rPr>
                <w:sz w:val="16"/>
              </w:rPr>
              <w:t>Winter Storm</w:t>
            </w:r>
          </w:p>
        </w:tc>
        <w:tc>
          <w:tcPr>
            <w:tcW w:type="dxa" w:w="1487"/>
          </w:tcPr>
          <w:p>
            <w:pPr>
              <w:spacing w:after="0"/>
              <w:jc w:val="left"/>
            </w:pPr>
          </w:p>
        </w:tc>
        <w:tc>
          <w:tcPr>
            <w:tcW w:type="dxa" w:w="3119"/>
          </w:tcPr>
          <w:p>
            <w:pPr>
              <w:spacing w:after="0"/>
              <w:jc w:val="left"/>
            </w:pPr>
            <w:r>
              <w:rPr>
                <w:sz w:val="16"/>
              </w:rPr>
              <w:t>property not reported; $0 crops (zone total, 2010 dollars)</w:t>
            </w:r>
          </w:p>
        </w:tc>
        <w:tc>
          <w:tcPr>
            <w:tcW w:type="dxa" w:w="931"/>
          </w:tcPr>
          <w:p>
            <w:pPr>
              <w:spacing w:after="0"/>
              <w:jc w:val="right"/>
            </w:pPr>
            <w:r>
              <w:rPr>
                <w:sz w:val="16"/>
              </w:rPr>
              <w:t>2, 2</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2008-12-20</w:t>
            </w:r>
          </w:p>
        </w:tc>
        <w:tc>
          <w:tcPr>
            <w:tcW w:type="dxa" w:w="1215"/>
          </w:tcPr>
          <w:p>
            <w:pPr>
              <w:spacing w:after="0"/>
              <w:jc w:val="left"/>
            </w:pPr>
            <w:r>
              <w:rPr>
                <w:sz w:val="16"/>
              </w:rPr>
              <w:t>Thunderstorm Wind</w:t>
            </w:r>
          </w:p>
        </w:tc>
        <w:tc>
          <w:tcPr>
            <w:tcW w:type="dxa" w:w="1487"/>
          </w:tcPr>
          <w:p>
            <w:pPr>
              <w:spacing w:after="0"/>
              <w:jc w:val="left"/>
            </w:pPr>
            <w:r>
              <w:rPr>
                <w:sz w:val="16"/>
              </w:rPr>
              <w:t>87 kt (100 mph) estimated gust</w:t>
            </w:r>
          </w:p>
        </w:tc>
        <w:tc>
          <w:tcPr>
            <w:tcW w:type="dxa" w:w="3119"/>
          </w:tcPr>
          <w:p>
            <w:pPr>
              <w:spacing w:after="0"/>
              <w:jc w:val="left"/>
            </w:pPr>
            <w:r>
              <w:rPr>
                <w:sz w:val="16"/>
              </w:rPr>
              <w:t>$70,000 property; $0 crops (2008 dollars)</w:t>
            </w:r>
          </w:p>
        </w:tc>
        <w:tc>
          <w:tcPr>
            <w:tcW w:type="dxa" w:w="931"/>
          </w:tcPr>
          <w:p>
            <w:pPr>
              <w:spacing w:after="0"/>
              <w:jc w:val="right"/>
            </w:pPr>
            <w:r>
              <w:rPr>
                <w:sz w:val="16"/>
              </w:rPr>
              <w:t>0, 0</w:t>
            </w:r>
          </w:p>
        </w:tc>
        <w:tc>
          <w:tcPr>
            <w:tcW w:type="dxa" w:w="2527"/>
          </w:tcPr>
          <w:p>
            <w:pPr>
              <w:spacing w:after="0"/>
              <w:jc w:val="left"/>
            </w:pPr>
            <w:r>
              <w:rPr>
                <w:sz w:val="16"/>
              </w:rPr>
              <w:t>MURPHY XRDS</w:t>
            </w:r>
          </w:p>
        </w:tc>
        <w:tc>
          <w:tcPr>
            <w:tcW w:type="dxa" w:w="1042"/>
          </w:tcPr>
          <w:p>
            <w:pPr>
              <w:spacing w:after="0"/>
              <w:jc w:val="left"/>
            </w:pPr>
          </w:p>
        </w:tc>
        <w:tc>
          <w:tcPr>
            <w:tcW w:type="dxa" w:w="2754"/>
          </w:tcPr>
          <w:p>
            <w:pPr>
              <w:spacing w:after="0"/>
              <w:jc w:val="left"/>
            </w:pPr>
            <w:r>
              <w:rPr>
                <w:sz w:val="16"/>
              </w:rPr>
              <w:t>B1-c worst recorded: Thunderstorm Wind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1487"/>
          </w:tcPr>
          <w:p>
            <w:pPr>
              <w:spacing w:after="0"/>
              <w:jc w:val="left"/>
            </w:pPr>
          </w:p>
        </w:tc>
        <w:tc>
          <w:tcPr>
            <w:tcW w:type="dxa" w:w="3119"/>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Drought</w:t>
            </w:r>
          </w:p>
        </w:tc>
        <w:tc>
          <w:tcPr>
            <w:tcW w:type="dxa" w:w="1487"/>
          </w:tcPr>
          <w:p>
            <w:pPr>
              <w:spacing w:after="0"/>
              <w:jc w:val="left"/>
            </w:pPr>
          </w:p>
        </w:tc>
        <w:tc>
          <w:tcPr>
            <w:tcW w:type="dxa" w:w="3119"/>
          </w:tcPr>
          <w:p>
            <w:pPr>
              <w:spacing w:after="0"/>
              <w:jc w:val="left"/>
            </w:pPr>
            <w:r>
              <w:rPr>
                <w:sz w:val="16"/>
              </w:rPr>
              <w:t>damage not reported</w:t>
            </w:r>
          </w:p>
        </w:tc>
        <w:tc>
          <w:tcPr>
            <w:tcW w:type="dxa" w:w="931"/>
          </w:tcPr>
          <w:p>
            <w:pPr>
              <w:spacing w:after="0"/>
              <w:jc w:val="right"/>
            </w:pPr>
            <w:r>
              <w:rPr>
                <w:sz w:val="16"/>
              </w:rPr>
              <w:t>0, 0</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B1-c worst recorded: Drought</w:t>
            </w:r>
          </w:p>
        </w:tc>
      </w:tr>
      <w:tr>
        <w:trPr>
          <w:cantSplit/>
        </w:trPr>
        <w:tc>
          <w:tcPr>
            <w:tcW w:type="dxa" w:w="1037"/>
          </w:tcPr>
          <w:p>
            <w:pPr>
              <w:spacing w:after="0"/>
              <w:jc w:val="left"/>
            </w:pPr>
            <w:r>
              <w:rPr>
                <w:sz w:val="16"/>
              </w:rPr>
              <w:t>2003-11-23</w:t>
            </w:r>
          </w:p>
        </w:tc>
        <w:tc>
          <w:tcPr>
            <w:tcW w:type="dxa" w:w="1215"/>
          </w:tcPr>
          <w:p>
            <w:pPr>
              <w:spacing w:after="0"/>
              <w:jc w:val="left"/>
            </w:pPr>
            <w:r>
              <w:rPr>
                <w:sz w:val="16"/>
              </w:rPr>
              <w:t>High Wind</w:t>
            </w:r>
          </w:p>
        </w:tc>
        <w:tc>
          <w:tcPr>
            <w:tcW w:type="dxa" w:w="1487"/>
          </w:tcPr>
          <w:p>
            <w:pPr>
              <w:spacing w:after="0"/>
              <w:jc w:val="left"/>
            </w:pPr>
            <w:r>
              <w:rPr>
                <w:sz w:val="16"/>
              </w:rPr>
              <w:t>60 kt (69 mph) estimated sustained</w:t>
            </w:r>
          </w:p>
        </w:tc>
        <w:tc>
          <w:tcPr>
            <w:tcW w:type="dxa" w:w="3119"/>
          </w:tcPr>
          <w:p>
            <w:pPr>
              <w:spacing w:after="0"/>
              <w:jc w:val="left"/>
            </w:pPr>
            <w:r>
              <w:rPr>
                <w:sz w:val="16"/>
              </w:rPr>
              <w:t>$15,000 property; crops not reported (zone total, 2003 dollars)</w:t>
            </w:r>
          </w:p>
        </w:tc>
        <w:tc>
          <w:tcPr>
            <w:tcW w:type="dxa" w:w="931"/>
          </w:tcPr>
          <w:p>
            <w:pPr>
              <w:spacing w:after="0"/>
              <w:jc w:val="right"/>
            </w:pPr>
            <w:r>
              <w:rPr>
                <w:sz w:val="16"/>
              </w:rPr>
              <w:t>0, 0</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B1-c worst recorded: High Wind and Strong Wind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487"/>
          </w:tcPr>
          <w:p>
            <w:pPr>
              <w:spacing w:after="0"/>
              <w:jc w:val="left"/>
            </w:pPr>
          </w:p>
        </w:tc>
        <w:tc>
          <w:tcPr>
            <w:tcW w:type="dxa" w:w="3119"/>
          </w:tcPr>
          <w:p>
            <w:pPr>
              <w:spacing w:after="0"/>
              <w:jc w:val="left"/>
            </w:pPr>
            <w:r>
              <w:rPr>
                <w:sz w:val="16"/>
              </w:rPr>
              <w:t>$2,000,000 property; $0 crops (zone total, 1998 dollars)</w:t>
            </w:r>
          </w:p>
        </w:tc>
        <w:tc>
          <w:tcPr>
            <w:tcW w:type="dxa" w:w="931"/>
          </w:tcPr>
          <w:p>
            <w:pPr>
              <w:spacing w:after="0"/>
              <w:jc w:val="right"/>
            </w:pPr>
            <w:r>
              <w:rPr>
                <w:sz w:val="16"/>
              </w:rPr>
              <w:t>0, 0</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487"/>
          </w:tcPr>
          <w:p>
            <w:pPr>
              <w:spacing w:after="0"/>
              <w:jc w:val="left"/>
            </w:pPr>
          </w:p>
        </w:tc>
        <w:tc>
          <w:tcPr>
            <w:tcW w:type="dxa" w:w="3119"/>
          </w:tcPr>
          <w:p>
            <w:pPr>
              <w:spacing w:after="0"/>
              <w:jc w:val="left"/>
            </w:pPr>
            <w:r>
              <w:rPr>
                <w:sz w:val="16"/>
              </w:rPr>
              <w:t>property not reported; $1,000,000 crops (zone total, 1996 dollars)</w:t>
            </w:r>
          </w:p>
        </w:tc>
        <w:tc>
          <w:tcPr>
            <w:tcW w:type="dxa" w:w="931"/>
          </w:tcPr>
          <w:p>
            <w:pPr>
              <w:spacing w:after="0"/>
              <w:jc w:val="right"/>
            </w:pPr>
            <w:r>
              <w:rPr>
                <w:sz w:val="16"/>
              </w:rPr>
              <w:t>0, 0</w:t>
            </w:r>
          </w:p>
        </w:tc>
        <w:tc>
          <w:tcPr>
            <w:tcW w:type="dxa" w:w="2527"/>
          </w:tcPr>
          <w:p>
            <w:pPr>
              <w:spacing w:after="0"/>
              <w:jc w:val="left"/>
            </w:pPr>
            <w:r>
              <w:rPr>
                <w:sz w:val="16"/>
              </w:rPr>
              <w:t>NWS zone ALZ001 (LAUDERDALE), zone-level</w:t>
            </w:r>
          </w:p>
        </w:tc>
        <w:tc>
          <w:tcPr>
            <w:tcW w:type="dxa" w:w="1042"/>
          </w:tcPr>
          <w:p>
            <w:pPr>
              <w:spacing w:after="0"/>
              <w:jc w:val="left"/>
            </w:pPr>
          </w:p>
        </w:tc>
        <w:tc>
          <w:tcPr>
            <w:tcW w:type="dxa" w:w="27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1964-03-09</w:t>
            </w:r>
          </w:p>
        </w:tc>
        <w:tc>
          <w:tcPr>
            <w:tcW w:type="dxa" w:w="1215"/>
          </w:tcPr>
          <w:p>
            <w:pPr>
              <w:spacing w:after="0"/>
              <w:jc w:val="left"/>
            </w:pPr>
            <w:r>
              <w:rPr>
                <w:sz w:val="16"/>
              </w:rPr>
              <w:t>Tornado</w:t>
            </w:r>
          </w:p>
        </w:tc>
        <w:tc>
          <w:tcPr>
            <w:tcW w:type="dxa" w:w="1487"/>
          </w:tcPr>
          <w:p>
            <w:pPr>
              <w:spacing w:after="0"/>
              <w:jc w:val="left"/>
            </w:pPr>
            <w:r>
              <w:rPr>
                <w:sz w:val="16"/>
              </w:rPr>
              <w:t>F3, 5.2 mi path length (whole path, pre-1996), 33 yd wide</w:t>
            </w:r>
          </w:p>
        </w:tc>
        <w:tc>
          <w:tcPr>
            <w:tcW w:type="dxa" w:w="3119"/>
          </w:tcPr>
          <w:p>
            <w:pPr>
              <w:spacing w:after="0"/>
              <w:jc w:val="left"/>
            </w:pPr>
            <w:r>
              <w:rPr>
                <w:sz w:val="16"/>
              </w:rPr>
              <w:t>$250,000 property; crops not recorded (1964 dollars)</w:t>
            </w:r>
          </w:p>
        </w:tc>
        <w:tc>
          <w:tcPr>
            <w:tcW w:type="dxa" w:w="931"/>
          </w:tcPr>
          <w:p>
            <w:pPr>
              <w:spacing w:after="0"/>
              <w:jc w:val="right"/>
            </w:pPr>
            <w:r>
              <w:rPr>
                <w:sz w:val="16"/>
              </w:rPr>
              <w:t>2, 2</w:t>
            </w:r>
          </w:p>
        </w:tc>
        <w:tc>
          <w:tcPr>
            <w:tcW w:type="dxa" w:w="2527"/>
          </w:tcPr>
          <w:p>
            <w:pPr>
              <w:spacing w:after="0"/>
              <w:jc w:val="left"/>
            </w:pPr>
            <w:r>
              <w:rPr>
                <w:sz w:val="16"/>
              </w:rPr>
              <w:t>location not recorded</w:t>
            </w:r>
          </w:p>
        </w:tc>
        <w:tc>
          <w:tcPr>
            <w:tcW w:type="dxa" w:w="1042"/>
          </w:tcPr>
          <w:p>
            <w:pPr>
              <w:spacing w:after="0"/>
              <w:jc w:val="left"/>
            </w:pPr>
          </w:p>
        </w:tc>
        <w:tc>
          <w:tcPr>
            <w:tcW w:type="dxa" w:w="27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18</w:t>
            </w:r>
          </w:p>
        </w:tc>
        <w:tc>
          <w:tcPr>
            <w:tcW w:type="dxa" w:w="1335"/>
          </w:tcPr>
          <w:p>
            <w:pPr>
              <w:spacing w:after="0"/>
              <w:jc w:val="left"/>
            </w:pPr>
            <w:r>
              <w:rPr>
                <w:sz w:val="16"/>
              </w:rPr>
              <w:t>event-days per year</w:t>
            </w:r>
          </w:p>
        </w:tc>
        <w:tc>
          <w:tcPr>
            <w:tcW w:type="dxa" w:w="1717"/>
          </w:tcPr>
          <w:p>
            <w:pPr>
              <w:spacing w:after="0"/>
              <w:jc w:val="left"/>
            </w:pPr>
            <w:r>
              <w:rPr>
                <w:sz w:val="16"/>
              </w:rPr>
              <w:t>about 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665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0.00353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0.353%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4.1</w:t>
            </w:r>
          </w:p>
        </w:tc>
        <w:tc>
          <w:tcPr>
            <w:tcW w:type="dxa" w:w="1335"/>
          </w:tcPr>
          <w:p>
            <w:pPr>
              <w:spacing w:after="0"/>
              <w:jc w:val="left"/>
            </w:pPr>
            <w:r>
              <w:rPr>
                <w:sz w:val="16"/>
              </w:rPr>
              <w:t>events per year</w:t>
            </w:r>
          </w:p>
        </w:tc>
        <w:tc>
          <w:tcPr>
            <w:tcW w:type="dxa" w:w="1717"/>
          </w:tcPr>
          <w:p>
            <w:pPr>
              <w:spacing w:after="0"/>
              <w:jc w:val="left"/>
            </w:pPr>
            <w:r>
              <w:rPr>
                <w:sz w:val="16"/>
              </w:rPr>
              <w:t>about 4.1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155.4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8.89</w:t>
            </w:r>
          </w:p>
        </w:tc>
        <w:tc>
          <w:tcPr>
            <w:tcW w:type="dxa" w:w="1335"/>
          </w:tcPr>
          <w:p>
            <w:pPr>
              <w:spacing w:after="0"/>
              <w:jc w:val="left"/>
            </w:pPr>
            <w:r>
              <w:rPr>
                <w:sz w:val="16"/>
              </w:rPr>
              <w:t>event-days per year</w:t>
            </w:r>
          </w:p>
        </w:tc>
        <w:tc>
          <w:tcPr>
            <w:tcW w:type="dxa" w:w="1717"/>
          </w:tcPr>
          <w:p>
            <w:pPr>
              <w:spacing w:after="0"/>
              <w:jc w:val="left"/>
            </w:pPr>
            <w:r>
              <w:rPr>
                <w:sz w:val="16"/>
              </w:rPr>
              <w:t>about 8.89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141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0.0299</w:t>
            </w:r>
          </w:p>
        </w:tc>
        <w:tc>
          <w:tcPr>
            <w:tcW w:type="dxa" w:w="1335"/>
          </w:tcPr>
          <w:p>
            <w:pPr>
              <w:spacing w:after="0"/>
              <w:jc w:val="left"/>
            </w:pPr>
            <w:r>
              <w:rPr>
                <w:sz w:val="16"/>
              </w:rPr>
              <w:t>events per year</w:t>
            </w:r>
          </w:p>
        </w:tc>
        <w:tc>
          <w:tcPr>
            <w:tcW w:type="dxa" w:w="1717"/>
          </w:tcPr>
          <w:p>
            <w:pPr>
              <w:spacing w:after="0"/>
              <w:jc w:val="left"/>
            </w:pPr>
            <w:r>
              <w:rPr>
                <w:sz w:val="16"/>
              </w:rPr>
              <w:t>about 1 in 33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0.926</w:t>
            </w:r>
          </w:p>
        </w:tc>
        <w:tc>
          <w:tcPr>
            <w:tcW w:type="dxa" w:w="1335"/>
          </w:tcPr>
          <w:p>
            <w:pPr>
              <w:spacing w:after="0"/>
              <w:jc w:val="left"/>
            </w:pPr>
            <w:r>
              <w:rPr>
                <w:sz w:val="16"/>
              </w:rPr>
              <w:t>event-days per year</w:t>
            </w:r>
          </w:p>
        </w:tc>
        <w:tc>
          <w:tcPr>
            <w:tcW w:type="dxa" w:w="1717"/>
          </w:tcPr>
          <w:p>
            <w:pPr>
              <w:spacing w:after="0"/>
              <w:jc w:val="left"/>
            </w:pPr>
            <w:r>
              <w:rPr>
                <w:sz w:val="16"/>
              </w:rPr>
              <w:t>about 0.926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3.36</w:t>
            </w:r>
          </w:p>
        </w:tc>
        <w:tc>
          <w:tcPr>
            <w:tcW w:type="dxa" w:w="1335"/>
          </w:tcPr>
          <w:p>
            <w:pPr>
              <w:spacing w:after="0"/>
              <w:jc w:val="left"/>
            </w:pPr>
            <w:r>
              <w:rPr>
                <w:sz w:val="16"/>
              </w:rPr>
              <w:t>event-days per year</w:t>
            </w:r>
          </w:p>
        </w:tc>
        <w:tc>
          <w:tcPr>
            <w:tcW w:type="dxa" w:w="1717"/>
          </w:tcPr>
          <w:p>
            <w:pPr>
              <w:spacing w:after="0"/>
              <w:jc w:val="left"/>
            </w:pPr>
            <w:r>
              <w:rPr>
                <w:sz w:val="16"/>
              </w:rPr>
              <w:t>about 3.36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94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0.661</w:t>
            </w:r>
          </w:p>
        </w:tc>
        <w:tc>
          <w:tcPr>
            <w:tcW w:type="dxa" w:w="1335"/>
          </w:tcPr>
          <w:p>
            <w:pPr>
              <w:spacing w:after="0"/>
              <w:jc w:val="left"/>
            </w:pPr>
            <w:r>
              <w:rPr>
                <w:sz w:val="16"/>
              </w:rPr>
              <w:t>events per year (modeled)</w:t>
            </w:r>
          </w:p>
        </w:tc>
        <w:tc>
          <w:tcPr>
            <w:tcW w:type="dxa" w:w="1717"/>
          </w:tcPr>
          <w:p>
            <w:pPr>
              <w:spacing w:after="0"/>
              <w:jc w:val="left"/>
            </w:pPr>
            <w:r>
              <w:rPr>
                <w:sz w:val="16"/>
              </w:rPr>
              <w:t>about 0.66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61.6</w:t>
            </w:r>
          </w:p>
        </w:tc>
        <w:tc>
          <w:tcPr>
            <w:tcW w:type="dxa" w:w="1335"/>
          </w:tcPr>
          <w:p>
            <w:pPr>
              <w:spacing w:after="0"/>
              <w:jc w:val="left"/>
            </w:pPr>
            <w:r>
              <w:rPr>
                <w:sz w:val="16"/>
              </w:rPr>
              <w:t>days per year with a strike</w:t>
            </w:r>
          </w:p>
        </w:tc>
        <w:tc>
          <w:tcPr>
            <w:tcW w:type="dxa" w:w="1717"/>
          </w:tcPr>
          <w:p>
            <w:pPr>
              <w:spacing w:after="0"/>
              <w:jc w:val="left"/>
            </w:pPr>
            <w:r>
              <w:rPr>
                <w:sz w:val="16"/>
              </w:rPr>
              <w:t>about 61.6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5.06</w:t>
            </w:r>
          </w:p>
        </w:tc>
        <w:tc>
          <w:tcPr>
            <w:tcW w:type="dxa" w:w="1335"/>
          </w:tcPr>
          <w:p>
            <w:pPr>
              <w:spacing w:after="0"/>
              <w:jc w:val="left"/>
            </w:pPr>
            <w:r>
              <w:rPr>
                <w:sz w:val="16"/>
              </w:rPr>
              <w:t>events per year</w:t>
            </w:r>
          </w:p>
        </w:tc>
        <w:tc>
          <w:tcPr>
            <w:tcW w:type="dxa" w:w="1717"/>
          </w:tcPr>
          <w:p>
            <w:pPr>
              <w:spacing w:after="0"/>
              <w:jc w:val="left"/>
            </w:pPr>
            <w:r>
              <w:rPr>
                <w:sz w:val="16"/>
              </w:rPr>
              <w:t>about 5.06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0.651</w:t>
            </w:r>
          </w:p>
        </w:tc>
        <w:tc>
          <w:tcPr>
            <w:tcW w:type="dxa" w:w="1335"/>
          </w:tcPr>
          <w:p>
            <w:pPr>
              <w:spacing w:after="0"/>
              <w:jc w:val="left"/>
            </w:pPr>
            <w:r>
              <w:rPr>
                <w:sz w:val="16"/>
              </w:rPr>
              <w:t>events per year</w:t>
            </w:r>
          </w:p>
        </w:tc>
        <w:tc>
          <w:tcPr>
            <w:tcW w:type="dxa" w:w="1717"/>
          </w:tcPr>
          <w:p>
            <w:pPr>
              <w:spacing w:after="0"/>
              <w:jc w:val="left"/>
            </w:pPr>
            <w:r>
              <w:rPr>
                <w:sz w:val="16"/>
              </w:rPr>
              <w:t>about 0.65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0.028%</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4.37</w:t>
            </w:r>
          </w:p>
        </w:tc>
        <w:tc>
          <w:tcPr>
            <w:tcW w:type="dxa" w:w="1335"/>
          </w:tcPr>
          <w:p>
            <w:pPr>
              <w:spacing w:after="0"/>
              <w:jc w:val="left"/>
            </w:pPr>
            <w:r>
              <w:rPr>
                <w:sz w:val="16"/>
              </w:rPr>
              <w:t>event-days per year</w:t>
            </w:r>
          </w:p>
        </w:tc>
        <w:tc>
          <w:tcPr>
            <w:tcW w:type="dxa" w:w="1717"/>
          </w:tcPr>
          <w:p>
            <w:pPr>
              <w:spacing w:after="0"/>
              <w:jc w:val="left"/>
            </w:pPr>
            <w:r>
              <w:rPr>
                <w:sz w:val="16"/>
              </w:rPr>
              <w:t>about 4.37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83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649</w:t>
            </w:r>
          </w:p>
        </w:tc>
        <w:tc>
          <w:tcPr>
            <w:tcW w:type="dxa" w:w="1381"/>
          </w:tcPr>
          <w:p>
            <w:pPr>
              <w:spacing w:after="0"/>
              <w:jc w:val="right"/>
            </w:pPr>
            <w:r>
              <w:rPr>
                <w:sz w:val="16"/>
              </w:rPr>
              <w:t>30</w:t>
            </w:r>
          </w:p>
        </w:tc>
        <w:tc>
          <w:tcPr>
            <w:tcW w:type="dxa" w:w="1381"/>
          </w:tcPr>
          <w:p>
            <w:pPr>
              <w:spacing w:after="0"/>
              <w:jc w:val="right"/>
            </w:pPr>
            <w:r>
              <w:rPr>
                <w:sz w:val="16"/>
              </w:rPr>
              <w:t>21.6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576</w:t>
            </w:r>
          </w:p>
        </w:tc>
        <w:tc>
          <w:tcPr>
            <w:tcW w:type="dxa" w:w="1381"/>
          </w:tcPr>
          <w:p>
            <w:pPr>
              <w:spacing w:after="0"/>
              <w:jc w:val="right"/>
            </w:pPr>
            <w:r>
              <w:rPr>
                <w:sz w:val="16"/>
              </w:rPr>
              <w:t>30</w:t>
            </w:r>
          </w:p>
        </w:tc>
        <w:tc>
          <w:tcPr>
            <w:tcW w:type="dxa" w:w="1381"/>
          </w:tcPr>
          <w:p>
            <w:pPr>
              <w:spacing w:after="0"/>
              <w:jc w:val="right"/>
            </w:pPr>
            <w:r>
              <w:rPr>
                <w:sz w:val="16"/>
              </w:rPr>
              <w:t>19.2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26 of 26</w:t>
            </w:r>
          </w:p>
        </w:tc>
        <w:tc>
          <w:tcPr>
            <w:tcW w:type="dxa" w:w="1035"/>
          </w:tcPr>
          <w:p>
            <w:pPr>
              <w:spacing w:after="0"/>
              <w:jc w:val="right"/>
            </w:pPr>
            <w:r>
              <w:rPr>
                <w:sz w:val="16"/>
              </w:rPr>
              <w:t>75.2</w:t>
            </w:r>
          </w:p>
        </w:tc>
        <w:tc>
          <w:tcPr>
            <w:tcW w:type="dxa" w:w="1086"/>
          </w:tcPr>
          <w:p>
            <w:pPr>
              <w:spacing w:after="0"/>
              <w:jc w:val="right"/>
            </w:pPr>
            <w:r>
              <w:rPr>
                <w:sz w:val="16"/>
              </w:rPr>
              <w:t>92.8</w:t>
            </w:r>
          </w:p>
        </w:tc>
        <w:tc>
          <w:tcPr>
            <w:tcW w:type="dxa" w:w="1035"/>
          </w:tcPr>
          <w:p>
            <w:pPr>
              <w:spacing w:after="0"/>
              <w:jc w:val="right"/>
            </w:pPr>
            <w:r>
              <w:rPr>
                <w:sz w:val="16"/>
              </w:rPr>
              <w:t>96.8</w:t>
            </w:r>
          </w:p>
        </w:tc>
        <w:tc>
          <w:tcPr>
            <w:tcW w:type="dxa" w:w="7930"/>
          </w:tcPr>
          <w:p>
            <w:pPr>
              <w:spacing w:after="0"/>
              <w:jc w:val="left"/>
            </w:pPr>
            <w:r>
              <w:rPr>
                <w:sz w:val="16"/>
              </w:rPr>
              <w:t>Very High 6, Relatively High 19, Relatively Moderate 1</w:t>
            </w:r>
          </w:p>
        </w:tc>
      </w:tr>
      <w:tr>
        <w:trPr>
          <w:cantSplit/>
        </w:trPr>
        <w:tc>
          <w:tcPr>
            <w:tcW w:type="dxa" w:w="1656"/>
          </w:tcPr>
          <w:p>
            <w:pPr>
              <w:spacing w:after="0"/>
              <w:jc w:val="left"/>
            </w:pPr>
            <w:r>
              <w:rPr>
                <w:sz w:val="16"/>
              </w:rPr>
              <w:t>Drought</w:t>
            </w:r>
          </w:p>
        </w:tc>
        <w:tc>
          <w:tcPr>
            <w:tcW w:type="dxa" w:w="1371"/>
          </w:tcPr>
          <w:p>
            <w:pPr>
              <w:spacing w:after="0"/>
              <w:jc w:val="right"/>
            </w:pPr>
            <w:r>
              <w:rPr>
                <w:sz w:val="16"/>
              </w:rPr>
              <w:t>15 of 26</w:t>
            </w:r>
          </w:p>
        </w:tc>
        <w:tc>
          <w:tcPr>
            <w:tcW w:type="dxa" w:w="1035"/>
          </w:tcPr>
          <w:p>
            <w:pPr>
              <w:spacing w:after="0"/>
              <w:jc w:val="right"/>
            </w:pPr>
            <w:r>
              <w:rPr>
                <w:sz w:val="16"/>
              </w:rPr>
              <w:t>72.3</w:t>
            </w:r>
          </w:p>
        </w:tc>
        <w:tc>
          <w:tcPr>
            <w:tcW w:type="dxa" w:w="1086"/>
          </w:tcPr>
          <w:p>
            <w:pPr>
              <w:spacing w:after="0"/>
              <w:jc w:val="right"/>
            </w:pPr>
            <w:r>
              <w:rPr>
                <w:sz w:val="16"/>
              </w:rPr>
              <w:t>86.1</w:t>
            </w:r>
          </w:p>
        </w:tc>
        <w:tc>
          <w:tcPr>
            <w:tcW w:type="dxa" w:w="1035"/>
          </w:tcPr>
          <w:p>
            <w:pPr>
              <w:spacing w:after="0"/>
              <w:jc w:val="right"/>
            </w:pPr>
            <w:r>
              <w:rPr>
                <w:sz w:val="16"/>
              </w:rPr>
              <w:t>95.6</w:t>
            </w:r>
          </w:p>
        </w:tc>
        <w:tc>
          <w:tcPr>
            <w:tcW w:type="dxa" w:w="7930"/>
          </w:tcPr>
          <w:p>
            <w:pPr>
              <w:spacing w:after="0"/>
              <w:jc w:val="left"/>
            </w:pPr>
            <w:r>
              <w:rPr>
                <w:sz w:val="16"/>
              </w:rPr>
              <w:t>Relatively Moderate 2, Relatively Low 11, Very Low 2, No Rating 11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26 of 26</w:t>
            </w:r>
          </w:p>
        </w:tc>
        <w:tc>
          <w:tcPr>
            <w:tcW w:type="dxa" w:w="1035"/>
          </w:tcPr>
          <w:p>
            <w:pPr>
              <w:spacing w:after="0"/>
              <w:jc w:val="right"/>
            </w:pPr>
            <w:r>
              <w:rPr>
                <w:sz w:val="16"/>
              </w:rPr>
              <w:t>67.0</w:t>
            </w:r>
          </w:p>
        </w:tc>
        <w:tc>
          <w:tcPr>
            <w:tcW w:type="dxa" w:w="1086"/>
          </w:tcPr>
          <w:p>
            <w:pPr>
              <w:spacing w:after="0"/>
              <w:jc w:val="right"/>
            </w:pPr>
            <w:r>
              <w:rPr>
                <w:sz w:val="16"/>
              </w:rPr>
              <w:t>82.0</w:t>
            </w:r>
          </w:p>
        </w:tc>
        <w:tc>
          <w:tcPr>
            <w:tcW w:type="dxa" w:w="1035"/>
          </w:tcPr>
          <w:p>
            <w:pPr>
              <w:spacing w:after="0"/>
              <w:jc w:val="right"/>
            </w:pPr>
            <w:r>
              <w:rPr>
                <w:sz w:val="16"/>
              </w:rPr>
              <w:t>90.3</w:t>
            </w:r>
          </w:p>
        </w:tc>
        <w:tc>
          <w:tcPr>
            <w:tcW w:type="dxa" w:w="7930"/>
          </w:tcPr>
          <w:p>
            <w:pPr>
              <w:spacing w:after="0"/>
              <w:jc w:val="left"/>
            </w:pPr>
            <w:r>
              <w:rPr>
                <w:sz w:val="16"/>
              </w:rPr>
              <w:t>Relatively High 2, Relatively Moderate 20, Relatively Low 4</w:t>
            </w:r>
          </w:p>
        </w:tc>
      </w:tr>
      <w:tr>
        <w:trPr>
          <w:cantSplit/>
        </w:trPr>
        <w:tc>
          <w:tcPr>
            <w:tcW w:type="dxa" w:w="1656"/>
          </w:tcPr>
          <w:p>
            <w:pPr>
              <w:spacing w:after="0"/>
              <w:jc w:val="left"/>
            </w:pPr>
            <w:r>
              <w:rPr>
                <w:sz w:val="16"/>
              </w:rPr>
              <w:t>Hail</w:t>
            </w:r>
          </w:p>
        </w:tc>
        <w:tc>
          <w:tcPr>
            <w:tcW w:type="dxa" w:w="1371"/>
          </w:tcPr>
          <w:p>
            <w:pPr>
              <w:spacing w:after="0"/>
              <w:jc w:val="right"/>
            </w:pPr>
            <w:r>
              <w:rPr>
                <w:sz w:val="16"/>
              </w:rPr>
              <w:t>26 of 26</w:t>
            </w:r>
          </w:p>
        </w:tc>
        <w:tc>
          <w:tcPr>
            <w:tcW w:type="dxa" w:w="1035"/>
          </w:tcPr>
          <w:p>
            <w:pPr>
              <w:spacing w:after="0"/>
              <w:jc w:val="right"/>
            </w:pPr>
            <w:r>
              <w:rPr>
                <w:sz w:val="16"/>
              </w:rPr>
              <w:t>26.6</w:t>
            </w:r>
          </w:p>
        </w:tc>
        <w:tc>
          <w:tcPr>
            <w:tcW w:type="dxa" w:w="1086"/>
          </w:tcPr>
          <w:p>
            <w:pPr>
              <w:spacing w:after="0"/>
              <w:jc w:val="right"/>
            </w:pPr>
            <w:r>
              <w:rPr>
                <w:sz w:val="16"/>
              </w:rPr>
              <w:t>42.0</w:t>
            </w:r>
          </w:p>
        </w:tc>
        <w:tc>
          <w:tcPr>
            <w:tcW w:type="dxa" w:w="1035"/>
          </w:tcPr>
          <w:p>
            <w:pPr>
              <w:spacing w:after="0"/>
              <w:jc w:val="right"/>
            </w:pPr>
            <w:r>
              <w:rPr>
                <w:sz w:val="16"/>
              </w:rPr>
              <w:t>60.1</w:t>
            </w:r>
          </w:p>
        </w:tc>
        <w:tc>
          <w:tcPr>
            <w:tcW w:type="dxa" w:w="7930"/>
          </w:tcPr>
          <w:p>
            <w:pPr>
              <w:spacing w:after="0"/>
              <w:jc w:val="left"/>
            </w:pPr>
            <w:r>
              <w:rPr>
                <w:sz w:val="16"/>
              </w:rPr>
              <w:t>Relatively Low 19, Very Low 7</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26 of 26</w:t>
            </w:r>
          </w:p>
        </w:tc>
        <w:tc>
          <w:tcPr>
            <w:tcW w:type="dxa" w:w="1035"/>
          </w:tcPr>
          <w:p>
            <w:pPr>
              <w:spacing w:after="0"/>
              <w:jc w:val="right"/>
            </w:pPr>
            <w:r>
              <w:rPr>
                <w:sz w:val="16"/>
              </w:rPr>
              <w:t>40.5</w:t>
            </w:r>
          </w:p>
        </w:tc>
        <w:tc>
          <w:tcPr>
            <w:tcW w:type="dxa" w:w="1086"/>
          </w:tcPr>
          <w:p>
            <w:pPr>
              <w:spacing w:after="0"/>
              <w:jc w:val="right"/>
            </w:pPr>
            <w:r>
              <w:rPr>
                <w:sz w:val="16"/>
              </w:rPr>
              <w:t>73.4</w:t>
            </w:r>
          </w:p>
        </w:tc>
        <w:tc>
          <w:tcPr>
            <w:tcW w:type="dxa" w:w="1035"/>
          </w:tcPr>
          <w:p>
            <w:pPr>
              <w:spacing w:after="0"/>
              <w:jc w:val="right"/>
            </w:pPr>
            <w:r>
              <w:rPr>
                <w:sz w:val="16"/>
              </w:rPr>
              <w:t>84.1</w:t>
            </w:r>
          </w:p>
        </w:tc>
        <w:tc>
          <w:tcPr>
            <w:tcW w:type="dxa" w:w="7930"/>
          </w:tcPr>
          <w:p>
            <w:pPr>
              <w:spacing w:after="0"/>
              <w:jc w:val="left"/>
            </w:pPr>
            <w:r>
              <w:rPr>
                <w:sz w:val="16"/>
              </w:rPr>
              <w:t>Relatively Moderate 24, Relatively Low 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26 of 26</w:t>
            </w:r>
          </w:p>
        </w:tc>
        <w:tc>
          <w:tcPr>
            <w:tcW w:type="dxa" w:w="1035"/>
          </w:tcPr>
          <w:p>
            <w:pPr>
              <w:spacing w:after="0"/>
              <w:jc w:val="right"/>
            </w:pPr>
            <w:r>
              <w:rPr>
                <w:sz w:val="16"/>
              </w:rPr>
              <w:t>41.9</w:t>
            </w:r>
          </w:p>
        </w:tc>
        <w:tc>
          <w:tcPr>
            <w:tcW w:type="dxa" w:w="1086"/>
          </w:tcPr>
          <w:p>
            <w:pPr>
              <w:spacing w:after="0"/>
              <w:jc w:val="right"/>
            </w:pPr>
            <w:r>
              <w:rPr>
                <w:sz w:val="16"/>
              </w:rPr>
              <w:t>51.1</w:t>
            </w:r>
          </w:p>
        </w:tc>
        <w:tc>
          <w:tcPr>
            <w:tcW w:type="dxa" w:w="1035"/>
          </w:tcPr>
          <w:p>
            <w:pPr>
              <w:spacing w:after="0"/>
              <w:jc w:val="right"/>
            </w:pPr>
            <w:r>
              <w:rPr>
                <w:sz w:val="16"/>
              </w:rPr>
              <w:t>57.9</w:t>
            </w:r>
          </w:p>
        </w:tc>
        <w:tc>
          <w:tcPr>
            <w:tcW w:type="dxa" w:w="7930"/>
          </w:tcPr>
          <w:p>
            <w:pPr>
              <w:spacing w:after="0"/>
              <w:jc w:val="left"/>
            </w:pPr>
            <w:r>
              <w:rPr>
                <w:sz w:val="16"/>
              </w:rPr>
              <w:t>Relatively Low 13, Very Low 13</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26 of 26</w:t>
            </w:r>
          </w:p>
        </w:tc>
        <w:tc>
          <w:tcPr>
            <w:tcW w:type="dxa" w:w="1035"/>
          </w:tcPr>
          <w:p>
            <w:pPr>
              <w:spacing w:after="0"/>
              <w:jc w:val="right"/>
            </w:pPr>
            <w:r>
              <w:rPr>
                <w:sz w:val="16"/>
              </w:rPr>
              <w:t>29.5</w:t>
            </w:r>
          </w:p>
        </w:tc>
        <w:tc>
          <w:tcPr>
            <w:tcW w:type="dxa" w:w="1086"/>
          </w:tcPr>
          <w:p>
            <w:pPr>
              <w:spacing w:after="0"/>
              <w:jc w:val="right"/>
            </w:pPr>
            <w:r>
              <w:rPr>
                <w:sz w:val="16"/>
              </w:rPr>
              <w:t>58.1</w:t>
            </w:r>
          </w:p>
        </w:tc>
        <w:tc>
          <w:tcPr>
            <w:tcW w:type="dxa" w:w="1035"/>
          </w:tcPr>
          <w:p>
            <w:pPr>
              <w:spacing w:after="0"/>
              <w:jc w:val="right"/>
            </w:pPr>
            <w:r>
              <w:rPr>
                <w:sz w:val="16"/>
              </w:rPr>
              <w:t>76.1</w:t>
            </w:r>
          </w:p>
        </w:tc>
        <w:tc>
          <w:tcPr>
            <w:tcW w:type="dxa" w:w="7930"/>
          </w:tcPr>
          <w:p>
            <w:pPr>
              <w:spacing w:after="0"/>
              <w:jc w:val="left"/>
            </w:pPr>
            <w:r>
              <w:rPr>
                <w:sz w:val="16"/>
              </w:rPr>
              <w:t>Relatively Moderate 2, Relatively Low 22, Very Low 2</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26 of 26</w:t>
            </w:r>
          </w:p>
        </w:tc>
        <w:tc>
          <w:tcPr>
            <w:tcW w:type="dxa" w:w="1035"/>
          </w:tcPr>
          <w:p>
            <w:pPr>
              <w:spacing w:after="0"/>
              <w:jc w:val="right"/>
            </w:pPr>
            <w:r>
              <w:rPr>
                <w:sz w:val="16"/>
              </w:rPr>
              <w:t>10.8</w:t>
            </w:r>
          </w:p>
        </w:tc>
        <w:tc>
          <w:tcPr>
            <w:tcW w:type="dxa" w:w="1086"/>
          </w:tcPr>
          <w:p>
            <w:pPr>
              <w:spacing w:after="0"/>
              <w:jc w:val="right"/>
            </w:pPr>
            <w:r>
              <w:rPr>
                <w:sz w:val="16"/>
              </w:rPr>
              <w:t>70.9</w:t>
            </w:r>
          </w:p>
        </w:tc>
        <w:tc>
          <w:tcPr>
            <w:tcW w:type="dxa" w:w="1035"/>
          </w:tcPr>
          <w:p>
            <w:pPr>
              <w:spacing w:after="0"/>
              <w:jc w:val="right"/>
            </w:pPr>
            <w:r>
              <w:rPr>
                <w:sz w:val="16"/>
              </w:rPr>
              <w:t>96.0</w:t>
            </w:r>
          </w:p>
        </w:tc>
        <w:tc>
          <w:tcPr>
            <w:tcW w:type="dxa" w:w="7930"/>
          </w:tcPr>
          <w:p>
            <w:pPr>
              <w:spacing w:after="0"/>
              <w:jc w:val="left"/>
            </w:pPr>
            <w:r>
              <w:rPr>
                <w:sz w:val="16"/>
              </w:rPr>
              <w:t>Very High 1, Relatively High 8, Relatively Moderate 7, Relatively Low 9,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26 of 26</w:t>
            </w:r>
          </w:p>
        </w:tc>
        <w:tc>
          <w:tcPr>
            <w:tcW w:type="dxa" w:w="1035"/>
          </w:tcPr>
          <w:p>
            <w:pPr>
              <w:spacing w:after="0"/>
              <w:jc w:val="right"/>
            </w:pPr>
            <w:r>
              <w:rPr>
                <w:sz w:val="16"/>
              </w:rPr>
              <w:t>17.5</w:t>
            </w:r>
          </w:p>
        </w:tc>
        <w:tc>
          <w:tcPr>
            <w:tcW w:type="dxa" w:w="1086"/>
          </w:tcPr>
          <w:p>
            <w:pPr>
              <w:spacing w:after="0"/>
              <w:jc w:val="right"/>
            </w:pPr>
            <w:r>
              <w:rPr>
                <w:sz w:val="16"/>
              </w:rPr>
              <w:t>49.4</w:t>
            </w:r>
          </w:p>
        </w:tc>
        <w:tc>
          <w:tcPr>
            <w:tcW w:type="dxa" w:w="1035"/>
          </w:tcPr>
          <w:p>
            <w:pPr>
              <w:spacing w:after="0"/>
              <w:jc w:val="right"/>
            </w:pPr>
            <w:r>
              <w:rPr>
                <w:sz w:val="16"/>
              </w:rPr>
              <w:t>90.0</w:t>
            </w:r>
          </w:p>
        </w:tc>
        <w:tc>
          <w:tcPr>
            <w:tcW w:type="dxa" w:w="7930"/>
          </w:tcPr>
          <w:p>
            <w:pPr>
              <w:spacing w:after="0"/>
              <w:jc w:val="left"/>
            </w:pPr>
            <w:r>
              <w:rPr>
                <w:sz w:val="16"/>
              </w:rPr>
              <w:t>Relatively Low 1, Very Low 25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26 of 26</w:t>
            </w:r>
          </w:p>
        </w:tc>
        <w:tc>
          <w:tcPr>
            <w:tcW w:type="dxa" w:w="1035"/>
          </w:tcPr>
          <w:p>
            <w:pPr>
              <w:spacing w:after="0"/>
              <w:jc w:val="right"/>
            </w:pPr>
            <w:r>
              <w:rPr>
                <w:sz w:val="16"/>
              </w:rPr>
              <w:t>57.5</w:t>
            </w:r>
          </w:p>
        </w:tc>
        <w:tc>
          <w:tcPr>
            <w:tcW w:type="dxa" w:w="1086"/>
          </w:tcPr>
          <w:p>
            <w:pPr>
              <w:spacing w:after="0"/>
              <w:jc w:val="right"/>
            </w:pPr>
            <w:r>
              <w:rPr>
                <w:sz w:val="16"/>
              </w:rPr>
              <w:t>87.8</w:t>
            </w:r>
          </w:p>
        </w:tc>
        <w:tc>
          <w:tcPr>
            <w:tcW w:type="dxa" w:w="1035"/>
          </w:tcPr>
          <w:p>
            <w:pPr>
              <w:spacing w:after="0"/>
              <w:jc w:val="right"/>
            </w:pPr>
            <w:r>
              <w:rPr>
                <w:sz w:val="16"/>
              </w:rPr>
              <w:t>95.0</w:t>
            </w:r>
          </w:p>
        </w:tc>
        <w:tc>
          <w:tcPr>
            <w:tcW w:type="dxa" w:w="7930"/>
          </w:tcPr>
          <w:p>
            <w:pPr>
              <w:spacing w:after="0"/>
              <w:jc w:val="left"/>
            </w:pPr>
            <w:r>
              <w:rPr>
                <w:sz w:val="16"/>
              </w:rPr>
              <w:t>Relatively High 22, Relatively Moderate 4</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26 of 26</w:t>
            </w:r>
          </w:p>
        </w:tc>
        <w:tc>
          <w:tcPr>
            <w:tcW w:type="dxa" w:w="1035"/>
          </w:tcPr>
          <w:p>
            <w:pPr>
              <w:spacing w:after="0"/>
              <w:jc w:val="right"/>
            </w:pPr>
            <w:r>
              <w:rPr>
                <w:sz w:val="16"/>
              </w:rPr>
              <w:t>72.3</w:t>
            </w:r>
          </w:p>
        </w:tc>
        <w:tc>
          <w:tcPr>
            <w:tcW w:type="dxa" w:w="1086"/>
          </w:tcPr>
          <w:p>
            <w:pPr>
              <w:spacing w:after="0"/>
              <w:jc w:val="right"/>
            </w:pPr>
            <w:r>
              <w:rPr>
                <w:sz w:val="16"/>
              </w:rPr>
              <w:t>92.2</w:t>
            </w:r>
          </w:p>
        </w:tc>
        <w:tc>
          <w:tcPr>
            <w:tcW w:type="dxa" w:w="1035"/>
          </w:tcPr>
          <w:p>
            <w:pPr>
              <w:spacing w:after="0"/>
              <w:jc w:val="right"/>
            </w:pPr>
            <w:r>
              <w:rPr>
                <w:sz w:val="16"/>
              </w:rPr>
              <w:t>97.2</w:t>
            </w:r>
          </w:p>
        </w:tc>
        <w:tc>
          <w:tcPr>
            <w:tcW w:type="dxa" w:w="7930"/>
          </w:tcPr>
          <w:p>
            <w:pPr>
              <w:spacing w:after="0"/>
              <w:jc w:val="left"/>
            </w:pPr>
            <w:r>
              <w:rPr>
                <w:sz w:val="16"/>
              </w:rPr>
              <w:t>Very High 2, Relatively High 21, Relatively Moderate 3</w:t>
            </w:r>
          </w:p>
        </w:tc>
      </w:tr>
      <w:tr>
        <w:trPr>
          <w:cantSplit/>
        </w:trPr>
        <w:tc>
          <w:tcPr>
            <w:tcW w:type="dxa" w:w="1656"/>
          </w:tcPr>
          <w:p>
            <w:pPr>
              <w:spacing w:after="0"/>
              <w:jc w:val="left"/>
            </w:pPr>
            <w:r>
              <w:rPr>
                <w:sz w:val="16"/>
              </w:rPr>
              <w:t>Tornado</w:t>
            </w:r>
          </w:p>
        </w:tc>
        <w:tc>
          <w:tcPr>
            <w:tcW w:type="dxa" w:w="1371"/>
          </w:tcPr>
          <w:p>
            <w:pPr>
              <w:spacing w:after="0"/>
              <w:jc w:val="right"/>
            </w:pPr>
            <w:r>
              <w:rPr>
                <w:sz w:val="16"/>
              </w:rPr>
              <w:t>26 of 26</w:t>
            </w:r>
          </w:p>
        </w:tc>
        <w:tc>
          <w:tcPr>
            <w:tcW w:type="dxa" w:w="1035"/>
          </w:tcPr>
          <w:p>
            <w:pPr>
              <w:spacing w:after="0"/>
              <w:jc w:val="right"/>
            </w:pPr>
            <w:r>
              <w:rPr>
                <w:sz w:val="16"/>
              </w:rPr>
              <w:t>62.0</w:t>
            </w:r>
          </w:p>
        </w:tc>
        <w:tc>
          <w:tcPr>
            <w:tcW w:type="dxa" w:w="1086"/>
          </w:tcPr>
          <w:p>
            <w:pPr>
              <w:spacing w:after="0"/>
              <w:jc w:val="right"/>
            </w:pPr>
            <w:r>
              <w:rPr>
                <w:sz w:val="16"/>
              </w:rPr>
              <w:t>88.3</w:t>
            </w:r>
          </w:p>
        </w:tc>
        <w:tc>
          <w:tcPr>
            <w:tcW w:type="dxa" w:w="1035"/>
          </w:tcPr>
          <w:p>
            <w:pPr>
              <w:spacing w:after="0"/>
              <w:jc w:val="right"/>
            </w:pPr>
            <w:r>
              <w:rPr>
                <w:sz w:val="16"/>
              </w:rPr>
              <w:t>97.2</w:t>
            </w:r>
          </w:p>
        </w:tc>
        <w:tc>
          <w:tcPr>
            <w:tcW w:type="dxa" w:w="7930"/>
          </w:tcPr>
          <w:p>
            <w:pPr>
              <w:spacing w:after="0"/>
              <w:jc w:val="left"/>
            </w:pPr>
            <w:r>
              <w:rPr>
                <w:sz w:val="16"/>
              </w:rPr>
              <w:t>Very High 4, Relatively High 19, Relatively Moderate 3</w:t>
            </w:r>
          </w:p>
        </w:tc>
      </w:tr>
      <w:tr>
        <w:trPr>
          <w:cantSplit/>
        </w:trPr>
        <w:tc>
          <w:tcPr>
            <w:tcW w:type="dxa" w:w="1656"/>
          </w:tcPr>
          <w:p>
            <w:pPr>
              <w:spacing w:after="0"/>
              <w:jc w:val="left"/>
            </w:pPr>
            <w:r>
              <w:rPr>
                <w:sz w:val="16"/>
              </w:rPr>
              <w:t>Wildfire</w:t>
            </w:r>
          </w:p>
        </w:tc>
        <w:tc>
          <w:tcPr>
            <w:tcW w:type="dxa" w:w="1371"/>
          </w:tcPr>
          <w:p>
            <w:pPr>
              <w:spacing w:after="0"/>
              <w:jc w:val="right"/>
            </w:pPr>
            <w:r>
              <w:rPr>
                <w:sz w:val="16"/>
              </w:rPr>
              <w:t>26 of 26</w:t>
            </w:r>
          </w:p>
        </w:tc>
        <w:tc>
          <w:tcPr>
            <w:tcW w:type="dxa" w:w="1035"/>
          </w:tcPr>
          <w:p>
            <w:pPr>
              <w:spacing w:after="0"/>
              <w:jc w:val="right"/>
            </w:pPr>
            <w:r>
              <w:rPr>
                <w:sz w:val="16"/>
              </w:rPr>
              <w:t>22.5</w:t>
            </w:r>
          </w:p>
        </w:tc>
        <w:tc>
          <w:tcPr>
            <w:tcW w:type="dxa" w:w="1086"/>
          </w:tcPr>
          <w:p>
            <w:pPr>
              <w:spacing w:after="0"/>
              <w:jc w:val="right"/>
            </w:pPr>
            <w:r>
              <w:rPr>
                <w:sz w:val="16"/>
              </w:rPr>
              <w:t>51.8</w:t>
            </w:r>
          </w:p>
        </w:tc>
        <w:tc>
          <w:tcPr>
            <w:tcW w:type="dxa" w:w="1035"/>
          </w:tcPr>
          <w:p>
            <w:pPr>
              <w:spacing w:after="0"/>
              <w:jc w:val="right"/>
            </w:pPr>
            <w:r>
              <w:rPr>
                <w:sz w:val="16"/>
              </w:rPr>
              <w:t>71.6</w:t>
            </w:r>
          </w:p>
        </w:tc>
        <w:tc>
          <w:tcPr>
            <w:tcW w:type="dxa" w:w="7930"/>
          </w:tcPr>
          <w:p>
            <w:pPr>
              <w:spacing w:after="0"/>
              <w:jc w:val="left"/>
            </w:pPr>
            <w:r>
              <w:rPr>
                <w:sz w:val="16"/>
              </w:rPr>
              <w:t>Relatively Low 2, Very Low 24</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26 of 26</w:t>
            </w:r>
          </w:p>
        </w:tc>
        <w:tc>
          <w:tcPr>
            <w:tcW w:type="dxa" w:w="1035"/>
          </w:tcPr>
          <w:p>
            <w:pPr>
              <w:spacing w:after="0"/>
              <w:jc w:val="right"/>
            </w:pPr>
            <w:r>
              <w:rPr>
                <w:sz w:val="16"/>
              </w:rPr>
              <w:t>27.2</w:t>
            </w:r>
          </w:p>
        </w:tc>
        <w:tc>
          <w:tcPr>
            <w:tcW w:type="dxa" w:w="1086"/>
          </w:tcPr>
          <w:p>
            <w:pPr>
              <w:spacing w:after="0"/>
              <w:jc w:val="right"/>
            </w:pPr>
            <w:r>
              <w:rPr>
                <w:sz w:val="16"/>
              </w:rPr>
              <w:t>44.7</w:t>
            </w:r>
          </w:p>
        </w:tc>
        <w:tc>
          <w:tcPr>
            <w:tcW w:type="dxa" w:w="1035"/>
          </w:tcPr>
          <w:p>
            <w:pPr>
              <w:spacing w:after="0"/>
              <w:jc w:val="right"/>
            </w:pPr>
            <w:r>
              <w:rPr>
                <w:sz w:val="16"/>
              </w:rPr>
              <w:t>53.3</w:t>
            </w:r>
          </w:p>
        </w:tc>
        <w:tc>
          <w:tcPr>
            <w:tcW w:type="dxa" w:w="7930"/>
          </w:tcPr>
          <w:p>
            <w:pPr>
              <w:spacing w:after="0"/>
              <w:jc w:val="left"/>
            </w:pPr>
            <w:r>
              <w:rPr>
                <w:sz w:val="16"/>
              </w:rPr>
              <w:t>Relatively Moderate 5, Relatively Low 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6"/>
        <w:gridCol w:w="1512"/>
        <w:gridCol w:w="2869"/>
        <w:gridCol w:w="2287"/>
        <w:gridCol w:w="2966"/>
        <w:gridCol w:w="2772"/>
      </w:tblGrid>
      <w:tr>
        <w:trPr>
          <w:cantSplit/>
          <w:tblHeader/>
        </w:trPr>
        <w:tc>
          <w:tcPr>
            <w:tcW w:type="dxa" w:w="1706"/>
            <w:shd w:val="clear" w:color="auto" w:fill="E8E8E8"/>
          </w:tcPr>
          <w:p>
            <w:pPr>
              <w:spacing w:after="0"/>
              <w:jc w:val="left"/>
            </w:pPr>
            <w:r>
              <w:rPr>
                <w:b/>
                <w:sz w:val="16"/>
              </w:rPr>
              <w:t>Jurisdiction</w:t>
            </w:r>
          </w:p>
        </w:tc>
        <w:tc>
          <w:tcPr>
            <w:tcW w:type="dxa" w:w="1512"/>
            <w:shd w:val="clear" w:color="auto" w:fill="E8E8E8"/>
          </w:tcPr>
          <w:p>
            <w:pPr>
              <w:spacing w:after="0"/>
              <w:jc w:val="left"/>
            </w:pPr>
            <w:r>
              <w:rPr>
                <w:b/>
                <w:sz w:val="16"/>
              </w:rPr>
              <w:t>Type</w:t>
            </w:r>
          </w:p>
        </w:tc>
        <w:tc>
          <w:tcPr>
            <w:tcW w:type="dxa" w:w="2869"/>
            <w:shd w:val="clear" w:color="auto" w:fill="E8E8E8"/>
          </w:tcPr>
          <w:p>
            <w:pPr>
              <w:spacing w:after="0"/>
              <w:jc w:val="left"/>
            </w:pPr>
            <w:r>
              <w:rPr>
                <w:b/>
                <w:sz w:val="16"/>
              </w:rPr>
              <w:t>Plan status</w:t>
            </w:r>
          </w:p>
        </w:tc>
        <w:tc>
          <w:tcPr>
            <w:tcW w:type="dxa" w:w="22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6"/>
          </w:tcPr>
          <w:p>
            <w:pPr>
              <w:spacing w:after="0"/>
              <w:jc w:val="left"/>
            </w:pPr>
            <w:r>
              <w:rPr>
                <w:sz w:val="16"/>
              </w:rPr>
              <w:t>Lauderdale County (unincorporated area)</w:t>
            </w:r>
          </w:p>
        </w:tc>
        <w:tc>
          <w:tcPr>
            <w:tcW w:type="dxa" w:w="1512"/>
          </w:tcPr>
          <w:p>
            <w:pPr>
              <w:spacing w:after="0"/>
              <w:jc w:val="left"/>
            </w:pPr>
            <w:r>
              <w:rPr>
                <w:sz w:val="16"/>
              </w:rPr>
              <w:t>Unincorporated</w:t>
            </w:r>
          </w:p>
        </w:tc>
        <w:tc>
          <w:tcPr>
            <w:tcW w:type="dxa" w:w="2869"/>
          </w:tcPr>
          <w:p>
            <w:pPr>
              <w:spacing w:after="0"/>
              <w:jc w:val="left"/>
            </w:pPr>
            <w:r>
              <w:rPr>
                <w:sz w:val="16"/>
              </w:rPr>
              <w:t>Approved, expires 2028-04-13</w:t>
            </w:r>
          </w:p>
        </w:tc>
        <w:tc>
          <w:tcPr>
            <w:tcW w:type="dxa" w:w="2287"/>
          </w:tcPr>
          <w:p>
            <w:pPr>
              <w:spacing w:after="0"/>
              <w:jc w:val="right"/>
            </w:pPr>
            <w:r>
              <w:rPr>
                <w:sz w:val="16"/>
              </w:rPr>
              <w:t>FMA RL 1, SRL 1; any 15</w:t>
            </w:r>
          </w:p>
        </w:tc>
        <w:tc>
          <w:tcPr>
            <w:tcW w:type="dxa" w:w="2966"/>
          </w:tcPr>
          <w:p>
            <w:pPr>
              <w:spacing w:after="0"/>
              <w:jc w:val="right"/>
            </w:pPr>
            <w:r>
              <w:rPr>
                <w:sz w:val="16"/>
              </w:rPr>
              <w:t>$1,181,105.41</w:t>
            </w:r>
          </w:p>
        </w:tc>
        <w:tc>
          <w:tcPr>
            <w:tcW w:type="dxa" w:w="2772"/>
          </w:tcPr>
          <w:p>
            <w:pPr>
              <w:spacing w:after="0"/>
              <w:jc w:val="right"/>
            </w:pPr>
            <w:r>
              <w:rPr>
                <w:sz w:val="16"/>
              </w:rPr>
              <w:t>0 total; 0 since its plan</w:t>
            </w:r>
          </w:p>
        </w:tc>
      </w:tr>
      <w:tr>
        <w:trPr>
          <w:cantSplit/>
        </w:trPr>
        <w:tc>
          <w:tcPr>
            <w:tcW w:type="dxa" w:w="1706"/>
          </w:tcPr>
          <w:p>
            <w:pPr>
              <w:spacing w:after="0"/>
              <w:jc w:val="left"/>
            </w:pPr>
            <w:r>
              <w:rPr>
                <w:sz w:val="16"/>
              </w:rPr>
              <w:t>Anderson town</w:t>
            </w:r>
          </w:p>
        </w:tc>
        <w:tc>
          <w:tcPr>
            <w:tcW w:type="dxa" w:w="1512"/>
          </w:tcPr>
          <w:p>
            <w:pPr>
              <w:spacing w:after="0"/>
              <w:jc w:val="left"/>
            </w:pPr>
            <w:r>
              <w:rPr>
                <w:sz w:val="16"/>
              </w:rPr>
              <w:t>Town</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772"/>
          </w:tcPr>
          <w:p>
            <w:pPr>
              <w:spacing w:after="0"/>
              <w:jc w:val="right"/>
            </w:pPr>
            <w:r>
              <w:rPr>
                <w:sz w:val="16"/>
              </w:rPr>
              <w:t>85 total; 19 since its plan</w:t>
            </w:r>
          </w:p>
        </w:tc>
      </w:tr>
      <w:tr>
        <w:trPr>
          <w:cantSplit/>
        </w:trPr>
        <w:tc>
          <w:tcPr>
            <w:tcW w:type="dxa" w:w="1706"/>
          </w:tcPr>
          <w:p>
            <w:pPr>
              <w:spacing w:after="0"/>
              <w:jc w:val="left"/>
            </w:pPr>
            <w:r>
              <w:rPr>
                <w:sz w:val="16"/>
              </w:rPr>
              <w:t>Florence city</w:t>
            </w:r>
          </w:p>
        </w:tc>
        <w:tc>
          <w:tcPr>
            <w:tcW w:type="dxa" w:w="1512"/>
          </w:tcPr>
          <w:p>
            <w:pPr>
              <w:spacing w:after="0"/>
              <w:jc w:val="left"/>
            </w:pPr>
            <w:r>
              <w:rPr>
                <w:sz w:val="16"/>
              </w:rPr>
              <w:t>City</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6</w:t>
            </w:r>
          </w:p>
        </w:tc>
        <w:tc>
          <w:tcPr>
            <w:tcW w:type="dxa" w:w="2966"/>
          </w:tcPr>
          <w:p>
            <w:pPr>
              <w:spacing w:after="0"/>
              <w:jc w:val="right"/>
            </w:pPr>
            <w:r>
              <w:rPr>
                <w:sz w:val="16"/>
              </w:rPr>
              <w:t>$4,966,357.45</w:t>
            </w:r>
          </w:p>
        </w:tc>
        <w:tc>
          <w:tcPr>
            <w:tcW w:type="dxa" w:w="2772"/>
          </w:tcPr>
          <w:p>
            <w:pPr>
              <w:spacing w:after="0"/>
              <w:jc w:val="right"/>
            </w:pPr>
            <w:r>
              <w:rPr>
                <w:sz w:val="16"/>
              </w:rPr>
              <w:t>210 total; 49 since its plan</w:t>
            </w:r>
          </w:p>
        </w:tc>
      </w:tr>
      <w:tr>
        <w:trPr>
          <w:cantSplit/>
        </w:trPr>
        <w:tc>
          <w:tcPr>
            <w:tcW w:type="dxa" w:w="1706"/>
          </w:tcPr>
          <w:p>
            <w:pPr>
              <w:spacing w:after="0"/>
              <w:jc w:val="left"/>
            </w:pPr>
            <w:r>
              <w:rPr>
                <w:sz w:val="16"/>
              </w:rPr>
              <w:t>Killen town</w:t>
            </w:r>
          </w:p>
        </w:tc>
        <w:tc>
          <w:tcPr>
            <w:tcW w:type="dxa" w:w="1512"/>
          </w:tcPr>
          <w:p>
            <w:pPr>
              <w:spacing w:after="0"/>
              <w:jc w:val="left"/>
            </w:pPr>
            <w:r>
              <w:rPr>
                <w:sz w:val="16"/>
              </w:rPr>
              <w:t>Town</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0</w:t>
            </w:r>
          </w:p>
        </w:tc>
        <w:tc>
          <w:tcPr>
            <w:tcW w:type="dxa" w:w="2966"/>
          </w:tcPr>
          <w:p>
            <w:pPr>
              <w:spacing w:after="0"/>
              <w:jc w:val="right"/>
            </w:pPr>
            <w:r>
              <w:rPr>
                <w:sz w:val="16"/>
              </w:rPr>
              <w:t>$18,874.93</w:t>
            </w:r>
          </w:p>
        </w:tc>
        <w:tc>
          <w:tcPr>
            <w:tcW w:type="dxa" w:w="2772"/>
          </w:tcPr>
          <w:p>
            <w:pPr>
              <w:spacing w:after="0"/>
              <w:jc w:val="right"/>
            </w:pPr>
            <w:r>
              <w:rPr>
                <w:sz w:val="16"/>
              </w:rPr>
              <w:t>55 total; 5 since its plan</w:t>
            </w:r>
          </w:p>
        </w:tc>
      </w:tr>
      <w:tr>
        <w:trPr>
          <w:cantSplit/>
        </w:trPr>
        <w:tc>
          <w:tcPr>
            <w:tcW w:type="dxa" w:w="1706"/>
          </w:tcPr>
          <w:p>
            <w:pPr>
              <w:spacing w:after="0"/>
              <w:jc w:val="left"/>
            </w:pPr>
            <w:r>
              <w:rPr>
                <w:sz w:val="16"/>
              </w:rPr>
              <w:t>Lexington town</w:t>
            </w:r>
          </w:p>
        </w:tc>
        <w:tc>
          <w:tcPr>
            <w:tcW w:type="dxa" w:w="1512"/>
          </w:tcPr>
          <w:p>
            <w:pPr>
              <w:spacing w:after="0"/>
              <w:jc w:val="left"/>
            </w:pPr>
            <w:r>
              <w:rPr>
                <w:sz w:val="16"/>
              </w:rPr>
              <w:t>Town</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0</w:t>
            </w:r>
          </w:p>
        </w:tc>
        <w:tc>
          <w:tcPr>
            <w:tcW w:type="dxa" w:w="2966"/>
          </w:tcPr>
          <w:p>
            <w:pPr>
              <w:spacing w:after="0"/>
              <w:jc w:val="right"/>
            </w:pPr>
            <w:r>
              <w:rPr>
                <w:sz w:val="16"/>
              </w:rPr>
              <w:t>$8,874.24</w:t>
            </w:r>
          </w:p>
        </w:tc>
        <w:tc>
          <w:tcPr>
            <w:tcW w:type="dxa" w:w="2772"/>
          </w:tcPr>
          <w:p>
            <w:pPr>
              <w:spacing w:after="0"/>
              <w:jc w:val="right"/>
            </w:pPr>
            <w:r>
              <w:rPr>
                <w:sz w:val="16"/>
              </w:rPr>
              <w:t>56 total; 4 since its plan</w:t>
            </w:r>
          </w:p>
        </w:tc>
      </w:tr>
      <w:tr>
        <w:trPr>
          <w:cantSplit/>
        </w:trPr>
        <w:tc>
          <w:tcPr>
            <w:tcW w:type="dxa" w:w="1706"/>
          </w:tcPr>
          <w:p>
            <w:pPr>
              <w:spacing w:after="0"/>
              <w:jc w:val="left"/>
            </w:pPr>
            <w:r>
              <w:rPr>
                <w:sz w:val="16"/>
              </w:rPr>
              <w:t>Rogersville town</w:t>
            </w:r>
          </w:p>
        </w:tc>
        <w:tc>
          <w:tcPr>
            <w:tcW w:type="dxa" w:w="1512"/>
          </w:tcPr>
          <w:p>
            <w:pPr>
              <w:spacing w:after="0"/>
              <w:jc w:val="left"/>
            </w:pPr>
            <w:r>
              <w:rPr>
                <w:sz w:val="16"/>
              </w:rPr>
              <w:t>Town</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772"/>
          </w:tcPr>
          <w:p>
            <w:pPr>
              <w:spacing w:after="0"/>
              <w:jc w:val="right"/>
            </w:pPr>
            <w:r>
              <w:rPr>
                <w:sz w:val="16"/>
              </w:rPr>
              <w:t>89 total; 14 since its plan</w:t>
            </w:r>
          </w:p>
        </w:tc>
      </w:tr>
      <w:tr>
        <w:trPr>
          <w:cantSplit/>
        </w:trPr>
        <w:tc>
          <w:tcPr>
            <w:tcW w:type="dxa" w:w="1706"/>
          </w:tcPr>
          <w:p>
            <w:pPr>
              <w:spacing w:after="0"/>
              <w:jc w:val="left"/>
            </w:pPr>
            <w:r>
              <w:rPr>
                <w:sz w:val="16"/>
              </w:rPr>
              <w:t>St. Florian town</w:t>
            </w:r>
          </w:p>
        </w:tc>
        <w:tc>
          <w:tcPr>
            <w:tcW w:type="dxa" w:w="1512"/>
          </w:tcPr>
          <w:p>
            <w:pPr>
              <w:spacing w:after="0"/>
              <w:jc w:val="left"/>
            </w:pPr>
            <w:r>
              <w:rPr>
                <w:sz w:val="16"/>
              </w:rPr>
              <w:t>Town</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772"/>
          </w:tcPr>
          <w:p>
            <w:pPr>
              <w:spacing w:after="0"/>
              <w:jc w:val="right"/>
            </w:pPr>
            <w:r>
              <w:rPr>
                <w:sz w:val="16"/>
              </w:rPr>
              <w:t>42 total; 10 since its plan</w:t>
            </w:r>
          </w:p>
        </w:tc>
      </w:tr>
      <w:tr>
        <w:trPr>
          <w:cantSplit/>
        </w:trPr>
        <w:tc>
          <w:tcPr>
            <w:tcW w:type="dxa" w:w="1706"/>
          </w:tcPr>
          <w:p>
            <w:pPr>
              <w:spacing w:after="0"/>
              <w:jc w:val="left"/>
            </w:pPr>
            <w:r>
              <w:rPr>
                <w:sz w:val="16"/>
              </w:rPr>
              <w:t>Waterloo town</w:t>
            </w:r>
          </w:p>
        </w:tc>
        <w:tc>
          <w:tcPr>
            <w:tcW w:type="dxa" w:w="1512"/>
          </w:tcPr>
          <w:p>
            <w:pPr>
              <w:spacing w:after="0"/>
              <w:jc w:val="left"/>
            </w:pPr>
            <w:r>
              <w:rPr>
                <w:sz w:val="16"/>
              </w:rPr>
              <w:t>Town</w:t>
            </w:r>
          </w:p>
        </w:tc>
        <w:tc>
          <w:tcPr>
            <w:tcW w:type="dxa" w:w="2869"/>
          </w:tcPr>
          <w:p>
            <w:pPr>
              <w:spacing w:after="0"/>
              <w:jc w:val="left"/>
            </w:pPr>
            <w:r>
              <w:rPr>
                <w:sz w:val="16"/>
              </w:rPr>
              <w:t>Approved, expires 2028-04-13</w:t>
            </w:r>
          </w:p>
        </w:tc>
        <w:tc>
          <w:tcPr>
            <w:tcW w:type="dxa" w:w="2287"/>
          </w:tcPr>
          <w:p>
            <w:pPr>
              <w:spacing w:after="0"/>
              <w:jc w:val="right"/>
            </w:pPr>
            <w:r>
              <w:rPr>
                <w:sz w:val="16"/>
              </w:rPr>
              <w:t>FMA RL 0, SRL 0; any 0</w:t>
            </w:r>
          </w:p>
        </w:tc>
        <w:tc>
          <w:tcPr>
            <w:tcW w:type="dxa" w:w="2966"/>
          </w:tcPr>
          <w:p>
            <w:pPr>
              <w:spacing w:after="0"/>
              <w:jc w:val="right"/>
            </w:pPr>
            <w:r>
              <w:rPr>
                <w:sz w:val="16"/>
              </w:rPr>
              <w:t>$1,628.85</w:t>
            </w:r>
          </w:p>
        </w:tc>
        <w:tc>
          <w:tcPr>
            <w:tcW w:type="dxa" w:w="2772"/>
          </w:tcPr>
          <w:p>
            <w:pPr>
              <w:spacing w:after="0"/>
              <w:jc w:val="right"/>
            </w:pPr>
            <w:r>
              <w:rPr>
                <w:sz w:val="16"/>
              </w:rPr>
              <w:t>72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$19,127,010,501</w:t>
            </w:r>
          </w:p>
        </w:tc>
        <w:tc>
          <w:tcPr>
            <w:tcW w:type="dxa" w:w="1111"/>
          </w:tcPr>
          <w:p>
            <w:pPr>
              <w:spacing w:after="0"/>
              <w:jc w:val="right"/>
            </w:pPr>
            <w:r>
              <w:rPr>
                <w:sz w:val="16"/>
              </w:rPr>
              <w:t>$93,117,284</w:t>
            </w:r>
          </w:p>
        </w:tc>
        <w:tc>
          <w:tcPr>
            <w:tcW w:type="dxa" w:w="1023"/>
          </w:tcPr>
          <w:p>
            <w:pPr>
              <w:spacing w:after="0"/>
              <w:jc w:val="right"/>
            </w:pPr>
            <w:r>
              <w:rPr>
                <w:sz w:val="16"/>
              </w:rPr>
              <w:t>93,509</w:t>
            </w:r>
          </w:p>
        </w:tc>
        <w:tc>
          <w:tcPr>
            <w:tcW w:type="dxa" w:w="1111"/>
          </w:tcPr>
          <w:p>
            <w:pPr>
              <w:spacing w:after="0"/>
              <w:jc w:val="right"/>
            </w:pPr>
            <w:r>
              <w:rPr>
                <w:sz w:val="16"/>
              </w:rPr>
              <w:t>$4,513</w:t>
            </w:r>
          </w:p>
        </w:tc>
        <w:tc>
          <w:tcPr>
            <w:tcW w:type="dxa" w:w="1111"/>
          </w:tcPr>
          <w:p>
            <w:pPr>
              <w:spacing w:after="0"/>
              <w:jc w:val="right"/>
            </w:pPr>
            <w:r>
              <w:rPr>
                <w:sz w:val="16"/>
              </w:rPr>
              <w:t>$91,547</w:t>
            </w:r>
          </w:p>
        </w:tc>
        <w:tc>
          <w:tcPr>
            <w:tcW w:type="dxa" w:w="1023"/>
          </w:tcPr>
          <w:p>
            <w:pPr>
              <w:spacing w:after="0"/>
              <w:jc w:val="right"/>
            </w:pPr>
            <w:r>
              <w:rPr>
                <w:sz w:val="16"/>
              </w:rPr>
              <w:t>$9,007,901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$43,718,275</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$178,077</w:t>
            </w:r>
          </w:p>
        </w:tc>
        <w:tc>
          <w:tcPr>
            <w:tcW w:type="dxa" w:w="1023"/>
          </w:tcPr>
          <w:p>
            <w:pPr>
              <w:spacing w:after="0"/>
              <w:jc w:val="right"/>
            </w:pPr>
            <w:r>
              <w:rPr>
                <w:sz w:val="16"/>
              </w:rPr>
              <w:t>n/a</w:t>
            </w:r>
          </w:p>
        </w:tc>
        <w:tc>
          <w:tcPr>
            <w:tcW w:type="dxa" w:w="1288"/>
          </w:tcPr>
          <w:p>
            <w:pPr>
              <w:spacing w:after="0"/>
              <w:jc w:val="right"/>
            </w:pPr>
            <w:r>
              <w:rPr>
                <w:sz w:val="16"/>
              </w:rPr>
              <w:t>0.407% (agriculture)</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$33,299,084,503</w:t>
            </w:r>
          </w:p>
        </w:tc>
        <w:tc>
          <w:tcPr>
            <w:tcW w:type="dxa" w:w="1111"/>
          </w:tcPr>
          <w:p>
            <w:pPr>
              <w:spacing w:after="0"/>
              <w:jc w:val="right"/>
            </w:pPr>
            <w:r>
              <w:rPr>
                <w:sz w:val="16"/>
              </w:rPr>
              <w:t>n/a</w:t>
            </w:r>
          </w:p>
        </w:tc>
        <w:tc>
          <w:tcPr>
            <w:tcW w:type="dxa" w:w="1023"/>
          </w:tcPr>
          <w:p>
            <w:pPr>
              <w:spacing w:after="0"/>
              <w:jc w:val="right"/>
            </w:pPr>
            <w:r>
              <w:rPr>
                <w:sz w:val="16"/>
              </w:rPr>
              <w:t>93,564</w:t>
            </w:r>
          </w:p>
        </w:tc>
        <w:tc>
          <w:tcPr>
            <w:tcW w:type="dxa" w:w="1111"/>
          </w:tcPr>
          <w:p>
            <w:pPr>
              <w:spacing w:after="0"/>
              <w:jc w:val="right"/>
            </w:pPr>
            <w:r>
              <w:rPr>
                <w:sz w:val="16"/>
              </w:rPr>
              <w:t>$4,386,890</w:t>
            </w:r>
          </w:p>
        </w:tc>
        <w:tc>
          <w:tcPr>
            <w:tcW w:type="dxa" w:w="1111"/>
          </w:tcPr>
          <w:p>
            <w:pPr>
              <w:spacing w:after="0"/>
              <w:jc w:val="right"/>
            </w:pPr>
            <w:r>
              <w:rPr>
                <w:sz w:val="16"/>
              </w:rPr>
              <w:t>n/a</w:t>
            </w:r>
          </w:p>
        </w:tc>
        <w:tc>
          <w:tcPr>
            <w:tcW w:type="dxa" w:w="1023"/>
          </w:tcPr>
          <w:p>
            <w:pPr>
              <w:spacing w:after="0"/>
              <w:jc w:val="right"/>
            </w:pPr>
            <w:r>
              <w:rPr>
                <w:sz w:val="16"/>
              </w:rPr>
              <w:t>$3,124,437</w:t>
            </w:r>
          </w:p>
        </w:tc>
        <w:tc>
          <w:tcPr>
            <w:tcW w:type="dxa" w:w="1288"/>
          </w:tcPr>
          <w:p>
            <w:pPr>
              <w:spacing w:after="0"/>
              <w:jc w:val="right"/>
            </w:pPr>
            <w:r>
              <w:rPr>
                <w:sz w:val="16"/>
              </w:rPr>
              <w:t>0.0132%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$19,127,010,501</w:t>
            </w:r>
          </w:p>
        </w:tc>
        <w:tc>
          <w:tcPr>
            <w:tcW w:type="dxa" w:w="1111"/>
          </w:tcPr>
          <w:p>
            <w:pPr>
              <w:spacing w:after="0"/>
              <w:jc w:val="right"/>
            </w:pPr>
            <w:r>
              <w:rPr>
                <w:sz w:val="16"/>
              </w:rPr>
              <w:t>$93,117,284</w:t>
            </w:r>
          </w:p>
        </w:tc>
        <w:tc>
          <w:tcPr>
            <w:tcW w:type="dxa" w:w="1023"/>
          </w:tcPr>
          <w:p>
            <w:pPr>
              <w:spacing w:after="0"/>
              <w:jc w:val="right"/>
            </w:pPr>
            <w:r>
              <w:rPr>
                <w:sz w:val="16"/>
              </w:rPr>
              <w:t>93,509</w:t>
            </w:r>
          </w:p>
        </w:tc>
        <w:tc>
          <w:tcPr>
            <w:tcW w:type="dxa" w:w="1111"/>
          </w:tcPr>
          <w:p>
            <w:pPr>
              <w:spacing w:after="0"/>
              <w:jc w:val="right"/>
            </w:pPr>
            <w:r>
              <w:rPr>
                <w:sz w:val="16"/>
              </w:rPr>
              <w:t>$105,618</w:t>
            </w:r>
          </w:p>
        </w:tc>
        <w:tc>
          <w:tcPr>
            <w:tcW w:type="dxa" w:w="1111"/>
          </w:tcPr>
          <w:p>
            <w:pPr>
              <w:spacing w:after="0"/>
              <w:jc w:val="right"/>
            </w:pPr>
            <w:r>
              <w:rPr>
                <w:sz w:val="16"/>
              </w:rPr>
              <w:t>$3,192</w:t>
            </w:r>
          </w:p>
        </w:tc>
        <w:tc>
          <w:tcPr>
            <w:tcW w:type="dxa" w:w="1023"/>
          </w:tcPr>
          <w:p>
            <w:pPr>
              <w:spacing w:after="0"/>
              <w:jc w:val="right"/>
            </w:pPr>
            <w:r>
              <w:rPr>
                <w:sz w:val="16"/>
              </w:rPr>
              <w:t>$3,190</w:t>
            </w:r>
          </w:p>
        </w:tc>
        <w:tc>
          <w:tcPr>
            <w:tcW w:type="dxa" w:w="1288"/>
          </w:tcPr>
          <w:p>
            <w:pPr>
              <w:spacing w:after="0"/>
              <w:jc w:val="right"/>
            </w:pPr>
            <w:r>
              <w:rPr>
                <w:sz w:val="16"/>
              </w:rPr>
              <w:t>0.000552%</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$19,127,010,501</w:t>
            </w:r>
          </w:p>
        </w:tc>
        <w:tc>
          <w:tcPr>
            <w:tcW w:type="dxa" w:w="1111"/>
          </w:tcPr>
          <w:p>
            <w:pPr>
              <w:spacing w:after="0"/>
              <w:jc w:val="right"/>
            </w:pPr>
            <w:r>
              <w:rPr>
                <w:sz w:val="16"/>
              </w:rPr>
              <w:t>$93,117,284</w:t>
            </w:r>
          </w:p>
        </w:tc>
        <w:tc>
          <w:tcPr>
            <w:tcW w:type="dxa" w:w="1023"/>
          </w:tcPr>
          <w:p>
            <w:pPr>
              <w:spacing w:after="0"/>
              <w:jc w:val="right"/>
            </w:pPr>
            <w:r>
              <w:rPr>
                <w:sz w:val="16"/>
              </w:rPr>
              <w:t>93,509</w:t>
            </w:r>
          </w:p>
        </w:tc>
        <w:tc>
          <w:tcPr>
            <w:tcW w:type="dxa" w:w="1111"/>
          </w:tcPr>
          <w:p>
            <w:pPr>
              <w:spacing w:after="0"/>
              <w:jc w:val="right"/>
            </w:pPr>
            <w:r>
              <w:rPr>
                <w:sz w:val="16"/>
              </w:rPr>
              <w:t>$152</w:t>
            </w:r>
          </w:p>
        </w:tc>
        <w:tc>
          <w:tcPr>
            <w:tcW w:type="dxa" w:w="1111"/>
          </w:tcPr>
          <w:p>
            <w:pPr>
              <w:spacing w:after="0"/>
              <w:jc w:val="right"/>
            </w:pPr>
            <w:r>
              <w:rPr>
                <w:sz w:val="16"/>
              </w:rPr>
              <w:t>$2,241</w:t>
            </w:r>
          </w:p>
        </w:tc>
        <w:tc>
          <w:tcPr>
            <w:tcW w:type="dxa" w:w="1023"/>
          </w:tcPr>
          <w:p>
            <w:pPr>
              <w:spacing w:after="0"/>
              <w:jc w:val="right"/>
            </w:pPr>
            <w:r>
              <w:rPr>
                <w:sz w:val="16"/>
              </w:rPr>
              <w:t>$1,878,171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$19,078,683,569</w:t>
            </w:r>
          </w:p>
        </w:tc>
        <w:tc>
          <w:tcPr>
            <w:tcW w:type="dxa" w:w="1111"/>
          </w:tcPr>
          <w:p>
            <w:pPr>
              <w:spacing w:after="0"/>
              <w:jc w:val="right"/>
            </w:pPr>
            <w:r>
              <w:rPr>
                <w:sz w:val="16"/>
              </w:rPr>
              <w:t>$91,980,640</w:t>
            </w:r>
          </w:p>
        </w:tc>
        <w:tc>
          <w:tcPr>
            <w:tcW w:type="dxa" w:w="1023"/>
          </w:tcPr>
          <w:p>
            <w:pPr>
              <w:spacing w:after="0"/>
              <w:jc w:val="right"/>
            </w:pPr>
            <w:r>
              <w:rPr>
                <w:sz w:val="16"/>
              </w:rPr>
              <w:t>93,205</w:t>
            </w:r>
          </w:p>
        </w:tc>
        <w:tc>
          <w:tcPr>
            <w:tcW w:type="dxa" w:w="1111"/>
          </w:tcPr>
          <w:p>
            <w:pPr>
              <w:spacing w:after="0"/>
              <w:jc w:val="right"/>
            </w:pPr>
            <w:r>
              <w:rPr>
                <w:sz w:val="16"/>
              </w:rPr>
              <w:t>$180,407</w:t>
            </w:r>
          </w:p>
        </w:tc>
        <w:tc>
          <w:tcPr>
            <w:tcW w:type="dxa" w:w="1111"/>
          </w:tcPr>
          <w:p>
            <w:pPr>
              <w:spacing w:after="0"/>
              <w:jc w:val="right"/>
            </w:pPr>
            <w:r>
              <w:rPr>
                <w:sz w:val="16"/>
              </w:rPr>
              <w:t>$31,116</w:t>
            </w:r>
          </w:p>
        </w:tc>
        <w:tc>
          <w:tcPr>
            <w:tcW w:type="dxa" w:w="1023"/>
          </w:tcPr>
          <w:p>
            <w:pPr>
              <w:spacing w:after="0"/>
              <w:jc w:val="right"/>
            </w:pPr>
            <w:r>
              <w:rPr>
                <w:sz w:val="16"/>
              </w:rPr>
              <w:t>$7,935</w:t>
            </w:r>
          </w:p>
        </w:tc>
        <w:tc>
          <w:tcPr>
            <w:tcW w:type="dxa" w:w="1288"/>
          </w:tcPr>
          <w:p>
            <w:pPr>
              <w:spacing w:after="0"/>
              <w:jc w:val="right"/>
            </w:pPr>
            <w:r>
              <w:rPr>
                <w:sz w:val="16"/>
              </w:rPr>
              <w:t>0.000946%</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$19,127,010,501</w:t>
            </w:r>
          </w:p>
        </w:tc>
        <w:tc>
          <w:tcPr>
            <w:tcW w:type="dxa" w:w="1111"/>
          </w:tcPr>
          <w:p>
            <w:pPr>
              <w:spacing w:after="0"/>
              <w:jc w:val="right"/>
            </w:pPr>
            <w:r>
              <w:rPr>
                <w:sz w:val="16"/>
              </w:rPr>
              <w:t>n/a</w:t>
            </w:r>
          </w:p>
        </w:tc>
        <w:tc>
          <w:tcPr>
            <w:tcW w:type="dxa" w:w="1023"/>
          </w:tcPr>
          <w:p>
            <w:pPr>
              <w:spacing w:after="0"/>
              <w:jc w:val="right"/>
            </w:pPr>
            <w:r>
              <w:rPr>
                <w:sz w:val="16"/>
              </w:rPr>
              <w:t>93,509</w:t>
            </w:r>
          </w:p>
        </w:tc>
        <w:tc>
          <w:tcPr>
            <w:tcW w:type="dxa" w:w="1111"/>
          </w:tcPr>
          <w:p>
            <w:pPr>
              <w:spacing w:after="0"/>
              <w:jc w:val="right"/>
            </w:pPr>
            <w:r>
              <w:rPr>
                <w:sz w:val="16"/>
              </w:rPr>
              <w:t>$81,822</w:t>
            </w:r>
          </w:p>
        </w:tc>
        <w:tc>
          <w:tcPr>
            <w:tcW w:type="dxa" w:w="1111"/>
          </w:tcPr>
          <w:p>
            <w:pPr>
              <w:spacing w:after="0"/>
              <w:jc w:val="right"/>
            </w:pPr>
            <w:r>
              <w:rPr>
                <w:sz w:val="16"/>
              </w:rPr>
              <w:t>n/a</w:t>
            </w:r>
          </w:p>
        </w:tc>
        <w:tc>
          <w:tcPr>
            <w:tcW w:type="dxa" w:w="1023"/>
          </w:tcPr>
          <w:p>
            <w:pPr>
              <w:spacing w:after="0"/>
              <w:jc w:val="right"/>
            </w:pPr>
            <w:r>
              <w:rPr>
                <w:sz w:val="16"/>
              </w:rPr>
              <w:t>$68,861</w:t>
            </w:r>
          </w:p>
        </w:tc>
        <w:tc>
          <w:tcPr>
            <w:tcW w:type="dxa" w:w="1288"/>
          </w:tcPr>
          <w:p>
            <w:pPr>
              <w:spacing w:after="0"/>
              <w:jc w:val="right"/>
            </w:pPr>
            <w:r>
              <w:rPr>
                <w:sz w:val="16"/>
              </w:rPr>
              <w:t>0.000428%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$19,105,421,190</w:t>
            </w:r>
          </w:p>
        </w:tc>
        <w:tc>
          <w:tcPr>
            <w:tcW w:type="dxa" w:w="1111"/>
          </w:tcPr>
          <w:p>
            <w:pPr>
              <w:spacing w:after="0"/>
              <w:jc w:val="right"/>
            </w:pPr>
            <w:r>
              <w:rPr>
                <w:sz w:val="16"/>
              </w:rPr>
              <w:t>$6,839,929</w:t>
            </w:r>
          </w:p>
        </w:tc>
        <w:tc>
          <w:tcPr>
            <w:tcW w:type="dxa" w:w="1023"/>
          </w:tcPr>
          <w:p>
            <w:pPr>
              <w:spacing w:after="0"/>
              <w:jc w:val="right"/>
            </w:pPr>
            <w:r>
              <w:rPr>
                <w:sz w:val="16"/>
              </w:rPr>
              <w:t>1,460</w:t>
            </w:r>
          </w:p>
        </w:tc>
        <w:tc>
          <w:tcPr>
            <w:tcW w:type="dxa" w:w="1111"/>
          </w:tcPr>
          <w:p>
            <w:pPr>
              <w:spacing w:after="0"/>
              <w:jc w:val="right"/>
            </w:pPr>
            <w:r>
              <w:rPr>
                <w:sz w:val="16"/>
              </w:rPr>
              <w:t>$19,838,292</w:t>
            </w:r>
          </w:p>
        </w:tc>
        <w:tc>
          <w:tcPr>
            <w:tcW w:type="dxa" w:w="1111"/>
          </w:tcPr>
          <w:p>
            <w:pPr>
              <w:spacing w:after="0"/>
              <w:jc w:val="right"/>
            </w:pPr>
            <w:r>
              <w:rPr>
                <w:sz w:val="16"/>
              </w:rPr>
              <w:t>$3,682</w:t>
            </w:r>
          </w:p>
        </w:tc>
        <w:tc>
          <w:tcPr>
            <w:tcW w:type="dxa" w:w="1023"/>
          </w:tcPr>
          <w:p>
            <w:pPr>
              <w:spacing w:after="0"/>
              <w:jc w:val="right"/>
            </w:pPr>
            <w:r>
              <w:rPr>
                <w:sz w:val="16"/>
              </w:rPr>
              <w:t>$3,309,036</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$517,363,557</w:t>
            </w:r>
          </w:p>
        </w:tc>
        <w:tc>
          <w:tcPr>
            <w:tcW w:type="dxa" w:w="1111"/>
          </w:tcPr>
          <w:p>
            <w:pPr>
              <w:spacing w:after="0"/>
              <w:jc w:val="right"/>
            </w:pPr>
            <w:r>
              <w:rPr>
                <w:sz w:val="16"/>
              </w:rPr>
              <w:t>n/a</w:t>
            </w:r>
          </w:p>
        </w:tc>
        <w:tc>
          <w:tcPr>
            <w:tcW w:type="dxa" w:w="1023"/>
          </w:tcPr>
          <w:p>
            <w:pPr>
              <w:spacing w:after="0"/>
              <w:jc w:val="right"/>
            </w:pPr>
            <w:r>
              <w:rPr>
                <w:sz w:val="16"/>
              </w:rPr>
              <w:t>2,621</w:t>
            </w:r>
          </w:p>
        </w:tc>
        <w:tc>
          <w:tcPr>
            <w:tcW w:type="dxa" w:w="1111"/>
          </w:tcPr>
          <w:p>
            <w:pPr>
              <w:spacing w:after="0"/>
              <w:jc w:val="right"/>
            </w:pPr>
            <w:r>
              <w:rPr>
                <w:sz w:val="16"/>
              </w:rPr>
              <w:t>$223</w:t>
            </w:r>
          </w:p>
        </w:tc>
        <w:tc>
          <w:tcPr>
            <w:tcW w:type="dxa" w:w="1111"/>
          </w:tcPr>
          <w:p>
            <w:pPr>
              <w:spacing w:after="0"/>
              <w:jc w:val="right"/>
            </w:pPr>
            <w:r>
              <w:rPr>
                <w:sz w:val="16"/>
              </w:rPr>
              <w:t>n/a</w:t>
            </w:r>
          </w:p>
        </w:tc>
        <w:tc>
          <w:tcPr>
            <w:tcW w:type="dxa" w:w="1023"/>
          </w:tcPr>
          <w:p>
            <w:pPr>
              <w:spacing w:after="0"/>
              <w:jc w:val="right"/>
            </w:pPr>
            <w:r>
              <w:rPr>
                <w:sz w:val="16"/>
              </w:rPr>
              <w:t>$431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$19,127,010,501</w:t>
            </w:r>
          </w:p>
        </w:tc>
        <w:tc>
          <w:tcPr>
            <w:tcW w:type="dxa" w:w="1111"/>
          </w:tcPr>
          <w:p>
            <w:pPr>
              <w:spacing w:after="0"/>
              <w:jc w:val="right"/>
            </w:pPr>
            <w:r>
              <w:rPr>
                <w:sz w:val="16"/>
              </w:rPr>
              <w:t>n/a</w:t>
            </w:r>
          </w:p>
        </w:tc>
        <w:tc>
          <w:tcPr>
            <w:tcW w:type="dxa" w:w="1023"/>
          </w:tcPr>
          <w:p>
            <w:pPr>
              <w:spacing w:after="0"/>
              <w:jc w:val="right"/>
            </w:pPr>
            <w:r>
              <w:rPr>
                <w:sz w:val="16"/>
              </w:rPr>
              <w:t>93,509</w:t>
            </w:r>
          </w:p>
        </w:tc>
        <w:tc>
          <w:tcPr>
            <w:tcW w:type="dxa" w:w="1111"/>
          </w:tcPr>
          <w:p>
            <w:pPr>
              <w:spacing w:after="0"/>
              <w:jc w:val="right"/>
            </w:pPr>
            <w:r>
              <w:rPr>
                <w:sz w:val="16"/>
              </w:rPr>
              <w:t>$22,935</w:t>
            </w:r>
          </w:p>
        </w:tc>
        <w:tc>
          <w:tcPr>
            <w:tcW w:type="dxa" w:w="1111"/>
          </w:tcPr>
          <w:p>
            <w:pPr>
              <w:spacing w:after="0"/>
              <w:jc w:val="right"/>
            </w:pPr>
            <w:r>
              <w:rPr>
                <w:sz w:val="16"/>
              </w:rPr>
              <w:t>n/a</w:t>
            </w:r>
          </w:p>
        </w:tc>
        <w:tc>
          <w:tcPr>
            <w:tcW w:type="dxa" w:w="1023"/>
          </w:tcPr>
          <w:p>
            <w:pPr>
              <w:spacing w:after="0"/>
              <w:jc w:val="right"/>
            </w:pPr>
            <w:r>
              <w:rPr>
                <w:sz w:val="16"/>
              </w:rPr>
              <w:t>$929,077</w:t>
            </w:r>
          </w:p>
        </w:tc>
        <w:tc>
          <w:tcPr>
            <w:tcW w:type="dxa" w:w="1288"/>
          </w:tcPr>
          <w:p>
            <w:pPr>
              <w:spacing w:after="0"/>
              <w:jc w:val="right"/>
            </w:pPr>
            <w:r>
              <w:rPr>
                <w:sz w:val="16"/>
              </w:rPr>
              <w:t>0.00012%</w:t>
            </w:r>
          </w:p>
        </w:tc>
        <w:tc>
          <w:tcPr>
            <w:tcW w:type="dxa" w:w="1094"/>
          </w:tcPr>
          <w:p>
            <w:pPr>
              <w:spacing w:after="0"/>
              <w:jc w:val="right"/>
            </w:pPr>
            <w:r>
              <w:rPr>
                <w:sz w:val="16"/>
              </w:rPr>
              <w:t>$1,000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$19,127,010,501</w:t>
            </w:r>
          </w:p>
        </w:tc>
        <w:tc>
          <w:tcPr>
            <w:tcW w:type="dxa" w:w="1111"/>
          </w:tcPr>
          <w:p>
            <w:pPr>
              <w:spacing w:after="0"/>
              <w:jc w:val="right"/>
            </w:pPr>
            <w:r>
              <w:rPr>
                <w:sz w:val="16"/>
              </w:rPr>
              <w:t>$93,117,284</w:t>
            </w:r>
          </w:p>
        </w:tc>
        <w:tc>
          <w:tcPr>
            <w:tcW w:type="dxa" w:w="1023"/>
          </w:tcPr>
          <w:p>
            <w:pPr>
              <w:spacing w:after="0"/>
              <w:jc w:val="right"/>
            </w:pPr>
            <w:r>
              <w:rPr>
                <w:sz w:val="16"/>
              </w:rPr>
              <w:t>93,509</w:t>
            </w:r>
          </w:p>
        </w:tc>
        <w:tc>
          <w:tcPr>
            <w:tcW w:type="dxa" w:w="1111"/>
          </w:tcPr>
          <w:p>
            <w:pPr>
              <w:spacing w:after="0"/>
              <w:jc w:val="right"/>
            </w:pPr>
            <w:r>
              <w:rPr>
                <w:sz w:val="16"/>
              </w:rPr>
              <w:t>$980,172</w:t>
            </w:r>
          </w:p>
        </w:tc>
        <w:tc>
          <w:tcPr>
            <w:tcW w:type="dxa" w:w="1111"/>
          </w:tcPr>
          <w:p>
            <w:pPr>
              <w:spacing w:after="0"/>
              <w:jc w:val="right"/>
            </w:pPr>
            <w:r>
              <w:rPr>
                <w:sz w:val="16"/>
              </w:rPr>
              <w:t>$2,402</w:t>
            </w:r>
          </w:p>
        </w:tc>
        <w:tc>
          <w:tcPr>
            <w:tcW w:type="dxa" w:w="1023"/>
          </w:tcPr>
          <w:p>
            <w:pPr>
              <w:spacing w:after="0"/>
              <w:jc w:val="right"/>
            </w:pPr>
            <w:r>
              <w:rPr>
                <w:sz w:val="16"/>
              </w:rPr>
              <w:t>$1,578,399</w:t>
            </w:r>
          </w:p>
        </w:tc>
        <w:tc>
          <w:tcPr>
            <w:tcW w:type="dxa" w:w="1288"/>
          </w:tcPr>
          <w:p>
            <w:pPr>
              <w:spacing w:after="0"/>
              <w:jc w:val="right"/>
            </w:pPr>
            <w:r>
              <w:rPr>
                <w:sz w:val="16"/>
              </w:rPr>
              <w:t>0.00512%</w:t>
            </w:r>
          </w:p>
        </w:tc>
        <w:tc>
          <w:tcPr>
            <w:tcW w:type="dxa" w:w="1094"/>
          </w:tcPr>
          <w:p>
            <w:pPr>
              <w:spacing w:after="0"/>
              <w:jc w:val="right"/>
            </w:pPr>
            <w:r>
              <w:rPr>
                <w:sz w:val="16"/>
              </w:rPr>
              <w:t>$1,163,300</w:t>
            </w:r>
          </w:p>
        </w:tc>
        <w:tc>
          <w:tcPr>
            <w:tcW w:type="dxa" w:w="1023"/>
          </w:tcPr>
          <w:p>
            <w:pPr>
              <w:spacing w:after="0"/>
              <w:jc w:val="right"/>
            </w:pPr>
            <w:r>
              <w:rPr>
                <w:sz w:val="16"/>
              </w:rPr>
              <w:t>$33,500</w:t>
            </w:r>
          </w:p>
        </w:tc>
        <w:tc>
          <w:tcPr>
            <w:tcW w:type="dxa" w:w="1288"/>
          </w:tcPr>
          <w:p>
            <w:pPr>
              <w:spacing w:after="0"/>
              <w:jc w:val="right"/>
            </w:pPr>
            <w:r>
              <w:rPr>
                <w:sz w:val="16"/>
              </w:rPr>
              <w:t>$3,385,294.48</w:t>
            </w:r>
          </w:p>
        </w:tc>
        <w:tc>
          <w:tcPr>
            <w:tcW w:type="dxa" w:w="1552"/>
          </w:tcPr>
          <w:p>
            <w:pPr>
              <w:spacing w:after="0"/>
              <w:jc w:val="left"/>
            </w:pPr>
            <w:r>
              <w:rPr>
                <w:sz w:val="16"/>
              </w:rPr>
              <w:t>Storm Events damage since the plan includes 6 zone-level Strong Wind records ($33,500):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$19,127,010,501</w:t>
            </w:r>
          </w:p>
        </w:tc>
        <w:tc>
          <w:tcPr>
            <w:tcW w:type="dxa" w:w="1111"/>
          </w:tcPr>
          <w:p>
            <w:pPr>
              <w:spacing w:after="0"/>
              <w:jc w:val="right"/>
            </w:pPr>
            <w:r>
              <w:rPr>
                <w:sz w:val="16"/>
              </w:rPr>
              <w:t>$93,117,284</w:t>
            </w:r>
          </w:p>
        </w:tc>
        <w:tc>
          <w:tcPr>
            <w:tcW w:type="dxa" w:w="1023"/>
          </w:tcPr>
          <w:p>
            <w:pPr>
              <w:spacing w:after="0"/>
              <w:jc w:val="right"/>
            </w:pPr>
            <w:r>
              <w:rPr>
                <w:sz w:val="16"/>
              </w:rPr>
              <w:t>93,509</w:t>
            </w:r>
          </w:p>
        </w:tc>
        <w:tc>
          <w:tcPr>
            <w:tcW w:type="dxa" w:w="1111"/>
          </w:tcPr>
          <w:p>
            <w:pPr>
              <w:spacing w:after="0"/>
              <w:jc w:val="right"/>
            </w:pPr>
            <w:r>
              <w:rPr>
                <w:sz w:val="16"/>
              </w:rPr>
              <w:t>$3,036,185</w:t>
            </w:r>
          </w:p>
        </w:tc>
        <w:tc>
          <w:tcPr>
            <w:tcW w:type="dxa" w:w="1111"/>
          </w:tcPr>
          <w:p>
            <w:pPr>
              <w:spacing w:after="0"/>
              <w:jc w:val="right"/>
            </w:pPr>
            <w:r>
              <w:rPr>
                <w:sz w:val="16"/>
              </w:rPr>
              <w:t>$7,295</w:t>
            </w:r>
          </w:p>
        </w:tc>
        <w:tc>
          <w:tcPr>
            <w:tcW w:type="dxa" w:w="1023"/>
          </w:tcPr>
          <w:p>
            <w:pPr>
              <w:spacing w:after="0"/>
              <w:jc w:val="right"/>
            </w:pPr>
            <w:r>
              <w:rPr>
                <w:sz w:val="16"/>
              </w:rPr>
              <w:t>$4,866,865</w:t>
            </w:r>
          </w:p>
        </w:tc>
        <w:tc>
          <w:tcPr>
            <w:tcW w:type="dxa" w:w="1288"/>
          </w:tcPr>
          <w:p>
            <w:pPr>
              <w:spacing w:after="0"/>
              <w:jc w:val="right"/>
            </w:pPr>
            <w:r>
              <w:rPr>
                <w:sz w:val="16"/>
              </w:rPr>
              <w:t>0.0159%</w:t>
            </w:r>
          </w:p>
        </w:tc>
        <w:tc>
          <w:tcPr>
            <w:tcW w:type="dxa" w:w="1094"/>
          </w:tcPr>
          <w:p>
            <w:pPr>
              <w:spacing w:after="0"/>
              <w:jc w:val="right"/>
            </w:pPr>
            <w:r>
              <w:rPr>
                <w:sz w:val="16"/>
              </w:rPr>
              <w:t>$6,808,000</w:t>
            </w:r>
          </w:p>
        </w:tc>
        <w:tc>
          <w:tcPr>
            <w:tcW w:type="dxa" w:w="1023"/>
          </w:tcPr>
          <w:p>
            <w:pPr>
              <w:spacing w:after="0"/>
              <w:jc w:val="right"/>
            </w:pPr>
          </w:p>
        </w:tc>
        <w:tc>
          <w:tcPr>
            <w:tcW w:type="dxa" w:w="1288"/>
          </w:tcPr>
          <w:p>
            <w:pPr>
              <w:spacing w:after="0"/>
              <w:jc w:val="right"/>
            </w:pPr>
            <w:r>
              <w:rPr>
                <w:sz w:val="16"/>
              </w:rPr>
              <w:t>$3,385,294.48</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$1,680,005,153</w:t>
            </w:r>
          </w:p>
        </w:tc>
        <w:tc>
          <w:tcPr>
            <w:tcW w:type="dxa" w:w="1111"/>
          </w:tcPr>
          <w:p>
            <w:pPr>
              <w:spacing w:after="0"/>
              <w:jc w:val="right"/>
            </w:pPr>
            <w:r>
              <w:rPr>
                <w:sz w:val="16"/>
              </w:rPr>
              <w:t>$9,755,691</w:t>
            </w:r>
          </w:p>
        </w:tc>
        <w:tc>
          <w:tcPr>
            <w:tcW w:type="dxa" w:w="1023"/>
          </w:tcPr>
          <w:p>
            <w:pPr>
              <w:spacing w:after="0"/>
              <w:jc w:val="right"/>
            </w:pPr>
            <w:r>
              <w:rPr>
                <w:sz w:val="16"/>
              </w:rPr>
              <w:t>10,888</w:t>
            </w:r>
          </w:p>
        </w:tc>
        <w:tc>
          <w:tcPr>
            <w:tcW w:type="dxa" w:w="1111"/>
          </w:tcPr>
          <w:p>
            <w:pPr>
              <w:spacing w:after="0"/>
              <w:jc w:val="right"/>
            </w:pPr>
            <w:r>
              <w:rPr>
                <w:sz w:val="16"/>
              </w:rPr>
              <w:t>$5,934</w:t>
            </w:r>
          </w:p>
        </w:tc>
        <w:tc>
          <w:tcPr>
            <w:tcW w:type="dxa" w:w="1111"/>
          </w:tcPr>
          <w:p>
            <w:pPr>
              <w:spacing w:after="0"/>
              <w:jc w:val="right"/>
            </w:pPr>
            <w:r>
              <w:rPr>
                <w:sz w:val="16"/>
              </w:rPr>
              <w:t>$20</w:t>
            </w:r>
          </w:p>
        </w:tc>
        <w:tc>
          <w:tcPr>
            <w:tcW w:type="dxa" w:w="1023"/>
          </w:tcPr>
          <w:p>
            <w:pPr>
              <w:spacing w:after="0"/>
              <w:jc w:val="right"/>
            </w:pPr>
            <w:r>
              <w:rPr>
                <w:sz w:val="16"/>
              </w:rPr>
              <w:t>$3,311</w:t>
            </w:r>
          </w:p>
        </w:tc>
        <w:tc>
          <w:tcPr>
            <w:tcW w:type="dxa" w:w="1288"/>
          </w:tcPr>
          <w:p>
            <w:pPr>
              <w:spacing w:after="0"/>
              <w:jc w:val="right"/>
            </w:pPr>
            <w:r>
              <w:rPr>
                <w:sz w:val="16"/>
              </w:rPr>
              <w:t>0.000353%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$19,127,010,501</w:t>
            </w:r>
          </w:p>
        </w:tc>
        <w:tc>
          <w:tcPr>
            <w:tcW w:type="dxa" w:w="1111"/>
          </w:tcPr>
          <w:p>
            <w:pPr>
              <w:spacing w:after="0"/>
              <w:jc w:val="right"/>
            </w:pPr>
            <w:r>
              <w:rPr>
                <w:sz w:val="16"/>
              </w:rPr>
              <w:t>$93,117,284</w:t>
            </w:r>
          </w:p>
        </w:tc>
        <w:tc>
          <w:tcPr>
            <w:tcW w:type="dxa" w:w="1023"/>
          </w:tcPr>
          <w:p>
            <w:pPr>
              <w:spacing w:after="0"/>
              <w:jc w:val="right"/>
            </w:pPr>
            <w:r>
              <w:rPr>
                <w:sz w:val="16"/>
              </w:rPr>
              <w:t>93,509</w:t>
            </w:r>
          </w:p>
        </w:tc>
        <w:tc>
          <w:tcPr>
            <w:tcW w:type="dxa" w:w="1111"/>
          </w:tcPr>
          <w:p>
            <w:pPr>
              <w:spacing w:after="0"/>
              <w:jc w:val="right"/>
            </w:pPr>
            <w:r>
              <w:rPr>
                <w:sz w:val="16"/>
              </w:rPr>
              <w:t>$7,758</w:t>
            </w:r>
          </w:p>
        </w:tc>
        <w:tc>
          <w:tcPr>
            <w:tcW w:type="dxa" w:w="1111"/>
          </w:tcPr>
          <w:p>
            <w:pPr>
              <w:spacing w:after="0"/>
              <w:jc w:val="right"/>
            </w:pPr>
            <w:r>
              <w:rPr>
                <w:sz w:val="16"/>
              </w:rPr>
              <w:t>$15</w:t>
            </w:r>
          </w:p>
        </w:tc>
        <w:tc>
          <w:tcPr>
            <w:tcW w:type="dxa" w:w="1023"/>
          </w:tcPr>
          <w:p>
            <w:pPr>
              <w:spacing w:after="0"/>
              <w:jc w:val="right"/>
            </w:pPr>
            <w:r>
              <w:rPr>
                <w:sz w:val="16"/>
              </w:rPr>
              <w:t>$36,924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418 county-coded records, 418 with a damage value recorded (including $0), $7,972,300; 81 zone-level records, 81 with a damage value recorded (including $0), $33,500 reported for the zone; Public Assistance: $3,385,294.48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93,509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$19,127,010,501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$93,117,284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$28,970,488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$24,814,538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Florence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Lauderdale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Lauderdale County (unincorporated area)</w:t>
            </w:r>
          </w:p>
        </w:tc>
        <w:tc>
          <w:tcPr>
            <w:tcW w:type="dxa" w:w="1589"/>
          </w:tcPr>
          <w:p>
            <w:pPr>
              <w:spacing w:after="0"/>
              <w:jc w:val="left"/>
            </w:pPr>
            <w:r>
              <w:rPr>
                <w:sz w:val="16"/>
              </w:rPr>
              <w:t>010323</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15</w:t>
            </w:r>
          </w:p>
        </w:tc>
        <w:tc>
          <w:tcPr>
            <w:tcW w:type="dxa" w:w="1428"/>
          </w:tcPr>
          <w:p>
            <w:pPr>
              <w:spacing w:after="0"/>
              <w:jc w:val="right"/>
            </w:pPr>
            <w:r>
              <w:rPr>
                <w:sz w:val="16"/>
              </w:rPr>
              <w:t>1</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Anderson town</w:t>
            </w:r>
          </w:p>
        </w:tc>
        <w:tc>
          <w:tcPr>
            <w:tcW w:type="dxa" w:w="1589"/>
          </w:tcPr>
          <w:p>
            <w:pPr>
              <w:spacing w:after="0"/>
              <w:jc w:val="left"/>
            </w:pPr>
            <w:r>
              <w:rPr>
                <w:sz w:val="16"/>
              </w:rPr>
              <w:t>010407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Florence city</w:t>
            </w:r>
          </w:p>
        </w:tc>
        <w:tc>
          <w:tcPr>
            <w:tcW w:type="dxa" w:w="1589"/>
          </w:tcPr>
          <w:p>
            <w:pPr>
              <w:spacing w:after="0"/>
              <w:jc w:val="left"/>
            </w:pPr>
            <w:r>
              <w:rPr>
                <w:sz w:val="16"/>
              </w:rPr>
              <w:t>010140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Killen town</w:t>
            </w:r>
          </w:p>
        </w:tc>
        <w:tc>
          <w:tcPr>
            <w:tcW w:type="dxa" w:w="1589"/>
          </w:tcPr>
          <w:p>
            <w:pPr>
              <w:spacing w:after="0"/>
              <w:jc w:val="left"/>
            </w:pPr>
            <w:r>
              <w:rPr>
                <w:sz w:val="16"/>
              </w:rPr>
              <w:t>010338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Lexington town</w:t>
            </w:r>
          </w:p>
        </w:tc>
        <w:tc>
          <w:tcPr>
            <w:tcW w:type="dxa" w:w="1589"/>
          </w:tcPr>
          <w:p>
            <w:pPr>
              <w:spacing w:after="0"/>
              <w:jc w:val="left"/>
            </w:pPr>
            <w:r>
              <w:rPr>
                <w:sz w:val="16"/>
              </w:rPr>
              <w:t>010358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Rogersville town</w:t>
            </w:r>
          </w:p>
        </w:tc>
        <w:tc>
          <w:tcPr>
            <w:tcW w:type="dxa" w:w="1589"/>
          </w:tcPr>
          <w:p>
            <w:pPr>
              <w:spacing w:after="0"/>
              <w:jc w:val="left"/>
            </w:pPr>
            <w:r>
              <w:rPr>
                <w:sz w:val="16"/>
              </w:rPr>
              <w:t>010339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Florian town</w:t>
            </w:r>
          </w:p>
        </w:tc>
        <w:tc>
          <w:tcPr>
            <w:tcW w:type="dxa" w:w="1589"/>
          </w:tcPr>
          <w:p>
            <w:pPr>
              <w:spacing w:after="0"/>
              <w:jc w:val="left"/>
            </w:pPr>
            <w:r>
              <w:rPr>
                <w:sz w:val="16"/>
              </w:rPr>
              <w:t>010505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Waterloo town</w:t>
            </w:r>
          </w:p>
        </w:tc>
        <w:tc>
          <w:tcPr>
            <w:tcW w:type="dxa" w:w="1589"/>
          </w:tcPr>
          <w:p>
            <w:pPr>
              <w:spacing w:after="0"/>
              <w:jc w:val="left"/>
            </w:pPr>
            <w:r>
              <w:rPr>
                <w:sz w:val="16"/>
              </w:rPr>
              <w:t>010340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Lauderdale County, AL: risk-assessment baseline packet, release 2026-10 (data as of 2026-09-30; County FIPS 01077). Automated baseline. </w:t>
      </w:r>
      <w:hyperlink r:id="rId15">
        <w:r>
          <w:rPr>
            <w:color w:val="1F4E99"/>
            <w:sz w:val="17"/>
            <w:u w:val="single"/>
          </w:rPr>
          <w:t>https://hazardplain.org/al/01077/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Lauderdale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Lauderdale County, AL: Risk-assessment baseline packet</dc:title>
  <dc:subject>Hazard Plain release 2026-10, as of 2026-09-30. Automated baseline</dc:subject>
  <dc:creator>Hazard Plain</dc:creator>
  <cp:keywords>Hazard Plain; hazard mitigation; risk assessment; 01077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