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Franklin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69"/>
        <w:gridCol w:w="1912"/>
        <w:gridCol w:w="2192"/>
        <w:gridCol w:w="648"/>
        <w:gridCol w:w="858"/>
        <w:gridCol w:w="769"/>
        <w:gridCol w:w="876"/>
        <w:gridCol w:w="3540"/>
        <w:gridCol w:w="648"/>
      </w:tblGrid>
      <w:tr>
        <w:trPr>
          <w:cantSplit/>
          <w:tblHeader/>
        </w:trPr>
        <w:tc>
          <w:tcPr>
            <w:tcW w:type="dxa" w:w="2669"/>
            <w:shd w:val="clear" w:color="auto" w:fill="E8E8E8"/>
          </w:tcPr>
          <w:p>
            <w:pPr>
              <w:spacing w:after="0"/>
              <w:jc w:val="left"/>
            </w:pPr>
            <w:r>
              <w:rPr>
                <w:b/>
                <w:sz w:val="16"/>
              </w:rPr>
              <w:t>Jurisdiction</w:t>
            </w:r>
          </w:p>
        </w:tc>
        <w:tc>
          <w:tcPr>
            <w:tcW w:type="dxa" w:w="1912"/>
            <w:shd w:val="clear" w:color="auto" w:fill="E8E8E8"/>
          </w:tcPr>
          <w:p>
            <w:pPr>
              <w:spacing w:after="0"/>
              <w:jc w:val="left"/>
            </w:pPr>
            <w:r>
              <w:rPr>
                <w:b/>
                <w:sz w:val="16"/>
              </w:rPr>
              <w:t>Type</w:t>
            </w:r>
          </w:p>
        </w:tc>
        <w:tc>
          <w:tcPr>
            <w:tcW w:type="dxa" w:w="2192"/>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4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669"/>
          </w:tcPr>
          <w:p>
            <w:pPr>
              <w:spacing w:after="0"/>
              <w:jc w:val="left"/>
            </w:pPr>
            <w:r>
              <w:rPr>
                <w:sz w:val="16"/>
              </w:rPr>
              <w:t>Franklin County (unincorporated area)</w:t>
            </w:r>
          </w:p>
        </w:tc>
        <w:tc>
          <w:tcPr>
            <w:tcW w:type="dxa" w:w="1912"/>
          </w:tcPr>
          <w:p>
            <w:pPr>
              <w:spacing w:after="0"/>
              <w:jc w:val="left"/>
            </w:pPr>
            <w:r>
              <w:rPr>
                <w:sz w:val="16"/>
              </w:rPr>
              <w:t>Unincorporated</w:t>
            </w:r>
          </w:p>
        </w:tc>
        <w:tc>
          <w:tcPr>
            <w:tcW w:type="dxa" w:w="2192"/>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76"/>
          </w:tcPr>
          <w:p>
            <w:pPr>
              <w:spacing w:after="0"/>
              <w:jc w:val="right"/>
            </w:pPr>
          </w:p>
        </w:tc>
        <w:tc>
          <w:tcPr>
            <w:tcW w:type="dxa" w:w="3540"/>
          </w:tcPr>
          <w:p>
            <w:pPr>
              <w:spacing w:after="0"/>
              <w:jc w:val="left"/>
            </w:pPr>
            <w:r>
              <w:rPr>
                <w:sz w:val="16"/>
              </w:rPr>
              <w:t>FEMA tracker shows a plan awaiting revisions</w:t>
            </w:r>
          </w:p>
        </w:tc>
        <w:tc>
          <w:tcPr>
            <w:tcW w:type="dxa" w:w="648"/>
          </w:tcPr>
          <w:p>
            <w:pPr>
              <w:spacing w:after="0"/>
              <w:jc w:val="left"/>
            </w:pPr>
          </w:p>
        </w:tc>
      </w:tr>
      <w:tr>
        <w:trPr>
          <w:cantSplit/>
        </w:trPr>
        <w:tc>
          <w:tcPr>
            <w:tcW w:type="dxa" w:w="2669"/>
          </w:tcPr>
          <w:p>
            <w:pPr>
              <w:spacing w:after="0"/>
              <w:jc w:val="left"/>
            </w:pPr>
            <w:r>
              <w:rPr>
                <w:sz w:val="16"/>
              </w:rPr>
              <w:t>Hodges town</w:t>
            </w:r>
          </w:p>
        </w:tc>
        <w:tc>
          <w:tcPr>
            <w:tcW w:type="dxa" w:w="1912"/>
          </w:tcPr>
          <w:p>
            <w:pPr>
              <w:spacing w:after="0"/>
              <w:jc w:val="left"/>
            </w:pPr>
            <w:r>
              <w:rPr>
                <w:sz w:val="16"/>
              </w:rPr>
              <w:t>Town</w:t>
            </w:r>
          </w:p>
        </w:tc>
        <w:tc>
          <w:tcPr>
            <w:tcW w:type="dxa" w:w="2192"/>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76"/>
          </w:tcPr>
          <w:p>
            <w:pPr>
              <w:spacing w:after="0"/>
              <w:jc w:val="right"/>
            </w:pPr>
          </w:p>
        </w:tc>
        <w:tc>
          <w:tcPr>
            <w:tcW w:type="dxa" w:w="3540"/>
          </w:tcPr>
          <w:p>
            <w:pPr>
              <w:spacing w:after="0"/>
              <w:jc w:val="left"/>
            </w:pPr>
            <w:r>
              <w:rPr>
                <w:sz w:val="16"/>
              </w:rPr>
              <w:t>FEMA tracker shows a plan awaiting revisions</w:t>
            </w:r>
          </w:p>
        </w:tc>
        <w:tc>
          <w:tcPr>
            <w:tcW w:type="dxa" w:w="648"/>
          </w:tcPr>
          <w:p>
            <w:pPr>
              <w:spacing w:after="0"/>
              <w:jc w:val="left"/>
            </w:pPr>
          </w:p>
        </w:tc>
      </w:tr>
      <w:tr>
        <w:trPr>
          <w:cantSplit/>
        </w:trPr>
        <w:tc>
          <w:tcPr>
            <w:tcW w:type="dxa" w:w="2669"/>
          </w:tcPr>
          <w:p>
            <w:pPr>
              <w:spacing w:after="0"/>
              <w:jc w:val="left"/>
            </w:pPr>
            <w:r>
              <w:rPr>
                <w:sz w:val="16"/>
              </w:rPr>
              <w:t>Phil Campbell town</w:t>
            </w:r>
          </w:p>
        </w:tc>
        <w:tc>
          <w:tcPr>
            <w:tcW w:type="dxa" w:w="1912"/>
          </w:tcPr>
          <w:p>
            <w:pPr>
              <w:spacing w:after="0"/>
              <w:jc w:val="left"/>
            </w:pPr>
            <w:r>
              <w:rPr>
                <w:sz w:val="16"/>
              </w:rPr>
              <w:t>Town</w:t>
            </w:r>
          </w:p>
        </w:tc>
        <w:tc>
          <w:tcPr>
            <w:tcW w:type="dxa" w:w="2192"/>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76"/>
          </w:tcPr>
          <w:p>
            <w:pPr>
              <w:spacing w:after="0"/>
              <w:jc w:val="right"/>
            </w:pPr>
          </w:p>
        </w:tc>
        <w:tc>
          <w:tcPr>
            <w:tcW w:type="dxa" w:w="3540"/>
          </w:tcPr>
          <w:p>
            <w:pPr>
              <w:spacing w:after="0"/>
              <w:jc w:val="left"/>
            </w:pPr>
            <w:r>
              <w:rPr>
                <w:sz w:val="16"/>
              </w:rPr>
              <w:t>FEMA tracker shows a plan awaiting revisions</w:t>
            </w:r>
          </w:p>
        </w:tc>
        <w:tc>
          <w:tcPr>
            <w:tcW w:type="dxa" w:w="648"/>
          </w:tcPr>
          <w:p>
            <w:pPr>
              <w:spacing w:after="0"/>
              <w:jc w:val="left"/>
            </w:pPr>
          </w:p>
        </w:tc>
      </w:tr>
      <w:tr>
        <w:trPr>
          <w:cantSplit/>
        </w:trPr>
        <w:tc>
          <w:tcPr>
            <w:tcW w:type="dxa" w:w="2669"/>
          </w:tcPr>
          <w:p>
            <w:pPr>
              <w:spacing w:after="0"/>
              <w:jc w:val="left"/>
            </w:pPr>
            <w:r>
              <w:rPr>
                <w:sz w:val="16"/>
              </w:rPr>
              <w:t>Red Bay city</w:t>
            </w:r>
          </w:p>
        </w:tc>
        <w:tc>
          <w:tcPr>
            <w:tcW w:type="dxa" w:w="1912"/>
          </w:tcPr>
          <w:p>
            <w:pPr>
              <w:spacing w:after="0"/>
              <w:jc w:val="left"/>
            </w:pPr>
            <w:r>
              <w:rPr>
                <w:sz w:val="16"/>
              </w:rPr>
              <w:t>City</w:t>
            </w:r>
          </w:p>
        </w:tc>
        <w:tc>
          <w:tcPr>
            <w:tcW w:type="dxa" w:w="2192"/>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76"/>
          </w:tcPr>
          <w:p>
            <w:pPr>
              <w:spacing w:after="0"/>
              <w:jc w:val="right"/>
            </w:pPr>
          </w:p>
        </w:tc>
        <w:tc>
          <w:tcPr>
            <w:tcW w:type="dxa" w:w="3540"/>
          </w:tcPr>
          <w:p>
            <w:pPr>
              <w:spacing w:after="0"/>
              <w:jc w:val="left"/>
            </w:pPr>
            <w:r>
              <w:rPr>
                <w:sz w:val="16"/>
              </w:rPr>
              <w:t>FEMA tracker shows a plan awaiting revisions</w:t>
            </w:r>
          </w:p>
        </w:tc>
        <w:tc>
          <w:tcPr>
            <w:tcW w:type="dxa" w:w="648"/>
          </w:tcPr>
          <w:p>
            <w:pPr>
              <w:spacing w:after="0"/>
              <w:jc w:val="left"/>
            </w:pPr>
          </w:p>
        </w:tc>
      </w:tr>
      <w:tr>
        <w:trPr>
          <w:cantSplit/>
        </w:trPr>
        <w:tc>
          <w:tcPr>
            <w:tcW w:type="dxa" w:w="2669"/>
          </w:tcPr>
          <w:p>
            <w:pPr>
              <w:spacing w:after="0"/>
              <w:jc w:val="left"/>
            </w:pPr>
            <w:r>
              <w:rPr>
                <w:sz w:val="16"/>
              </w:rPr>
              <w:t>Russellville city</w:t>
            </w:r>
          </w:p>
        </w:tc>
        <w:tc>
          <w:tcPr>
            <w:tcW w:type="dxa" w:w="1912"/>
          </w:tcPr>
          <w:p>
            <w:pPr>
              <w:spacing w:after="0"/>
              <w:jc w:val="left"/>
            </w:pPr>
            <w:r>
              <w:rPr>
                <w:sz w:val="16"/>
              </w:rPr>
              <w:t>City</w:t>
            </w:r>
          </w:p>
        </w:tc>
        <w:tc>
          <w:tcPr>
            <w:tcW w:type="dxa" w:w="2192"/>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76"/>
          </w:tcPr>
          <w:p>
            <w:pPr>
              <w:spacing w:after="0"/>
              <w:jc w:val="right"/>
            </w:pPr>
          </w:p>
        </w:tc>
        <w:tc>
          <w:tcPr>
            <w:tcW w:type="dxa" w:w="3540"/>
          </w:tcPr>
          <w:p>
            <w:pPr>
              <w:spacing w:after="0"/>
              <w:jc w:val="left"/>
            </w:pPr>
            <w:r>
              <w:rPr>
                <w:sz w:val="16"/>
              </w:rPr>
              <w:t>FEMA tracker shows a plan awaiting revisions</w:t>
            </w:r>
          </w:p>
        </w:tc>
        <w:tc>
          <w:tcPr>
            <w:tcW w:type="dxa" w:w="648"/>
          </w:tcPr>
          <w:p>
            <w:pPr>
              <w:spacing w:after="0"/>
              <w:jc w:val="left"/>
            </w:pPr>
          </w:p>
        </w:tc>
      </w:tr>
      <w:tr>
        <w:trPr>
          <w:cantSplit/>
        </w:trPr>
        <w:tc>
          <w:tcPr>
            <w:tcW w:type="dxa" w:w="2669"/>
          </w:tcPr>
          <w:p>
            <w:pPr>
              <w:spacing w:after="0"/>
              <w:jc w:val="left"/>
            </w:pPr>
            <w:r>
              <w:rPr>
                <w:sz w:val="16"/>
              </w:rPr>
              <w:t>Vina town</w:t>
            </w:r>
          </w:p>
        </w:tc>
        <w:tc>
          <w:tcPr>
            <w:tcW w:type="dxa" w:w="1912"/>
          </w:tcPr>
          <w:p>
            <w:pPr>
              <w:spacing w:after="0"/>
              <w:jc w:val="left"/>
            </w:pPr>
            <w:r>
              <w:rPr>
                <w:sz w:val="16"/>
              </w:rPr>
              <w:t>Town</w:t>
            </w:r>
          </w:p>
        </w:tc>
        <w:tc>
          <w:tcPr>
            <w:tcW w:type="dxa" w:w="2192"/>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76"/>
          </w:tcPr>
          <w:p>
            <w:pPr>
              <w:spacing w:after="0"/>
              <w:jc w:val="right"/>
            </w:pPr>
          </w:p>
        </w:tc>
        <w:tc>
          <w:tcPr>
            <w:tcW w:type="dxa" w:w="3540"/>
          </w:tcPr>
          <w:p>
            <w:pPr>
              <w:spacing w:after="0"/>
              <w:jc w:val="left"/>
            </w:pPr>
            <w:r>
              <w:rPr>
                <w:sz w:val="16"/>
              </w:rPr>
              <w:t>FEMA tracker shows a plan awaiting revisions</w:t>
            </w:r>
          </w:p>
        </w:tc>
        <w:tc>
          <w:tcPr>
            <w:tcW w:type="dxa" w:w="648"/>
          </w:tcPr>
          <w:p>
            <w:pPr>
              <w:spacing w:after="0"/>
              <w:jc w:val="left"/>
            </w:pPr>
          </w:p>
        </w:tc>
      </w:tr>
      <w:tr>
        <w:trPr>
          <w:cantSplit/>
        </w:trPr>
        <w:tc>
          <w:tcPr>
            <w:tcW w:type="dxa" w:w="2669"/>
          </w:tcPr>
          <w:p>
            <w:pPr>
              <w:spacing w:after="0"/>
              <w:jc w:val="left"/>
            </w:pPr>
            <w:r>
              <w:rPr>
                <w:sz w:val="16"/>
              </w:rPr>
              <w:t>Franklin County School District</w:t>
            </w:r>
          </w:p>
        </w:tc>
        <w:tc>
          <w:tcPr>
            <w:tcW w:type="dxa" w:w="1912"/>
          </w:tcPr>
          <w:p>
            <w:pPr>
              <w:spacing w:after="0"/>
              <w:jc w:val="left"/>
            </w:pPr>
            <w:r>
              <w:rPr>
                <w:sz w:val="16"/>
              </w:rPr>
              <w:t>School/School District</w:t>
            </w:r>
          </w:p>
        </w:tc>
        <w:tc>
          <w:tcPr>
            <w:tcW w:type="dxa" w:w="2192"/>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76"/>
          </w:tcPr>
          <w:p>
            <w:pPr>
              <w:spacing w:after="0"/>
              <w:jc w:val="right"/>
            </w:pPr>
          </w:p>
        </w:tc>
        <w:tc>
          <w:tcPr>
            <w:tcW w:type="dxa" w:w="3540"/>
          </w:tcPr>
          <w:p>
            <w:pPr>
              <w:spacing w:after="0"/>
              <w:jc w:val="left"/>
            </w:pPr>
            <w:r>
              <w:rPr>
                <w:sz w:val="16"/>
              </w:rPr>
              <w:t>FEMA tracker shows a plan awaiting revisions</w:t>
            </w:r>
          </w:p>
        </w:tc>
        <w:tc>
          <w:tcPr>
            <w:tcW w:type="dxa" w:w="648"/>
          </w:tcPr>
          <w:p>
            <w:pPr>
              <w:spacing w:after="0"/>
              <w:jc w:val="left"/>
            </w:pPr>
          </w:p>
        </w:tc>
      </w:tr>
      <w:tr>
        <w:trPr>
          <w:cantSplit/>
        </w:trPr>
        <w:tc>
          <w:tcPr>
            <w:tcW w:type="dxa" w:w="2669"/>
          </w:tcPr>
          <w:p>
            <w:pPr>
              <w:spacing w:after="0"/>
              <w:jc w:val="left"/>
            </w:pPr>
            <w:r>
              <w:rPr>
                <w:sz w:val="16"/>
              </w:rPr>
              <w:t>Russellville City School District</w:t>
            </w:r>
          </w:p>
        </w:tc>
        <w:tc>
          <w:tcPr>
            <w:tcW w:type="dxa" w:w="1912"/>
          </w:tcPr>
          <w:p>
            <w:pPr>
              <w:spacing w:after="0"/>
              <w:jc w:val="left"/>
            </w:pPr>
            <w:r>
              <w:rPr>
                <w:sz w:val="16"/>
              </w:rPr>
              <w:t>School/School District</w:t>
            </w:r>
          </w:p>
        </w:tc>
        <w:tc>
          <w:tcPr>
            <w:tcW w:type="dxa" w:w="2192"/>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76"/>
          </w:tcPr>
          <w:p>
            <w:pPr>
              <w:spacing w:after="0"/>
              <w:jc w:val="right"/>
            </w:pPr>
          </w:p>
        </w:tc>
        <w:tc>
          <w:tcPr>
            <w:tcW w:type="dxa" w:w="3540"/>
          </w:tcPr>
          <w:p>
            <w:pPr>
              <w:spacing w:after="0"/>
              <w:jc w:val="left"/>
            </w:pPr>
            <w:r>
              <w:rPr>
                <w:sz w:val="16"/>
              </w:rPr>
              <w:t>FEMA tracker shows a plan awaiting revisions</w:t>
            </w:r>
          </w:p>
        </w:tc>
        <w:tc>
          <w:tcPr>
            <w:tcW w:type="dxa" w:w="648"/>
          </w:tcPr>
          <w:p>
            <w:pPr>
              <w:spacing w:after="0"/>
              <w:jc w:val="left"/>
            </w:pPr>
          </w:p>
        </w:tc>
      </w:tr>
      <w:tr>
        <w:trPr>
          <w:cantSplit/>
        </w:trPr>
        <w:tc>
          <w:tcPr>
            <w:tcW w:type="dxa" w:w="2669"/>
          </w:tcPr>
          <w:p>
            <w:pPr>
              <w:spacing w:after="0"/>
              <w:jc w:val="left"/>
            </w:pPr>
            <w:r>
              <w:rPr>
                <w:sz w:val="16"/>
              </w:rPr>
              <w:t>Franklin County Water Authority</w:t>
            </w:r>
          </w:p>
        </w:tc>
        <w:tc>
          <w:tcPr>
            <w:tcW w:type="dxa" w:w="1912"/>
          </w:tcPr>
          <w:p>
            <w:pPr>
              <w:spacing w:after="0"/>
              <w:jc w:val="left"/>
            </w:pPr>
            <w:r>
              <w:rPr>
                <w:sz w:val="16"/>
              </w:rPr>
              <w:t>Water/Sewer Authority</w:t>
            </w:r>
          </w:p>
        </w:tc>
        <w:tc>
          <w:tcPr>
            <w:tcW w:type="dxa" w:w="2192"/>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76"/>
          </w:tcPr>
          <w:p>
            <w:pPr>
              <w:spacing w:after="0"/>
              <w:jc w:val="right"/>
            </w:pPr>
          </w:p>
        </w:tc>
        <w:tc>
          <w:tcPr>
            <w:tcW w:type="dxa" w:w="3540"/>
          </w:tcPr>
          <w:p>
            <w:pPr>
              <w:spacing w:after="0"/>
              <w:jc w:val="left"/>
            </w:pPr>
            <w:r>
              <w:rPr>
                <w:sz w:val="16"/>
              </w:rPr>
              <w:t>FEMA tracker shows a plan awaiting revisions</w:t>
            </w:r>
          </w:p>
        </w:tc>
        <w:tc>
          <w:tcPr>
            <w:tcW w:type="dxa" w:w="648"/>
          </w:tcPr>
          <w:p>
            <w:pPr>
              <w:spacing w:after="0"/>
              <w:jc w:val="left"/>
            </w:pPr>
          </w:p>
        </w:tc>
      </w:tr>
      <w:tr>
        <w:trPr>
          <w:cantSplit/>
        </w:trPr>
        <w:tc>
          <w:tcPr>
            <w:tcW w:type="dxa" w:w="2669"/>
          </w:tcPr>
          <w:p>
            <w:pPr>
              <w:spacing w:after="0"/>
              <w:jc w:val="left"/>
            </w:pPr>
            <w:r>
              <w:rPr>
                <w:sz w:val="16"/>
              </w:rPr>
              <w:t>Phil Campbell Water Works and Sewer</w:t>
            </w:r>
          </w:p>
        </w:tc>
        <w:tc>
          <w:tcPr>
            <w:tcW w:type="dxa" w:w="1912"/>
          </w:tcPr>
          <w:p>
            <w:pPr>
              <w:spacing w:after="0"/>
              <w:jc w:val="left"/>
            </w:pPr>
            <w:r>
              <w:rPr>
                <w:sz w:val="16"/>
              </w:rPr>
              <w:t>Water/Sewer Authority</w:t>
            </w:r>
          </w:p>
        </w:tc>
        <w:tc>
          <w:tcPr>
            <w:tcW w:type="dxa" w:w="2192"/>
          </w:tcPr>
          <w:p>
            <w:pPr>
              <w:spacing w:after="0"/>
              <w:jc w:val="left"/>
            </w:pPr>
            <w:r>
              <w:rPr>
                <w:sz w:val="16"/>
              </w:rPr>
              <w:t>No approved plan on record</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76"/>
          </w:tcPr>
          <w:p>
            <w:pPr>
              <w:spacing w:after="0"/>
              <w:jc w:val="right"/>
            </w:pPr>
          </w:p>
        </w:tc>
        <w:tc>
          <w:tcPr>
            <w:tcW w:type="dxa" w:w="3540"/>
          </w:tcPr>
          <w:p>
            <w:pPr>
              <w:spacing w:after="0"/>
              <w:jc w:val="left"/>
            </w:pPr>
            <w:r>
              <w:rPr>
                <w:sz w:val="16"/>
              </w:rPr>
              <w:t>FEMA tracker shows a plan awaiting revisions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2"/>
        <w:gridCol w:w="1192"/>
        <w:gridCol w:w="1037"/>
        <w:gridCol w:w="1126"/>
        <w:gridCol w:w="1304"/>
        <w:gridCol w:w="1114"/>
        <w:gridCol w:w="1218"/>
        <w:gridCol w:w="2218"/>
        <w:gridCol w:w="1990"/>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2"/>
            <w:shd w:val="clear" w:color="auto" w:fill="E8E8E8"/>
          </w:tcPr>
          <w:p>
            <w:pPr>
              <w:spacing w:after="0"/>
              <w:jc w:val="left"/>
            </w:pPr>
            <w:r>
              <w:rPr>
                <w:b/>
                <w:sz w:val="16"/>
              </w:rPr>
              <w:t>NRI risk rating</w:t>
            </w:r>
          </w:p>
        </w:tc>
        <w:tc>
          <w:tcPr>
            <w:tcW w:type="dxa" w:w="11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0"/>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Tornado</w:t>
            </w:r>
          </w:p>
        </w:tc>
        <w:tc>
          <w:tcPr>
            <w:tcW w:type="dxa" w:w="1192"/>
          </w:tcPr>
          <w:p>
            <w:pPr>
              <w:spacing w:after="0"/>
              <w:jc w:val="left"/>
            </w:pPr>
            <w:r>
              <w:rPr>
                <w:sz w:val="16"/>
              </w:rPr>
              <w:t>Relatively High</w:t>
            </w:r>
          </w:p>
        </w:tc>
        <w:tc>
          <w:tcPr>
            <w:tcW w:type="dxa" w:w="1192"/>
          </w:tcPr>
          <w:p>
            <w:pPr>
              <w:spacing w:after="0"/>
              <w:jc w:val="left"/>
            </w:pPr>
            <w:r>
              <w:rPr>
                <w:sz w:val="16"/>
              </w:rPr>
              <w:t>Relatively Moderate</w:t>
            </w:r>
          </w:p>
        </w:tc>
        <w:tc>
          <w:tcPr>
            <w:tcW w:type="dxa" w:w="1037"/>
          </w:tcPr>
          <w:p>
            <w:pPr>
              <w:spacing w:after="0"/>
              <w:jc w:val="right"/>
            </w:pPr>
            <w:r>
              <w:rPr>
                <w:sz w:val="16"/>
              </w:rPr>
              <w:t>$1,805,775</w:t>
            </w:r>
          </w:p>
        </w:tc>
        <w:tc>
          <w:tcPr>
            <w:tcW w:type="dxa" w:w="1126"/>
          </w:tcPr>
          <w:p>
            <w:pPr>
              <w:spacing w:after="0"/>
              <w:jc w:val="right"/>
            </w:pPr>
            <w:r>
              <w:rPr>
                <w:sz w:val="16"/>
              </w:rPr>
              <w:t>$16,962</w:t>
            </w:r>
          </w:p>
        </w:tc>
        <w:tc>
          <w:tcPr>
            <w:tcW w:type="dxa" w:w="1304"/>
          </w:tcPr>
          <w:p>
            <w:pPr>
              <w:spacing w:after="0"/>
              <w:jc w:val="right"/>
            </w:pPr>
            <w:r>
              <w:rPr>
                <w:sz w:val="16"/>
              </w:rPr>
              <w:t>$4,286,845</w:t>
            </w:r>
          </w:p>
        </w:tc>
        <w:tc>
          <w:tcPr>
            <w:tcW w:type="dxa" w:w="1114"/>
          </w:tcPr>
          <w:p>
            <w:pPr>
              <w:spacing w:after="0"/>
              <w:jc w:val="right"/>
            </w:pPr>
            <w:r>
              <w:rPr>
                <w:sz w:val="16"/>
              </w:rPr>
              <w:t>$6,109,581</w:t>
            </w:r>
          </w:p>
        </w:tc>
        <w:tc>
          <w:tcPr>
            <w:tcW w:type="dxa" w:w="1218"/>
          </w:tcPr>
          <w:p>
            <w:pPr>
              <w:spacing w:after="0"/>
              <w:jc w:val="right"/>
            </w:pPr>
            <w:r>
              <w:rPr>
                <w:sz w:val="16"/>
              </w:rPr>
              <w:t>18</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Inland Flooding</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$4,886,317</w:t>
            </w:r>
          </w:p>
        </w:tc>
        <w:tc>
          <w:tcPr>
            <w:tcW w:type="dxa" w:w="1126"/>
          </w:tcPr>
          <w:p>
            <w:pPr>
              <w:spacing w:after="0"/>
              <w:jc w:val="right"/>
            </w:pPr>
            <w:r>
              <w:rPr>
                <w:sz w:val="16"/>
              </w:rPr>
              <w:t>$6,806</w:t>
            </w:r>
          </w:p>
        </w:tc>
        <w:tc>
          <w:tcPr>
            <w:tcW w:type="dxa" w:w="1304"/>
          </w:tcPr>
          <w:p>
            <w:pPr>
              <w:spacing w:after="0"/>
              <w:jc w:val="right"/>
            </w:pPr>
            <w:r>
              <w:rPr>
                <w:sz w:val="16"/>
              </w:rPr>
              <w:t>$23,844</w:t>
            </w:r>
          </w:p>
        </w:tc>
        <w:tc>
          <w:tcPr>
            <w:tcW w:type="dxa" w:w="1114"/>
          </w:tcPr>
          <w:p>
            <w:pPr>
              <w:spacing w:after="0"/>
              <w:jc w:val="right"/>
            </w:pPr>
            <w:r>
              <w:rPr>
                <w:sz w:val="16"/>
              </w:rPr>
              <w:t>$4,916,966</w:t>
            </w:r>
          </w:p>
        </w:tc>
        <w:tc>
          <w:tcPr>
            <w:tcW w:type="dxa" w:w="1218"/>
          </w:tcPr>
          <w:p>
            <w:pPr>
              <w:spacing w:after="0"/>
              <w:jc w:val="right"/>
            </w:pPr>
            <w:r>
              <w:rPr>
                <w:sz w:val="16"/>
              </w:rPr>
              <w:t>37</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Cold Wave</w:t>
            </w:r>
          </w:p>
        </w:tc>
        <w:tc>
          <w:tcPr>
            <w:tcW w:type="dxa" w:w="1192"/>
          </w:tcPr>
          <w:p>
            <w:pPr>
              <w:spacing w:after="0"/>
              <w:jc w:val="left"/>
            </w:pPr>
            <w:r>
              <w:rPr>
                <w:sz w:val="16"/>
              </w:rPr>
              <w:t>Relatively Moderate</w:t>
            </w:r>
          </w:p>
        </w:tc>
        <w:tc>
          <w:tcPr>
            <w:tcW w:type="dxa" w:w="1192"/>
          </w:tcPr>
          <w:p>
            <w:pPr>
              <w:spacing w:after="0"/>
              <w:jc w:val="left"/>
            </w:pPr>
            <w:r>
              <w:rPr>
                <w:sz w:val="16"/>
              </w:rPr>
              <w:t>Relatively Moderate</w:t>
            </w:r>
          </w:p>
        </w:tc>
        <w:tc>
          <w:tcPr>
            <w:tcW w:type="dxa" w:w="1037"/>
          </w:tcPr>
          <w:p>
            <w:pPr>
              <w:spacing w:after="0"/>
              <w:jc w:val="right"/>
            </w:pPr>
            <w:r>
              <w:rPr>
                <w:sz w:val="16"/>
              </w:rPr>
              <w:t>$11,003</w:t>
            </w:r>
          </w:p>
        </w:tc>
        <w:tc>
          <w:tcPr>
            <w:tcW w:type="dxa" w:w="1126"/>
          </w:tcPr>
          <w:p>
            <w:pPr>
              <w:spacing w:after="0"/>
              <w:jc w:val="right"/>
            </w:pPr>
            <w:r>
              <w:rPr>
                <w:sz w:val="16"/>
              </w:rPr>
              <w:t>$176,422</w:t>
            </w:r>
          </w:p>
        </w:tc>
        <w:tc>
          <w:tcPr>
            <w:tcW w:type="dxa" w:w="1304"/>
          </w:tcPr>
          <w:p>
            <w:pPr>
              <w:spacing w:after="0"/>
              <w:jc w:val="right"/>
            </w:pPr>
            <w:r>
              <w:rPr>
                <w:sz w:val="16"/>
              </w:rPr>
              <w:t>$2,832,949</w:t>
            </w:r>
          </w:p>
        </w:tc>
        <w:tc>
          <w:tcPr>
            <w:tcW w:type="dxa" w:w="1114"/>
          </w:tcPr>
          <w:p>
            <w:pPr>
              <w:spacing w:after="0"/>
              <w:jc w:val="right"/>
            </w:pPr>
            <w:r>
              <w:rPr>
                <w:sz w:val="16"/>
              </w:rPr>
              <w:t>$3,020,375</w:t>
            </w:r>
          </w:p>
        </w:tc>
        <w:tc>
          <w:tcPr>
            <w:tcW w:type="dxa" w:w="1218"/>
          </w:tcPr>
          <w:p>
            <w:pPr>
              <w:spacing w:after="0"/>
              <w:jc w:val="right"/>
            </w:pPr>
            <w:r>
              <w:rPr>
                <w:sz w:val="16"/>
              </w:rPr>
              <w:t>66</w:t>
            </w:r>
          </w:p>
        </w:tc>
        <w:tc>
          <w:tcPr>
            <w:tcW w:type="dxa" w:w="2218"/>
          </w:tcPr>
          <w:p>
            <w:pPr>
              <w:spacing w:after="0"/>
              <w:jc w:val="left"/>
            </w:pPr>
          </w:p>
        </w:tc>
        <w:tc>
          <w:tcPr>
            <w:tcW w:type="dxa" w:w="1990"/>
          </w:tcPr>
          <w:p>
            <w:pPr>
              <w:spacing w:after="0"/>
              <w:jc w:val="left"/>
            </w:pPr>
            <w:r>
              <w:rPr>
                <w:sz w:val="16"/>
              </w:rPr>
              <w:t>Includes 47 Frost/Freeze records, event types the NRI definition of this hazard leaves out.</w:t>
            </w:r>
          </w:p>
        </w:tc>
      </w:tr>
      <w:tr>
        <w:trPr>
          <w:cantSplit/>
        </w:trPr>
        <w:tc>
          <w:tcPr>
            <w:tcW w:type="dxa" w:w="685"/>
          </w:tcPr>
          <w:p>
            <w:pPr>
              <w:spacing w:after="0"/>
              <w:jc w:val="right"/>
            </w:pPr>
            <w:r>
              <w:rPr>
                <w:sz w:val="16"/>
              </w:rPr>
              <w:t>4</w:t>
            </w:r>
          </w:p>
        </w:tc>
        <w:tc>
          <w:tcPr>
            <w:tcW w:type="dxa" w:w="1037"/>
          </w:tcPr>
          <w:p>
            <w:pPr>
              <w:spacing w:after="0"/>
              <w:jc w:val="left"/>
            </w:pPr>
            <w:r>
              <w:rPr>
                <w:sz w:val="16"/>
              </w:rPr>
              <w:t>Earthquake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$973,171</w:t>
            </w:r>
          </w:p>
        </w:tc>
        <w:tc>
          <w:tcPr>
            <w:tcW w:type="dxa" w:w="1126"/>
          </w:tcPr>
          <w:p>
            <w:pPr>
              <w:spacing w:after="0"/>
              <w:jc w:val="right"/>
            </w:pPr>
          </w:p>
        </w:tc>
        <w:tc>
          <w:tcPr>
            <w:tcW w:type="dxa" w:w="1304"/>
          </w:tcPr>
          <w:p>
            <w:pPr>
              <w:spacing w:after="0"/>
              <w:jc w:val="right"/>
            </w:pPr>
            <w:r>
              <w:rPr>
                <w:sz w:val="16"/>
              </w:rPr>
              <w:t>$490,620</w:t>
            </w:r>
          </w:p>
        </w:tc>
        <w:tc>
          <w:tcPr>
            <w:tcW w:type="dxa" w:w="1114"/>
          </w:tcPr>
          <w:p>
            <w:pPr>
              <w:spacing w:after="0"/>
              <w:jc w:val="right"/>
            </w:pPr>
            <w:r>
              <w:rPr>
                <w:sz w:val="16"/>
              </w:rPr>
              <w:t>$1,463,792</w:t>
            </w:r>
          </w:p>
        </w:tc>
        <w:tc>
          <w:tcPr>
            <w:tcW w:type="dxa" w:w="1218"/>
          </w:tcPr>
          <w:p>
            <w:pPr>
              <w:spacing w:after="0"/>
              <w:jc w:val="right"/>
            </w:pPr>
          </w:p>
        </w:tc>
        <w:tc>
          <w:tcPr>
            <w:tcW w:type="dxa" w:w="2218"/>
          </w:tcPr>
          <w:p>
            <w:pPr>
              <w:spacing w:after="0"/>
              <w:jc w:val="left"/>
            </w:pPr>
          </w:p>
        </w:tc>
        <w:tc>
          <w:tcPr>
            <w:tcW w:type="dxa" w:w="1990"/>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5</w:t>
            </w:r>
          </w:p>
        </w:tc>
        <w:tc>
          <w:tcPr>
            <w:tcW w:type="dxa" w:w="1037"/>
          </w:tcPr>
          <w:p>
            <w:pPr>
              <w:spacing w:after="0"/>
              <w:jc w:val="left"/>
            </w:pPr>
            <w:r>
              <w:rPr>
                <w:sz w:val="16"/>
              </w:rPr>
              <w:t>Heat Wave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$41</w:t>
            </w:r>
          </w:p>
        </w:tc>
        <w:tc>
          <w:tcPr>
            <w:tcW w:type="dxa" w:w="1126"/>
          </w:tcPr>
          <w:p>
            <w:pPr>
              <w:spacing w:after="0"/>
              <w:jc w:val="right"/>
            </w:pPr>
            <w:r>
              <w:rPr>
                <w:sz w:val="16"/>
              </w:rPr>
              <w:t>$6,191</w:t>
            </w:r>
          </w:p>
        </w:tc>
        <w:tc>
          <w:tcPr>
            <w:tcW w:type="dxa" w:w="1304"/>
          </w:tcPr>
          <w:p>
            <w:pPr>
              <w:spacing w:after="0"/>
              <w:jc w:val="right"/>
            </w:pPr>
            <w:r>
              <w:rPr>
                <w:sz w:val="16"/>
              </w:rPr>
              <w:t>$586,577</w:t>
            </w:r>
          </w:p>
        </w:tc>
        <w:tc>
          <w:tcPr>
            <w:tcW w:type="dxa" w:w="1114"/>
          </w:tcPr>
          <w:p>
            <w:pPr>
              <w:spacing w:after="0"/>
              <w:jc w:val="right"/>
            </w:pPr>
            <w:r>
              <w:rPr>
                <w:sz w:val="16"/>
              </w:rPr>
              <w:t>$592,810</w:t>
            </w:r>
          </w:p>
        </w:tc>
        <w:tc>
          <w:tcPr>
            <w:tcW w:type="dxa" w:w="1218"/>
          </w:tcPr>
          <w:p>
            <w:pPr>
              <w:spacing w:after="0"/>
              <w:jc w:val="right"/>
            </w:pPr>
            <w:r>
              <w:rPr>
                <w:sz w:val="16"/>
              </w:rPr>
              <w:t>71</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Strong Wind</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$174,655</w:t>
            </w:r>
          </w:p>
        </w:tc>
        <w:tc>
          <w:tcPr>
            <w:tcW w:type="dxa" w:w="1126"/>
          </w:tcPr>
          <w:p>
            <w:pPr>
              <w:spacing w:after="0"/>
              <w:jc w:val="right"/>
            </w:pPr>
            <w:r>
              <w:rPr>
                <w:sz w:val="16"/>
              </w:rPr>
              <w:t>$5,489</w:t>
            </w:r>
          </w:p>
        </w:tc>
        <w:tc>
          <w:tcPr>
            <w:tcW w:type="dxa" w:w="1304"/>
          </w:tcPr>
          <w:p>
            <w:pPr>
              <w:spacing w:after="0"/>
              <w:jc w:val="right"/>
            </w:pPr>
            <w:r>
              <w:rPr>
                <w:sz w:val="16"/>
              </w:rPr>
              <w:t>$171,339</w:t>
            </w:r>
          </w:p>
        </w:tc>
        <w:tc>
          <w:tcPr>
            <w:tcW w:type="dxa" w:w="1114"/>
          </w:tcPr>
          <w:p>
            <w:pPr>
              <w:spacing w:after="0"/>
              <w:jc w:val="right"/>
            </w:pPr>
            <w:r>
              <w:rPr>
                <w:sz w:val="16"/>
              </w:rPr>
              <w:t>$351,483</w:t>
            </w:r>
          </w:p>
        </w:tc>
        <w:tc>
          <w:tcPr>
            <w:tcW w:type="dxa" w:w="1218"/>
          </w:tcPr>
          <w:p>
            <w:pPr>
              <w:spacing w:after="0"/>
              <w:jc w:val="right"/>
            </w:pPr>
            <w:r>
              <w:rPr>
                <w:sz w:val="16"/>
              </w:rPr>
              <w:t>239</w:t>
            </w:r>
          </w:p>
        </w:tc>
        <w:tc>
          <w:tcPr>
            <w:tcW w:type="dxa" w:w="2218"/>
          </w:tcPr>
          <w:p>
            <w:pPr>
              <w:spacing w:after="0"/>
              <w:jc w:val="left"/>
            </w:pPr>
          </w:p>
        </w:tc>
        <w:tc>
          <w:tcPr>
            <w:tcW w:type="dxa" w:w="1990"/>
          </w:tcPr>
          <w:p>
            <w:pPr>
              <w:spacing w:after="0"/>
              <w:jc w:val="left"/>
            </w:pPr>
            <w:r>
              <w:rPr>
                <w:sz w:val="16"/>
              </w:rPr>
              <w:t>Includes 7 High Wind records and 5 Strong Wind records, event types the NRI definition of this hazard leaves out.</w:t>
            </w:r>
          </w:p>
        </w:tc>
      </w:tr>
      <w:tr>
        <w:trPr>
          <w:cantSplit/>
        </w:trPr>
        <w:tc>
          <w:tcPr>
            <w:tcW w:type="dxa" w:w="685"/>
          </w:tcPr>
          <w:p>
            <w:pPr>
              <w:spacing w:after="0"/>
              <w:jc w:val="right"/>
            </w:pPr>
            <w:r>
              <w:rPr>
                <w:sz w:val="16"/>
              </w:rPr>
              <w:t>7</w:t>
            </w:r>
          </w:p>
        </w:tc>
        <w:tc>
          <w:tcPr>
            <w:tcW w:type="dxa" w:w="1037"/>
          </w:tcPr>
          <w:p>
            <w:pPr>
              <w:spacing w:after="0"/>
              <w:jc w:val="left"/>
            </w:pPr>
            <w:r>
              <w:rPr>
                <w:sz w:val="16"/>
              </w:rPr>
              <w:t>Lightning</w:t>
            </w:r>
          </w:p>
        </w:tc>
        <w:tc>
          <w:tcPr>
            <w:tcW w:type="dxa" w:w="1192"/>
          </w:tcPr>
          <w:p>
            <w:pPr>
              <w:spacing w:after="0"/>
              <w:jc w:val="left"/>
            </w:pPr>
            <w:r>
              <w:rPr>
                <w:sz w:val="16"/>
              </w:rPr>
              <w:t>Relatively Moderate</w:t>
            </w:r>
          </w:p>
        </w:tc>
        <w:tc>
          <w:tcPr>
            <w:tcW w:type="dxa" w:w="1192"/>
          </w:tcPr>
          <w:p>
            <w:pPr>
              <w:spacing w:after="0"/>
              <w:jc w:val="left"/>
            </w:pPr>
            <w:r>
              <w:rPr>
                <w:sz w:val="16"/>
              </w:rPr>
              <w:t>Relatively Moderate</w:t>
            </w:r>
          </w:p>
        </w:tc>
        <w:tc>
          <w:tcPr>
            <w:tcW w:type="dxa" w:w="1037"/>
          </w:tcPr>
          <w:p>
            <w:pPr>
              <w:spacing w:after="0"/>
              <w:jc w:val="right"/>
            </w:pPr>
            <w:r>
              <w:rPr>
                <w:sz w:val="16"/>
              </w:rPr>
              <w:t>$12,533</w:t>
            </w:r>
          </w:p>
        </w:tc>
        <w:tc>
          <w:tcPr>
            <w:tcW w:type="dxa" w:w="1126"/>
          </w:tcPr>
          <w:p>
            <w:pPr>
              <w:spacing w:after="0"/>
              <w:jc w:val="right"/>
            </w:pPr>
          </w:p>
        </w:tc>
        <w:tc>
          <w:tcPr>
            <w:tcW w:type="dxa" w:w="1304"/>
          </w:tcPr>
          <w:p>
            <w:pPr>
              <w:spacing w:after="0"/>
              <w:jc w:val="right"/>
            </w:pPr>
            <w:r>
              <w:rPr>
                <w:sz w:val="16"/>
              </w:rPr>
              <w:t>$306,433</w:t>
            </w:r>
          </w:p>
        </w:tc>
        <w:tc>
          <w:tcPr>
            <w:tcW w:type="dxa" w:w="1114"/>
          </w:tcPr>
          <w:p>
            <w:pPr>
              <w:spacing w:after="0"/>
              <w:jc w:val="right"/>
            </w:pPr>
            <w:r>
              <w:rPr>
                <w:sz w:val="16"/>
              </w:rPr>
              <w:t>$318,966</w:t>
            </w:r>
          </w:p>
        </w:tc>
        <w:tc>
          <w:tcPr>
            <w:tcW w:type="dxa" w:w="1218"/>
          </w:tcPr>
          <w:p>
            <w:pPr>
              <w:spacing w:after="0"/>
              <w:jc w:val="right"/>
            </w:pPr>
            <w:r>
              <w:rPr>
                <w:sz w:val="16"/>
              </w:rPr>
              <w:t>8</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Hurricane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$71,448</w:t>
            </w:r>
          </w:p>
        </w:tc>
        <w:tc>
          <w:tcPr>
            <w:tcW w:type="dxa" w:w="1126"/>
          </w:tcPr>
          <w:p>
            <w:pPr>
              <w:spacing w:after="0"/>
              <w:jc w:val="right"/>
            </w:pPr>
            <w:r>
              <w:rPr>
                <w:sz w:val="16"/>
              </w:rPr>
              <w:t>$66,063</w:t>
            </w:r>
          </w:p>
        </w:tc>
        <w:tc>
          <w:tcPr>
            <w:tcW w:type="dxa" w:w="1304"/>
          </w:tcPr>
          <w:p>
            <w:pPr>
              <w:spacing w:after="0"/>
              <w:jc w:val="right"/>
            </w:pPr>
            <w:r>
              <w:rPr>
                <w:sz w:val="16"/>
              </w:rPr>
              <w:t>$3,445</w:t>
            </w:r>
          </w:p>
        </w:tc>
        <w:tc>
          <w:tcPr>
            <w:tcW w:type="dxa" w:w="1114"/>
          </w:tcPr>
          <w:p>
            <w:pPr>
              <w:spacing w:after="0"/>
              <w:jc w:val="right"/>
            </w:pPr>
            <w:r>
              <w:rPr>
                <w:sz w:val="16"/>
              </w:rPr>
              <w:t>$140,956</w:t>
            </w:r>
          </w:p>
        </w:tc>
        <w:tc>
          <w:tcPr>
            <w:tcW w:type="dxa" w:w="1218"/>
          </w:tcPr>
          <w:p>
            <w:pPr>
              <w:spacing w:after="0"/>
              <w:jc w:val="right"/>
            </w:pPr>
            <w:r>
              <w:rPr>
                <w:sz w:val="16"/>
              </w:rPr>
              <w:t>3</w:t>
            </w:r>
          </w:p>
        </w:tc>
        <w:tc>
          <w:tcPr>
            <w:tcW w:type="dxa" w:w="2218"/>
          </w:tcPr>
          <w:p>
            <w:pPr>
              <w:spacing w:after="0"/>
              <w:jc w:val="left"/>
            </w:pPr>
          </w:p>
        </w:tc>
        <w:tc>
          <w:tcPr>
            <w:tcW w:type="dxa" w:w="1990"/>
          </w:tcPr>
          <w:p>
            <w:pPr>
              <w:spacing w:after="0"/>
              <w:jc w:val="left"/>
            </w:pPr>
            <w:r>
              <w:rPr>
                <w:sz w:val="16"/>
              </w:rPr>
              <w:t>Includes 1 Tropical Depression record, event types the NRI definition of this hazard leaves out.</w:t>
            </w:r>
          </w:p>
        </w:tc>
      </w:tr>
      <w:tr>
        <w:trPr>
          <w:cantSplit/>
        </w:trPr>
        <w:tc>
          <w:tcPr>
            <w:tcW w:type="dxa" w:w="685"/>
          </w:tcPr>
          <w:p>
            <w:pPr>
              <w:spacing w:after="0"/>
              <w:jc w:val="right"/>
            </w:pPr>
            <w:r>
              <w:rPr>
                <w:sz w:val="16"/>
              </w:rPr>
              <w:t>9</w:t>
            </w:r>
          </w:p>
        </w:tc>
        <w:tc>
          <w:tcPr>
            <w:tcW w:type="dxa" w:w="1037"/>
          </w:tcPr>
          <w:p>
            <w:pPr>
              <w:spacing w:after="0"/>
              <w:jc w:val="left"/>
            </w:pPr>
            <w:r>
              <w:rPr>
                <w:sz w:val="16"/>
              </w:rPr>
              <w:t>Hail</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$48,164</w:t>
            </w:r>
          </w:p>
        </w:tc>
        <w:tc>
          <w:tcPr>
            <w:tcW w:type="dxa" w:w="1126"/>
          </w:tcPr>
          <w:p>
            <w:pPr>
              <w:spacing w:after="0"/>
              <w:jc w:val="right"/>
            </w:pPr>
            <w:r>
              <w:rPr>
                <w:sz w:val="16"/>
              </w:rPr>
              <w:t>$9,268</w:t>
            </w:r>
          </w:p>
        </w:tc>
        <w:tc>
          <w:tcPr>
            <w:tcW w:type="dxa" w:w="1304"/>
          </w:tcPr>
          <w:p>
            <w:pPr>
              <w:spacing w:after="0"/>
              <w:jc w:val="right"/>
            </w:pPr>
            <w:r>
              <w:rPr>
                <w:sz w:val="16"/>
              </w:rPr>
              <w:t>$75,430</w:t>
            </w:r>
          </w:p>
        </w:tc>
        <w:tc>
          <w:tcPr>
            <w:tcW w:type="dxa" w:w="1114"/>
          </w:tcPr>
          <w:p>
            <w:pPr>
              <w:spacing w:after="0"/>
              <w:jc w:val="right"/>
            </w:pPr>
            <w:r>
              <w:rPr>
                <w:sz w:val="16"/>
              </w:rPr>
              <w:t>$132,861</w:t>
            </w:r>
          </w:p>
        </w:tc>
        <w:tc>
          <w:tcPr>
            <w:tcW w:type="dxa" w:w="1218"/>
          </w:tcPr>
          <w:p>
            <w:pPr>
              <w:spacing w:after="0"/>
              <w:jc w:val="right"/>
            </w:pPr>
            <w:r>
              <w:rPr>
                <w:sz w:val="16"/>
              </w:rPr>
              <w:t>121</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$44,856</w:t>
            </w:r>
          </w:p>
        </w:tc>
        <w:tc>
          <w:tcPr>
            <w:tcW w:type="dxa" w:w="1126"/>
          </w:tcPr>
          <w:p>
            <w:pPr>
              <w:spacing w:after="0"/>
              <w:jc w:val="right"/>
            </w:pPr>
          </w:p>
        </w:tc>
        <w:tc>
          <w:tcPr>
            <w:tcW w:type="dxa" w:w="1304"/>
          </w:tcPr>
          <w:p>
            <w:pPr>
              <w:spacing w:after="0"/>
              <w:jc w:val="right"/>
            </w:pPr>
            <w:r>
              <w:rPr>
                <w:sz w:val="16"/>
              </w:rPr>
              <w:t>$10,315</w:t>
            </w:r>
          </w:p>
        </w:tc>
        <w:tc>
          <w:tcPr>
            <w:tcW w:type="dxa" w:w="1114"/>
          </w:tcPr>
          <w:p>
            <w:pPr>
              <w:spacing w:after="0"/>
              <w:jc w:val="right"/>
            </w:pPr>
            <w:r>
              <w:rPr>
                <w:sz w:val="16"/>
              </w:rPr>
              <w:t>$55,170</w:t>
            </w:r>
          </w:p>
        </w:tc>
        <w:tc>
          <w:tcPr>
            <w:tcW w:type="dxa" w:w="1218"/>
          </w:tcPr>
          <w:p>
            <w:pPr>
              <w:spacing w:after="0"/>
              <w:jc w:val="right"/>
            </w:pPr>
            <w:r>
              <w:rPr>
                <w:sz w:val="16"/>
              </w:rPr>
              <w:t>3</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Drought</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$42,721</w:t>
            </w:r>
          </w:p>
        </w:tc>
        <w:tc>
          <w:tcPr>
            <w:tcW w:type="dxa" w:w="1304"/>
          </w:tcPr>
          <w:p>
            <w:pPr>
              <w:spacing w:after="0"/>
              <w:jc w:val="right"/>
            </w:pPr>
          </w:p>
        </w:tc>
        <w:tc>
          <w:tcPr>
            <w:tcW w:type="dxa" w:w="1114"/>
          </w:tcPr>
          <w:p>
            <w:pPr>
              <w:spacing w:after="0"/>
              <w:jc w:val="right"/>
            </w:pPr>
            <w:r>
              <w:rPr>
                <w:sz w:val="16"/>
              </w:rPr>
              <w:t>$42,721</w:t>
            </w:r>
          </w:p>
        </w:tc>
        <w:tc>
          <w:tcPr>
            <w:tcW w:type="dxa" w:w="1218"/>
          </w:tcPr>
          <w:p>
            <w:pPr>
              <w:spacing w:after="0"/>
              <w:jc w:val="right"/>
            </w:pPr>
            <w:r>
              <w:rPr>
                <w:sz w:val="16"/>
              </w:rPr>
              <w:t>35</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Landslide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$14,355</w:t>
            </w:r>
          </w:p>
        </w:tc>
        <w:tc>
          <w:tcPr>
            <w:tcW w:type="dxa" w:w="1126"/>
          </w:tcPr>
          <w:p>
            <w:pPr>
              <w:spacing w:after="0"/>
              <w:jc w:val="right"/>
            </w:pPr>
          </w:p>
        </w:tc>
        <w:tc>
          <w:tcPr>
            <w:tcW w:type="dxa" w:w="1304"/>
          </w:tcPr>
          <w:p>
            <w:pPr>
              <w:spacing w:after="0"/>
              <w:jc w:val="right"/>
            </w:pPr>
            <w:r>
              <w:rPr>
                <w:sz w:val="16"/>
              </w:rPr>
              <w:t>$634</w:t>
            </w:r>
          </w:p>
        </w:tc>
        <w:tc>
          <w:tcPr>
            <w:tcW w:type="dxa" w:w="1114"/>
          </w:tcPr>
          <w:p>
            <w:pPr>
              <w:spacing w:after="0"/>
              <w:jc w:val="right"/>
            </w:pPr>
            <w:r>
              <w:rPr>
                <w:sz w:val="16"/>
              </w:rPr>
              <w:t>$14,989</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$10,739</w:t>
            </w:r>
          </w:p>
        </w:tc>
        <w:tc>
          <w:tcPr>
            <w:tcW w:type="dxa" w:w="1126"/>
          </w:tcPr>
          <w:p>
            <w:pPr>
              <w:spacing w:after="0"/>
              <w:jc w:val="right"/>
            </w:pPr>
            <w:r>
              <w:rPr>
                <w:sz w:val="16"/>
              </w:rPr>
              <w:t>$156</w:t>
            </w:r>
          </w:p>
        </w:tc>
        <w:tc>
          <w:tcPr>
            <w:tcW w:type="dxa" w:w="1304"/>
          </w:tcPr>
          <w:p>
            <w:pPr>
              <w:spacing w:after="0"/>
              <w:jc w:val="right"/>
            </w:pPr>
            <w:r>
              <w:rPr>
                <w:sz w:val="16"/>
              </w:rPr>
              <w:t>$3,337</w:t>
            </w:r>
          </w:p>
        </w:tc>
        <w:tc>
          <w:tcPr>
            <w:tcW w:type="dxa" w:w="1114"/>
          </w:tcPr>
          <w:p>
            <w:pPr>
              <w:spacing w:after="0"/>
              <w:jc w:val="right"/>
            </w:pPr>
            <w:r>
              <w:rPr>
                <w:sz w:val="16"/>
              </w:rPr>
              <w:t>$14,233</w:t>
            </w:r>
          </w:p>
        </w:tc>
        <w:tc>
          <w:tcPr>
            <w:tcW w:type="dxa" w:w="1218"/>
          </w:tcPr>
          <w:p>
            <w:pPr>
              <w:spacing w:after="0"/>
              <w:jc w:val="right"/>
            </w:pPr>
            <w:r>
              <w:rPr>
                <w:sz w:val="16"/>
              </w:rPr>
              <w:t>2</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Winter Weather</w:t>
            </w:r>
          </w:p>
        </w:tc>
        <w:tc>
          <w:tcPr>
            <w:tcW w:type="dxa" w:w="1192"/>
          </w:tcPr>
          <w:p>
            <w:pPr>
              <w:spacing w:after="0"/>
              <w:jc w:val="left"/>
            </w:pPr>
            <w:r>
              <w:rPr>
                <w:sz w:val="16"/>
              </w:rPr>
              <w:t>Very Low</w:t>
            </w:r>
          </w:p>
        </w:tc>
        <w:tc>
          <w:tcPr>
            <w:tcW w:type="dxa" w:w="1192"/>
          </w:tcPr>
          <w:p>
            <w:pPr>
              <w:spacing w:after="0"/>
              <w:jc w:val="left"/>
            </w:pPr>
            <w:r>
              <w:rPr>
                <w:sz w:val="16"/>
              </w:rPr>
              <w:t>Relatively Low</w:t>
            </w:r>
          </w:p>
        </w:tc>
        <w:tc>
          <w:tcPr>
            <w:tcW w:type="dxa" w:w="1037"/>
          </w:tcPr>
          <w:p>
            <w:pPr>
              <w:spacing w:after="0"/>
              <w:jc w:val="right"/>
            </w:pPr>
            <w:r>
              <w:rPr>
                <w:sz w:val="16"/>
              </w:rPr>
              <w:t>$2,205</w:t>
            </w:r>
          </w:p>
        </w:tc>
        <w:tc>
          <w:tcPr>
            <w:tcW w:type="dxa" w:w="1126"/>
          </w:tcPr>
          <w:p>
            <w:pPr>
              <w:spacing w:after="0"/>
              <w:jc w:val="right"/>
            </w:pPr>
            <w:r>
              <w:rPr>
                <w:sz w:val="16"/>
              </w:rPr>
              <w:t>$70</w:t>
            </w:r>
          </w:p>
        </w:tc>
        <w:tc>
          <w:tcPr>
            <w:tcW w:type="dxa" w:w="1304"/>
          </w:tcPr>
          <w:p>
            <w:pPr>
              <w:spacing w:after="0"/>
              <w:jc w:val="right"/>
            </w:pPr>
            <w:r>
              <w:rPr>
                <w:sz w:val="16"/>
              </w:rPr>
              <w:t>$10,680</w:t>
            </w:r>
          </w:p>
        </w:tc>
        <w:tc>
          <w:tcPr>
            <w:tcW w:type="dxa" w:w="1114"/>
          </w:tcPr>
          <w:p>
            <w:pPr>
              <w:spacing w:after="0"/>
              <w:jc w:val="right"/>
            </w:pPr>
            <w:r>
              <w:rPr>
                <w:sz w:val="16"/>
              </w:rPr>
              <w:t>$12,955</w:t>
            </w:r>
          </w:p>
        </w:tc>
        <w:tc>
          <w:tcPr>
            <w:tcW w:type="dxa" w:w="1218"/>
          </w:tcPr>
          <w:p>
            <w:pPr>
              <w:spacing w:after="0"/>
              <w:jc w:val="right"/>
            </w:pPr>
            <w:r>
              <w:rPr>
                <w:sz w:val="16"/>
              </w:rPr>
              <w:t>43</w:t>
            </w:r>
          </w:p>
        </w:tc>
        <w:tc>
          <w:tcPr>
            <w:tcW w:type="dxa" w:w="2218"/>
          </w:tcPr>
          <w:p>
            <w:pPr>
              <w:spacing w:after="0"/>
              <w:jc w:val="left"/>
            </w:pPr>
          </w:p>
        </w:tc>
        <w:tc>
          <w:tcPr>
            <w:tcW w:type="dxa" w:w="1990"/>
          </w:tcPr>
          <w:p>
            <w:pPr>
              <w:spacing w:after="0"/>
              <w:jc w:val="left"/>
            </w:pPr>
            <w:r>
              <w:rPr>
                <w:sz w:val="16"/>
              </w:rPr>
              <w:t>Includes 1 Sleet record, event types the NRI definition of this hazard leaves out.</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avalanche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coastal flooding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tsunami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volcanic activity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7"/>
        <w:gridCol w:w="1695"/>
        <w:gridCol w:w="1547"/>
        <w:gridCol w:w="1821"/>
        <w:gridCol w:w="1911"/>
        <w:gridCol w:w="1677"/>
        <w:gridCol w:w="1637"/>
        <w:gridCol w:w="2149"/>
      </w:tblGrid>
      <w:tr>
        <w:trPr>
          <w:cantSplit/>
          <w:tblHeader/>
        </w:trPr>
        <w:tc>
          <w:tcPr>
            <w:tcW w:type="dxa" w:w="1677"/>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years</w:t>
            </w:r>
          </w:p>
        </w:tc>
        <w:tc>
          <w:tcPr>
            <w:tcW w:type="dxa" w:w="1821"/>
            <w:shd w:val="clear" w:color="auto" w:fill="E8E8E8"/>
          </w:tcPr>
          <w:p>
            <w:pPr>
              <w:spacing w:after="0"/>
              <w:jc w:val="left"/>
            </w:pPr>
            <w:r>
              <w:rPr>
                <w:b/>
                <w:sz w:val="16"/>
              </w:rPr>
              <w:t>Observed range</w:t>
            </w:r>
          </w:p>
        </w:tc>
        <w:tc>
          <w:tcPr>
            <w:tcW w:type="dxa" w:w="1911"/>
            <w:shd w:val="clear" w:color="auto" w:fill="E8E8E8"/>
          </w:tcPr>
          <w:p>
            <w:pPr>
              <w:spacing w:after="0"/>
              <w:jc w:val="left"/>
            </w:pPr>
            <w:r>
              <w:rPr>
                <w:b/>
                <w:sz w:val="16"/>
              </w:rPr>
              <w:t>Worst recorded event</w:t>
            </w:r>
          </w:p>
        </w:tc>
        <w:tc>
          <w:tcPr>
            <w:tcW w:type="dxa" w:w="1677"/>
            <w:shd w:val="clear" w:color="auto" w:fill="E8E8E8"/>
          </w:tcPr>
          <w:p>
            <w:pPr>
              <w:spacing w:after="0"/>
              <w:jc w:val="left"/>
            </w:pPr>
            <w:r>
              <w:rPr>
                <w:b/>
                <w:sz w:val="16"/>
              </w:rPr>
              <w:t>Most damaging (when different)</w:t>
            </w:r>
          </w:p>
        </w:tc>
        <w:tc>
          <w:tcPr>
            <w:tcW w:type="dxa" w:w="1637"/>
            <w:shd w:val="clear" w:color="auto" w:fill="E8E8E8"/>
          </w:tcPr>
          <w:p>
            <w:pPr>
              <w:spacing w:after="0"/>
              <w:jc w:val="left"/>
            </w:pPr>
            <w:r>
              <w:rPr>
                <w:b/>
                <w:sz w:val="16"/>
              </w:rPr>
              <w:t>How it applies to members</w:t>
            </w:r>
          </w:p>
        </w:tc>
        <w:tc>
          <w:tcPr>
            <w:tcW w:type="dxa" w:w="2149"/>
            <w:shd w:val="clear" w:color="auto" w:fill="E8E8E8"/>
          </w:tcPr>
          <w:p>
            <w:pPr>
              <w:spacing w:after="0"/>
              <w:jc w:val="left"/>
            </w:pPr>
            <w:r>
              <w:rPr>
                <w:b/>
                <w:sz w:val="16"/>
              </w:rPr>
              <w:t>Note</w:t>
            </w:r>
          </w:p>
        </w:tc>
      </w:tr>
      <w:tr>
        <w:trPr>
          <w:cantSplit/>
        </w:trPr>
        <w:tc>
          <w:tcPr>
            <w:tcW w:type="dxa" w:w="1677"/>
          </w:tcPr>
          <w:p>
            <w:pPr>
              <w:spacing w:after="0"/>
              <w:jc w:val="left"/>
            </w:pPr>
            <w:r>
              <w:rPr>
                <w:sz w:val="16"/>
              </w:rPr>
              <w:t>Avalanche</w:t>
            </w:r>
          </w:p>
        </w:tc>
        <w:tc>
          <w:tcPr>
            <w:tcW w:type="dxa" w:w="1695"/>
          </w:tcPr>
          <w:p>
            <w:pPr>
              <w:spacing w:after="0"/>
              <w:jc w:val="left"/>
            </w:pPr>
            <w:r>
              <w:rPr>
                <w:sz w:val="16"/>
              </w:rPr>
              <w:t>none (count and damage)</w:t>
            </w:r>
          </w:p>
        </w:tc>
        <w:tc>
          <w:tcPr>
            <w:tcW w:type="dxa" w:w="1547"/>
          </w:tcPr>
          <w:p>
            <w:pPr>
              <w:spacing w:after="0"/>
              <w:jc w:val="right"/>
            </w:pPr>
            <w:r>
              <w:rPr>
                <w:sz w:val="16"/>
              </w:rPr>
              <w:t>0</w:t>
            </w:r>
          </w:p>
        </w:tc>
        <w:tc>
          <w:tcPr>
            <w:tcW w:type="dxa" w:w="1821"/>
          </w:tcPr>
          <w:p>
            <w:pPr>
              <w:spacing w:after="0"/>
              <w:jc w:val="left"/>
            </w:pPr>
          </w:p>
        </w:tc>
        <w:tc>
          <w:tcPr>
            <w:tcW w:type="dxa" w:w="1911"/>
          </w:tcPr>
          <w:p>
            <w:pPr>
              <w:spacing w:after="0"/>
              <w:jc w:val="left"/>
            </w:pPr>
          </w:p>
        </w:tc>
        <w:tc>
          <w:tcPr>
            <w:tcW w:type="dxa" w:w="1677"/>
          </w:tcPr>
          <w:p>
            <w:pPr>
              <w:spacing w:after="0"/>
              <w:jc w:val="left"/>
            </w:pPr>
          </w:p>
        </w:tc>
        <w:tc>
          <w:tcPr>
            <w:tcW w:type="dxa" w:w="1637"/>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47"/>
          </w:tcPr>
          <w:p>
            <w:pPr>
              <w:spacing w:after="0"/>
              <w:jc w:val="right"/>
            </w:pPr>
            <w:r>
              <w:rPr>
                <w:sz w:val="16"/>
              </w:rPr>
              <w:t>0</w:t>
            </w:r>
          </w:p>
        </w:tc>
        <w:tc>
          <w:tcPr>
            <w:tcW w:type="dxa" w:w="1821"/>
          </w:tcPr>
          <w:p>
            <w:pPr>
              <w:spacing w:after="0"/>
              <w:jc w:val="left"/>
            </w:pPr>
          </w:p>
        </w:tc>
        <w:tc>
          <w:tcPr>
            <w:tcW w:type="dxa" w:w="1911"/>
          </w:tcPr>
          <w:p>
            <w:pPr>
              <w:spacing w:after="0"/>
              <w:jc w:val="left"/>
            </w:pPr>
          </w:p>
        </w:tc>
        <w:tc>
          <w:tcPr>
            <w:tcW w:type="dxa" w:w="1677"/>
          </w:tcPr>
          <w:p>
            <w:pPr>
              <w:spacing w:after="0"/>
              <w:jc w:val="left"/>
            </w:pPr>
          </w:p>
        </w:tc>
        <w:tc>
          <w:tcPr>
            <w:tcW w:type="dxa" w:w="1637"/>
          </w:tcPr>
          <w:p>
            <w:pPr>
              <w:spacing w:after="0"/>
              <w:jc w:val="left"/>
            </w:pPr>
          </w:p>
        </w:tc>
        <w:tc>
          <w:tcPr>
            <w:tcW w:type="dxa" w:w="2149"/>
          </w:tcPr>
          <w:p>
            <w:pPr>
              <w:spacing w:after="0"/>
              <w:jc w:val="left"/>
            </w:pPr>
            <w:r>
              <w:rPr>
                <w:sz w:val="16"/>
              </w:rPr>
              <w:t>Flood depth: see the FEMA Flood Insurance Rate Map.</w:t>
            </w:r>
          </w:p>
        </w:tc>
      </w:tr>
      <w:tr>
        <w:trPr>
          <w:cantSplit/>
        </w:trPr>
        <w:tc>
          <w:tcPr>
            <w:tcW w:type="dxa" w:w="1677"/>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47"/>
          </w:tcPr>
          <w:p>
            <w:pPr>
              <w:spacing w:after="0"/>
              <w:jc w:val="right"/>
            </w:pPr>
            <w:r>
              <w:rPr>
                <w:sz w:val="16"/>
              </w:rPr>
              <w:t>19, 1996 to 2026 (19 zone-level)</w:t>
            </w:r>
          </w:p>
        </w:tc>
        <w:tc>
          <w:tcPr>
            <w:tcW w:type="dxa" w:w="1821"/>
          </w:tcPr>
          <w:p>
            <w:pPr>
              <w:spacing w:after="0"/>
              <w:jc w:val="left"/>
            </w:pPr>
            <w:r>
              <w:rPr>
                <w:sz w:val="16"/>
              </w:rPr>
              <w:t>1 day to 4 days (median 2 days); 15 with a recorded value</w:t>
            </w:r>
          </w:p>
        </w:tc>
        <w:tc>
          <w:tcPr>
            <w:tcW w:type="dxa" w:w="1911"/>
          </w:tcPr>
          <w:p>
            <w:pPr>
              <w:spacing w:after="0"/>
              <w:jc w:val="left"/>
            </w:pPr>
            <w:r>
              <w:rPr>
                <w:sz w:val="16"/>
              </w:rPr>
              <w:t>4 consecutive days, 1996-03-07 to 1996-03-10, zone-level</w:t>
            </w:r>
          </w:p>
        </w:tc>
        <w:tc>
          <w:tcPr>
            <w:tcW w:type="dxa" w:w="1677"/>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Wind chill: in event narratives only; local data required.</w:t>
            </w:r>
          </w:p>
        </w:tc>
      </w:tr>
      <w:tr>
        <w:trPr>
          <w:cantSplit/>
        </w:trPr>
        <w:tc>
          <w:tcPr>
            <w:tcW w:type="dxa" w:w="1677"/>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47"/>
          </w:tcPr>
          <w:p>
            <w:pPr>
              <w:spacing w:after="0"/>
              <w:jc w:val="right"/>
            </w:pPr>
            <w:r>
              <w:rPr>
                <w:sz w:val="16"/>
              </w:rPr>
              <w:t>47, 2007 to 2025 (47 zone-level)</w:t>
            </w:r>
          </w:p>
        </w:tc>
        <w:tc>
          <w:tcPr>
            <w:tcW w:type="dxa" w:w="1821"/>
          </w:tcPr>
          <w:p>
            <w:pPr>
              <w:spacing w:after="0"/>
              <w:jc w:val="left"/>
            </w:pPr>
          </w:p>
        </w:tc>
        <w:tc>
          <w:tcPr>
            <w:tcW w:type="dxa" w:w="1911"/>
          </w:tcPr>
          <w:p>
            <w:pPr>
              <w:spacing w:after="0"/>
              <w:jc w:val="left"/>
            </w:pPr>
            <w:r>
              <w:rPr>
                <w:sz w:val="16"/>
              </w:rPr>
              <w:t>No crop damage reported in 47 records.</w:t>
            </w:r>
          </w:p>
        </w:tc>
        <w:tc>
          <w:tcPr>
            <w:tcW w:type="dxa" w:w="1677"/>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Temperature: in event narratives only; local data required.</w:t>
            </w:r>
          </w:p>
        </w:tc>
      </w:tr>
      <w:tr>
        <w:trPr>
          <w:cantSplit/>
        </w:trPr>
        <w:tc>
          <w:tcPr>
            <w:tcW w:type="dxa" w:w="1677"/>
          </w:tcPr>
          <w:p>
            <w:pPr>
              <w:spacing w:after="0"/>
              <w:jc w:val="left"/>
            </w:pPr>
            <w:r>
              <w:rPr>
                <w:sz w:val="16"/>
              </w:rPr>
              <w:t>Drought</w:t>
            </w:r>
          </w:p>
        </w:tc>
        <w:tc>
          <w:tcPr>
            <w:tcW w:type="dxa" w:w="1695"/>
          </w:tcPr>
          <w:p>
            <w:pPr>
              <w:spacing w:after="0"/>
              <w:jc w:val="left"/>
            </w:pPr>
            <w:r>
              <w:rPr>
                <w:sz w:val="16"/>
              </w:rPr>
              <w:t>US Drought Monitor D-scale</w:t>
            </w:r>
          </w:p>
        </w:tc>
        <w:tc>
          <w:tcPr>
            <w:tcW w:type="dxa" w:w="1547"/>
          </w:tcPr>
          <w:p>
            <w:pPr>
              <w:spacing w:after="0"/>
              <w:jc w:val="right"/>
            </w:pPr>
            <w:r>
              <w:rPr>
                <w:sz w:val="16"/>
              </w:rPr>
              <w:t>35, 2007 to 2026 (35 zone-level)</w:t>
            </w:r>
          </w:p>
        </w:tc>
        <w:tc>
          <w:tcPr>
            <w:tcW w:type="dxa" w:w="1821"/>
          </w:tcPr>
          <w:p>
            <w:pPr>
              <w:spacing w:after="0"/>
              <w:jc w:val="left"/>
            </w:pPr>
            <w:r>
              <w:rPr>
                <w:sz w:val="16"/>
              </w:rPr>
              <w:t>14 days to 305 days (median 50.5 days); 10 with a recorded value</w:t>
            </w:r>
          </w:p>
        </w:tc>
        <w:tc>
          <w:tcPr>
            <w:tcW w:type="dxa" w:w="1911"/>
          </w:tcPr>
          <w:p>
            <w:pPr>
              <w:spacing w:after="0"/>
              <w:jc w:val="left"/>
            </w:pPr>
            <w:r>
              <w:rPr>
                <w:sz w:val="16"/>
              </w:rPr>
              <w:t>305 days (10 months), 2007-07-01 to 2008-04-30, a run of 10 consecutive Storm Events drought records, zone-level</w:t>
            </w:r>
          </w:p>
        </w:tc>
        <w:tc>
          <w:tcPr>
            <w:tcW w:type="dxa" w:w="1677"/>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7"/>
          </w:tcPr>
          <w:p>
            <w:pPr>
              <w:spacing w:after="0"/>
              <w:jc w:val="left"/>
            </w:pPr>
            <w:r>
              <w:rPr>
                <w:sz w:val="16"/>
              </w:rPr>
              <w:t>Earthquake</w:t>
            </w:r>
          </w:p>
        </w:tc>
        <w:tc>
          <w:tcPr>
            <w:tcW w:type="dxa" w:w="1695"/>
          </w:tcPr>
          <w:p>
            <w:pPr>
              <w:spacing w:after="0"/>
              <w:jc w:val="left"/>
            </w:pPr>
            <w:r>
              <w:rPr>
                <w:sz w:val="16"/>
              </w:rPr>
              <w:t>Modified Mercalli (local data)</w:t>
            </w:r>
          </w:p>
        </w:tc>
        <w:tc>
          <w:tcPr>
            <w:tcW w:type="dxa" w:w="1547"/>
          </w:tcPr>
          <w:p>
            <w:pPr>
              <w:spacing w:after="0"/>
              <w:jc w:val="right"/>
            </w:pPr>
            <w:r>
              <w:rPr>
                <w:sz w:val="16"/>
              </w:rPr>
              <w:t>0</w:t>
            </w:r>
          </w:p>
        </w:tc>
        <w:tc>
          <w:tcPr>
            <w:tcW w:type="dxa" w:w="1821"/>
          </w:tcPr>
          <w:p>
            <w:pPr>
              <w:spacing w:after="0"/>
              <w:jc w:val="left"/>
            </w:pPr>
          </w:p>
        </w:tc>
        <w:tc>
          <w:tcPr>
            <w:tcW w:type="dxa" w:w="1911"/>
          </w:tcPr>
          <w:p>
            <w:pPr>
              <w:spacing w:after="0"/>
              <w:jc w:val="left"/>
            </w:pPr>
          </w:p>
        </w:tc>
        <w:tc>
          <w:tcPr>
            <w:tcW w:type="dxa" w:w="1677"/>
          </w:tcPr>
          <w:p>
            <w:pPr>
              <w:spacing w:after="0"/>
              <w:jc w:val="left"/>
            </w:pPr>
          </w:p>
        </w:tc>
        <w:tc>
          <w:tcPr>
            <w:tcW w:type="dxa" w:w="1637"/>
          </w:tcPr>
          <w:p>
            <w:pPr>
              <w:spacing w:after="0"/>
              <w:jc w:val="left"/>
            </w:pPr>
          </w:p>
        </w:tc>
        <w:tc>
          <w:tcPr>
            <w:tcW w:type="dxa" w:w="2149"/>
          </w:tcPr>
          <w:p>
            <w:pPr>
              <w:spacing w:after="0"/>
              <w:jc w:val="left"/>
            </w:pPr>
            <w:r>
              <w:rPr>
                <w:sz w:val="16"/>
              </w:rPr>
              <w:t>No Storm Events record; local data required (e.g., USGS).</w:t>
            </w:r>
          </w:p>
        </w:tc>
      </w:tr>
      <w:tr>
        <w:trPr>
          <w:cantSplit/>
        </w:trPr>
        <w:tc>
          <w:tcPr>
            <w:tcW w:type="dxa" w:w="1677"/>
          </w:tcPr>
          <w:p>
            <w:pPr>
              <w:spacing w:after="0"/>
              <w:jc w:val="left"/>
            </w:pPr>
            <w:r>
              <w:rPr>
                <w:sz w:val="16"/>
              </w:rPr>
              <w:t>Hail</w:t>
            </w:r>
          </w:p>
        </w:tc>
        <w:tc>
          <w:tcPr>
            <w:tcW w:type="dxa" w:w="1695"/>
          </w:tcPr>
          <w:p>
            <w:pPr>
              <w:spacing w:after="0"/>
              <w:jc w:val="left"/>
            </w:pPr>
            <w:r>
              <w:rPr>
                <w:sz w:val="16"/>
              </w:rPr>
              <w:t>hail size (inches)</w:t>
            </w:r>
          </w:p>
        </w:tc>
        <w:tc>
          <w:tcPr>
            <w:tcW w:type="dxa" w:w="1547"/>
          </w:tcPr>
          <w:p>
            <w:pPr>
              <w:spacing w:after="0"/>
              <w:jc w:val="right"/>
            </w:pPr>
            <w:r>
              <w:rPr>
                <w:sz w:val="16"/>
              </w:rPr>
              <w:t>144, 1968 to 2026</w:t>
            </w:r>
          </w:p>
        </w:tc>
        <w:tc>
          <w:tcPr>
            <w:tcW w:type="dxa" w:w="1821"/>
          </w:tcPr>
          <w:p>
            <w:pPr>
              <w:spacing w:after="0"/>
              <w:jc w:val="left"/>
            </w:pPr>
            <w:r>
              <w:rPr>
                <w:sz w:val="16"/>
              </w:rPr>
              <w:t>0.75 in to 4 in (median 1 in); 143 with a recorded value</w:t>
            </w:r>
          </w:p>
        </w:tc>
        <w:tc>
          <w:tcPr>
            <w:tcW w:type="dxa" w:w="1911"/>
          </w:tcPr>
          <w:p>
            <w:pPr>
              <w:spacing w:after="0"/>
              <w:jc w:val="left"/>
            </w:pPr>
            <w:r>
              <w:rPr>
                <w:sz w:val="16"/>
              </w:rPr>
              <w:t>4 in hail, 2024-02-12</w:t>
            </w:r>
          </w:p>
        </w:tc>
        <w:tc>
          <w:tcPr>
            <w:tcW w:type="dxa" w:w="1677"/>
          </w:tcPr>
          <w:p>
            <w:pPr>
              <w:spacing w:after="0"/>
              <w:jc w:val="left"/>
            </w:pPr>
            <w:r>
              <w:rPr>
                <w:sz w:val="16"/>
              </w:rPr>
              <w:t>Hail, 2010-03-12, $50,000 property; $0 crops (2010 dollars)</w:t>
            </w:r>
          </w:p>
        </w:tc>
        <w:tc>
          <w:tcPr>
            <w:tcW w:type="dxa" w:w="1637"/>
          </w:tcPr>
          <w:p>
            <w:pPr>
              <w:spacing w:after="0"/>
              <w:jc w:val="left"/>
            </w:pPr>
            <w:r>
              <w:rPr>
                <w:sz w:val="16"/>
              </w:rPr>
              <w:t>Event records naming member places: Russellville city (32 records), Red Bay city (15 records), Phil Campbell town (14 records), Hodges town (8 records), Vina town (5 records).</w:t>
            </w:r>
          </w:p>
        </w:tc>
        <w:tc>
          <w:tcPr>
            <w:tcW w:type="dxa" w:w="2149"/>
          </w:tcPr>
          <w:p>
            <w:pPr>
              <w:spacing w:after="0"/>
              <w:jc w:val="left"/>
            </w:pPr>
          </w:p>
        </w:tc>
      </w:tr>
      <w:tr>
        <w:trPr>
          <w:cantSplit/>
        </w:trPr>
        <w:tc>
          <w:tcPr>
            <w:tcW w:type="dxa" w:w="1677"/>
          </w:tcPr>
          <w:p>
            <w:pPr>
              <w:spacing w:after="0"/>
              <w:jc w:val="left"/>
            </w:pPr>
            <w:r>
              <w:rPr>
                <w:sz w:val="16"/>
              </w:rPr>
              <w:t>Excessive Heat, Heat</w:t>
            </w:r>
          </w:p>
        </w:tc>
        <w:tc>
          <w:tcPr>
            <w:tcW w:type="dxa" w:w="1695"/>
          </w:tcPr>
          <w:p>
            <w:pPr>
              <w:spacing w:after="0"/>
              <w:jc w:val="left"/>
            </w:pPr>
            <w:r>
              <w:rPr>
                <w:sz w:val="16"/>
              </w:rPr>
              <w:t>heat index (narratives)</w:t>
            </w:r>
          </w:p>
        </w:tc>
        <w:tc>
          <w:tcPr>
            <w:tcW w:type="dxa" w:w="1547"/>
          </w:tcPr>
          <w:p>
            <w:pPr>
              <w:spacing w:after="0"/>
              <w:jc w:val="right"/>
            </w:pPr>
            <w:r>
              <w:rPr>
                <w:sz w:val="16"/>
              </w:rPr>
              <w:t>71, 1996 to 2025 (71 zone-level)</w:t>
            </w:r>
          </w:p>
        </w:tc>
        <w:tc>
          <w:tcPr>
            <w:tcW w:type="dxa" w:w="1821"/>
          </w:tcPr>
          <w:p>
            <w:pPr>
              <w:spacing w:after="0"/>
              <w:jc w:val="left"/>
            </w:pPr>
            <w:r>
              <w:rPr>
                <w:sz w:val="16"/>
              </w:rPr>
              <w:t>1 day to 31 days (median 2 days); 40 with a recorded value</w:t>
            </w:r>
          </w:p>
        </w:tc>
        <w:tc>
          <w:tcPr>
            <w:tcW w:type="dxa" w:w="1911"/>
          </w:tcPr>
          <w:p>
            <w:pPr>
              <w:spacing w:after="0"/>
              <w:jc w:val="left"/>
            </w:pPr>
            <w:r>
              <w:rPr>
                <w:sz w:val="16"/>
              </w:rPr>
              <w:t>31 days, 2007-08-01 to 2007-08-31, from 1 monthly summary record (a monthly summary record covers most or all of a month; it does not count days at wave conditions), zone-level</w:t>
            </w:r>
          </w:p>
        </w:tc>
        <w:tc>
          <w:tcPr>
            <w:tcW w:type="dxa" w:w="1677"/>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7"/>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47"/>
          </w:tcPr>
          <w:p>
            <w:pPr>
              <w:spacing w:after="0"/>
              <w:jc w:val="right"/>
            </w:pPr>
            <w:r>
              <w:rPr>
                <w:sz w:val="16"/>
              </w:rPr>
              <w:t>3, 2005 to 2018 (3 zone-level)</w:t>
            </w:r>
          </w:p>
        </w:tc>
        <w:tc>
          <w:tcPr>
            <w:tcW w:type="dxa" w:w="1821"/>
          </w:tcPr>
          <w:p>
            <w:pPr>
              <w:spacing w:after="0"/>
              <w:jc w:val="left"/>
            </w:pPr>
          </w:p>
        </w:tc>
        <w:tc>
          <w:tcPr>
            <w:tcW w:type="dxa" w:w="1911"/>
          </w:tcPr>
          <w:p>
            <w:pPr>
              <w:spacing w:after="0"/>
              <w:jc w:val="left"/>
            </w:pPr>
            <w:r>
              <w:rPr>
                <w:sz w:val="16"/>
              </w:rPr>
              <w:t>Strongest recorded (records with damage, a wind speed or direct casualties first, then storm type, category and wind): Tropical Storm record, 2005-08-29 to 2005-08-30, damage not reported; NWS zone ALZ003 (FRANKLIN), zone-level: may include parts of neighboring counties</w:t>
            </w:r>
          </w:p>
        </w:tc>
        <w:tc>
          <w:tcPr>
            <w:tcW w:type="dxa" w:w="1677"/>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7"/>
          </w:tcPr>
          <w:p>
            <w:pPr>
              <w:spacing w:after="0"/>
              <w:jc w:val="left"/>
            </w:pPr>
            <w:r>
              <w:rPr>
                <w:sz w:val="16"/>
              </w:rPr>
              <w:t>Ice Storm</w:t>
            </w:r>
          </w:p>
        </w:tc>
        <w:tc>
          <w:tcPr>
            <w:tcW w:type="dxa" w:w="1695"/>
          </w:tcPr>
          <w:p>
            <w:pPr>
              <w:spacing w:after="0"/>
              <w:jc w:val="left"/>
            </w:pPr>
            <w:r>
              <w:rPr>
                <w:sz w:val="16"/>
              </w:rPr>
              <w:t>Sperry-Piltz (local data)</w:t>
            </w:r>
          </w:p>
        </w:tc>
        <w:tc>
          <w:tcPr>
            <w:tcW w:type="dxa" w:w="1547"/>
          </w:tcPr>
          <w:p>
            <w:pPr>
              <w:spacing w:after="0"/>
              <w:jc w:val="right"/>
            </w:pPr>
            <w:r>
              <w:rPr>
                <w:sz w:val="16"/>
              </w:rPr>
              <w:t>3, 1998 to 2015 (3 zone-level)</w:t>
            </w:r>
          </w:p>
        </w:tc>
        <w:tc>
          <w:tcPr>
            <w:tcW w:type="dxa" w:w="1821"/>
          </w:tcPr>
          <w:p>
            <w:pPr>
              <w:spacing w:after="0"/>
              <w:jc w:val="left"/>
            </w:pPr>
          </w:p>
        </w:tc>
        <w:tc>
          <w:tcPr>
            <w:tcW w:type="dxa" w:w="1911"/>
          </w:tcPr>
          <w:p>
            <w:pPr>
              <w:spacing w:after="0"/>
              <w:jc w:val="left"/>
            </w:pPr>
            <w:r>
              <w:rPr>
                <w:sz w:val="16"/>
              </w:rPr>
              <w:t>Ice Storm, 1998-12-23, $800,000 property; $0 crops, reported for the zone (1998 dollars); NWS zone ALZ003 (FRANKLIN), zone-level: may include parts of neighboring counties</w:t>
            </w:r>
          </w:p>
        </w:tc>
        <w:tc>
          <w:tcPr>
            <w:tcW w:type="dxa" w:w="1677"/>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Ice thickness: in event narratives only; local data required.</w:t>
            </w:r>
          </w:p>
        </w:tc>
      </w:tr>
      <w:tr>
        <w:trPr>
          <w:cantSplit/>
        </w:trPr>
        <w:tc>
          <w:tcPr>
            <w:tcW w:type="dxa" w:w="1677"/>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47"/>
          </w:tcPr>
          <w:p>
            <w:pPr>
              <w:spacing w:after="0"/>
              <w:jc w:val="right"/>
            </w:pPr>
            <w:r>
              <w:rPr>
                <w:sz w:val="16"/>
              </w:rPr>
              <w:t>37, 1998 to 2025</w:t>
            </w:r>
          </w:p>
        </w:tc>
        <w:tc>
          <w:tcPr>
            <w:tcW w:type="dxa" w:w="1821"/>
          </w:tcPr>
          <w:p>
            <w:pPr>
              <w:spacing w:after="0"/>
              <w:jc w:val="left"/>
            </w:pPr>
          </w:p>
        </w:tc>
        <w:tc>
          <w:tcPr>
            <w:tcW w:type="dxa" w:w="1911"/>
          </w:tcPr>
          <w:p>
            <w:pPr>
              <w:spacing w:after="0"/>
              <w:jc w:val="left"/>
            </w:pPr>
            <w:r>
              <w:rPr>
                <w:sz w:val="16"/>
              </w:rPr>
              <w:t>Flash Flood, 1998-01-07, $25,000 property; $5,000 crops (1998 dollars)</w:t>
            </w:r>
          </w:p>
        </w:tc>
        <w:tc>
          <w:tcPr>
            <w:tcW w:type="dxa" w:w="1677"/>
          </w:tcPr>
          <w:p>
            <w:pPr>
              <w:spacing w:after="0"/>
              <w:jc w:val="left"/>
            </w:pPr>
          </w:p>
        </w:tc>
        <w:tc>
          <w:tcPr>
            <w:tcW w:type="dxa" w:w="1637"/>
          </w:tcPr>
          <w:p>
            <w:pPr>
              <w:spacing w:after="0"/>
              <w:jc w:val="left"/>
            </w:pPr>
            <w:r>
              <w:rPr>
                <w:sz w:val="16"/>
              </w:rPr>
              <w:t>Event records naming member places: Russellville city (10 records), Phil Campbell town (4 records), Red Bay city (3 records), Hodges town (2 records).</w:t>
            </w:r>
          </w:p>
        </w:tc>
        <w:tc>
          <w:tcPr>
            <w:tcW w:type="dxa" w:w="214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7"/>
          </w:tcPr>
          <w:p>
            <w:pPr>
              <w:spacing w:after="0"/>
              <w:jc w:val="left"/>
            </w:pPr>
            <w:r>
              <w:rPr>
                <w:sz w:val="16"/>
              </w:rPr>
              <w:t>Debris Flow</w:t>
            </w:r>
          </w:p>
        </w:tc>
        <w:tc>
          <w:tcPr>
            <w:tcW w:type="dxa" w:w="1695"/>
          </w:tcPr>
          <w:p>
            <w:pPr>
              <w:spacing w:after="0"/>
              <w:jc w:val="left"/>
            </w:pPr>
            <w:r>
              <w:rPr>
                <w:sz w:val="16"/>
              </w:rPr>
              <w:t>none (count and damage)</w:t>
            </w:r>
          </w:p>
        </w:tc>
        <w:tc>
          <w:tcPr>
            <w:tcW w:type="dxa" w:w="1547"/>
          </w:tcPr>
          <w:p>
            <w:pPr>
              <w:spacing w:after="0"/>
              <w:jc w:val="right"/>
            </w:pPr>
            <w:r>
              <w:rPr>
                <w:sz w:val="16"/>
              </w:rPr>
              <w:t>0</w:t>
            </w:r>
          </w:p>
        </w:tc>
        <w:tc>
          <w:tcPr>
            <w:tcW w:type="dxa" w:w="1821"/>
          </w:tcPr>
          <w:p>
            <w:pPr>
              <w:spacing w:after="0"/>
              <w:jc w:val="left"/>
            </w:pPr>
          </w:p>
        </w:tc>
        <w:tc>
          <w:tcPr>
            <w:tcW w:type="dxa" w:w="1911"/>
          </w:tcPr>
          <w:p>
            <w:pPr>
              <w:spacing w:after="0"/>
              <w:jc w:val="left"/>
            </w:pPr>
          </w:p>
        </w:tc>
        <w:tc>
          <w:tcPr>
            <w:tcW w:type="dxa" w:w="1677"/>
          </w:tcPr>
          <w:p>
            <w:pPr>
              <w:spacing w:after="0"/>
              <w:jc w:val="left"/>
            </w:pPr>
          </w:p>
        </w:tc>
        <w:tc>
          <w:tcPr>
            <w:tcW w:type="dxa" w:w="1637"/>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47"/>
          </w:tcPr>
          <w:p>
            <w:pPr>
              <w:spacing w:after="0"/>
              <w:jc w:val="right"/>
            </w:pPr>
            <w:r>
              <w:rPr>
                <w:sz w:val="16"/>
              </w:rPr>
              <w:t>8, 1999 to 2025</w:t>
            </w:r>
          </w:p>
        </w:tc>
        <w:tc>
          <w:tcPr>
            <w:tcW w:type="dxa" w:w="1821"/>
          </w:tcPr>
          <w:p>
            <w:pPr>
              <w:spacing w:after="0"/>
              <w:jc w:val="left"/>
            </w:pPr>
          </w:p>
        </w:tc>
        <w:tc>
          <w:tcPr>
            <w:tcW w:type="dxa" w:w="1911"/>
          </w:tcPr>
          <w:p>
            <w:pPr>
              <w:spacing w:after="0"/>
              <w:jc w:val="left"/>
            </w:pPr>
            <w:r>
              <w:rPr>
                <w:sz w:val="16"/>
              </w:rPr>
              <w:t>Lightning, 2011-04-20, $25,000 property; $0 crops (2011 dollars)</w:t>
            </w:r>
          </w:p>
        </w:tc>
        <w:tc>
          <w:tcPr>
            <w:tcW w:type="dxa" w:w="1677"/>
          </w:tcPr>
          <w:p>
            <w:pPr>
              <w:spacing w:after="0"/>
              <w:jc w:val="left"/>
            </w:pPr>
          </w:p>
        </w:tc>
        <w:tc>
          <w:tcPr>
            <w:tcW w:type="dxa" w:w="1637"/>
          </w:tcPr>
          <w:p>
            <w:pPr>
              <w:spacing w:after="0"/>
              <w:jc w:val="left"/>
            </w:pPr>
            <w:r>
              <w:rPr>
                <w:sz w:val="16"/>
              </w:rPr>
              <w:t>Event records naming member places: Russellville city (3 records), Red Bay city (1 record), Vina town (1 record).</w:t>
            </w:r>
          </w:p>
        </w:tc>
        <w:tc>
          <w:tcPr>
            <w:tcW w:type="dxa" w:w="2149"/>
          </w:tcPr>
          <w:p>
            <w:pPr>
              <w:spacing w:after="0"/>
              <w:jc w:val="left"/>
            </w:pPr>
            <w:r>
              <w:rPr>
                <w:sz w:val="16"/>
              </w:rPr>
              <w:t>Storm Events lists lightning with damage or casualties; physical measure in event narratives only; local data required.</w:t>
            </w:r>
          </w:p>
        </w:tc>
      </w:tr>
      <w:tr>
        <w:trPr>
          <w:cantSplit/>
        </w:trPr>
        <w:tc>
          <w:tcPr>
            <w:tcW w:type="dxa" w:w="1677"/>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47"/>
          </w:tcPr>
          <w:p>
            <w:pPr>
              <w:spacing w:after="0"/>
              <w:jc w:val="right"/>
            </w:pPr>
            <w:r>
              <w:rPr>
                <w:sz w:val="16"/>
              </w:rPr>
              <w:t>12, 1996 to 2024 (12 zone-level)</w:t>
            </w:r>
          </w:p>
        </w:tc>
        <w:tc>
          <w:tcPr>
            <w:tcW w:type="dxa" w:w="1821"/>
          </w:tcPr>
          <w:p>
            <w:pPr>
              <w:spacing w:after="0"/>
              <w:jc w:val="left"/>
            </w:pPr>
            <w:r>
              <w:rPr>
                <w:sz w:val="16"/>
              </w:rPr>
              <w:t>39 kt (45 mph) to 60 kt (69 mph) (median 43.5 kt (50 mph)); 12 with a recorded value</w:t>
            </w:r>
          </w:p>
        </w:tc>
        <w:tc>
          <w:tcPr>
            <w:tcW w:type="dxa" w:w="1911"/>
          </w:tcPr>
          <w:p>
            <w:pPr>
              <w:spacing w:after="0"/>
              <w:jc w:val="left"/>
            </w:pPr>
            <w:r>
              <w:rPr>
                <w:sz w:val="16"/>
              </w:rPr>
              <w:t>60 kt (69 mph) estimated sustained, High Wind, 2006-01-17; NWS zone ALZ003 (FRANKLIN), zone-level: may include parts of neighboring counties</w:t>
            </w:r>
          </w:p>
        </w:tc>
        <w:tc>
          <w:tcPr>
            <w:tcW w:type="dxa" w:w="1677"/>
          </w:tcPr>
          <w:p>
            <w:pPr>
              <w:spacing w:after="0"/>
              <w:jc w:val="left"/>
            </w:pPr>
            <w:r>
              <w:rPr>
                <w:sz w:val="16"/>
              </w:rPr>
              <w:t>Strong Wind, 2009-04-12, $35,000 property; $0 crops, reported for the zone (2009 dollars)</w:t>
            </w:r>
          </w:p>
        </w:tc>
        <w:tc>
          <w:tcPr>
            <w:tcW w:type="dxa" w:w="1637"/>
          </w:tcPr>
          <w:p>
            <w:pPr>
              <w:spacing w:after="0"/>
              <w:jc w:val="left"/>
            </w:pPr>
            <w:r>
              <w:rPr>
                <w:sz w:val="16"/>
              </w:rPr>
              <w:t>Zone-level records: applies countywide; national data do not locate these events within the county.</w:t>
            </w:r>
          </w:p>
        </w:tc>
        <w:tc>
          <w:tcPr>
            <w:tcW w:type="dxa" w:w="2149"/>
          </w:tcPr>
          <w:p>
            <w:pPr>
              <w:spacing w:after="0"/>
              <w:jc w:val="left"/>
            </w:pPr>
          </w:p>
        </w:tc>
      </w:tr>
      <w:tr>
        <w:trPr>
          <w:cantSplit/>
        </w:trPr>
        <w:tc>
          <w:tcPr>
            <w:tcW w:type="dxa" w:w="1677"/>
          </w:tcPr>
          <w:p>
            <w:pPr>
              <w:spacing w:after="0"/>
              <w:jc w:val="left"/>
            </w:pPr>
            <w:r>
              <w:rPr>
                <w:sz w:val="16"/>
              </w:rPr>
              <w:t>Thunderstorm Wind</w:t>
            </w:r>
          </w:p>
        </w:tc>
        <w:tc>
          <w:tcPr>
            <w:tcW w:type="dxa" w:w="1695"/>
          </w:tcPr>
          <w:p>
            <w:pPr>
              <w:spacing w:after="0"/>
              <w:jc w:val="left"/>
            </w:pPr>
            <w:r>
              <w:rPr>
                <w:sz w:val="16"/>
              </w:rPr>
              <w:t>wind speed (kt and mph)</w:t>
            </w:r>
          </w:p>
        </w:tc>
        <w:tc>
          <w:tcPr>
            <w:tcW w:type="dxa" w:w="1547"/>
          </w:tcPr>
          <w:p>
            <w:pPr>
              <w:spacing w:after="0"/>
              <w:jc w:val="right"/>
            </w:pPr>
            <w:r>
              <w:rPr>
                <w:sz w:val="16"/>
              </w:rPr>
              <w:t>264, 1957 to 2026</w:t>
            </w:r>
          </w:p>
        </w:tc>
        <w:tc>
          <w:tcPr>
            <w:tcW w:type="dxa" w:w="1821"/>
          </w:tcPr>
          <w:p>
            <w:pPr>
              <w:spacing w:after="0"/>
              <w:jc w:val="left"/>
            </w:pPr>
            <w:r>
              <w:rPr>
                <w:sz w:val="16"/>
              </w:rPr>
              <w:t>35 kt (40 mph) to 87 kt (100 mph) (median 52 kt (60 mph)); 229 with a recorded value</w:t>
            </w:r>
          </w:p>
        </w:tc>
        <w:tc>
          <w:tcPr>
            <w:tcW w:type="dxa" w:w="1911"/>
          </w:tcPr>
          <w:p>
            <w:pPr>
              <w:spacing w:after="0"/>
              <w:jc w:val="left"/>
            </w:pPr>
            <w:r>
              <w:rPr>
                <w:sz w:val="16"/>
              </w:rPr>
              <w:t>87 kt (100 mph) estimated gust, Thunderstorm Wind, 2014-10-03</w:t>
            </w:r>
          </w:p>
        </w:tc>
        <w:tc>
          <w:tcPr>
            <w:tcW w:type="dxa" w:w="1677"/>
          </w:tcPr>
          <w:p>
            <w:pPr>
              <w:spacing w:after="0"/>
              <w:jc w:val="left"/>
            </w:pPr>
            <w:r>
              <w:rPr>
                <w:sz w:val="16"/>
              </w:rPr>
              <w:t>Thunderstorm Wind, 2011-05-25, $210,000 property; $0 crops (2011 dollars)</w:t>
            </w:r>
          </w:p>
        </w:tc>
        <w:tc>
          <w:tcPr>
            <w:tcW w:type="dxa" w:w="1637"/>
          </w:tcPr>
          <w:p>
            <w:pPr>
              <w:spacing w:after="0"/>
              <w:jc w:val="left"/>
            </w:pPr>
            <w:r>
              <w:rPr>
                <w:sz w:val="16"/>
              </w:rPr>
              <w:t>Event records naming member places: Russellville city (53 records), Phil Campbell town (30 records), Red Bay city (19 records), Hodges town (12 records), Vina town (11 records).</w:t>
            </w:r>
          </w:p>
        </w:tc>
        <w:tc>
          <w:tcPr>
            <w:tcW w:type="dxa" w:w="2149"/>
          </w:tcPr>
          <w:p>
            <w:pPr>
              <w:spacing w:after="0"/>
              <w:jc w:val="left"/>
            </w:pPr>
          </w:p>
        </w:tc>
      </w:tr>
      <w:tr>
        <w:trPr>
          <w:cantSplit/>
        </w:trPr>
        <w:tc>
          <w:tcPr>
            <w:tcW w:type="dxa" w:w="1677"/>
          </w:tcPr>
          <w:p>
            <w:pPr>
              <w:spacing w:after="0"/>
              <w:jc w:val="left"/>
            </w:pPr>
            <w:r>
              <w:rPr>
                <w:sz w:val="16"/>
              </w:rPr>
              <w:t>Tornado</w:t>
            </w:r>
          </w:p>
        </w:tc>
        <w:tc>
          <w:tcPr>
            <w:tcW w:type="dxa" w:w="1695"/>
          </w:tcPr>
          <w:p>
            <w:pPr>
              <w:spacing w:after="0"/>
              <w:jc w:val="left"/>
            </w:pPr>
            <w:r>
              <w:rPr>
                <w:sz w:val="16"/>
              </w:rPr>
              <w:t>Enhanced Fujita (F before Feb 2007)</w:t>
            </w:r>
          </w:p>
        </w:tc>
        <w:tc>
          <w:tcPr>
            <w:tcW w:type="dxa" w:w="1547"/>
          </w:tcPr>
          <w:p>
            <w:pPr>
              <w:spacing w:after="0"/>
              <w:jc w:val="right"/>
            </w:pPr>
            <w:r>
              <w:rPr>
                <w:sz w:val="16"/>
              </w:rPr>
              <w:t>30, 1953 to 2025</w:t>
            </w:r>
          </w:p>
        </w:tc>
        <w:tc>
          <w:tcPr>
            <w:tcW w:type="dxa" w:w="1821"/>
          </w:tcPr>
          <w:p>
            <w:pPr>
              <w:spacing w:after="0"/>
              <w:jc w:val="left"/>
            </w:pPr>
            <w:r>
              <w:rPr>
                <w:sz w:val="16"/>
              </w:rPr>
              <w:t>F/EF0 to F/EF5 (median F/EF1); 29 with a recorded value</w:t>
            </w:r>
          </w:p>
        </w:tc>
        <w:tc>
          <w:tcPr>
            <w:tcW w:type="dxa" w:w="1911"/>
          </w:tcPr>
          <w:p>
            <w:pPr>
              <w:spacing w:after="0"/>
              <w:jc w:val="left"/>
            </w:pPr>
            <w:r>
              <w:rPr>
                <w:sz w:val="16"/>
              </w:rPr>
              <w:t>EF5 tornado, 2011-04-27, 16.95 mi within this county, 1,760 yd wide, $50,000,000 property; $0 crops (2011 dollars), 27 direct deaths</w:t>
            </w:r>
          </w:p>
        </w:tc>
        <w:tc>
          <w:tcPr>
            <w:tcW w:type="dxa" w:w="1677"/>
          </w:tcPr>
          <w:p>
            <w:pPr>
              <w:spacing w:after="0"/>
              <w:jc w:val="left"/>
            </w:pPr>
          </w:p>
        </w:tc>
        <w:tc>
          <w:tcPr>
            <w:tcW w:type="dxa" w:w="1637"/>
          </w:tcPr>
          <w:p>
            <w:pPr>
              <w:spacing w:after="0"/>
              <w:jc w:val="left"/>
            </w:pPr>
            <w:r>
              <w:rPr>
                <w:sz w:val="16"/>
              </w:rPr>
              <w:t>Event records naming member places: Hodges town (2 records), Russellville city (2 records), Vina town (2 records).</w:t>
            </w:r>
          </w:p>
        </w:tc>
        <w:tc>
          <w:tcPr>
            <w:tcW w:type="dxa" w:w="214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7"/>
          </w:tcPr>
          <w:p>
            <w:pPr>
              <w:spacing w:after="0"/>
              <w:jc w:val="left"/>
            </w:pPr>
            <w:r>
              <w:rPr>
                <w:sz w:val="16"/>
              </w:rPr>
              <w:t>Tsunami</w:t>
            </w:r>
          </w:p>
        </w:tc>
        <w:tc>
          <w:tcPr>
            <w:tcW w:type="dxa" w:w="1695"/>
          </w:tcPr>
          <w:p>
            <w:pPr>
              <w:spacing w:after="0"/>
              <w:jc w:val="left"/>
            </w:pPr>
            <w:r>
              <w:rPr>
                <w:sz w:val="16"/>
              </w:rPr>
              <w:t>none (count and damage)</w:t>
            </w:r>
          </w:p>
        </w:tc>
        <w:tc>
          <w:tcPr>
            <w:tcW w:type="dxa" w:w="1547"/>
          </w:tcPr>
          <w:p>
            <w:pPr>
              <w:spacing w:after="0"/>
              <w:jc w:val="right"/>
            </w:pPr>
            <w:r>
              <w:rPr>
                <w:sz w:val="16"/>
              </w:rPr>
              <w:t>0</w:t>
            </w:r>
          </w:p>
        </w:tc>
        <w:tc>
          <w:tcPr>
            <w:tcW w:type="dxa" w:w="1821"/>
          </w:tcPr>
          <w:p>
            <w:pPr>
              <w:spacing w:after="0"/>
              <w:jc w:val="left"/>
            </w:pPr>
          </w:p>
        </w:tc>
        <w:tc>
          <w:tcPr>
            <w:tcW w:type="dxa" w:w="1911"/>
          </w:tcPr>
          <w:p>
            <w:pPr>
              <w:spacing w:after="0"/>
              <w:jc w:val="left"/>
            </w:pPr>
          </w:p>
        </w:tc>
        <w:tc>
          <w:tcPr>
            <w:tcW w:type="dxa" w:w="1677"/>
          </w:tcPr>
          <w:p>
            <w:pPr>
              <w:spacing w:after="0"/>
              <w:jc w:val="left"/>
            </w:pPr>
          </w:p>
        </w:tc>
        <w:tc>
          <w:tcPr>
            <w:tcW w:type="dxa" w:w="1637"/>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47"/>
          </w:tcPr>
          <w:p>
            <w:pPr>
              <w:spacing w:after="0"/>
              <w:jc w:val="right"/>
            </w:pPr>
            <w:r>
              <w:rPr>
                <w:sz w:val="16"/>
              </w:rPr>
              <w:t>0</w:t>
            </w:r>
          </w:p>
        </w:tc>
        <w:tc>
          <w:tcPr>
            <w:tcW w:type="dxa" w:w="1821"/>
          </w:tcPr>
          <w:p>
            <w:pPr>
              <w:spacing w:after="0"/>
              <w:jc w:val="left"/>
            </w:pPr>
          </w:p>
        </w:tc>
        <w:tc>
          <w:tcPr>
            <w:tcW w:type="dxa" w:w="1911"/>
          </w:tcPr>
          <w:p>
            <w:pPr>
              <w:spacing w:after="0"/>
              <w:jc w:val="left"/>
            </w:pPr>
          </w:p>
        </w:tc>
        <w:tc>
          <w:tcPr>
            <w:tcW w:type="dxa" w:w="1677"/>
          </w:tcPr>
          <w:p>
            <w:pPr>
              <w:spacing w:after="0"/>
              <w:jc w:val="left"/>
            </w:pPr>
          </w:p>
        </w:tc>
        <w:tc>
          <w:tcPr>
            <w:tcW w:type="dxa" w:w="1637"/>
          </w:tcPr>
          <w:p>
            <w:pPr>
              <w:spacing w:after="0"/>
              <w:jc w:val="left"/>
            </w:pPr>
          </w:p>
        </w:tc>
        <w:tc>
          <w:tcPr>
            <w:tcW w:type="dxa" w:w="2149"/>
          </w:tcPr>
          <w:p>
            <w:pPr>
              <w:spacing w:after="0"/>
              <w:jc w:val="left"/>
            </w:pPr>
            <w:r>
              <w:rPr>
                <w:sz w:val="16"/>
              </w:rPr>
              <w:t>Physical measure: in event narratives only; local data required.</w:t>
            </w:r>
          </w:p>
        </w:tc>
      </w:tr>
      <w:tr>
        <w:trPr>
          <w:cantSplit/>
        </w:trPr>
        <w:tc>
          <w:tcPr>
            <w:tcW w:type="dxa" w:w="1677"/>
          </w:tcPr>
          <w:p>
            <w:pPr>
              <w:spacing w:after="0"/>
              <w:jc w:val="left"/>
            </w:pPr>
            <w:r>
              <w:rPr>
                <w:sz w:val="16"/>
              </w:rPr>
              <w:t>Wildfire</w:t>
            </w:r>
          </w:p>
        </w:tc>
        <w:tc>
          <w:tcPr>
            <w:tcW w:type="dxa" w:w="1695"/>
          </w:tcPr>
          <w:p>
            <w:pPr>
              <w:spacing w:after="0"/>
              <w:jc w:val="left"/>
            </w:pPr>
            <w:r>
              <w:rPr>
                <w:sz w:val="16"/>
              </w:rPr>
              <w:t>acres burned (local data)</w:t>
            </w:r>
          </w:p>
        </w:tc>
        <w:tc>
          <w:tcPr>
            <w:tcW w:type="dxa" w:w="1547"/>
          </w:tcPr>
          <w:p>
            <w:pPr>
              <w:spacing w:after="0"/>
              <w:jc w:val="right"/>
            </w:pPr>
            <w:r>
              <w:rPr>
                <w:sz w:val="16"/>
              </w:rPr>
              <w:t>2, 2010 to 2014 (2 zone-level)</w:t>
            </w:r>
          </w:p>
        </w:tc>
        <w:tc>
          <w:tcPr>
            <w:tcW w:type="dxa" w:w="1821"/>
          </w:tcPr>
          <w:p>
            <w:pPr>
              <w:spacing w:after="0"/>
              <w:jc w:val="left"/>
            </w:pPr>
          </w:p>
        </w:tc>
        <w:tc>
          <w:tcPr>
            <w:tcW w:type="dxa" w:w="1911"/>
          </w:tcPr>
          <w:p>
            <w:pPr>
              <w:spacing w:after="0"/>
              <w:jc w:val="left"/>
            </w:pPr>
            <w:r>
              <w:rPr>
                <w:sz w:val="16"/>
              </w:rPr>
              <w:t>Wildfire, 2010-09-18, $100,000 property; $0 crops, reported for the zone (2010 dollars); NWS zone ALZ003 (FRANKLIN), zone-level: may include parts of neighboring counties</w:t>
            </w:r>
          </w:p>
        </w:tc>
        <w:tc>
          <w:tcPr>
            <w:tcW w:type="dxa" w:w="1677"/>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Acres burned: in event narratives only; local data required.</w:t>
            </w:r>
          </w:p>
        </w:tc>
      </w:tr>
      <w:tr>
        <w:trPr>
          <w:cantSplit/>
        </w:trPr>
        <w:tc>
          <w:tcPr>
            <w:tcW w:type="dxa" w:w="1677"/>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47"/>
          </w:tcPr>
          <w:p>
            <w:pPr>
              <w:spacing w:after="0"/>
              <w:jc w:val="right"/>
            </w:pPr>
            <w:r>
              <w:rPr>
                <w:sz w:val="16"/>
              </w:rPr>
              <w:t>43, 1996 to 2025 (43 zone-level)</w:t>
            </w:r>
          </w:p>
        </w:tc>
        <w:tc>
          <w:tcPr>
            <w:tcW w:type="dxa" w:w="1821"/>
          </w:tcPr>
          <w:p>
            <w:pPr>
              <w:spacing w:after="0"/>
              <w:jc w:val="left"/>
            </w:pPr>
          </w:p>
        </w:tc>
        <w:tc>
          <w:tcPr>
            <w:tcW w:type="dxa" w:w="1911"/>
          </w:tcPr>
          <w:p>
            <w:pPr>
              <w:spacing w:after="0"/>
              <w:jc w:val="left"/>
            </w:pPr>
            <w:r>
              <w:rPr>
                <w:sz w:val="16"/>
              </w:rPr>
              <w:t>Winter Storm, 1996-02-01, $15,000 property; crops not reported, reported for the zone (1996 dollars); NWS zone ALZ003 (FRANKLIN), zone-level: may include parts of neighboring counties</w:t>
            </w:r>
          </w:p>
        </w:tc>
        <w:tc>
          <w:tcPr>
            <w:tcW w:type="dxa" w:w="1677"/>
          </w:tcPr>
          <w:p>
            <w:pPr>
              <w:spacing w:after="0"/>
              <w:jc w:val="left"/>
            </w:pPr>
            <w:r>
              <w:rPr>
                <w:sz w:val="16"/>
              </w:rPr>
              <w:t>Winter Storm, 1996-02-16, $15,000 property; crops not reported, reported for the zone (1996 dollars)</w:t>
            </w:r>
          </w:p>
        </w:tc>
        <w:tc>
          <w:tcPr>
            <w:tcW w:type="dxa" w:w="1637"/>
          </w:tcPr>
          <w:p>
            <w:pPr>
              <w:spacing w:after="0"/>
              <w:jc w:val="left"/>
            </w:pPr>
            <w:r>
              <w:rPr>
                <w:sz w:val="16"/>
              </w:rPr>
              <w:t>Zone-level records: applies countywide; national data do not locate these events within the county.</w:t>
            </w:r>
          </w:p>
        </w:tc>
        <w:tc>
          <w:tcPr>
            <w:tcW w:type="dxa" w:w="214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5"/>
        <w:gridCol w:w="3092"/>
        <w:gridCol w:w="3450"/>
        <w:gridCol w:w="1431"/>
        <w:gridCol w:w="738"/>
        <w:gridCol w:w="89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5"/>
            <w:shd w:val="clear" w:color="auto" w:fill="E8E8E8"/>
          </w:tcPr>
          <w:p>
            <w:pPr>
              <w:spacing w:after="0"/>
              <w:jc w:val="left"/>
            </w:pPr>
            <w:r>
              <w:rPr>
                <w:b/>
                <w:sz w:val="16"/>
              </w:rPr>
              <w:t>Type</w:t>
            </w:r>
          </w:p>
        </w:tc>
        <w:tc>
          <w:tcPr>
            <w:tcW w:type="dxa" w:w="3092"/>
            <w:shd w:val="clear" w:color="auto" w:fill="E8E8E8"/>
          </w:tcPr>
          <w:p>
            <w:pPr>
              <w:spacing w:after="0"/>
              <w:jc w:val="left"/>
            </w:pPr>
            <w:r>
              <w:rPr>
                <w:b/>
                <w:sz w:val="16"/>
              </w:rPr>
              <w:t>Title</w:t>
            </w:r>
          </w:p>
        </w:tc>
        <w:tc>
          <w:tcPr>
            <w:tcW w:type="dxa" w:w="3450"/>
            <w:shd w:val="clear" w:color="auto" w:fill="E8E8E8"/>
          </w:tcPr>
          <w:p>
            <w:pPr>
              <w:spacing w:after="0"/>
              <w:jc w:val="left"/>
            </w:pPr>
            <w:r>
              <w:rPr>
                <w:b/>
                <w:sz w:val="16"/>
              </w:rPr>
              <w:t>Mapped hazard</w:t>
            </w:r>
          </w:p>
        </w:tc>
        <w:tc>
          <w:tcPr>
            <w:tcW w:type="dxa" w:w="14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8"/>
            <w:shd w:val="clear" w:color="auto" w:fill="E8E8E8"/>
          </w:tcPr>
          <w:p>
            <w:pPr>
              <w:spacing w:after="0"/>
              <w:jc w:val="left"/>
            </w:pPr>
            <w:r>
              <w:rPr>
                <w:b/>
                <w:sz w:val="16"/>
              </w:rPr>
              <w:t>Flags</w:t>
            </w:r>
          </w:p>
        </w:tc>
        <w:tc>
          <w:tcPr>
            <w:tcW w:type="dxa" w:w="895"/>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95"/>
          </w:tcPr>
          <w:p>
            <w:pPr>
              <w:spacing w:after="0"/>
              <w:jc w:val="left"/>
            </w:pPr>
            <w:r>
              <w:rPr>
                <w:sz w:val="16"/>
              </w:rPr>
              <w:t>Emergency</w:t>
            </w:r>
          </w:p>
        </w:tc>
        <w:tc>
          <w:tcPr>
            <w:tcW w:type="dxa" w:w="3092"/>
          </w:tcPr>
          <w:p>
            <w:pPr>
              <w:spacing w:after="0"/>
              <w:jc w:val="left"/>
            </w:pPr>
            <w:r>
              <w:rPr>
                <w:sz w:val="16"/>
              </w:rPr>
              <w:t>HURRICANE HELENE</w:t>
            </w:r>
          </w:p>
        </w:tc>
        <w:tc>
          <w:tcPr>
            <w:tcW w:type="dxa" w:w="3450"/>
          </w:tcPr>
          <w:p>
            <w:pPr>
              <w:spacing w:after="0"/>
              <w:jc w:val="left"/>
            </w:pPr>
            <w:r>
              <w:rPr>
                <w:sz w:val="16"/>
              </w:rPr>
              <w:t>Hurricane (primary); also designated: Tornado</w:t>
            </w:r>
          </w:p>
        </w:tc>
        <w:tc>
          <w:tcPr>
            <w:tcW w:type="dxa" w:w="1431"/>
          </w:tcPr>
          <w:p>
            <w:pPr>
              <w:spacing w:after="0"/>
              <w:jc w:val="right"/>
            </w:pPr>
            <w:r>
              <w:rPr>
                <w:sz w:val="16"/>
              </w:rPr>
              <w:t>none found</w:t>
            </w:r>
          </w:p>
        </w:tc>
        <w:tc>
          <w:tcPr>
            <w:tcW w:type="dxa" w:w="738"/>
          </w:tcPr>
          <w:p>
            <w:pPr>
              <w:spacing w:after="0"/>
              <w:jc w:val="left"/>
            </w:pPr>
            <w:r>
              <w:rPr>
                <w:sz w:val="16"/>
              </w:rPr>
              <w:t>within last 5 years</w:t>
            </w:r>
          </w:p>
        </w:tc>
        <w:tc>
          <w:tcPr>
            <w:tcW w:type="dxa" w:w="895"/>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95"/>
          </w:tcPr>
          <w:p>
            <w:pPr>
              <w:spacing w:after="0"/>
              <w:jc w:val="left"/>
            </w:pPr>
            <w:r>
              <w:rPr>
                <w:sz w:val="16"/>
              </w:rPr>
              <w:t>Emergency</w:t>
            </w:r>
          </w:p>
        </w:tc>
        <w:tc>
          <w:tcPr>
            <w:tcW w:type="dxa" w:w="3092"/>
          </w:tcPr>
          <w:p>
            <w:pPr>
              <w:spacing w:after="0"/>
              <w:jc w:val="left"/>
            </w:pPr>
            <w:r>
              <w:rPr>
                <w:sz w:val="16"/>
              </w:rPr>
              <w:t>HURRICANE SALLY</w:t>
            </w:r>
          </w:p>
        </w:tc>
        <w:tc>
          <w:tcPr>
            <w:tcW w:type="dxa" w:w="3450"/>
          </w:tcPr>
          <w:p>
            <w:pPr>
              <w:spacing w:after="0"/>
              <w:jc w:val="left"/>
            </w:pPr>
            <w:r>
              <w:rPr>
                <w:sz w:val="16"/>
              </w:rPr>
              <w:t>Hurricane</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95"/>
          </w:tcPr>
          <w:p>
            <w:pPr>
              <w:spacing w:after="0"/>
              <w:jc w:val="left"/>
            </w:pPr>
            <w:r>
              <w:rPr>
                <w:sz w:val="16"/>
              </w:rPr>
              <w:t>Major disaster</w:t>
            </w:r>
          </w:p>
        </w:tc>
        <w:tc>
          <w:tcPr>
            <w:tcW w:type="dxa" w:w="3092"/>
          </w:tcPr>
          <w:p>
            <w:pPr>
              <w:spacing w:after="0"/>
              <w:jc w:val="left"/>
            </w:pPr>
            <w:r>
              <w:rPr>
                <w:sz w:val="16"/>
              </w:rPr>
              <w:t>COVID-19 PANDEMIC</w:t>
            </w:r>
          </w:p>
        </w:tc>
        <w:tc>
          <w:tcPr>
            <w:tcW w:type="dxa" w:w="3450"/>
          </w:tcPr>
          <w:p>
            <w:pPr>
              <w:spacing w:after="0"/>
              <w:jc w:val="left"/>
            </w:pPr>
            <w:r>
              <w:rPr>
                <w:sz w:val="16"/>
              </w:rPr>
              <w:t>Non-natural, not counted</w:t>
            </w:r>
          </w:p>
        </w:tc>
        <w:tc>
          <w:tcPr>
            <w:tcW w:type="dxa" w:w="1431"/>
          </w:tcPr>
          <w:p>
            <w:pPr>
              <w:spacing w:after="0"/>
              <w:jc w:val="right"/>
            </w:pPr>
            <w:r>
              <w:rPr>
                <w:sz w:val="16"/>
              </w:rPr>
              <w:t>$18,891.50</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95"/>
          </w:tcPr>
          <w:p>
            <w:pPr>
              <w:spacing w:after="0"/>
              <w:jc w:val="left"/>
            </w:pPr>
            <w:r>
              <w:rPr>
                <w:sz w:val="16"/>
              </w:rPr>
              <w:t>Emergency</w:t>
            </w:r>
          </w:p>
        </w:tc>
        <w:tc>
          <w:tcPr>
            <w:tcW w:type="dxa" w:w="3092"/>
          </w:tcPr>
          <w:p>
            <w:pPr>
              <w:spacing w:after="0"/>
              <w:jc w:val="left"/>
            </w:pPr>
            <w:r>
              <w:rPr>
                <w:sz w:val="16"/>
              </w:rPr>
              <w:t>COVID-19</w:t>
            </w:r>
          </w:p>
        </w:tc>
        <w:tc>
          <w:tcPr>
            <w:tcW w:type="dxa" w:w="3450"/>
          </w:tcPr>
          <w:p>
            <w:pPr>
              <w:spacing w:after="0"/>
              <w:jc w:val="left"/>
            </w:pPr>
            <w:r>
              <w:rPr>
                <w:sz w:val="16"/>
              </w:rPr>
              <w:t>Non-natural, not counted</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r>
              <w:rPr>
                <w:sz w:val="16"/>
              </w:rPr>
              <w:t>same incident as DR-4503</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DR-4426-AL</w:t>
            </w:r>
          </w:p>
        </w:tc>
        <w:tc>
          <w:tcPr>
            <w:tcW w:type="dxa" w:w="1395"/>
          </w:tcPr>
          <w:p>
            <w:pPr>
              <w:spacing w:after="0"/>
              <w:jc w:val="left"/>
            </w:pPr>
            <w:r>
              <w:rPr>
                <w:sz w:val="16"/>
              </w:rPr>
              <w:t>Major disaster</w:t>
            </w:r>
          </w:p>
        </w:tc>
        <w:tc>
          <w:tcPr>
            <w:tcW w:type="dxa" w:w="3092"/>
          </w:tcPr>
          <w:p>
            <w:pPr>
              <w:spacing w:after="0"/>
              <w:jc w:val="left"/>
            </w:pPr>
            <w:r>
              <w:rPr>
                <w:sz w:val="16"/>
              </w:rPr>
              <w:t>SEVERE STORMS, STRAIGHT-LINE WINDS, TORNADOES, AND FLOODING</w:t>
            </w:r>
          </w:p>
        </w:tc>
        <w:tc>
          <w:tcPr>
            <w:tcW w:type="dxa" w:w="3450"/>
          </w:tcPr>
          <w:p>
            <w:pPr>
              <w:spacing w:after="0"/>
              <w:jc w:val="left"/>
            </w:pPr>
            <w:r>
              <w:rPr>
                <w:sz w:val="16"/>
              </w:rPr>
              <w:t>Inland Flooding; Strong Wind; Tornado</w:t>
            </w:r>
          </w:p>
        </w:tc>
        <w:tc>
          <w:tcPr>
            <w:tcW w:type="dxa" w:w="1431"/>
          </w:tcPr>
          <w:p>
            <w:pPr>
              <w:spacing w:after="0"/>
              <w:jc w:val="right"/>
            </w:pPr>
            <w:r>
              <w:rPr>
                <w:sz w:val="16"/>
              </w:rPr>
              <w:t>$934,463.89</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95"/>
          </w:tcPr>
          <w:p>
            <w:pPr>
              <w:spacing w:after="0"/>
              <w:jc w:val="left"/>
            </w:pPr>
            <w:r>
              <w:rPr>
                <w:sz w:val="16"/>
              </w:rPr>
              <w:t>Emergency</w:t>
            </w:r>
          </w:p>
        </w:tc>
        <w:tc>
          <w:tcPr>
            <w:tcW w:type="dxa" w:w="3092"/>
          </w:tcPr>
          <w:p>
            <w:pPr>
              <w:spacing w:after="0"/>
              <w:jc w:val="left"/>
            </w:pPr>
            <w:r>
              <w:rPr>
                <w:sz w:val="16"/>
              </w:rPr>
              <w:t>HURRICANE IRMA</w:t>
            </w:r>
          </w:p>
        </w:tc>
        <w:tc>
          <w:tcPr>
            <w:tcW w:type="dxa" w:w="3450"/>
          </w:tcPr>
          <w:p>
            <w:pPr>
              <w:spacing w:after="0"/>
              <w:jc w:val="left"/>
            </w:pPr>
            <w:r>
              <w:rPr>
                <w:sz w:val="16"/>
              </w:rPr>
              <w:t>Hurricane</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95"/>
          </w:tcPr>
          <w:p>
            <w:pPr>
              <w:spacing w:after="0"/>
              <w:jc w:val="left"/>
            </w:pPr>
            <w:r>
              <w:rPr>
                <w:sz w:val="16"/>
              </w:rPr>
              <w:t>Major disaster</w:t>
            </w:r>
          </w:p>
        </w:tc>
        <w:tc>
          <w:tcPr>
            <w:tcW w:type="dxa" w:w="3092"/>
          </w:tcPr>
          <w:p>
            <w:pPr>
              <w:spacing w:after="0"/>
              <w:jc w:val="left"/>
            </w:pPr>
            <w:r>
              <w:rPr>
                <w:sz w:val="16"/>
              </w:rPr>
              <w:t>SEVERE STORMS, TORNADOES, STRAIGHT-LINE WINDS, AND FLOODING</w:t>
            </w:r>
          </w:p>
        </w:tc>
        <w:tc>
          <w:tcPr>
            <w:tcW w:type="dxa" w:w="3450"/>
          </w:tcPr>
          <w:p>
            <w:pPr>
              <w:spacing w:after="0"/>
              <w:jc w:val="left"/>
            </w:pPr>
            <w:r>
              <w:rPr>
                <w:sz w:val="16"/>
              </w:rPr>
              <w:t>Inland Flooding; Strong Wind; Tornado</w:t>
            </w:r>
          </w:p>
        </w:tc>
        <w:tc>
          <w:tcPr>
            <w:tcW w:type="dxa" w:w="1431"/>
          </w:tcPr>
          <w:p>
            <w:pPr>
              <w:spacing w:after="0"/>
              <w:jc w:val="right"/>
            </w:pPr>
            <w:r>
              <w:rPr>
                <w:sz w:val="16"/>
              </w:rPr>
              <w:t>$307,077.41</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2014-05-02</w:t>
            </w:r>
          </w:p>
        </w:tc>
        <w:tc>
          <w:tcPr>
            <w:tcW w:type="dxa" w:w="1037"/>
          </w:tcPr>
          <w:p>
            <w:pPr>
              <w:spacing w:after="0"/>
              <w:jc w:val="left"/>
            </w:pPr>
            <w:r>
              <w:rPr>
                <w:sz w:val="16"/>
              </w:rPr>
              <w:t>2014-04-28</w:t>
            </w:r>
          </w:p>
        </w:tc>
        <w:tc>
          <w:tcPr>
            <w:tcW w:type="dxa" w:w="1037"/>
          </w:tcPr>
          <w:p>
            <w:pPr>
              <w:spacing w:after="0"/>
              <w:jc w:val="left"/>
            </w:pPr>
            <w:r>
              <w:rPr>
                <w:sz w:val="16"/>
              </w:rPr>
              <w:t>DR-4176-AL</w:t>
            </w:r>
          </w:p>
        </w:tc>
        <w:tc>
          <w:tcPr>
            <w:tcW w:type="dxa" w:w="1395"/>
          </w:tcPr>
          <w:p>
            <w:pPr>
              <w:spacing w:after="0"/>
              <w:jc w:val="left"/>
            </w:pPr>
            <w:r>
              <w:rPr>
                <w:sz w:val="16"/>
              </w:rPr>
              <w:t>Major disaster</w:t>
            </w:r>
          </w:p>
        </w:tc>
        <w:tc>
          <w:tcPr>
            <w:tcW w:type="dxa" w:w="3092"/>
          </w:tcPr>
          <w:p>
            <w:pPr>
              <w:spacing w:after="0"/>
              <w:jc w:val="left"/>
            </w:pPr>
            <w:r>
              <w:rPr>
                <w:sz w:val="16"/>
              </w:rPr>
              <w:t>SEVERE STORMS, TORNADOES, STRAIGHT-LINE WINDS, AND FLOODING</w:t>
            </w:r>
          </w:p>
        </w:tc>
        <w:tc>
          <w:tcPr>
            <w:tcW w:type="dxa" w:w="3450"/>
          </w:tcPr>
          <w:p>
            <w:pPr>
              <w:spacing w:after="0"/>
              <w:jc w:val="left"/>
            </w:pPr>
            <w:r>
              <w:rPr>
                <w:sz w:val="16"/>
              </w:rPr>
              <w:t>Inland Flooding; Strong Wind; Tornado</w:t>
            </w:r>
          </w:p>
        </w:tc>
        <w:tc>
          <w:tcPr>
            <w:tcW w:type="dxa" w:w="1431"/>
          </w:tcPr>
          <w:p>
            <w:pPr>
              <w:spacing w:after="0"/>
              <w:jc w:val="right"/>
            </w:pPr>
            <w:r>
              <w:rPr>
                <w:sz w:val="16"/>
              </w:rPr>
              <w:t>$130,518.62</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95"/>
          </w:tcPr>
          <w:p>
            <w:pPr>
              <w:spacing w:after="0"/>
              <w:jc w:val="left"/>
            </w:pPr>
            <w:r>
              <w:rPr>
                <w:sz w:val="16"/>
              </w:rPr>
              <w:t>Major disaster</w:t>
            </w:r>
          </w:p>
        </w:tc>
        <w:tc>
          <w:tcPr>
            <w:tcW w:type="dxa" w:w="3092"/>
          </w:tcPr>
          <w:p>
            <w:pPr>
              <w:spacing w:after="0"/>
              <w:jc w:val="left"/>
            </w:pPr>
            <w:r>
              <w:rPr>
                <w:sz w:val="16"/>
              </w:rPr>
              <w:t>SEVERE STORMS, TORNADOES, STRAIGHT-LINE WINDS, AND FLOODING</w:t>
            </w:r>
          </w:p>
        </w:tc>
        <w:tc>
          <w:tcPr>
            <w:tcW w:type="dxa" w:w="3450"/>
          </w:tcPr>
          <w:p>
            <w:pPr>
              <w:spacing w:after="0"/>
              <w:jc w:val="left"/>
            </w:pPr>
            <w:r>
              <w:rPr>
                <w:sz w:val="16"/>
              </w:rPr>
              <w:t>Inland Flooding; Strong Wind; Tornado</w:t>
            </w:r>
          </w:p>
        </w:tc>
        <w:tc>
          <w:tcPr>
            <w:tcW w:type="dxa" w:w="1431"/>
          </w:tcPr>
          <w:p>
            <w:pPr>
              <w:spacing w:after="0"/>
              <w:jc w:val="right"/>
            </w:pPr>
            <w:r>
              <w:rPr>
                <w:sz w:val="16"/>
              </w:rPr>
              <w:t>$19,018,059.83</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95"/>
          </w:tcPr>
          <w:p>
            <w:pPr>
              <w:spacing w:after="0"/>
              <w:jc w:val="left"/>
            </w:pPr>
            <w:r>
              <w:rPr>
                <w:sz w:val="16"/>
              </w:rPr>
              <w:t>Emergency</w:t>
            </w:r>
          </w:p>
        </w:tc>
        <w:tc>
          <w:tcPr>
            <w:tcW w:type="dxa" w:w="3092"/>
          </w:tcPr>
          <w:p>
            <w:pPr>
              <w:spacing w:after="0"/>
              <w:jc w:val="left"/>
            </w:pPr>
            <w:r>
              <w:rPr>
                <w:sz w:val="16"/>
              </w:rPr>
              <w:t>SEVERE STORMS, TORNADOES, AND STRAIGHT-LINE WINDS</w:t>
            </w:r>
          </w:p>
        </w:tc>
        <w:tc>
          <w:tcPr>
            <w:tcW w:type="dxa" w:w="3450"/>
          </w:tcPr>
          <w:p>
            <w:pPr>
              <w:spacing w:after="0"/>
              <w:jc w:val="left"/>
            </w:pPr>
            <w:r>
              <w:rPr>
                <w:sz w:val="16"/>
              </w:rPr>
              <w:t>Strong Wind; Tornado</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95"/>
          </w:tcPr>
          <w:p>
            <w:pPr>
              <w:spacing w:after="0"/>
              <w:jc w:val="left"/>
            </w:pPr>
            <w:r>
              <w:rPr>
                <w:sz w:val="16"/>
              </w:rPr>
              <w:t>Emergency</w:t>
            </w:r>
          </w:p>
        </w:tc>
        <w:tc>
          <w:tcPr>
            <w:tcW w:type="dxa" w:w="3092"/>
          </w:tcPr>
          <w:p>
            <w:pPr>
              <w:spacing w:after="0"/>
              <w:jc w:val="left"/>
            </w:pPr>
            <w:r>
              <w:rPr>
                <w:sz w:val="16"/>
              </w:rPr>
              <w:t>HURRICANE GUSTAV</w:t>
            </w:r>
          </w:p>
        </w:tc>
        <w:tc>
          <w:tcPr>
            <w:tcW w:type="dxa" w:w="3450"/>
          </w:tcPr>
          <w:p>
            <w:pPr>
              <w:spacing w:after="0"/>
              <w:jc w:val="left"/>
            </w:pPr>
            <w:r>
              <w:rPr>
                <w:sz w:val="16"/>
              </w:rPr>
              <w:t>Hurricane</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95"/>
          </w:tcPr>
          <w:p>
            <w:pPr>
              <w:spacing w:after="0"/>
              <w:jc w:val="left"/>
            </w:pPr>
            <w:r>
              <w:rPr>
                <w:sz w:val="16"/>
              </w:rPr>
              <w:t>Emergency</w:t>
            </w:r>
          </w:p>
        </w:tc>
        <w:tc>
          <w:tcPr>
            <w:tcW w:type="dxa" w:w="3092"/>
          </w:tcPr>
          <w:p>
            <w:pPr>
              <w:spacing w:after="0"/>
              <w:jc w:val="left"/>
            </w:pPr>
            <w:r>
              <w:rPr>
                <w:sz w:val="16"/>
              </w:rPr>
              <w:t>HURRICANE KATRINA EVACUATION</w:t>
            </w:r>
          </w:p>
        </w:tc>
        <w:tc>
          <w:tcPr>
            <w:tcW w:type="dxa" w:w="3450"/>
          </w:tcPr>
          <w:p>
            <w:pPr>
              <w:spacing w:after="0"/>
              <w:jc w:val="left"/>
            </w:pPr>
            <w:r>
              <w:rPr>
                <w:sz w:val="16"/>
              </w:rPr>
              <w:t>Hurricane: evacuation support, not a local hazard event; not counted</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95"/>
          </w:tcPr>
          <w:p>
            <w:pPr>
              <w:spacing w:after="0"/>
              <w:jc w:val="left"/>
            </w:pPr>
            <w:r>
              <w:rPr>
                <w:sz w:val="16"/>
              </w:rPr>
              <w:t>Major disaster</w:t>
            </w:r>
          </w:p>
        </w:tc>
        <w:tc>
          <w:tcPr>
            <w:tcW w:type="dxa" w:w="3092"/>
          </w:tcPr>
          <w:p>
            <w:pPr>
              <w:spacing w:after="0"/>
              <w:jc w:val="left"/>
            </w:pPr>
            <w:r>
              <w:rPr>
                <w:sz w:val="16"/>
              </w:rPr>
              <w:t>HURRICANE IVAN</w:t>
            </w:r>
          </w:p>
        </w:tc>
        <w:tc>
          <w:tcPr>
            <w:tcW w:type="dxa" w:w="3450"/>
          </w:tcPr>
          <w:p>
            <w:pPr>
              <w:spacing w:after="0"/>
              <w:jc w:val="left"/>
            </w:pPr>
            <w:r>
              <w:rPr>
                <w:sz w:val="16"/>
              </w:rPr>
              <w:t>Hurricane</w:t>
            </w:r>
          </w:p>
        </w:tc>
        <w:tc>
          <w:tcPr>
            <w:tcW w:type="dxa" w:w="1431"/>
          </w:tcPr>
          <w:p>
            <w:pPr>
              <w:spacing w:after="0"/>
              <w:jc w:val="right"/>
            </w:pPr>
            <w:r>
              <w:rPr>
                <w:sz w:val="16"/>
              </w:rPr>
              <w:t>$292,077.61</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395"/>
          </w:tcPr>
          <w:p>
            <w:pPr>
              <w:spacing w:after="0"/>
              <w:jc w:val="left"/>
            </w:pPr>
            <w:r>
              <w:rPr>
                <w:sz w:val="16"/>
              </w:rPr>
              <w:t>Major disaster</w:t>
            </w:r>
          </w:p>
        </w:tc>
        <w:tc>
          <w:tcPr>
            <w:tcW w:type="dxa" w:w="3092"/>
          </w:tcPr>
          <w:p>
            <w:pPr>
              <w:spacing w:after="0"/>
              <w:jc w:val="left"/>
            </w:pPr>
            <w:r>
              <w:rPr>
                <w:sz w:val="16"/>
              </w:rPr>
              <w:t>SEVERE STORMS AND TORNADOES</w:t>
            </w:r>
          </w:p>
        </w:tc>
        <w:tc>
          <w:tcPr>
            <w:tcW w:type="dxa" w:w="3450"/>
          </w:tcPr>
          <w:p>
            <w:pPr>
              <w:spacing w:after="0"/>
              <w:jc w:val="left"/>
            </w:pPr>
            <w:r>
              <w:rPr>
                <w:sz w:val="16"/>
              </w:rPr>
              <w:t>Tornado</w:t>
            </w:r>
          </w:p>
        </w:tc>
        <w:tc>
          <w:tcPr>
            <w:tcW w:type="dxa" w:w="1431"/>
          </w:tcPr>
          <w:p>
            <w:pPr>
              <w:spacing w:after="0"/>
              <w:jc w:val="right"/>
            </w:pPr>
            <w:r>
              <w:rPr>
                <w:sz w:val="16"/>
              </w:rPr>
              <w:t>PA not declared for this county</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1999-09-10</w:t>
            </w:r>
          </w:p>
        </w:tc>
        <w:tc>
          <w:tcPr>
            <w:tcW w:type="dxa" w:w="1037"/>
          </w:tcPr>
          <w:p>
            <w:pPr>
              <w:spacing w:after="0"/>
              <w:jc w:val="left"/>
            </w:pPr>
            <w:r>
              <w:rPr>
                <w:sz w:val="16"/>
              </w:rPr>
              <w:t>FM-2277-AL</w:t>
            </w:r>
          </w:p>
        </w:tc>
        <w:tc>
          <w:tcPr>
            <w:tcW w:type="dxa" w:w="1395"/>
          </w:tcPr>
          <w:p>
            <w:pPr>
              <w:spacing w:after="0"/>
              <w:jc w:val="left"/>
            </w:pPr>
            <w:r>
              <w:rPr>
                <w:sz w:val="16"/>
              </w:rPr>
              <w:t>Fire management</w:t>
            </w:r>
          </w:p>
        </w:tc>
        <w:tc>
          <w:tcPr>
            <w:tcW w:type="dxa" w:w="3092"/>
          </w:tcPr>
          <w:p>
            <w:pPr>
              <w:spacing w:after="0"/>
              <w:jc w:val="left"/>
            </w:pPr>
            <w:r>
              <w:rPr>
                <w:sz w:val="16"/>
              </w:rPr>
              <w:t>AL - RUSSELLVILLE FIRE - 09/18/99</w:t>
            </w:r>
          </w:p>
        </w:tc>
        <w:tc>
          <w:tcPr>
            <w:tcW w:type="dxa" w:w="3450"/>
          </w:tcPr>
          <w:p>
            <w:pPr>
              <w:spacing w:after="0"/>
              <w:jc w:val="left"/>
            </w:pPr>
            <w:r>
              <w:rPr>
                <w:sz w:val="16"/>
              </w:rPr>
              <w:t>Wildfire</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DR-1261-AL</w:t>
            </w:r>
          </w:p>
        </w:tc>
        <w:tc>
          <w:tcPr>
            <w:tcW w:type="dxa" w:w="1395"/>
          </w:tcPr>
          <w:p>
            <w:pPr>
              <w:spacing w:after="0"/>
              <w:jc w:val="left"/>
            </w:pPr>
            <w:r>
              <w:rPr>
                <w:sz w:val="16"/>
              </w:rPr>
              <w:t>Major disaster</w:t>
            </w:r>
          </w:p>
        </w:tc>
        <w:tc>
          <w:tcPr>
            <w:tcW w:type="dxa" w:w="3092"/>
          </w:tcPr>
          <w:p>
            <w:pPr>
              <w:spacing w:after="0"/>
              <w:jc w:val="left"/>
            </w:pPr>
            <w:r>
              <w:rPr>
                <w:sz w:val="16"/>
              </w:rPr>
              <w:t>RIV-SEVERE WINTER WX 12/23/98</w:t>
            </w:r>
          </w:p>
        </w:tc>
        <w:tc>
          <w:tcPr>
            <w:tcW w:type="dxa" w:w="3450"/>
          </w:tcPr>
          <w:p>
            <w:pPr>
              <w:spacing w:after="0"/>
              <w:jc w:val="left"/>
            </w:pPr>
            <w:r>
              <w:rPr>
                <w:sz w:val="16"/>
              </w:rPr>
              <w:t>Winter Weather</w:t>
            </w:r>
          </w:p>
        </w:tc>
        <w:tc>
          <w:tcPr>
            <w:tcW w:type="dxa" w:w="1431"/>
          </w:tcPr>
          <w:p>
            <w:pPr>
              <w:spacing w:after="0"/>
              <w:jc w:val="right"/>
            </w:pPr>
            <w:r>
              <w:rPr>
                <w:sz w:val="16"/>
              </w:rPr>
              <w:t>$178,047</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1994-03-03</w:t>
            </w:r>
          </w:p>
        </w:tc>
        <w:tc>
          <w:tcPr>
            <w:tcW w:type="dxa" w:w="1037"/>
          </w:tcPr>
          <w:p>
            <w:pPr>
              <w:spacing w:after="0"/>
              <w:jc w:val="left"/>
            </w:pPr>
            <w:r>
              <w:rPr>
                <w:sz w:val="16"/>
              </w:rPr>
              <w:t>1994-01-16</w:t>
            </w:r>
          </w:p>
        </w:tc>
        <w:tc>
          <w:tcPr>
            <w:tcW w:type="dxa" w:w="1037"/>
          </w:tcPr>
          <w:p>
            <w:pPr>
              <w:spacing w:after="0"/>
              <w:jc w:val="left"/>
            </w:pPr>
            <w:r>
              <w:rPr>
                <w:sz w:val="16"/>
              </w:rPr>
              <w:t>DR-1013-AL</w:t>
            </w:r>
          </w:p>
        </w:tc>
        <w:tc>
          <w:tcPr>
            <w:tcW w:type="dxa" w:w="1395"/>
          </w:tcPr>
          <w:p>
            <w:pPr>
              <w:spacing w:after="0"/>
              <w:jc w:val="left"/>
            </w:pPr>
            <w:r>
              <w:rPr>
                <w:sz w:val="16"/>
              </w:rPr>
              <w:t>Major disaster</w:t>
            </w:r>
          </w:p>
        </w:tc>
        <w:tc>
          <w:tcPr>
            <w:tcW w:type="dxa" w:w="3092"/>
          </w:tcPr>
          <w:p>
            <w:pPr>
              <w:spacing w:after="0"/>
              <w:jc w:val="left"/>
            </w:pPr>
            <w:r>
              <w:rPr>
                <w:sz w:val="16"/>
              </w:rPr>
              <w:t>SEVERE WINTER STORMS, FREEZING, FLOODING</w:t>
            </w:r>
          </w:p>
        </w:tc>
        <w:tc>
          <w:tcPr>
            <w:tcW w:type="dxa" w:w="3450"/>
          </w:tcPr>
          <w:p>
            <w:pPr>
              <w:spacing w:after="0"/>
              <w:jc w:val="left"/>
            </w:pPr>
            <w:r>
              <w:rPr>
                <w:sz w:val="16"/>
              </w:rPr>
              <w:t>Inland Flooding; Winter Weather</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95"/>
          </w:tcPr>
          <w:p>
            <w:pPr>
              <w:spacing w:after="0"/>
              <w:jc w:val="left"/>
            </w:pPr>
            <w:r>
              <w:rPr>
                <w:sz w:val="16"/>
              </w:rPr>
              <w:t>Emergency</w:t>
            </w:r>
          </w:p>
        </w:tc>
        <w:tc>
          <w:tcPr>
            <w:tcW w:type="dxa" w:w="3092"/>
          </w:tcPr>
          <w:p>
            <w:pPr>
              <w:spacing w:after="0"/>
              <w:jc w:val="left"/>
            </w:pPr>
            <w:r>
              <w:rPr>
                <w:sz w:val="16"/>
              </w:rPr>
              <w:t>SEVERE SNOWFALL, WINTER STORM</w:t>
            </w:r>
          </w:p>
        </w:tc>
        <w:tc>
          <w:tcPr>
            <w:tcW w:type="dxa" w:w="3450"/>
          </w:tcPr>
          <w:p>
            <w:pPr>
              <w:spacing w:after="0"/>
              <w:jc w:val="left"/>
            </w:pPr>
            <w:r>
              <w:rPr>
                <w:sz w:val="16"/>
              </w:rPr>
              <w:t>Winter Weather</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1990-12-21</w:t>
            </w:r>
          </w:p>
        </w:tc>
        <w:tc>
          <w:tcPr>
            <w:tcW w:type="dxa" w:w="1037"/>
          </w:tcPr>
          <w:p>
            <w:pPr>
              <w:spacing w:after="0"/>
              <w:jc w:val="left"/>
            </w:pPr>
            <w:r>
              <w:rPr>
                <w:sz w:val="16"/>
              </w:rPr>
              <w:t>DR-890-AL</w:t>
            </w:r>
          </w:p>
        </w:tc>
        <w:tc>
          <w:tcPr>
            <w:tcW w:type="dxa" w:w="1395"/>
          </w:tcPr>
          <w:p>
            <w:pPr>
              <w:spacing w:after="0"/>
              <w:jc w:val="left"/>
            </w:pPr>
            <w:r>
              <w:rPr>
                <w:sz w:val="16"/>
              </w:rPr>
              <w:t>Major disaster</w:t>
            </w:r>
          </w:p>
        </w:tc>
        <w:tc>
          <w:tcPr>
            <w:tcW w:type="dxa" w:w="3092"/>
          </w:tcPr>
          <w:p>
            <w:pPr>
              <w:spacing w:after="0"/>
              <w:jc w:val="left"/>
            </w:pPr>
            <w:r>
              <w:rPr>
                <w:sz w:val="16"/>
              </w:rPr>
              <w:t>SEVERE STORMS &amp; FLOODING</w:t>
            </w:r>
          </w:p>
        </w:tc>
        <w:tc>
          <w:tcPr>
            <w:tcW w:type="dxa" w:w="3450"/>
          </w:tcPr>
          <w:p>
            <w:pPr>
              <w:spacing w:after="0"/>
              <w:jc w:val="left"/>
            </w:pPr>
            <w:r>
              <w:rPr>
                <w:sz w:val="16"/>
              </w:rPr>
              <w:t>Inland Flooding</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95"/>
          </w:tcPr>
          <w:p>
            <w:pPr>
              <w:spacing w:after="0"/>
              <w:jc w:val="left"/>
            </w:pPr>
            <w:r>
              <w:rPr>
                <w:sz w:val="16"/>
              </w:rPr>
              <w:t>Emergency</w:t>
            </w:r>
          </w:p>
        </w:tc>
        <w:tc>
          <w:tcPr>
            <w:tcW w:type="dxa" w:w="3092"/>
          </w:tcPr>
          <w:p>
            <w:pPr>
              <w:spacing w:after="0"/>
              <w:jc w:val="left"/>
            </w:pPr>
            <w:r>
              <w:rPr>
                <w:sz w:val="16"/>
              </w:rPr>
              <w:t>DROUGHT</w:t>
            </w:r>
          </w:p>
        </w:tc>
        <w:tc>
          <w:tcPr>
            <w:tcW w:type="dxa" w:w="3450"/>
          </w:tcPr>
          <w:p>
            <w:pPr>
              <w:spacing w:after="0"/>
              <w:jc w:val="left"/>
            </w:pPr>
            <w:r>
              <w:rPr>
                <w:sz w:val="16"/>
              </w:rPr>
              <w:t>Drought</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395"/>
          </w:tcPr>
          <w:p>
            <w:pPr>
              <w:spacing w:after="0"/>
              <w:jc w:val="left"/>
            </w:pPr>
            <w:r>
              <w:rPr>
                <w:sz w:val="16"/>
              </w:rPr>
              <w:t>Major disaster</w:t>
            </w:r>
          </w:p>
        </w:tc>
        <w:tc>
          <w:tcPr>
            <w:tcW w:type="dxa" w:w="3092"/>
          </w:tcPr>
          <w:p>
            <w:pPr>
              <w:spacing w:after="0"/>
              <w:jc w:val="left"/>
            </w:pPr>
            <w:r>
              <w:rPr>
                <w:sz w:val="16"/>
              </w:rPr>
              <w:t>TORNADOES</w:t>
            </w:r>
          </w:p>
        </w:tc>
        <w:tc>
          <w:tcPr>
            <w:tcW w:type="dxa" w:w="3450"/>
          </w:tcPr>
          <w:p>
            <w:pPr>
              <w:spacing w:after="0"/>
              <w:jc w:val="left"/>
            </w:pPr>
            <w:r>
              <w:rPr>
                <w:sz w:val="16"/>
              </w:rPr>
              <w:t>Tornado</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395"/>
          </w:tcPr>
          <w:p>
            <w:pPr>
              <w:spacing w:after="0"/>
              <w:jc w:val="left"/>
            </w:pPr>
            <w:r>
              <w:rPr>
                <w:sz w:val="16"/>
              </w:rPr>
              <w:t>Major disaster</w:t>
            </w:r>
          </w:p>
        </w:tc>
        <w:tc>
          <w:tcPr>
            <w:tcW w:type="dxa" w:w="3092"/>
          </w:tcPr>
          <w:p>
            <w:pPr>
              <w:spacing w:after="0"/>
              <w:jc w:val="left"/>
            </w:pPr>
            <w:r>
              <w:rPr>
                <w:sz w:val="16"/>
              </w:rPr>
              <w:t>TORNADOES &amp; FLOODING</w:t>
            </w:r>
          </w:p>
        </w:tc>
        <w:tc>
          <w:tcPr>
            <w:tcW w:type="dxa" w:w="3450"/>
          </w:tcPr>
          <w:p>
            <w:pPr>
              <w:spacing w:after="0"/>
              <w:jc w:val="left"/>
            </w:pPr>
            <w:r>
              <w:rPr>
                <w:sz w:val="16"/>
              </w:rPr>
              <w:t>Tornado (primary); also designated: Inland Flooding</w:t>
            </w:r>
          </w:p>
        </w:tc>
        <w:tc>
          <w:tcPr>
            <w:tcW w:type="dxa" w:w="1431"/>
          </w:tcPr>
          <w:p>
            <w:pPr>
              <w:spacing w:after="0"/>
              <w:jc w:val="right"/>
            </w:pPr>
            <w:r>
              <w:rPr>
                <w:sz w:val="16"/>
              </w:rPr>
              <w:t>none found</w:t>
            </w:r>
          </w:p>
        </w:tc>
        <w:tc>
          <w:tcPr>
            <w:tcW w:type="dxa" w:w="738"/>
          </w:tcPr>
          <w:p>
            <w:pPr>
              <w:spacing w:after="0"/>
              <w:jc w:val="left"/>
            </w:pPr>
          </w:p>
        </w:tc>
        <w:tc>
          <w:tcPr>
            <w:tcW w:type="dxa" w:w="89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47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42</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51"/>
        <w:gridCol w:w="2909"/>
        <w:gridCol w:w="1074"/>
        <w:gridCol w:w="1773"/>
        <w:gridCol w:w="704"/>
        <w:gridCol w:w="28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51"/>
            <w:shd w:val="clear" w:color="auto" w:fill="E8E8E8"/>
          </w:tcPr>
          <w:p>
            <w:pPr>
              <w:spacing w:after="0"/>
              <w:jc w:val="left"/>
            </w:pPr>
            <w:r>
              <w:rPr>
                <w:b/>
                <w:sz w:val="16"/>
              </w:rPr>
              <w:t>Magnitude or extent</w:t>
            </w:r>
          </w:p>
        </w:tc>
        <w:tc>
          <w:tcPr>
            <w:tcW w:type="dxa" w:w="290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3"/>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2024-02-12</w:t>
            </w:r>
          </w:p>
        </w:tc>
        <w:tc>
          <w:tcPr>
            <w:tcW w:type="dxa" w:w="1215"/>
          </w:tcPr>
          <w:p>
            <w:pPr>
              <w:spacing w:after="0"/>
              <w:jc w:val="left"/>
            </w:pPr>
            <w:r>
              <w:rPr>
                <w:sz w:val="16"/>
              </w:rPr>
              <w:t>Hail</w:t>
            </w:r>
          </w:p>
        </w:tc>
        <w:tc>
          <w:tcPr>
            <w:tcW w:type="dxa" w:w="2551"/>
          </w:tcPr>
          <w:p>
            <w:pPr>
              <w:spacing w:after="0"/>
              <w:jc w:val="left"/>
            </w:pPr>
            <w:r>
              <w:rPr>
                <w:sz w:val="16"/>
              </w:rPr>
              <w:t>4 in</w:t>
            </w:r>
          </w:p>
        </w:tc>
        <w:tc>
          <w:tcPr>
            <w:tcW w:type="dxa" w:w="2909"/>
          </w:tcPr>
          <w:p>
            <w:pPr>
              <w:spacing w:after="0"/>
              <w:jc w:val="left"/>
            </w:pPr>
            <w:r>
              <w:rPr>
                <w:sz w:val="16"/>
              </w:rPr>
              <w:t>damage not reported</w:t>
            </w:r>
          </w:p>
        </w:tc>
        <w:tc>
          <w:tcPr>
            <w:tcW w:type="dxa" w:w="1074"/>
          </w:tcPr>
          <w:p>
            <w:pPr>
              <w:spacing w:after="0"/>
              <w:jc w:val="right"/>
            </w:pPr>
            <w:r>
              <w:rPr>
                <w:sz w:val="16"/>
              </w:rPr>
              <w:t>0, 0</w:t>
            </w:r>
          </w:p>
        </w:tc>
        <w:tc>
          <w:tcPr>
            <w:tcW w:type="dxa" w:w="1773"/>
          </w:tcPr>
          <w:p>
            <w:pPr>
              <w:spacing w:after="0"/>
              <w:jc w:val="left"/>
            </w:pPr>
            <w:r>
              <w:rPr>
                <w:sz w:val="16"/>
              </w:rPr>
              <w:t>PLEASANT RIDGE</w:t>
            </w:r>
          </w:p>
        </w:tc>
        <w:tc>
          <w:tcPr>
            <w:tcW w:type="dxa" w:w="704"/>
          </w:tcPr>
          <w:p>
            <w:pPr>
              <w:spacing w:after="0"/>
              <w:jc w:val="left"/>
            </w:pPr>
            <w:r>
              <w:rPr>
                <w:sz w:val="16"/>
              </w:rPr>
              <w:t>within last 5 years</w:t>
            </w:r>
          </w:p>
        </w:tc>
        <w:tc>
          <w:tcPr>
            <w:tcW w:type="dxa" w:w="2850"/>
          </w:tcPr>
          <w:p>
            <w:pPr>
              <w:spacing w:after="0"/>
              <w:jc w:val="left"/>
            </w:pPr>
            <w:r>
              <w:rPr>
                <w:sz w:val="16"/>
              </w:rPr>
              <w:t>B1-c worst recorded: Hail</w:t>
            </w:r>
          </w:p>
        </w:tc>
      </w:tr>
      <w:tr>
        <w:trPr>
          <w:cantSplit/>
        </w:trPr>
        <w:tc>
          <w:tcPr>
            <w:tcW w:type="dxa" w:w="1037"/>
          </w:tcPr>
          <w:p>
            <w:pPr>
              <w:spacing w:after="0"/>
              <w:jc w:val="left"/>
            </w:pPr>
            <w:r>
              <w:rPr>
                <w:sz w:val="16"/>
              </w:rPr>
              <w:t>2014-10-03</w:t>
            </w:r>
          </w:p>
        </w:tc>
        <w:tc>
          <w:tcPr>
            <w:tcW w:type="dxa" w:w="1215"/>
          </w:tcPr>
          <w:p>
            <w:pPr>
              <w:spacing w:after="0"/>
              <w:jc w:val="left"/>
            </w:pPr>
            <w:r>
              <w:rPr>
                <w:sz w:val="16"/>
              </w:rPr>
              <w:t>Thunderstorm Wind</w:t>
            </w:r>
          </w:p>
        </w:tc>
        <w:tc>
          <w:tcPr>
            <w:tcW w:type="dxa" w:w="2551"/>
          </w:tcPr>
          <w:p>
            <w:pPr>
              <w:spacing w:after="0"/>
              <w:jc w:val="left"/>
            </w:pPr>
            <w:r>
              <w:rPr>
                <w:sz w:val="16"/>
              </w:rPr>
              <w:t>87 kt (100 mph) estimated gust</w:t>
            </w:r>
          </w:p>
        </w:tc>
        <w:tc>
          <w:tcPr>
            <w:tcW w:type="dxa" w:w="2909"/>
          </w:tcPr>
          <w:p>
            <w:pPr>
              <w:spacing w:after="0"/>
              <w:jc w:val="left"/>
            </w:pPr>
            <w:r>
              <w:rPr>
                <w:sz w:val="16"/>
              </w:rPr>
              <w:t>damage not reported</w:t>
            </w:r>
          </w:p>
        </w:tc>
        <w:tc>
          <w:tcPr>
            <w:tcW w:type="dxa" w:w="1074"/>
          </w:tcPr>
          <w:p>
            <w:pPr>
              <w:spacing w:after="0"/>
              <w:jc w:val="right"/>
            </w:pPr>
            <w:r>
              <w:rPr>
                <w:sz w:val="16"/>
              </w:rPr>
              <w:t>0, 0</w:t>
            </w:r>
          </w:p>
        </w:tc>
        <w:tc>
          <w:tcPr>
            <w:tcW w:type="dxa" w:w="1773"/>
          </w:tcPr>
          <w:p>
            <w:pPr>
              <w:spacing w:after="0"/>
              <w:jc w:val="left"/>
            </w:pPr>
            <w:r>
              <w:rPr>
                <w:sz w:val="16"/>
              </w:rPr>
              <w:t>RED BAY to HALLTOWN</w:t>
            </w:r>
          </w:p>
        </w:tc>
        <w:tc>
          <w:tcPr>
            <w:tcW w:type="dxa" w:w="704"/>
          </w:tcPr>
          <w:p>
            <w:pPr>
              <w:spacing w:after="0"/>
              <w:jc w:val="left"/>
            </w:pPr>
          </w:p>
        </w:tc>
        <w:tc>
          <w:tcPr>
            <w:tcW w:type="dxa" w:w="2850"/>
          </w:tcPr>
          <w:p>
            <w:pPr>
              <w:spacing w:after="0"/>
              <w:jc w:val="left"/>
            </w:pPr>
            <w:r>
              <w:rPr>
                <w:sz w:val="16"/>
              </w:rPr>
              <w:t>B1-c worst recorded: Thunderstorm Wind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551"/>
          </w:tcPr>
          <w:p>
            <w:pPr>
              <w:spacing w:after="0"/>
              <w:jc w:val="left"/>
            </w:pPr>
            <w:r>
              <w:rPr>
                <w:sz w:val="16"/>
              </w:rPr>
              <w:t>EF5, 16.95 mi within this county, 1,760 yd wide</w:t>
            </w:r>
          </w:p>
        </w:tc>
        <w:tc>
          <w:tcPr>
            <w:tcW w:type="dxa" w:w="2909"/>
          </w:tcPr>
          <w:p>
            <w:pPr>
              <w:spacing w:after="0"/>
              <w:jc w:val="left"/>
            </w:pPr>
            <w:r>
              <w:rPr>
                <w:sz w:val="16"/>
              </w:rPr>
              <w:t>$50,000,000 property; $0 crops (2011 dollars)</w:t>
            </w:r>
          </w:p>
        </w:tc>
        <w:tc>
          <w:tcPr>
            <w:tcW w:type="dxa" w:w="1074"/>
          </w:tcPr>
          <w:p>
            <w:pPr>
              <w:spacing w:after="0"/>
              <w:jc w:val="right"/>
            </w:pPr>
            <w:r>
              <w:rPr>
                <w:sz w:val="16"/>
              </w:rPr>
              <w:t>27, 0</w:t>
            </w:r>
          </w:p>
        </w:tc>
        <w:tc>
          <w:tcPr>
            <w:tcW w:type="dxa" w:w="1773"/>
          </w:tcPr>
          <w:p>
            <w:pPr>
              <w:spacing w:after="0"/>
              <w:jc w:val="left"/>
            </w:pPr>
            <w:r>
              <w:rPr>
                <w:sz w:val="16"/>
              </w:rPr>
              <w:t>NIX to OAK GROVE</w:t>
            </w:r>
          </w:p>
        </w:tc>
        <w:tc>
          <w:tcPr>
            <w:tcW w:type="dxa" w:w="704"/>
          </w:tcPr>
          <w:p>
            <w:pPr>
              <w:spacing w:after="0"/>
              <w:jc w:val="left"/>
            </w:pPr>
          </w:p>
        </w:tc>
        <w:tc>
          <w:tcPr>
            <w:tcW w:type="dxa" w:w="2850"/>
          </w:tcPr>
          <w:p>
            <w:pPr>
              <w:spacing w:after="0"/>
              <w:jc w:val="left"/>
            </w:pPr>
            <w:r>
              <w:rPr>
                <w:sz w:val="16"/>
              </w:rPr>
              <w:t>deaths or injuries recorded</w:t>
            </w:r>
          </w:p>
        </w:tc>
      </w:tr>
      <w:tr>
        <w:trPr>
          <w:cantSplit/>
        </w:trPr>
        <w:tc>
          <w:tcPr>
            <w:tcW w:type="dxa" w:w="1037"/>
          </w:tcPr>
          <w:p>
            <w:pPr>
              <w:spacing w:after="0"/>
              <w:jc w:val="left"/>
            </w:pPr>
            <w:r>
              <w:rPr>
                <w:sz w:val="16"/>
              </w:rPr>
              <w:t>2011-04-20</w:t>
            </w:r>
          </w:p>
        </w:tc>
        <w:tc>
          <w:tcPr>
            <w:tcW w:type="dxa" w:w="1215"/>
          </w:tcPr>
          <w:p>
            <w:pPr>
              <w:spacing w:after="0"/>
              <w:jc w:val="left"/>
            </w:pPr>
            <w:r>
              <w:rPr>
                <w:sz w:val="16"/>
              </w:rPr>
              <w:t>Lightning</w:t>
            </w:r>
          </w:p>
        </w:tc>
        <w:tc>
          <w:tcPr>
            <w:tcW w:type="dxa" w:w="2551"/>
          </w:tcPr>
          <w:p>
            <w:pPr>
              <w:spacing w:after="0"/>
              <w:jc w:val="left"/>
            </w:pPr>
          </w:p>
        </w:tc>
        <w:tc>
          <w:tcPr>
            <w:tcW w:type="dxa" w:w="2909"/>
          </w:tcPr>
          <w:p>
            <w:pPr>
              <w:spacing w:after="0"/>
              <w:jc w:val="left"/>
            </w:pPr>
            <w:r>
              <w:rPr>
                <w:sz w:val="16"/>
              </w:rPr>
              <w:t>$25,000 property; $0 crops (2011 dollars)</w:t>
            </w:r>
          </w:p>
        </w:tc>
        <w:tc>
          <w:tcPr>
            <w:tcW w:type="dxa" w:w="1074"/>
          </w:tcPr>
          <w:p>
            <w:pPr>
              <w:spacing w:after="0"/>
              <w:jc w:val="right"/>
            </w:pPr>
            <w:r>
              <w:rPr>
                <w:sz w:val="16"/>
              </w:rPr>
              <w:t>0, 0</w:t>
            </w:r>
          </w:p>
        </w:tc>
        <w:tc>
          <w:tcPr>
            <w:tcW w:type="dxa" w:w="1773"/>
          </w:tcPr>
          <w:p>
            <w:pPr>
              <w:spacing w:after="0"/>
              <w:jc w:val="left"/>
            </w:pPr>
            <w:r>
              <w:rPr>
                <w:sz w:val="16"/>
              </w:rPr>
              <w:t>RUSSELLVILLE</w:t>
            </w:r>
          </w:p>
        </w:tc>
        <w:tc>
          <w:tcPr>
            <w:tcW w:type="dxa" w:w="704"/>
          </w:tcPr>
          <w:p>
            <w:pPr>
              <w:spacing w:after="0"/>
              <w:jc w:val="left"/>
            </w:pPr>
          </w:p>
        </w:tc>
        <w:tc>
          <w:tcPr>
            <w:tcW w:type="dxa" w:w="2850"/>
          </w:tcPr>
          <w:p>
            <w:pPr>
              <w:spacing w:after="0"/>
              <w:jc w:val="left"/>
            </w:pPr>
            <w:r>
              <w:rPr>
                <w:sz w:val="16"/>
              </w:rPr>
              <w:t>B1-c worst recorded: Lightning</w:t>
            </w:r>
          </w:p>
        </w:tc>
      </w:tr>
      <w:tr>
        <w:trPr>
          <w:cantSplit/>
        </w:trPr>
        <w:tc>
          <w:tcPr>
            <w:tcW w:type="dxa" w:w="1037"/>
          </w:tcPr>
          <w:p>
            <w:pPr>
              <w:spacing w:after="0"/>
              <w:jc w:val="left"/>
            </w:pPr>
            <w:r>
              <w:rPr>
                <w:sz w:val="16"/>
              </w:rPr>
              <w:t>2010-06-14</w:t>
            </w:r>
          </w:p>
        </w:tc>
        <w:tc>
          <w:tcPr>
            <w:tcW w:type="dxa" w:w="1215"/>
          </w:tcPr>
          <w:p>
            <w:pPr>
              <w:spacing w:after="0"/>
              <w:jc w:val="left"/>
            </w:pPr>
            <w:r>
              <w:rPr>
                <w:sz w:val="16"/>
              </w:rPr>
              <w:t>Heat</w:t>
            </w:r>
          </w:p>
        </w:tc>
        <w:tc>
          <w:tcPr>
            <w:tcW w:type="dxa" w:w="2551"/>
          </w:tcPr>
          <w:p>
            <w:pPr>
              <w:spacing w:after="0"/>
              <w:jc w:val="left"/>
            </w:pPr>
          </w:p>
        </w:tc>
        <w:tc>
          <w:tcPr>
            <w:tcW w:type="dxa" w:w="2909"/>
          </w:tcPr>
          <w:p>
            <w:pPr>
              <w:spacing w:after="0"/>
              <w:jc w:val="left"/>
            </w:pPr>
            <w:r>
              <w:rPr>
                <w:sz w:val="16"/>
              </w:rPr>
              <w:t>$0 property; $0 crops, reported for the zone (2010 dollars)</w:t>
            </w:r>
          </w:p>
        </w:tc>
        <w:tc>
          <w:tcPr>
            <w:tcW w:type="dxa" w:w="1074"/>
          </w:tcPr>
          <w:p>
            <w:pPr>
              <w:spacing w:after="0"/>
              <w:jc w:val="right"/>
            </w:pPr>
            <w:r>
              <w:rPr>
                <w:sz w:val="16"/>
              </w:rPr>
              <w:t>1, 0</w:t>
            </w:r>
          </w:p>
        </w:tc>
        <w:tc>
          <w:tcPr>
            <w:tcW w:type="dxa" w:w="1773"/>
          </w:tcPr>
          <w:p>
            <w:pPr>
              <w:spacing w:after="0"/>
              <w:jc w:val="left"/>
            </w:pPr>
            <w:r>
              <w:rPr>
                <w:sz w:val="16"/>
              </w:rPr>
              <w:t>NWS zone ALZ003 (FRANKLIN), zone-level: may include parts of neighboring counties</w:t>
            </w:r>
          </w:p>
        </w:tc>
        <w:tc>
          <w:tcPr>
            <w:tcW w:type="dxa" w:w="704"/>
          </w:tcPr>
          <w:p>
            <w:pPr>
              <w:spacing w:after="0"/>
              <w:jc w:val="left"/>
            </w:pPr>
          </w:p>
        </w:tc>
        <w:tc>
          <w:tcPr>
            <w:tcW w:type="dxa" w:w="2850"/>
          </w:tcPr>
          <w:p>
            <w:pPr>
              <w:spacing w:after="0"/>
              <w:jc w:val="left"/>
            </w:pPr>
            <w:r>
              <w:rPr>
                <w:sz w:val="16"/>
              </w:rPr>
              <w:t>deaths or injuries recorded</w:t>
            </w:r>
          </w:p>
        </w:tc>
      </w:tr>
      <w:tr>
        <w:trPr>
          <w:cantSplit/>
        </w:trPr>
        <w:tc>
          <w:tcPr>
            <w:tcW w:type="dxa" w:w="1037"/>
          </w:tcPr>
          <w:p>
            <w:pPr>
              <w:spacing w:after="0"/>
              <w:jc w:val="left"/>
            </w:pPr>
            <w:r>
              <w:rPr>
                <w:sz w:val="16"/>
              </w:rPr>
              <w:t>2007-08-01</w:t>
            </w:r>
          </w:p>
        </w:tc>
        <w:tc>
          <w:tcPr>
            <w:tcW w:type="dxa" w:w="1215"/>
          </w:tcPr>
          <w:p>
            <w:pPr>
              <w:spacing w:after="0"/>
              <w:jc w:val="left"/>
            </w:pPr>
            <w:r>
              <w:rPr>
                <w:sz w:val="16"/>
              </w:rPr>
              <w:t>Heat</w:t>
            </w:r>
          </w:p>
        </w:tc>
        <w:tc>
          <w:tcPr>
            <w:tcW w:type="dxa" w:w="2551"/>
          </w:tcPr>
          <w:p>
            <w:pPr>
              <w:spacing w:after="0"/>
              <w:jc w:val="left"/>
            </w:pPr>
          </w:p>
        </w:tc>
        <w:tc>
          <w:tcPr>
            <w:tcW w:type="dxa" w:w="2909"/>
          </w:tcPr>
          <w:p>
            <w:pPr>
              <w:spacing w:after="0"/>
              <w:jc w:val="left"/>
            </w:pPr>
            <w:r>
              <w:rPr>
                <w:sz w:val="16"/>
              </w:rPr>
              <w:t>$0 property; $0 crops, reported for the zone (2007 dollars)</w:t>
            </w:r>
          </w:p>
        </w:tc>
        <w:tc>
          <w:tcPr>
            <w:tcW w:type="dxa" w:w="1074"/>
          </w:tcPr>
          <w:p>
            <w:pPr>
              <w:spacing w:after="0"/>
              <w:jc w:val="right"/>
            </w:pPr>
            <w:r>
              <w:rPr>
                <w:sz w:val="16"/>
              </w:rPr>
              <w:t>0, 0</w:t>
            </w:r>
          </w:p>
        </w:tc>
        <w:tc>
          <w:tcPr>
            <w:tcW w:type="dxa" w:w="1773"/>
          </w:tcPr>
          <w:p>
            <w:pPr>
              <w:spacing w:after="0"/>
              <w:jc w:val="left"/>
            </w:pPr>
            <w:r>
              <w:rPr>
                <w:sz w:val="16"/>
              </w:rPr>
              <w:t>NWS zone ALZ003 (FRANKLIN), zone-level: may include parts of neighboring counties</w:t>
            </w:r>
          </w:p>
        </w:tc>
        <w:tc>
          <w:tcPr>
            <w:tcW w:type="dxa" w:w="704"/>
          </w:tcPr>
          <w:p>
            <w:pPr>
              <w:spacing w:after="0"/>
              <w:jc w:val="left"/>
            </w:pPr>
          </w:p>
        </w:tc>
        <w:tc>
          <w:tcPr>
            <w:tcW w:type="dxa" w:w="2850"/>
          </w:tcPr>
          <w:p>
            <w:pPr>
              <w:spacing w:after="0"/>
              <w:jc w:val="left"/>
            </w:pPr>
            <w:r>
              <w:rPr>
                <w:sz w:val="16"/>
              </w:rPr>
              <w:t>B1-c worst recorded: Excessive Heat, Heat</w:t>
            </w:r>
          </w:p>
        </w:tc>
      </w:tr>
      <w:tr>
        <w:trPr>
          <w:cantSplit/>
        </w:trPr>
        <w:tc>
          <w:tcPr>
            <w:tcW w:type="dxa" w:w="1037"/>
          </w:tcPr>
          <w:p>
            <w:pPr>
              <w:spacing w:after="0"/>
              <w:jc w:val="left"/>
            </w:pPr>
            <w:r>
              <w:rPr>
                <w:sz w:val="16"/>
              </w:rPr>
              <w:t>2006-01-17</w:t>
            </w:r>
          </w:p>
        </w:tc>
        <w:tc>
          <w:tcPr>
            <w:tcW w:type="dxa" w:w="1215"/>
          </w:tcPr>
          <w:p>
            <w:pPr>
              <w:spacing w:after="0"/>
              <w:jc w:val="left"/>
            </w:pPr>
            <w:r>
              <w:rPr>
                <w:sz w:val="16"/>
              </w:rPr>
              <w:t>High Wind</w:t>
            </w:r>
          </w:p>
        </w:tc>
        <w:tc>
          <w:tcPr>
            <w:tcW w:type="dxa" w:w="2551"/>
          </w:tcPr>
          <w:p>
            <w:pPr>
              <w:spacing w:after="0"/>
              <w:jc w:val="left"/>
            </w:pPr>
            <w:r>
              <w:rPr>
                <w:sz w:val="16"/>
              </w:rPr>
              <w:t>60 kt (69 mph) estimated sustained</w:t>
            </w:r>
          </w:p>
        </w:tc>
        <w:tc>
          <w:tcPr>
            <w:tcW w:type="dxa" w:w="2909"/>
          </w:tcPr>
          <w:p>
            <w:pPr>
              <w:spacing w:after="0"/>
              <w:jc w:val="left"/>
            </w:pPr>
            <w:r>
              <w:rPr>
                <w:sz w:val="16"/>
              </w:rPr>
              <w:t>$2,000 property; crops not reported, reported for the zone (2006 dollars)</w:t>
            </w:r>
          </w:p>
        </w:tc>
        <w:tc>
          <w:tcPr>
            <w:tcW w:type="dxa" w:w="1074"/>
          </w:tcPr>
          <w:p>
            <w:pPr>
              <w:spacing w:after="0"/>
              <w:jc w:val="right"/>
            </w:pPr>
            <w:r>
              <w:rPr>
                <w:sz w:val="16"/>
              </w:rPr>
              <w:t>0, 0</w:t>
            </w:r>
          </w:p>
        </w:tc>
        <w:tc>
          <w:tcPr>
            <w:tcW w:type="dxa" w:w="1773"/>
          </w:tcPr>
          <w:p>
            <w:pPr>
              <w:spacing w:after="0"/>
              <w:jc w:val="left"/>
            </w:pPr>
            <w:r>
              <w:rPr>
                <w:sz w:val="16"/>
              </w:rPr>
              <w:t>NWS zone ALZ003 (FRANKLIN), zone-level: may include parts of neighboring counties</w:t>
            </w:r>
          </w:p>
        </w:tc>
        <w:tc>
          <w:tcPr>
            <w:tcW w:type="dxa" w:w="704"/>
          </w:tcPr>
          <w:p>
            <w:pPr>
              <w:spacing w:after="0"/>
              <w:jc w:val="left"/>
            </w:pPr>
          </w:p>
        </w:tc>
        <w:tc>
          <w:tcPr>
            <w:tcW w:type="dxa" w:w="285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551"/>
          </w:tcPr>
          <w:p>
            <w:pPr>
              <w:spacing w:after="0"/>
              <w:jc w:val="left"/>
            </w:pPr>
          </w:p>
        </w:tc>
        <w:tc>
          <w:tcPr>
            <w:tcW w:type="dxa" w:w="2909"/>
          </w:tcPr>
          <w:p>
            <w:pPr>
              <w:spacing w:after="0"/>
              <w:jc w:val="left"/>
            </w:pPr>
            <w:r>
              <w:rPr>
                <w:sz w:val="16"/>
              </w:rPr>
              <w:t>damage not reported</w:t>
            </w:r>
          </w:p>
        </w:tc>
        <w:tc>
          <w:tcPr>
            <w:tcW w:type="dxa" w:w="1074"/>
          </w:tcPr>
          <w:p>
            <w:pPr>
              <w:spacing w:after="0"/>
              <w:jc w:val="right"/>
            </w:pPr>
            <w:r>
              <w:rPr>
                <w:sz w:val="16"/>
              </w:rPr>
              <w:t>0, 0</w:t>
            </w:r>
          </w:p>
        </w:tc>
        <w:tc>
          <w:tcPr>
            <w:tcW w:type="dxa" w:w="1773"/>
          </w:tcPr>
          <w:p>
            <w:pPr>
              <w:spacing w:after="0"/>
              <w:jc w:val="left"/>
            </w:pPr>
            <w:r>
              <w:rPr>
                <w:sz w:val="16"/>
              </w:rPr>
              <w:t>NWS zone ALZ003 (FRANKLIN), zone-level: may include parts of neighboring counties</w:t>
            </w:r>
          </w:p>
        </w:tc>
        <w:tc>
          <w:tcPr>
            <w:tcW w:type="dxa" w:w="704"/>
          </w:tcPr>
          <w:p>
            <w:pPr>
              <w:spacing w:after="0"/>
              <w:jc w:val="left"/>
            </w:pPr>
          </w:p>
        </w:tc>
        <w:tc>
          <w:tcPr>
            <w:tcW w:type="dxa" w:w="285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2551"/>
          </w:tcPr>
          <w:p>
            <w:pPr>
              <w:spacing w:after="0"/>
              <w:jc w:val="left"/>
            </w:pPr>
          </w:p>
        </w:tc>
        <w:tc>
          <w:tcPr>
            <w:tcW w:type="dxa" w:w="2909"/>
          </w:tcPr>
          <w:p>
            <w:pPr>
              <w:spacing w:after="0"/>
              <w:jc w:val="left"/>
            </w:pPr>
            <w:r>
              <w:rPr>
                <w:sz w:val="16"/>
              </w:rPr>
              <w:t>$800,000 property; $0 crops, reported for the zone (1998 dollars)</w:t>
            </w:r>
          </w:p>
        </w:tc>
        <w:tc>
          <w:tcPr>
            <w:tcW w:type="dxa" w:w="1074"/>
          </w:tcPr>
          <w:p>
            <w:pPr>
              <w:spacing w:after="0"/>
              <w:jc w:val="right"/>
            </w:pPr>
            <w:r>
              <w:rPr>
                <w:sz w:val="16"/>
              </w:rPr>
              <w:t>0, 0</w:t>
            </w:r>
          </w:p>
        </w:tc>
        <w:tc>
          <w:tcPr>
            <w:tcW w:type="dxa" w:w="1773"/>
          </w:tcPr>
          <w:p>
            <w:pPr>
              <w:spacing w:after="0"/>
              <w:jc w:val="left"/>
            </w:pPr>
            <w:r>
              <w:rPr>
                <w:sz w:val="16"/>
              </w:rPr>
              <w:t>NWS zone ALZ003 (FRANKLIN), zone-level: may include parts of neighboring counties</w:t>
            </w:r>
          </w:p>
        </w:tc>
        <w:tc>
          <w:tcPr>
            <w:tcW w:type="dxa" w:w="704"/>
          </w:tcPr>
          <w:p>
            <w:pPr>
              <w:spacing w:after="0"/>
              <w:jc w:val="left"/>
            </w:pPr>
          </w:p>
        </w:tc>
        <w:tc>
          <w:tcPr>
            <w:tcW w:type="dxa" w:w="2850"/>
          </w:tcPr>
          <w:p>
            <w:pPr>
              <w:spacing w:after="0"/>
              <w:jc w:val="left"/>
            </w:pPr>
            <w:r>
              <w:rPr>
                <w:sz w:val="16"/>
              </w:rPr>
              <w:t>B1-c worst recorded: Ice Storm</w:t>
            </w:r>
          </w:p>
        </w:tc>
      </w:tr>
      <w:tr>
        <w:trPr>
          <w:cantSplit/>
        </w:trPr>
        <w:tc>
          <w:tcPr>
            <w:tcW w:type="dxa" w:w="1037"/>
          </w:tcPr>
          <w:p>
            <w:pPr>
              <w:spacing w:after="0"/>
              <w:jc w:val="left"/>
            </w:pPr>
            <w:r>
              <w:rPr>
                <w:sz w:val="16"/>
              </w:rPr>
              <w:t>1998-01-07</w:t>
            </w:r>
          </w:p>
        </w:tc>
        <w:tc>
          <w:tcPr>
            <w:tcW w:type="dxa" w:w="1215"/>
          </w:tcPr>
          <w:p>
            <w:pPr>
              <w:spacing w:after="0"/>
              <w:jc w:val="left"/>
            </w:pPr>
            <w:r>
              <w:rPr>
                <w:sz w:val="16"/>
              </w:rPr>
              <w:t>Flash Flood</w:t>
            </w:r>
          </w:p>
        </w:tc>
        <w:tc>
          <w:tcPr>
            <w:tcW w:type="dxa" w:w="2551"/>
          </w:tcPr>
          <w:p>
            <w:pPr>
              <w:spacing w:after="0"/>
              <w:jc w:val="left"/>
            </w:pPr>
          </w:p>
        </w:tc>
        <w:tc>
          <w:tcPr>
            <w:tcW w:type="dxa" w:w="2909"/>
          </w:tcPr>
          <w:p>
            <w:pPr>
              <w:spacing w:after="0"/>
              <w:jc w:val="left"/>
            </w:pPr>
            <w:r>
              <w:rPr>
                <w:sz w:val="16"/>
              </w:rPr>
              <w:t>$25,000 property; $5,000 crops (1998 dollars)</w:t>
            </w:r>
          </w:p>
        </w:tc>
        <w:tc>
          <w:tcPr>
            <w:tcW w:type="dxa" w:w="1074"/>
          </w:tcPr>
          <w:p>
            <w:pPr>
              <w:spacing w:after="0"/>
              <w:jc w:val="right"/>
            </w:pPr>
            <w:r>
              <w:rPr>
                <w:sz w:val="16"/>
              </w:rPr>
              <w:t>0, 0</w:t>
            </w:r>
          </w:p>
        </w:tc>
        <w:tc>
          <w:tcPr>
            <w:tcW w:type="dxa" w:w="1773"/>
          </w:tcPr>
          <w:p>
            <w:pPr>
              <w:spacing w:after="0"/>
              <w:jc w:val="left"/>
            </w:pPr>
            <w:r>
              <w:rPr>
                <w:sz w:val="16"/>
              </w:rPr>
              <w:t>COUNTYWIDE</w:t>
            </w:r>
          </w:p>
        </w:tc>
        <w:tc>
          <w:tcPr>
            <w:tcW w:type="dxa" w:w="704"/>
          </w:tcPr>
          <w:p>
            <w:pPr>
              <w:spacing w:after="0"/>
              <w:jc w:val="left"/>
            </w:pPr>
          </w:p>
        </w:tc>
        <w:tc>
          <w:tcPr>
            <w:tcW w:type="dxa" w:w="28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551"/>
          </w:tcPr>
          <w:p>
            <w:pPr>
              <w:spacing w:after="0"/>
              <w:jc w:val="left"/>
            </w:pPr>
          </w:p>
        </w:tc>
        <w:tc>
          <w:tcPr>
            <w:tcW w:type="dxa" w:w="2909"/>
          </w:tcPr>
          <w:p>
            <w:pPr>
              <w:spacing w:after="0"/>
              <w:jc w:val="left"/>
            </w:pPr>
            <w:r>
              <w:rPr>
                <w:sz w:val="16"/>
              </w:rPr>
              <w:t>property not reported; $1,000,000 crops, reported for the zone (1996 dollars)</w:t>
            </w:r>
          </w:p>
        </w:tc>
        <w:tc>
          <w:tcPr>
            <w:tcW w:type="dxa" w:w="1074"/>
          </w:tcPr>
          <w:p>
            <w:pPr>
              <w:spacing w:after="0"/>
              <w:jc w:val="right"/>
            </w:pPr>
            <w:r>
              <w:rPr>
                <w:sz w:val="16"/>
              </w:rPr>
              <w:t>0, 0</w:t>
            </w:r>
          </w:p>
        </w:tc>
        <w:tc>
          <w:tcPr>
            <w:tcW w:type="dxa" w:w="1773"/>
          </w:tcPr>
          <w:p>
            <w:pPr>
              <w:spacing w:after="0"/>
              <w:jc w:val="left"/>
            </w:pPr>
            <w:r>
              <w:rPr>
                <w:sz w:val="16"/>
              </w:rPr>
              <w:t>NWS zone ALZ003 (FRANKLIN), zone-level: may include parts of neighboring counties</w:t>
            </w:r>
          </w:p>
        </w:tc>
        <w:tc>
          <w:tcPr>
            <w:tcW w:type="dxa" w:w="704"/>
          </w:tcPr>
          <w:p>
            <w:pPr>
              <w:spacing w:after="0"/>
              <w:jc w:val="left"/>
            </w:pPr>
          </w:p>
        </w:tc>
        <w:tc>
          <w:tcPr>
            <w:tcW w:type="dxa" w:w="28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1971-02-04</w:t>
            </w:r>
          </w:p>
        </w:tc>
        <w:tc>
          <w:tcPr>
            <w:tcW w:type="dxa" w:w="1215"/>
          </w:tcPr>
          <w:p>
            <w:pPr>
              <w:spacing w:after="0"/>
              <w:jc w:val="left"/>
            </w:pPr>
            <w:r>
              <w:rPr>
                <w:sz w:val="16"/>
              </w:rPr>
              <w:t>Tornado</w:t>
            </w:r>
          </w:p>
        </w:tc>
        <w:tc>
          <w:tcPr>
            <w:tcW w:type="dxa" w:w="2551"/>
          </w:tcPr>
          <w:p>
            <w:pPr>
              <w:spacing w:after="0"/>
              <w:jc w:val="left"/>
            </w:pPr>
            <w:r>
              <w:rPr>
                <w:sz w:val="16"/>
              </w:rPr>
              <w:t>F3, 9.6 mi path length (records before 1996 may include the whole path; rating and listing come from the county where the tornado began), 750 yd wide</w:t>
            </w:r>
          </w:p>
        </w:tc>
        <w:tc>
          <w:tcPr>
            <w:tcW w:type="dxa" w:w="2909"/>
          </w:tcPr>
          <w:p>
            <w:pPr>
              <w:spacing w:after="0"/>
              <w:jc w:val="left"/>
            </w:pPr>
            <w:r>
              <w:rPr>
                <w:sz w:val="16"/>
              </w:rPr>
              <w:t>$25,000 property; crops not recorded (1971 dollars)</w:t>
            </w:r>
          </w:p>
        </w:tc>
        <w:tc>
          <w:tcPr>
            <w:tcW w:type="dxa" w:w="1074"/>
          </w:tcPr>
          <w:p>
            <w:pPr>
              <w:spacing w:after="0"/>
              <w:jc w:val="right"/>
            </w:pPr>
            <w:r>
              <w:rPr>
                <w:sz w:val="16"/>
              </w:rPr>
              <w:t>1, 1</w:t>
            </w:r>
          </w:p>
        </w:tc>
        <w:tc>
          <w:tcPr>
            <w:tcW w:type="dxa" w:w="1773"/>
          </w:tcPr>
          <w:p>
            <w:pPr>
              <w:spacing w:after="0"/>
              <w:jc w:val="left"/>
            </w:pPr>
            <w:r>
              <w:rPr>
                <w:sz w:val="16"/>
              </w:rPr>
              <w:t>location not recorded</w:t>
            </w:r>
          </w:p>
        </w:tc>
        <w:tc>
          <w:tcPr>
            <w:tcW w:type="dxa" w:w="704"/>
          </w:tcPr>
          <w:p>
            <w:pPr>
              <w:spacing w:after="0"/>
              <w:jc w:val="left"/>
            </w:pPr>
          </w:p>
        </w:tc>
        <w:tc>
          <w:tcPr>
            <w:tcW w:type="dxa" w:w="285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1.26</w:t>
            </w:r>
          </w:p>
        </w:tc>
        <w:tc>
          <w:tcPr>
            <w:tcW w:type="dxa" w:w="1451"/>
          </w:tcPr>
          <w:p>
            <w:pPr>
              <w:spacing w:after="0"/>
              <w:jc w:val="left"/>
            </w:pPr>
            <w:r>
              <w:rPr>
                <w:sz w:val="16"/>
              </w:rPr>
              <w:t>event-days per year</w:t>
            </w:r>
          </w:p>
        </w:tc>
        <w:tc>
          <w:tcPr>
            <w:tcW w:type="dxa" w:w="1574"/>
          </w:tcPr>
          <w:p>
            <w:pPr>
              <w:spacing w:after="0"/>
              <w:jc w:val="left"/>
            </w:pPr>
            <w:r>
              <w:rPr>
                <w:sz w:val="16"/>
              </w:rPr>
              <w:t>about 1.26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24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1.26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18</w:t>
            </w:r>
          </w:p>
        </w:tc>
        <w:tc>
          <w:tcPr>
            <w:tcW w:type="dxa" w:w="1451"/>
          </w:tcPr>
          <w:p>
            <w:pPr>
              <w:spacing w:after="0"/>
              <w:jc w:val="left"/>
            </w:pPr>
            <w:r>
              <w:rPr>
                <w:sz w:val="16"/>
              </w:rPr>
              <w:t>event-days per year</w:t>
            </w:r>
          </w:p>
        </w:tc>
        <w:tc>
          <w:tcPr>
            <w:tcW w:type="dxa" w:w="1574"/>
          </w:tcPr>
          <w:p>
            <w:pPr>
              <w:spacing w:after="0"/>
              <w:jc w:val="left"/>
            </w:pPr>
            <w:r>
              <w:rPr>
                <w:sz w:val="16"/>
              </w:rPr>
              <w:t>about 18 days per year</w:t>
            </w:r>
          </w:p>
        </w:tc>
        <w:tc>
          <w:tcPr>
            <w:tcW w:type="dxa" w:w="1037"/>
          </w:tcPr>
          <w:p>
            <w:pPr>
              <w:spacing w:after="0"/>
              <w:jc w:val="left"/>
            </w:pPr>
            <w:r>
              <w:rPr>
                <w:sz w:val="16"/>
              </w:rPr>
              <w:t>Likely</w:t>
            </w:r>
          </w:p>
        </w:tc>
        <w:tc>
          <w:tcPr>
            <w:tcW w:type="dxa" w:w="1729"/>
          </w:tcPr>
          <w:p>
            <w:pPr>
              <w:spacing w:after="0"/>
              <w:jc w:val="left"/>
            </w:pPr>
            <w:r>
              <w:rPr>
                <w:sz w:val="16"/>
              </w:rPr>
              <w:t>event-days in 7 of 30 years, 1996 to 2025 (23.3%)</w:t>
            </w:r>
          </w:p>
        </w:tc>
        <w:tc>
          <w:tcPr>
            <w:tcW w:type="dxa" w:w="1521"/>
          </w:tcPr>
          <w:p>
            <w:pPr>
              <w:spacing w:after="0"/>
              <w:jc w:val="right"/>
            </w:pPr>
            <w:r>
              <w:rPr>
                <w:sz w:val="16"/>
              </w:rPr>
              <w:t>630</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18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0.00325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0.325%</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4.21</w:t>
            </w:r>
          </w:p>
        </w:tc>
        <w:tc>
          <w:tcPr>
            <w:tcW w:type="dxa" w:w="1451"/>
          </w:tcPr>
          <w:p>
            <w:pPr>
              <w:spacing w:after="0"/>
              <w:jc w:val="left"/>
            </w:pPr>
            <w:r>
              <w:rPr>
                <w:sz w:val="16"/>
              </w:rPr>
              <w:t>events per year</w:t>
            </w:r>
          </w:p>
        </w:tc>
        <w:tc>
          <w:tcPr>
            <w:tcW w:type="dxa" w:w="1574"/>
          </w:tcPr>
          <w:p>
            <w:pPr>
              <w:spacing w:after="0"/>
              <w:jc w:val="left"/>
            </w:pPr>
            <w:r>
              <w:rPr>
                <w:sz w:val="16"/>
              </w:rPr>
              <w:t>about 4.21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159.8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8.74</w:t>
            </w:r>
          </w:p>
        </w:tc>
        <w:tc>
          <w:tcPr>
            <w:tcW w:type="dxa" w:w="1451"/>
          </w:tcPr>
          <w:p>
            <w:pPr>
              <w:spacing w:after="0"/>
              <w:jc w:val="left"/>
            </w:pPr>
            <w:r>
              <w:rPr>
                <w:sz w:val="16"/>
              </w:rPr>
              <w:t>event-days per year</w:t>
            </w:r>
          </w:p>
        </w:tc>
        <w:tc>
          <w:tcPr>
            <w:tcW w:type="dxa" w:w="1574"/>
          </w:tcPr>
          <w:p>
            <w:pPr>
              <w:spacing w:after="0"/>
              <w:jc w:val="left"/>
            </w:pPr>
            <w:r>
              <w:rPr>
                <w:sz w:val="16"/>
              </w:rPr>
              <w:t>about 8.74 days per year</w:t>
            </w:r>
          </w:p>
        </w:tc>
        <w:tc>
          <w:tcPr>
            <w:tcW w:type="dxa" w:w="1037"/>
          </w:tcPr>
          <w:p>
            <w:pPr>
              <w:spacing w:after="0"/>
              <w:jc w:val="left"/>
            </w:pPr>
            <w:r>
              <w:rPr>
                <w:sz w:val="16"/>
              </w:rPr>
              <w:t>Likely</w:t>
            </w:r>
          </w:p>
        </w:tc>
        <w:tc>
          <w:tcPr>
            <w:tcW w:type="dxa" w:w="1729"/>
          </w:tcPr>
          <w:p>
            <w:pPr>
              <w:spacing w:after="0"/>
              <w:jc w:val="left"/>
            </w:pPr>
            <w:r>
              <w:rPr>
                <w:sz w:val="16"/>
              </w:rPr>
              <w:t>event-days in 15 of 30 years, 1996 to 2025 (50%)</w:t>
            </w:r>
          </w:p>
        </w:tc>
        <w:tc>
          <w:tcPr>
            <w:tcW w:type="dxa" w:w="1521"/>
          </w:tcPr>
          <w:p>
            <w:pPr>
              <w:spacing w:after="0"/>
              <w:jc w:val="right"/>
            </w:pPr>
            <w:r>
              <w:rPr>
                <w:sz w:val="16"/>
              </w:rPr>
              <w:t>140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0.0313</w:t>
            </w:r>
          </w:p>
        </w:tc>
        <w:tc>
          <w:tcPr>
            <w:tcW w:type="dxa" w:w="1451"/>
          </w:tcPr>
          <w:p>
            <w:pPr>
              <w:spacing w:after="0"/>
              <w:jc w:val="left"/>
            </w:pPr>
            <w:r>
              <w:rPr>
                <w:sz w:val="16"/>
              </w:rPr>
              <w:t>events per year</w:t>
            </w:r>
          </w:p>
        </w:tc>
        <w:tc>
          <w:tcPr>
            <w:tcW w:type="dxa" w:w="1574"/>
          </w:tcPr>
          <w:p>
            <w:pPr>
              <w:spacing w:after="0"/>
              <w:jc w:val="left"/>
            </w:pPr>
            <w:r>
              <w:rPr>
                <w:sz w:val="16"/>
              </w:rPr>
              <w:t>about 1 in 32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10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0.886</w:t>
            </w:r>
          </w:p>
        </w:tc>
        <w:tc>
          <w:tcPr>
            <w:tcW w:type="dxa" w:w="1451"/>
          </w:tcPr>
          <w:p>
            <w:pPr>
              <w:spacing w:after="0"/>
              <w:jc w:val="left"/>
            </w:pPr>
            <w:r>
              <w:rPr>
                <w:sz w:val="16"/>
              </w:rPr>
              <w:t>event-days per year</w:t>
            </w:r>
          </w:p>
        </w:tc>
        <w:tc>
          <w:tcPr>
            <w:tcW w:type="dxa" w:w="1574"/>
          </w:tcPr>
          <w:p>
            <w:pPr>
              <w:spacing w:after="0"/>
              <w:jc w:val="left"/>
            </w:pPr>
            <w:r>
              <w:rPr>
                <w:sz w:val="16"/>
              </w:rPr>
              <w:t>about 0.886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60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1.11</w:t>
            </w:r>
          </w:p>
        </w:tc>
        <w:tc>
          <w:tcPr>
            <w:tcW w:type="dxa" w:w="1451"/>
          </w:tcPr>
          <w:p>
            <w:pPr>
              <w:spacing w:after="0"/>
              <w:jc w:val="left"/>
            </w:pPr>
            <w:r>
              <w:rPr>
                <w:sz w:val="16"/>
              </w:rPr>
              <w:t>event-days per year</w:t>
            </w:r>
          </w:p>
        </w:tc>
        <w:tc>
          <w:tcPr>
            <w:tcW w:type="dxa" w:w="1574"/>
          </w:tcPr>
          <w:p>
            <w:pPr>
              <w:spacing w:after="0"/>
              <w:jc w:val="left"/>
            </w:pPr>
            <w:r>
              <w:rPr>
                <w:sz w:val="16"/>
              </w:rPr>
              <w:t>about 1.11 days per year</w:t>
            </w:r>
          </w:p>
        </w:tc>
        <w:tc>
          <w:tcPr>
            <w:tcW w:type="dxa" w:w="1037"/>
          </w:tcPr>
          <w:p>
            <w:pPr>
              <w:spacing w:after="0"/>
              <w:jc w:val="left"/>
            </w:pPr>
            <w:r>
              <w:rPr>
                <w:sz w:val="16"/>
              </w:rPr>
              <w:t>Likely</w:t>
            </w:r>
          </w:p>
        </w:tc>
        <w:tc>
          <w:tcPr>
            <w:tcW w:type="dxa" w:w="1729"/>
          </w:tcPr>
          <w:p>
            <w:pPr>
              <w:spacing w:after="0"/>
              <w:jc w:val="left"/>
            </w:pPr>
            <w:r>
              <w:rPr>
                <w:sz w:val="16"/>
              </w:rPr>
              <w:t>event-days in 16 of 30 years, 1996 to 2025 (53.3%)</w:t>
            </w:r>
          </w:p>
        </w:tc>
        <w:tc>
          <w:tcPr>
            <w:tcW w:type="dxa" w:w="1521"/>
          </w:tcPr>
          <w:p>
            <w:pPr>
              <w:spacing w:after="0"/>
              <w:jc w:val="right"/>
            </w:pPr>
            <w:r>
              <w:rPr>
                <w:sz w:val="16"/>
              </w:rPr>
              <w:t>31</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1.27</w:t>
            </w:r>
          </w:p>
        </w:tc>
        <w:tc>
          <w:tcPr>
            <w:tcW w:type="dxa" w:w="1451"/>
          </w:tcPr>
          <w:p>
            <w:pPr>
              <w:spacing w:after="0"/>
              <w:jc w:val="left"/>
            </w:pPr>
            <w:r>
              <w:rPr>
                <w:sz w:val="16"/>
              </w:rPr>
              <w:t>events per year (modeled)</w:t>
            </w:r>
          </w:p>
        </w:tc>
        <w:tc>
          <w:tcPr>
            <w:tcW w:type="dxa" w:w="1574"/>
          </w:tcPr>
          <w:p>
            <w:pPr>
              <w:spacing w:after="0"/>
              <w:jc w:val="left"/>
            </w:pPr>
            <w:r>
              <w:rPr>
                <w:sz w:val="16"/>
              </w:rPr>
              <w:t>about 1.27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62.8</w:t>
            </w:r>
          </w:p>
        </w:tc>
        <w:tc>
          <w:tcPr>
            <w:tcW w:type="dxa" w:w="1451"/>
          </w:tcPr>
          <w:p>
            <w:pPr>
              <w:spacing w:after="0"/>
              <w:jc w:val="left"/>
            </w:pPr>
            <w:r>
              <w:rPr>
                <w:sz w:val="16"/>
              </w:rPr>
              <w:t>days per year with a strike</w:t>
            </w:r>
          </w:p>
        </w:tc>
        <w:tc>
          <w:tcPr>
            <w:tcW w:type="dxa" w:w="1574"/>
          </w:tcPr>
          <w:p>
            <w:pPr>
              <w:spacing w:after="0"/>
              <w:jc w:val="left"/>
            </w:pPr>
            <w:r>
              <w:rPr>
                <w:sz w:val="16"/>
              </w:rPr>
              <w:t>about 62.8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4.37</w:t>
            </w:r>
          </w:p>
        </w:tc>
        <w:tc>
          <w:tcPr>
            <w:tcW w:type="dxa" w:w="1451"/>
          </w:tcPr>
          <w:p>
            <w:pPr>
              <w:spacing w:after="0"/>
              <w:jc w:val="left"/>
            </w:pPr>
            <w:r>
              <w:rPr>
                <w:sz w:val="16"/>
              </w:rPr>
              <w:t>events per year</w:t>
            </w:r>
          </w:p>
        </w:tc>
        <w:tc>
          <w:tcPr>
            <w:tcW w:type="dxa" w:w="1574"/>
          </w:tcPr>
          <w:p>
            <w:pPr>
              <w:spacing w:after="0"/>
              <w:jc w:val="left"/>
            </w:pPr>
            <w:r>
              <w:rPr>
                <w:sz w:val="16"/>
              </w:rPr>
              <w:t>about 4.37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167</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0.655</w:t>
            </w:r>
          </w:p>
        </w:tc>
        <w:tc>
          <w:tcPr>
            <w:tcW w:type="dxa" w:w="1451"/>
          </w:tcPr>
          <w:p>
            <w:pPr>
              <w:spacing w:after="0"/>
              <w:jc w:val="left"/>
            </w:pPr>
            <w:r>
              <w:rPr>
                <w:sz w:val="16"/>
              </w:rPr>
              <w:t>events per year</w:t>
            </w:r>
          </w:p>
        </w:tc>
        <w:tc>
          <w:tcPr>
            <w:tcW w:type="dxa" w:w="1574"/>
          </w:tcPr>
          <w:p>
            <w:pPr>
              <w:spacing w:after="0"/>
              <w:jc w:val="left"/>
            </w:pPr>
            <w:r>
              <w:rPr>
                <w:sz w:val="16"/>
              </w:rPr>
              <w:t>about 0.65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0.000693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0.0693%</w:t>
            </w:r>
          </w:p>
        </w:tc>
        <w:tc>
          <w:tcPr>
            <w:tcW w:type="dxa" w:w="1037"/>
          </w:tcPr>
          <w:p>
            <w:pPr>
              <w:spacing w:after="0"/>
              <w:jc w:val="left"/>
            </w:pPr>
            <w:r>
              <w:rPr>
                <w:sz w:val="16"/>
              </w:rPr>
              <w:t>Possible</w:t>
            </w:r>
          </w:p>
        </w:tc>
        <w:tc>
          <w:tcPr>
            <w:tcW w:type="dxa" w:w="1729"/>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4.16</w:t>
            </w:r>
          </w:p>
        </w:tc>
        <w:tc>
          <w:tcPr>
            <w:tcW w:type="dxa" w:w="1451"/>
          </w:tcPr>
          <w:p>
            <w:pPr>
              <w:spacing w:after="0"/>
              <w:jc w:val="left"/>
            </w:pPr>
            <w:r>
              <w:rPr>
                <w:sz w:val="16"/>
              </w:rPr>
              <w:t>event-days per year</w:t>
            </w:r>
          </w:p>
        </w:tc>
        <w:tc>
          <w:tcPr>
            <w:tcW w:type="dxa" w:w="1574"/>
          </w:tcPr>
          <w:p>
            <w:pPr>
              <w:spacing w:after="0"/>
              <w:jc w:val="left"/>
            </w:pPr>
            <w:r>
              <w:rPr>
                <w:sz w:val="16"/>
              </w:rPr>
              <w:t>about 4.16 days per year</w:t>
            </w:r>
          </w:p>
        </w:tc>
        <w:tc>
          <w:tcPr>
            <w:tcW w:type="dxa" w:w="1037"/>
          </w:tcPr>
          <w:p>
            <w:pPr>
              <w:spacing w:after="0"/>
              <w:jc w:val="left"/>
            </w:pPr>
            <w:r>
              <w:rPr>
                <w:sz w:val="16"/>
              </w:rPr>
              <w:t>Likely</w:t>
            </w:r>
          </w:p>
        </w:tc>
        <w:tc>
          <w:tcPr>
            <w:tcW w:type="dxa" w:w="1729"/>
          </w:tcPr>
          <w:p>
            <w:pPr>
              <w:spacing w:after="0"/>
              <w:jc w:val="left"/>
            </w:pPr>
            <w:r>
              <w:rPr>
                <w:sz w:val="16"/>
              </w:rPr>
              <w:t>event-days in 20 of 30 years, 1996 to 2025 (66.7%)</w:t>
            </w:r>
          </w:p>
        </w:tc>
        <w:tc>
          <w:tcPr>
            <w:tcW w:type="dxa" w:w="1521"/>
          </w:tcPr>
          <w:p>
            <w:pPr>
              <w:spacing w:after="0"/>
              <w:jc w:val="right"/>
            </w:pPr>
            <w:r>
              <w:rPr>
                <w:sz w:val="16"/>
              </w:rPr>
              <w:t>79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184</w:t>
            </w:r>
          </w:p>
        </w:tc>
        <w:tc>
          <w:tcPr>
            <w:tcW w:type="dxa" w:w="1476"/>
          </w:tcPr>
          <w:p>
            <w:pPr>
              <w:spacing w:after="0"/>
              <w:jc w:val="right"/>
            </w:pPr>
            <w:r>
              <w:rPr>
                <w:sz w:val="16"/>
              </w:rPr>
              <w:t>30</w:t>
            </w:r>
          </w:p>
        </w:tc>
        <w:tc>
          <w:tcPr>
            <w:tcW w:type="dxa" w:w="1476"/>
          </w:tcPr>
          <w:p>
            <w:pPr>
              <w:spacing w:after="0"/>
              <w:jc w:val="right"/>
            </w:pPr>
            <w:r>
              <w:rPr>
                <w:sz w:val="16"/>
              </w:rPr>
              <w:t>6.13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11 of 11</w:t>
            </w:r>
          </w:p>
        </w:tc>
        <w:tc>
          <w:tcPr>
            <w:tcW w:type="dxa" w:w="874"/>
          </w:tcPr>
          <w:p>
            <w:pPr>
              <w:spacing w:after="0"/>
              <w:jc w:val="right"/>
            </w:pPr>
            <w:r>
              <w:rPr>
                <w:sz w:val="16"/>
              </w:rPr>
              <w:t>69.3</w:t>
            </w:r>
          </w:p>
        </w:tc>
        <w:tc>
          <w:tcPr>
            <w:tcW w:type="dxa" w:w="680"/>
          </w:tcPr>
          <w:p>
            <w:pPr>
              <w:spacing w:after="0"/>
              <w:jc w:val="right"/>
            </w:pPr>
            <w:r>
              <w:rPr>
                <w:sz w:val="16"/>
              </w:rPr>
              <w:t>88.7</w:t>
            </w:r>
          </w:p>
        </w:tc>
        <w:tc>
          <w:tcPr>
            <w:tcW w:type="dxa" w:w="648"/>
          </w:tcPr>
          <w:p>
            <w:pPr>
              <w:spacing w:after="0"/>
              <w:jc w:val="right"/>
            </w:pPr>
            <w:r>
              <w:rPr>
                <w:sz w:val="16"/>
              </w:rPr>
              <w:t>97.9</w:t>
            </w:r>
          </w:p>
        </w:tc>
        <w:tc>
          <w:tcPr>
            <w:tcW w:type="dxa" w:w="3577"/>
          </w:tcPr>
          <w:p>
            <w:pPr>
              <w:spacing w:after="0"/>
              <w:jc w:val="left"/>
            </w:pPr>
            <w:r>
              <w:rPr>
                <w:sz w:val="16"/>
              </w:rPr>
              <w:t>Very High 4, Relatively High 6,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9 of 11</w:t>
            </w:r>
          </w:p>
        </w:tc>
        <w:tc>
          <w:tcPr>
            <w:tcW w:type="dxa" w:w="874"/>
          </w:tcPr>
          <w:p>
            <w:pPr>
              <w:spacing w:after="0"/>
              <w:jc w:val="right"/>
            </w:pPr>
            <w:r>
              <w:rPr>
                <w:sz w:val="16"/>
              </w:rPr>
              <w:t>78.2</w:t>
            </w:r>
          </w:p>
        </w:tc>
        <w:tc>
          <w:tcPr>
            <w:tcW w:type="dxa" w:w="680"/>
          </w:tcPr>
          <w:p>
            <w:pPr>
              <w:spacing w:after="0"/>
              <w:jc w:val="right"/>
            </w:pPr>
            <w:r>
              <w:rPr>
                <w:sz w:val="16"/>
              </w:rPr>
              <w:t>82.2</w:t>
            </w:r>
          </w:p>
        </w:tc>
        <w:tc>
          <w:tcPr>
            <w:tcW w:type="dxa" w:w="648"/>
          </w:tcPr>
          <w:p>
            <w:pPr>
              <w:spacing w:after="0"/>
              <w:jc w:val="right"/>
            </w:pPr>
            <w:r>
              <w:rPr>
                <w:sz w:val="16"/>
              </w:rPr>
              <w:t>91.2</w:t>
            </w:r>
          </w:p>
        </w:tc>
        <w:tc>
          <w:tcPr>
            <w:tcW w:type="dxa" w:w="3577"/>
          </w:tcPr>
          <w:p>
            <w:pPr>
              <w:spacing w:after="0"/>
              <w:jc w:val="left"/>
            </w:pPr>
            <w:r>
              <w:rPr>
                <w:sz w:val="16"/>
              </w:rPr>
              <w:t>Relatively Low 8, Very Low 1, No Rating 2</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11 of 11</w:t>
            </w:r>
          </w:p>
        </w:tc>
        <w:tc>
          <w:tcPr>
            <w:tcW w:type="dxa" w:w="874"/>
          </w:tcPr>
          <w:p>
            <w:pPr>
              <w:spacing w:after="0"/>
              <w:jc w:val="right"/>
            </w:pPr>
            <w:r>
              <w:rPr>
                <w:sz w:val="16"/>
              </w:rPr>
              <w:t>66.6</w:t>
            </w:r>
          </w:p>
        </w:tc>
        <w:tc>
          <w:tcPr>
            <w:tcW w:type="dxa" w:w="680"/>
          </w:tcPr>
          <w:p>
            <w:pPr>
              <w:spacing w:after="0"/>
              <w:jc w:val="right"/>
            </w:pPr>
            <w:r>
              <w:rPr>
                <w:sz w:val="16"/>
              </w:rPr>
              <w:t>78.7</w:t>
            </w:r>
          </w:p>
        </w:tc>
        <w:tc>
          <w:tcPr>
            <w:tcW w:type="dxa" w:w="648"/>
          </w:tcPr>
          <w:p>
            <w:pPr>
              <w:spacing w:after="0"/>
              <w:jc w:val="right"/>
            </w:pPr>
            <w:r>
              <w:rPr>
                <w:sz w:val="16"/>
              </w:rPr>
              <w:t>83.7</w:t>
            </w:r>
          </w:p>
        </w:tc>
        <w:tc>
          <w:tcPr>
            <w:tcW w:type="dxa" w:w="3577"/>
          </w:tcPr>
          <w:p>
            <w:pPr>
              <w:spacing w:after="0"/>
              <w:jc w:val="left"/>
            </w:pPr>
            <w:r>
              <w:rPr>
                <w:sz w:val="16"/>
              </w:rPr>
              <w:t>Relatively Moderate 7, Relatively Low 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11 of 11</w:t>
            </w:r>
          </w:p>
        </w:tc>
        <w:tc>
          <w:tcPr>
            <w:tcW w:type="dxa" w:w="874"/>
          </w:tcPr>
          <w:p>
            <w:pPr>
              <w:spacing w:after="0"/>
              <w:jc w:val="right"/>
            </w:pPr>
            <w:r>
              <w:rPr>
                <w:sz w:val="16"/>
              </w:rPr>
              <w:t>45.9</w:t>
            </w:r>
          </w:p>
        </w:tc>
        <w:tc>
          <w:tcPr>
            <w:tcW w:type="dxa" w:w="680"/>
          </w:tcPr>
          <w:p>
            <w:pPr>
              <w:spacing w:after="0"/>
              <w:jc w:val="right"/>
            </w:pPr>
            <w:r>
              <w:rPr>
                <w:sz w:val="16"/>
              </w:rPr>
              <w:t>61.2</w:t>
            </w:r>
          </w:p>
        </w:tc>
        <w:tc>
          <w:tcPr>
            <w:tcW w:type="dxa" w:w="648"/>
          </w:tcPr>
          <w:p>
            <w:pPr>
              <w:spacing w:after="0"/>
              <w:jc w:val="right"/>
            </w:pPr>
            <w:r>
              <w:rPr>
                <w:sz w:val="16"/>
              </w:rPr>
              <w:t>76.4</w:t>
            </w:r>
          </w:p>
        </w:tc>
        <w:tc>
          <w:tcPr>
            <w:tcW w:type="dxa" w:w="3577"/>
          </w:tcPr>
          <w:p>
            <w:pPr>
              <w:spacing w:after="0"/>
              <w:jc w:val="left"/>
            </w:pPr>
            <w:r>
              <w:rPr>
                <w:sz w:val="16"/>
              </w:rPr>
              <w:t>Relatively Moderate 4,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11 of 11</w:t>
            </w:r>
          </w:p>
        </w:tc>
        <w:tc>
          <w:tcPr>
            <w:tcW w:type="dxa" w:w="874"/>
          </w:tcPr>
          <w:p>
            <w:pPr>
              <w:spacing w:after="0"/>
              <w:jc w:val="right"/>
            </w:pPr>
            <w:r>
              <w:rPr>
                <w:sz w:val="16"/>
              </w:rPr>
              <w:t>30.9</w:t>
            </w:r>
          </w:p>
        </w:tc>
        <w:tc>
          <w:tcPr>
            <w:tcW w:type="dxa" w:w="680"/>
          </w:tcPr>
          <w:p>
            <w:pPr>
              <w:spacing w:after="0"/>
              <w:jc w:val="right"/>
            </w:pPr>
            <w:r>
              <w:rPr>
                <w:sz w:val="16"/>
              </w:rPr>
              <w:t>62.1</w:t>
            </w:r>
          </w:p>
        </w:tc>
        <w:tc>
          <w:tcPr>
            <w:tcW w:type="dxa" w:w="648"/>
          </w:tcPr>
          <w:p>
            <w:pPr>
              <w:spacing w:after="0"/>
              <w:jc w:val="right"/>
            </w:pPr>
            <w:r>
              <w:rPr>
                <w:sz w:val="16"/>
              </w:rPr>
              <w:t>87.4</w:t>
            </w:r>
          </w:p>
        </w:tc>
        <w:tc>
          <w:tcPr>
            <w:tcW w:type="dxa" w:w="3577"/>
          </w:tcPr>
          <w:p>
            <w:pPr>
              <w:spacing w:after="0"/>
              <w:jc w:val="left"/>
            </w:pPr>
            <w:r>
              <w:rPr>
                <w:sz w:val="16"/>
              </w:rPr>
              <w:t>Relatively High 1, Relatively Moderate 7, Relatively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11 of 11</w:t>
            </w:r>
          </w:p>
        </w:tc>
        <w:tc>
          <w:tcPr>
            <w:tcW w:type="dxa" w:w="874"/>
          </w:tcPr>
          <w:p>
            <w:pPr>
              <w:spacing w:after="0"/>
              <w:jc w:val="right"/>
            </w:pPr>
            <w:r>
              <w:rPr>
                <w:sz w:val="16"/>
              </w:rPr>
              <w:t>46.6</w:t>
            </w:r>
          </w:p>
        </w:tc>
        <w:tc>
          <w:tcPr>
            <w:tcW w:type="dxa" w:w="680"/>
          </w:tcPr>
          <w:p>
            <w:pPr>
              <w:spacing w:after="0"/>
              <w:jc w:val="right"/>
            </w:pPr>
            <w:r>
              <w:rPr>
                <w:sz w:val="16"/>
              </w:rPr>
              <w:t>55.3</w:t>
            </w:r>
          </w:p>
        </w:tc>
        <w:tc>
          <w:tcPr>
            <w:tcW w:type="dxa" w:w="648"/>
          </w:tcPr>
          <w:p>
            <w:pPr>
              <w:spacing w:after="0"/>
              <w:jc w:val="right"/>
            </w:pPr>
            <w:r>
              <w:rPr>
                <w:sz w:val="16"/>
              </w:rPr>
              <w:t>62.1</w:t>
            </w:r>
          </w:p>
        </w:tc>
        <w:tc>
          <w:tcPr>
            <w:tcW w:type="dxa" w:w="3577"/>
          </w:tcPr>
          <w:p>
            <w:pPr>
              <w:spacing w:after="0"/>
              <w:jc w:val="left"/>
            </w:pPr>
            <w:r>
              <w:rPr>
                <w:sz w:val="16"/>
              </w:rPr>
              <w:t>Relatively Low 9, Very Low 2</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11 of 11</w:t>
            </w:r>
          </w:p>
        </w:tc>
        <w:tc>
          <w:tcPr>
            <w:tcW w:type="dxa" w:w="874"/>
          </w:tcPr>
          <w:p>
            <w:pPr>
              <w:spacing w:after="0"/>
              <w:jc w:val="right"/>
            </w:pPr>
            <w:r>
              <w:rPr>
                <w:sz w:val="16"/>
              </w:rPr>
              <w:t>34.1</w:t>
            </w:r>
          </w:p>
        </w:tc>
        <w:tc>
          <w:tcPr>
            <w:tcW w:type="dxa" w:w="680"/>
          </w:tcPr>
          <w:p>
            <w:pPr>
              <w:spacing w:after="0"/>
              <w:jc w:val="right"/>
            </w:pPr>
            <w:r>
              <w:rPr>
                <w:sz w:val="16"/>
              </w:rPr>
              <w:t>58.6</w:t>
            </w:r>
          </w:p>
        </w:tc>
        <w:tc>
          <w:tcPr>
            <w:tcW w:type="dxa" w:w="648"/>
          </w:tcPr>
          <w:p>
            <w:pPr>
              <w:spacing w:after="0"/>
              <w:jc w:val="right"/>
            </w:pPr>
            <w:r>
              <w:rPr>
                <w:sz w:val="16"/>
              </w:rPr>
              <w:t>75.7</w:t>
            </w:r>
          </w:p>
        </w:tc>
        <w:tc>
          <w:tcPr>
            <w:tcW w:type="dxa" w:w="3577"/>
          </w:tcPr>
          <w:p>
            <w:pPr>
              <w:spacing w:after="0"/>
              <w:jc w:val="left"/>
            </w:pPr>
            <w:r>
              <w:rPr>
                <w:sz w:val="16"/>
              </w:rPr>
              <w:t>Relatively Moderate 3, Relatively Low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11 of 11</w:t>
            </w:r>
          </w:p>
        </w:tc>
        <w:tc>
          <w:tcPr>
            <w:tcW w:type="dxa" w:w="874"/>
          </w:tcPr>
          <w:p>
            <w:pPr>
              <w:spacing w:after="0"/>
              <w:jc w:val="right"/>
            </w:pPr>
            <w:r>
              <w:rPr>
                <w:sz w:val="16"/>
              </w:rPr>
              <w:t>3.0</w:t>
            </w:r>
          </w:p>
        </w:tc>
        <w:tc>
          <w:tcPr>
            <w:tcW w:type="dxa" w:w="680"/>
          </w:tcPr>
          <w:p>
            <w:pPr>
              <w:spacing w:after="0"/>
              <w:jc w:val="right"/>
            </w:pPr>
            <w:r>
              <w:rPr>
                <w:sz w:val="16"/>
              </w:rPr>
              <w:t>46.9</w:t>
            </w:r>
          </w:p>
        </w:tc>
        <w:tc>
          <w:tcPr>
            <w:tcW w:type="dxa" w:w="648"/>
          </w:tcPr>
          <w:p>
            <w:pPr>
              <w:spacing w:after="0"/>
              <w:jc w:val="right"/>
            </w:pPr>
            <w:r>
              <w:rPr>
                <w:sz w:val="16"/>
              </w:rPr>
              <w:t>84.8</w:t>
            </w:r>
          </w:p>
        </w:tc>
        <w:tc>
          <w:tcPr>
            <w:tcW w:type="dxa" w:w="3577"/>
          </w:tcPr>
          <w:p>
            <w:pPr>
              <w:spacing w:after="0"/>
              <w:jc w:val="left"/>
            </w:pPr>
            <w:r>
              <w:rPr>
                <w:sz w:val="16"/>
              </w:rPr>
              <w:t>Relatively High 2, Relatively Moderate 2, Relatively Low 6,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11 of 11</w:t>
            </w:r>
          </w:p>
        </w:tc>
        <w:tc>
          <w:tcPr>
            <w:tcW w:type="dxa" w:w="874"/>
          </w:tcPr>
          <w:p>
            <w:pPr>
              <w:spacing w:after="0"/>
              <w:jc w:val="right"/>
            </w:pPr>
            <w:r>
              <w:rPr>
                <w:sz w:val="16"/>
              </w:rPr>
              <w:t>85.2</w:t>
            </w:r>
          </w:p>
        </w:tc>
        <w:tc>
          <w:tcPr>
            <w:tcW w:type="dxa" w:w="680"/>
          </w:tcPr>
          <w:p>
            <w:pPr>
              <w:spacing w:after="0"/>
              <w:jc w:val="right"/>
            </w:pPr>
            <w:r>
              <w:rPr>
                <w:sz w:val="16"/>
              </w:rPr>
              <w:t>92.9</w:t>
            </w:r>
          </w:p>
        </w:tc>
        <w:tc>
          <w:tcPr>
            <w:tcW w:type="dxa" w:w="648"/>
          </w:tcPr>
          <w:p>
            <w:pPr>
              <w:spacing w:after="0"/>
              <w:jc w:val="right"/>
            </w:pPr>
            <w:r>
              <w:rPr>
                <w:sz w:val="16"/>
              </w:rPr>
              <w:t>96.9</w:t>
            </w:r>
          </w:p>
        </w:tc>
        <w:tc>
          <w:tcPr>
            <w:tcW w:type="dxa" w:w="3577"/>
          </w:tcPr>
          <w:p>
            <w:pPr>
              <w:spacing w:after="0"/>
              <w:jc w:val="left"/>
            </w:pPr>
            <w:r>
              <w:rPr>
                <w:sz w:val="16"/>
              </w:rPr>
              <w:t>Relatively Moderate 2, Relatively Low 9</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11 of 11</w:t>
            </w:r>
          </w:p>
        </w:tc>
        <w:tc>
          <w:tcPr>
            <w:tcW w:type="dxa" w:w="874"/>
          </w:tcPr>
          <w:p>
            <w:pPr>
              <w:spacing w:after="0"/>
              <w:jc w:val="right"/>
            </w:pPr>
            <w:r>
              <w:rPr>
                <w:sz w:val="16"/>
              </w:rPr>
              <w:t>50.5</w:t>
            </w:r>
          </w:p>
        </w:tc>
        <w:tc>
          <w:tcPr>
            <w:tcW w:type="dxa" w:w="680"/>
          </w:tcPr>
          <w:p>
            <w:pPr>
              <w:spacing w:after="0"/>
              <w:jc w:val="right"/>
            </w:pPr>
            <w:r>
              <w:rPr>
                <w:sz w:val="16"/>
              </w:rPr>
              <w:t>80.6</w:t>
            </w:r>
          </w:p>
        </w:tc>
        <w:tc>
          <w:tcPr>
            <w:tcW w:type="dxa" w:w="648"/>
          </w:tcPr>
          <w:p>
            <w:pPr>
              <w:spacing w:after="0"/>
              <w:jc w:val="right"/>
            </w:pPr>
            <w:r>
              <w:rPr>
                <w:sz w:val="16"/>
              </w:rPr>
              <w:t>97.2</w:t>
            </w:r>
          </w:p>
        </w:tc>
        <w:tc>
          <w:tcPr>
            <w:tcW w:type="dxa" w:w="3577"/>
          </w:tcPr>
          <w:p>
            <w:pPr>
              <w:spacing w:after="0"/>
              <w:jc w:val="left"/>
            </w:pPr>
            <w:r>
              <w:rPr>
                <w:sz w:val="16"/>
              </w:rPr>
              <w:t>Very High 1, Relatively High 5,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11 of 11</w:t>
            </w:r>
          </w:p>
        </w:tc>
        <w:tc>
          <w:tcPr>
            <w:tcW w:type="dxa" w:w="874"/>
          </w:tcPr>
          <w:p>
            <w:pPr>
              <w:spacing w:after="0"/>
              <w:jc w:val="right"/>
            </w:pPr>
            <w:r>
              <w:rPr>
                <w:sz w:val="16"/>
              </w:rPr>
              <w:t>49.0</w:t>
            </w:r>
          </w:p>
        </w:tc>
        <w:tc>
          <w:tcPr>
            <w:tcW w:type="dxa" w:w="680"/>
          </w:tcPr>
          <w:p>
            <w:pPr>
              <w:spacing w:after="0"/>
              <w:jc w:val="right"/>
            </w:pPr>
            <w:r>
              <w:rPr>
                <w:sz w:val="16"/>
              </w:rPr>
              <w:t>67.9</w:t>
            </w:r>
          </w:p>
        </w:tc>
        <w:tc>
          <w:tcPr>
            <w:tcW w:type="dxa" w:w="648"/>
          </w:tcPr>
          <w:p>
            <w:pPr>
              <w:spacing w:after="0"/>
              <w:jc w:val="right"/>
            </w:pPr>
            <w:r>
              <w:rPr>
                <w:sz w:val="16"/>
              </w:rPr>
              <w:t>89.3</w:t>
            </w:r>
          </w:p>
        </w:tc>
        <w:tc>
          <w:tcPr>
            <w:tcW w:type="dxa" w:w="3577"/>
          </w:tcPr>
          <w:p>
            <w:pPr>
              <w:spacing w:after="0"/>
              <w:jc w:val="left"/>
            </w:pPr>
            <w:r>
              <w:rPr>
                <w:sz w:val="16"/>
              </w:rPr>
              <w:t>Relatively High 3, Relatively Moderate 6, Relatively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11 of 11</w:t>
            </w:r>
          </w:p>
        </w:tc>
        <w:tc>
          <w:tcPr>
            <w:tcW w:type="dxa" w:w="874"/>
          </w:tcPr>
          <w:p>
            <w:pPr>
              <w:spacing w:after="0"/>
              <w:jc w:val="right"/>
            </w:pPr>
            <w:r>
              <w:rPr>
                <w:sz w:val="16"/>
              </w:rPr>
              <w:t>80.8</w:t>
            </w:r>
          </w:p>
        </w:tc>
        <w:tc>
          <w:tcPr>
            <w:tcW w:type="dxa" w:w="680"/>
          </w:tcPr>
          <w:p>
            <w:pPr>
              <w:spacing w:after="0"/>
              <w:jc w:val="right"/>
            </w:pPr>
            <w:r>
              <w:rPr>
                <w:sz w:val="16"/>
              </w:rPr>
              <w:t>96.4</w:t>
            </w:r>
          </w:p>
        </w:tc>
        <w:tc>
          <w:tcPr>
            <w:tcW w:type="dxa" w:w="648"/>
          </w:tcPr>
          <w:p>
            <w:pPr>
              <w:spacing w:after="0"/>
              <w:jc w:val="right"/>
            </w:pPr>
            <w:r>
              <w:rPr>
                <w:sz w:val="16"/>
              </w:rPr>
              <w:t>99.8</w:t>
            </w:r>
          </w:p>
        </w:tc>
        <w:tc>
          <w:tcPr>
            <w:tcW w:type="dxa" w:w="3577"/>
          </w:tcPr>
          <w:p>
            <w:pPr>
              <w:spacing w:after="0"/>
              <w:jc w:val="left"/>
            </w:pPr>
            <w:r>
              <w:rPr>
                <w:sz w:val="16"/>
              </w:rPr>
              <w:t>Very High 8, Relatively High 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11</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11</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11 of 11</w:t>
            </w:r>
          </w:p>
        </w:tc>
        <w:tc>
          <w:tcPr>
            <w:tcW w:type="dxa" w:w="874"/>
          </w:tcPr>
          <w:p>
            <w:pPr>
              <w:spacing w:after="0"/>
              <w:jc w:val="right"/>
            </w:pPr>
            <w:r>
              <w:rPr>
                <w:sz w:val="16"/>
              </w:rPr>
              <w:t>58.1</w:t>
            </w:r>
          </w:p>
        </w:tc>
        <w:tc>
          <w:tcPr>
            <w:tcW w:type="dxa" w:w="680"/>
          </w:tcPr>
          <w:p>
            <w:pPr>
              <w:spacing w:after="0"/>
              <w:jc w:val="right"/>
            </w:pPr>
            <w:r>
              <w:rPr>
                <w:sz w:val="16"/>
              </w:rPr>
              <w:t>67.4</w:t>
            </w:r>
          </w:p>
        </w:tc>
        <w:tc>
          <w:tcPr>
            <w:tcW w:type="dxa" w:w="648"/>
          </w:tcPr>
          <w:p>
            <w:pPr>
              <w:spacing w:after="0"/>
              <w:jc w:val="right"/>
            </w:pPr>
            <w:r>
              <w:rPr>
                <w:sz w:val="16"/>
              </w:rPr>
              <w:t>81.8</w:t>
            </w:r>
          </w:p>
        </w:tc>
        <w:tc>
          <w:tcPr>
            <w:tcW w:type="dxa" w:w="3577"/>
          </w:tcPr>
          <w:p>
            <w:pPr>
              <w:spacing w:after="0"/>
              <w:jc w:val="left"/>
            </w:pPr>
            <w:r>
              <w:rPr>
                <w:sz w:val="16"/>
              </w:rPr>
              <w:t>Relatively Low 5, Very Low 6</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11 of 11</w:t>
            </w:r>
          </w:p>
        </w:tc>
        <w:tc>
          <w:tcPr>
            <w:tcW w:type="dxa" w:w="874"/>
          </w:tcPr>
          <w:p>
            <w:pPr>
              <w:spacing w:after="0"/>
              <w:jc w:val="right"/>
            </w:pPr>
            <w:r>
              <w:rPr>
                <w:sz w:val="16"/>
              </w:rPr>
              <w:t>24.3</w:t>
            </w:r>
          </w:p>
        </w:tc>
        <w:tc>
          <w:tcPr>
            <w:tcW w:type="dxa" w:w="680"/>
          </w:tcPr>
          <w:p>
            <w:pPr>
              <w:spacing w:after="0"/>
              <w:jc w:val="right"/>
            </w:pPr>
            <w:r>
              <w:rPr>
                <w:sz w:val="16"/>
              </w:rPr>
              <w:t>36.7</w:t>
            </w:r>
          </w:p>
        </w:tc>
        <w:tc>
          <w:tcPr>
            <w:tcW w:type="dxa" w:w="648"/>
          </w:tcPr>
          <w:p>
            <w:pPr>
              <w:spacing w:after="0"/>
              <w:jc w:val="right"/>
            </w:pPr>
            <w:r>
              <w:rPr>
                <w:sz w:val="16"/>
              </w:rPr>
              <w:t>55.5</w:t>
            </w:r>
          </w:p>
        </w:tc>
        <w:tc>
          <w:tcPr>
            <w:tcW w:type="dxa" w:w="3577"/>
          </w:tcPr>
          <w:p>
            <w:pPr>
              <w:spacing w:after="0"/>
              <w:jc w:val="left"/>
            </w:pPr>
            <w:r>
              <w:rPr>
                <w:sz w:val="16"/>
              </w:rPr>
              <w:t>Relatively Moderate 2, Relatively Low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06"/>
        <w:gridCol w:w="1683"/>
        <w:gridCol w:w="2976"/>
        <w:gridCol w:w="2545"/>
        <w:gridCol w:w="1791"/>
        <w:gridCol w:w="2329"/>
        <w:gridCol w:w="782"/>
      </w:tblGrid>
      <w:tr>
        <w:trPr>
          <w:cantSplit/>
          <w:tblHeader/>
        </w:trPr>
        <w:tc>
          <w:tcPr>
            <w:tcW w:type="dxa" w:w="2006"/>
            <w:shd w:val="clear" w:color="auto" w:fill="E8E8E8"/>
          </w:tcPr>
          <w:p>
            <w:pPr>
              <w:spacing w:after="0"/>
              <w:jc w:val="left"/>
            </w:pPr>
            <w:r>
              <w:rPr>
                <w:b/>
                <w:sz w:val="16"/>
              </w:rPr>
              <w:t>Member</w:t>
            </w:r>
          </w:p>
        </w:tc>
        <w:tc>
          <w:tcPr>
            <w:tcW w:type="dxa" w:w="1683"/>
            <w:shd w:val="clear" w:color="auto" w:fill="E8E8E8"/>
          </w:tcPr>
          <w:p>
            <w:pPr>
              <w:spacing w:after="0"/>
              <w:jc w:val="left"/>
            </w:pPr>
            <w:r>
              <w:rPr>
                <w:b/>
                <w:sz w:val="16"/>
              </w:rPr>
              <w:t>Type</w:t>
            </w:r>
          </w:p>
        </w:tc>
        <w:tc>
          <w:tcPr>
            <w:tcW w:type="dxa" w:w="2976"/>
            <w:shd w:val="clear" w:color="auto" w:fill="E8E8E8"/>
          </w:tcPr>
          <w:p>
            <w:pPr>
              <w:spacing w:after="0"/>
              <w:jc w:val="left"/>
            </w:pPr>
            <w:r>
              <w:rPr>
                <w:b/>
                <w:sz w:val="16"/>
              </w:rPr>
              <w:t>Plan status</w:t>
            </w:r>
          </w:p>
        </w:tc>
        <w:tc>
          <w:tcPr>
            <w:tcW w:type="dxa" w:w="25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2"/>
            <w:shd w:val="clear" w:color="auto" w:fill="E8E8E8"/>
          </w:tcPr>
          <w:p>
            <w:pPr>
              <w:spacing w:after="0"/>
              <w:jc w:val="left"/>
            </w:pPr>
            <w:r>
              <w:rPr>
                <w:b/>
                <w:sz w:val="16"/>
              </w:rPr>
              <w:t>Notes</w:t>
            </w:r>
          </w:p>
        </w:tc>
      </w:tr>
      <w:tr>
        <w:trPr>
          <w:cantSplit/>
        </w:trPr>
        <w:tc>
          <w:tcPr>
            <w:tcW w:type="dxa" w:w="2006"/>
          </w:tcPr>
          <w:p>
            <w:pPr>
              <w:spacing w:after="0"/>
              <w:jc w:val="left"/>
            </w:pPr>
            <w:r>
              <w:rPr>
                <w:sz w:val="16"/>
              </w:rPr>
              <w:t>Franklin County (unincorporated area)</w:t>
            </w:r>
          </w:p>
        </w:tc>
        <w:tc>
          <w:tcPr>
            <w:tcW w:type="dxa" w:w="1683"/>
          </w:tcPr>
          <w:p>
            <w:pPr>
              <w:spacing w:after="0"/>
              <w:jc w:val="left"/>
            </w:pPr>
            <w:r>
              <w:rPr>
                <w:sz w:val="16"/>
              </w:rPr>
              <w:t>Unincorporated</w:t>
            </w:r>
          </w:p>
        </w:tc>
        <w:tc>
          <w:tcPr>
            <w:tcW w:type="dxa" w:w="2976"/>
          </w:tcPr>
          <w:p>
            <w:pPr>
              <w:spacing w:after="0"/>
              <w:jc w:val="left"/>
            </w:pPr>
            <w:r>
              <w:rPr>
                <w:sz w:val="16"/>
              </w:rPr>
              <w:t>No approved plan on record</w:t>
            </w:r>
          </w:p>
        </w:tc>
        <w:tc>
          <w:tcPr>
            <w:tcW w:type="dxa" w:w="2545"/>
          </w:tcPr>
          <w:p>
            <w:pPr>
              <w:spacing w:after="0"/>
              <w:jc w:val="right"/>
            </w:pPr>
            <w:r>
              <w:rPr>
                <w:sz w:val="16"/>
              </w:rPr>
              <w:t>FMA RL 0, SRL 0; any 0</w:t>
            </w:r>
          </w:p>
        </w:tc>
        <w:tc>
          <w:tcPr>
            <w:tcW w:type="dxa" w:w="1791"/>
          </w:tcPr>
          <w:p>
            <w:pPr>
              <w:spacing w:after="0"/>
              <w:jc w:val="right"/>
            </w:pPr>
            <w:r>
              <w:rPr>
                <w:sz w:val="16"/>
              </w:rPr>
              <w:t>$4,284,007.14</w:t>
            </w:r>
          </w:p>
        </w:tc>
        <w:tc>
          <w:tcPr>
            <w:tcW w:type="dxa" w:w="2329"/>
          </w:tcPr>
          <w:p>
            <w:pPr>
              <w:spacing w:after="0"/>
              <w:jc w:val="right"/>
            </w:pPr>
            <w:r>
              <w:rPr>
                <w:sz w:val="16"/>
              </w:rPr>
              <w:t>0; no approved plan</w:t>
            </w:r>
          </w:p>
        </w:tc>
        <w:tc>
          <w:tcPr>
            <w:tcW w:type="dxa" w:w="782"/>
          </w:tcPr>
          <w:p>
            <w:pPr>
              <w:spacing w:after="0"/>
              <w:jc w:val="left"/>
            </w:pPr>
          </w:p>
        </w:tc>
      </w:tr>
      <w:tr>
        <w:trPr>
          <w:cantSplit/>
        </w:trPr>
        <w:tc>
          <w:tcPr>
            <w:tcW w:type="dxa" w:w="2006"/>
          </w:tcPr>
          <w:p>
            <w:pPr>
              <w:spacing w:after="0"/>
              <w:jc w:val="left"/>
            </w:pPr>
            <w:r>
              <w:rPr>
                <w:sz w:val="16"/>
              </w:rPr>
              <w:t>Hodges town</w:t>
            </w:r>
          </w:p>
        </w:tc>
        <w:tc>
          <w:tcPr>
            <w:tcW w:type="dxa" w:w="1683"/>
          </w:tcPr>
          <w:p>
            <w:pPr>
              <w:spacing w:after="0"/>
              <w:jc w:val="left"/>
            </w:pPr>
            <w:r>
              <w:rPr>
                <w:sz w:val="16"/>
              </w:rPr>
              <w:t>Town</w:t>
            </w:r>
          </w:p>
        </w:tc>
        <w:tc>
          <w:tcPr>
            <w:tcW w:type="dxa" w:w="2976"/>
          </w:tcPr>
          <w:p>
            <w:pPr>
              <w:spacing w:after="0"/>
              <w:jc w:val="left"/>
            </w:pPr>
            <w:r>
              <w:rPr>
                <w:sz w:val="16"/>
              </w:rPr>
              <w:t>No approved plan on record</w:t>
            </w:r>
          </w:p>
        </w:tc>
        <w:tc>
          <w:tcPr>
            <w:tcW w:type="dxa" w:w="2545"/>
          </w:tcPr>
          <w:p>
            <w:pPr>
              <w:spacing w:after="0"/>
              <w:jc w:val="right"/>
            </w:pPr>
            <w:r>
              <w:rPr>
                <w:sz w:val="16"/>
              </w:rPr>
              <w:t>FMA RL 0, SRL 0; any 0</w:t>
            </w:r>
          </w:p>
        </w:tc>
        <w:tc>
          <w:tcPr>
            <w:tcW w:type="dxa" w:w="1791"/>
          </w:tcPr>
          <w:p>
            <w:pPr>
              <w:spacing w:after="0"/>
              <w:jc w:val="right"/>
            </w:pPr>
            <w:r>
              <w:rPr>
                <w:sz w:val="16"/>
              </w:rPr>
              <w:t>$24,612.25</w:t>
            </w:r>
          </w:p>
        </w:tc>
        <w:tc>
          <w:tcPr>
            <w:tcW w:type="dxa" w:w="2329"/>
          </w:tcPr>
          <w:p>
            <w:pPr>
              <w:spacing w:after="0"/>
              <w:jc w:val="right"/>
            </w:pPr>
            <w:r>
              <w:rPr>
                <w:sz w:val="16"/>
              </w:rPr>
              <w:t>24; no approved plan</w:t>
            </w:r>
          </w:p>
        </w:tc>
        <w:tc>
          <w:tcPr>
            <w:tcW w:type="dxa" w:w="782"/>
          </w:tcPr>
          <w:p>
            <w:pPr>
              <w:spacing w:after="0"/>
              <w:jc w:val="left"/>
            </w:pPr>
          </w:p>
        </w:tc>
      </w:tr>
      <w:tr>
        <w:trPr>
          <w:cantSplit/>
        </w:trPr>
        <w:tc>
          <w:tcPr>
            <w:tcW w:type="dxa" w:w="2006"/>
          </w:tcPr>
          <w:p>
            <w:pPr>
              <w:spacing w:after="0"/>
              <w:jc w:val="left"/>
            </w:pPr>
            <w:r>
              <w:rPr>
                <w:sz w:val="16"/>
              </w:rPr>
              <w:t>Phil Campbell town</w:t>
            </w:r>
          </w:p>
        </w:tc>
        <w:tc>
          <w:tcPr>
            <w:tcW w:type="dxa" w:w="1683"/>
          </w:tcPr>
          <w:p>
            <w:pPr>
              <w:spacing w:after="0"/>
              <w:jc w:val="left"/>
            </w:pPr>
            <w:r>
              <w:rPr>
                <w:sz w:val="16"/>
              </w:rPr>
              <w:t>Town</w:t>
            </w:r>
          </w:p>
        </w:tc>
        <w:tc>
          <w:tcPr>
            <w:tcW w:type="dxa" w:w="2976"/>
          </w:tcPr>
          <w:p>
            <w:pPr>
              <w:spacing w:after="0"/>
              <w:jc w:val="left"/>
            </w:pPr>
            <w:r>
              <w:rPr>
                <w:sz w:val="16"/>
              </w:rPr>
              <w:t>No approved plan on record</w:t>
            </w:r>
          </w:p>
        </w:tc>
        <w:tc>
          <w:tcPr>
            <w:tcW w:type="dxa" w:w="2545"/>
          </w:tcPr>
          <w:p>
            <w:pPr>
              <w:spacing w:after="0"/>
              <w:jc w:val="right"/>
            </w:pPr>
            <w:r>
              <w:rPr>
                <w:sz w:val="16"/>
              </w:rPr>
              <w:t>FMA RL 0, SRL 0; any 0</w:t>
            </w:r>
          </w:p>
        </w:tc>
        <w:tc>
          <w:tcPr>
            <w:tcW w:type="dxa" w:w="1791"/>
          </w:tcPr>
          <w:p>
            <w:pPr>
              <w:spacing w:after="0"/>
              <w:jc w:val="right"/>
            </w:pPr>
            <w:r>
              <w:rPr>
                <w:sz w:val="16"/>
              </w:rPr>
              <w:t>$3,501,027.51</w:t>
            </w:r>
          </w:p>
        </w:tc>
        <w:tc>
          <w:tcPr>
            <w:tcW w:type="dxa" w:w="2329"/>
          </w:tcPr>
          <w:p>
            <w:pPr>
              <w:spacing w:after="0"/>
              <w:jc w:val="right"/>
            </w:pPr>
            <w:r>
              <w:rPr>
                <w:sz w:val="16"/>
              </w:rPr>
              <w:t>48; no approved plan</w:t>
            </w:r>
          </w:p>
        </w:tc>
        <w:tc>
          <w:tcPr>
            <w:tcW w:type="dxa" w:w="782"/>
          </w:tcPr>
          <w:p>
            <w:pPr>
              <w:spacing w:after="0"/>
              <w:jc w:val="left"/>
            </w:pPr>
          </w:p>
        </w:tc>
      </w:tr>
      <w:tr>
        <w:trPr>
          <w:cantSplit/>
        </w:trPr>
        <w:tc>
          <w:tcPr>
            <w:tcW w:type="dxa" w:w="2006"/>
          </w:tcPr>
          <w:p>
            <w:pPr>
              <w:spacing w:after="0"/>
              <w:jc w:val="left"/>
            </w:pPr>
            <w:r>
              <w:rPr>
                <w:sz w:val="16"/>
              </w:rPr>
              <w:t>Red Bay city</w:t>
            </w:r>
          </w:p>
        </w:tc>
        <w:tc>
          <w:tcPr>
            <w:tcW w:type="dxa" w:w="1683"/>
          </w:tcPr>
          <w:p>
            <w:pPr>
              <w:spacing w:after="0"/>
              <w:jc w:val="left"/>
            </w:pPr>
            <w:r>
              <w:rPr>
                <w:sz w:val="16"/>
              </w:rPr>
              <w:t>City</w:t>
            </w:r>
          </w:p>
        </w:tc>
        <w:tc>
          <w:tcPr>
            <w:tcW w:type="dxa" w:w="2976"/>
          </w:tcPr>
          <w:p>
            <w:pPr>
              <w:spacing w:after="0"/>
              <w:jc w:val="left"/>
            </w:pPr>
            <w:r>
              <w:rPr>
                <w:sz w:val="16"/>
              </w:rPr>
              <w:t>No approved plan on record</w:t>
            </w:r>
          </w:p>
        </w:tc>
        <w:tc>
          <w:tcPr>
            <w:tcW w:type="dxa" w:w="2545"/>
          </w:tcPr>
          <w:p>
            <w:pPr>
              <w:spacing w:after="0"/>
              <w:jc w:val="right"/>
            </w:pPr>
            <w:r>
              <w:rPr>
                <w:sz w:val="16"/>
              </w:rPr>
              <w:t>FMA RL 0, SRL 0; any 0</w:t>
            </w:r>
          </w:p>
        </w:tc>
        <w:tc>
          <w:tcPr>
            <w:tcW w:type="dxa" w:w="1791"/>
          </w:tcPr>
          <w:p>
            <w:pPr>
              <w:spacing w:after="0"/>
              <w:jc w:val="right"/>
            </w:pPr>
            <w:r>
              <w:rPr>
                <w:sz w:val="16"/>
              </w:rPr>
              <w:t>$237,315.51</w:t>
            </w:r>
          </w:p>
        </w:tc>
        <w:tc>
          <w:tcPr>
            <w:tcW w:type="dxa" w:w="2329"/>
          </w:tcPr>
          <w:p>
            <w:pPr>
              <w:spacing w:after="0"/>
              <w:jc w:val="right"/>
            </w:pPr>
            <w:r>
              <w:rPr>
                <w:sz w:val="16"/>
              </w:rPr>
              <w:t>38; no approved plan</w:t>
            </w:r>
          </w:p>
        </w:tc>
        <w:tc>
          <w:tcPr>
            <w:tcW w:type="dxa" w:w="782"/>
          </w:tcPr>
          <w:p>
            <w:pPr>
              <w:spacing w:after="0"/>
              <w:jc w:val="left"/>
            </w:pPr>
          </w:p>
        </w:tc>
      </w:tr>
      <w:tr>
        <w:trPr>
          <w:cantSplit/>
        </w:trPr>
        <w:tc>
          <w:tcPr>
            <w:tcW w:type="dxa" w:w="2006"/>
          </w:tcPr>
          <w:p>
            <w:pPr>
              <w:spacing w:after="0"/>
              <w:jc w:val="left"/>
            </w:pPr>
            <w:r>
              <w:rPr>
                <w:sz w:val="16"/>
              </w:rPr>
              <w:t>Russellville city</w:t>
            </w:r>
          </w:p>
        </w:tc>
        <w:tc>
          <w:tcPr>
            <w:tcW w:type="dxa" w:w="1683"/>
          </w:tcPr>
          <w:p>
            <w:pPr>
              <w:spacing w:after="0"/>
              <w:jc w:val="left"/>
            </w:pPr>
            <w:r>
              <w:rPr>
                <w:sz w:val="16"/>
              </w:rPr>
              <w:t>City</w:t>
            </w:r>
          </w:p>
        </w:tc>
        <w:tc>
          <w:tcPr>
            <w:tcW w:type="dxa" w:w="2976"/>
          </w:tcPr>
          <w:p>
            <w:pPr>
              <w:spacing w:after="0"/>
              <w:jc w:val="left"/>
            </w:pPr>
            <w:r>
              <w:rPr>
                <w:sz w:val="16"/>
              </w:rPr>
              <w:t>No approved plan on record</w:t>
            </w:r>
          </w:p>
        </w:tc>
        <w:tc>
          <w:tcPr>
            <w:tcW w:type="dxa" w:w="2545"/>
          </w:tcPr>
          <w:p>
            <w:pPr>
              <w:spacing w:after="0"/>
              <w:jc w:val="right"/>
            </w:pPr>
            <w:r>
              <w:rPr>
                <w:sz w:val="16"/>
              </w:rPr>
              <w:t>FMA RL 0, SRL 0; any 0</w:t>
            </w:r>
          </w:p>
        </w:tc>
        <w:tc>
          <w:tcPr>
            <w:tcW w:type="dxa" w:w="1791"/>
          </w:tcPr>
          <w:p>
            <w:pPr>
              <w:spacing w:after="0"/>
              <w:jc w:val="right"/>
            </w:pPr>
            <w:r>
              <w:rPr>
                <w:sz w:val="16"/>
              </w:rPr>
              <w:t>$179,594.99</w:t>
            </w:r>
          </w:p>
        </w:tc>
        <w:tc>
          <w:tcPr>
            <w:tcW w:type="dxa" w:w="2329"/>
          </w:tcPr>
          <w:p>
            <w:pPr>
              <w:spacing w:after="0"/>
              <w:jc w:val="right"/>
            </w:pPr>
            <w:r>
              <w:rPr>
                <w:sz w:val="16"/>
              </w:rPr>
              <w:t>100; no approved plan</w:t>
            </w:r>
          </w:p>
        </w:tc>
        <w:tc>
          <w:tcPr>
            <w:tcW w:type="dxa" w:w="782"/>
          </w:tcPr>
          <w:p>
            <w:pPr>
              <w:spacing w:after="0"/>
              <w:jc w:val="left"/>
            </w:pPr>
          </w:p>
        </w:tc>
      </w:tr>
      <w:tr>
        <w:trPr>
          <w:cantSplit/>
        </w:trPr>
        <w:tc>
          <w:tcPr>
            <w:tcW w:type="dxa" w:w="2006"/>
          </w:tcPr>
          <w:p>
            <w:pPr>
              <w:spacing w:after="0"/>
              <w:jc w:val="left"/>
            </w:pPr>
            <w:r>
              <w:rPr>
                <w:sz w:val="16"/>
              </w:rPr>
              <w:t>Vina town</w:t>
            </w:r>
          </w:p>
        </w:tc>
        <w:tc>
          <w:tcPr>
            <w:tcW w:type="dxa" w:w="1683"/>
          </w:tcPr>
          <w:p>
            <w:pPr>
              <w:spacing w:after="0"/>
              <w:jc w:val="left"/>
            </w:pPr>
            <w:r>
              <w:rPr>
                <w:sz w:val="16"/>
              </w:rPr>
              <w:t>Town</w:t>
            </w:r>
          </w:p>
        </w:tc>
        <w:tc>
          <w:tcPr>
            <w:tcW w:type="dxa" w:w="2976"/>
          </w:tcPr>
          <w:p>
            <w:pPr>
              <w:spacing w:after="0"/>
              <w:jc w:val="left"/>
            </w:pPr>
            <w:r>
              <w:rPr>
                <w:sz w:val="16"/>
              </w:rPr>
              <w:t>No approved plan on record</w:t>
            </w:r>
          </w:p>
        </w:tc>
        <w:tc>
          <w:tcPr>
            <w:tcW w:type="dxa" w:w="2545"/>
          </w:tcPr>
          <w:p>
            <w:pPr>
              <w:spacing w:after="0"/>
              <w:jc w:val="right"/>
            </w:pPr>
            <w:r>
              <w:rPr>
                <w:sz w:val="16"/>
              </w:rPr>
              <w:t>FMA RL 0, SRL 0; any 0</w:t>
            </w:r>
          </w:p>
        </w:tc>
        <w:tc>
          <w:tcPr>
            <w:tcW w:type="dxa" w:w="1791"/>
          </w:tcPr>
          <w:p>
            <w:pPr>
              <w:spacing w:after="0"/>
              <w:jc w:val="right"/>
            </w:pPr>
            <w:r>
              <w:rPr>
                <w:sz w:val="16"/>
              </w:rPr>
              <w:t>$4,752.07</w:t>
            </w:r>
          </w:p>
        </w:tc>
        <w:tc>
          <w:tcPr>
            <w:tcW w:type="dxa" w:w="2329"/>
          </w:tcPr>
          <w:p>
            <w:pPr>
              <w:spacing w:after="0"/>
              <w:jc w:val="right"/>
            </w:pPr>
            <w:r>
              <w:rPr>
                <w:sz w:val="16"/>
              </w:rPr>
              <w:t>19; no approved plan</w:t>
            </w:r>
          </w:p>
        </w:tc>
        <w:tc>
          <w:tcPr>
            <w:tcW w:type="dxa" w:w="7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179"/>
        <w:gridCol w:w="1305"/>
        <w:gridCol w:w="1191"/>
        <w:gridCol w:w="1115"/>
        <w:gridCol w:w="1115"/>
        <w:gridCol w:w="12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$6,309,720,351</w:t>
            </w:r>
          </w:p>
        </w:tc>
        <w:tc>
          <w:tcPr>
            <w:tcW w:type="dxa" w:w="1215"/>
          </w:tcPr>
          <w:p>
            <w:pPr>
              <w:spacing w:after="0"/>
              <w:jc w:val="right"/>
            </w:pPr>
            <w:r>
              <w:rPr>
                <w:sz w:val="16"/>
              </w:rPr>
              <w:t>$179,449,834</w:t>
            </w:r>
          </w:p>
        </w:tc>
        <w:tc>
          <w:tcPr>
            <w:tcW w:type="dxa" w:w="1046"/>
          </w:tcPr>
          <w:p>
            <w:pPr>
              <w:spacing w:after="0"/>
              <w:jc w:val="right"/>
            </w:pPr>
            <w:r>
              <w:rPr>
                <w:sz w:val="16"/>
              </w:rPr>
              <w:t>31,999</w:t>
            </w:r>
          </w:p>
        </w:tc>
        <w:tc>
          <w:tcPr>
            <w:tcW w:type="dxa" w:w="1037"/>
          </w:tcPr>
          <w:p>
            <w:pPr>
              <w:spacing w:after="0"/>
              <w:jc w:val="right"/>
            </w:pPr>
            <w:r>
              <w:rPr>
                <w:sz w:val="16"/>
              </w:rPr>
              <w:t>$11,003</w:t>
            </w:r>
          </w:p>
        </w:tc>
        <w:tc>
          <w:tcPr>
            <w:tcW w:type="dxa" w:w="1126"/>
          </w:tcPr>
          <w:p>
            <w:pPr>
              <w:spacing w:after="0"/>
              <w:jc w:val="right"/>
            </w:pPr>
            <w:r>
              <w:rPr>
                <w:sz w:val="16"/>
              </w:rPr>
              <w:t>$176,422</w:t>
            </w:r>
          </w:p>
        </w:tc>
        <w:tc>
          <w:tcPr>
            <w:tcW w:type="dxa" w:w="1179"/>
          </w:tcPr>
          <w:p>
            <w:pPr>
              <w:spacing w:after="0"/>
              <w:jc w:val="right"/>
            </w:pPr>
            <w:r>
              <w:rPr>
                <w:sz w:val="16"/>
              </w:rPr>
              <w:t>$2,832,949</w:t>
            </w:r>
          </w:p>
        </w:tc>
        <w:tc>
          <w:tcPr>
            <w:tcW w:type="dxa" w:w="1305"/>
          </w:tcPr>
          <w:p>
            <w:pPr>
              <w:spacing w:after="0"/>
              <w:jc w:val="right"/>
            </w:pPr>
            <w:r>
              <w:rPr>
                <w:sz w:val="16"/>
              </w:rPr>
              <w:t>0.000174%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$6,445,801</w:t>
            </w:r>
          </w:p>
        </w:tc>
        <w:tc>
          <w:tcPr>
            <w:tcW w:type="dxa" w:w="1046"/>
          </w:tcPr>
          <w:p>
            <w:pPr>
              <w:spacing w:after="0"/>
              <w:jc w:val="right"/>
            </w:pPr>
          </w:p>
        </w:tc>
        <w:tc>
          <w:tcPr>
            <w:tcW w:type="dxa" w:w="1037"/>
          </w:tcPr>
          <w:p>
            <w:pPr>
              <w:spacing w:after="0"/>
              <w:jc w:val="right"/>
            </w:pPr>
          </w:p>
        </w:tc>
        <w:tc>
          <w:tcPr>
            <w:tcW w:type="dxa" w:w="1126"/>
          </w:tcPr>
          <w:p>
            <w:pPr>
              <w:spacing w:after="0"/>
              <w:jc w:val="right"/>
            </w:pPr>
            <w:r>
              <w:rPr>
                <w:sz w:val="16"/>
              </w:rPr>
              <w:t>$42,721</w:t>
            </w:r>
          </w:p>
        </w:tc>
        <w:tc>
          <w:tcPr>
            <w:tcW w:type="dxa" w:w="1179"/>
          </w:tcPr>
          <w:p>
            <w:pPr>
              <w:spacing w:after="0"/>
              <w:jc w:val="right"/>
            </w:pPr>
          </w:p>
        </w:tc>
        <w:tc>
          <w:tcPr>
            <w:tcW w:type="dxa" w:w="1305"/>
          </w:tcPr>
          <w:p>
            <w:pPr>
              <w:spacing w:after="0"/>
              <w:jc w:val="right"/>
            </w:pPr>
            <w:r>
              <w:rPr>
                <w:sz w:val="16"/>
              </w:rPr>
              <w:t>0.663%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$11,387,984,999</w:t>
            </w:r>
          </w:p>
        </w:tc>
        <w:tc>
          <w:tcPr>
            <w:tcW w:type="dxa" w:w="1215"/>
          </w:tcPr>
          <w:p>
            <w:pPr>
              <w:spacing w:after="0"/>
              <w:jc w:val="right"/>
            </w:pPr>
          </w:p>
        </w:tc>
        <w:tc>
          <w:tcPr>
            <w:tcW w:type="dxa" w:w="1046"/>
          </w:tcPr>
          <w:p>
            <w:pPr>
              <w:spacing w:after="0"/>
              <w:jc w:val="right"/>
            </w:pPr>
            <w:r>
              <w:rPr>
                <w:sz w:val="16"/>
              </w:rPr>
              <w:t>32,113</w:t>
            </w:r>
          </w:p>
        </w:tc>
        <w:tc>
          <w:tcPr>
            <w:tcW w:type="dxa" w:w="1037"/>
          </w:tcPr>
          <w:p>
            <w:pPr>
              <w:spacing w:after="0"/>
              <w:jc w:val="right"/>
            </w:pPr>
            <w:r>
              <w:rPr>
                <w:sz w:val="16"/>
              </w:rPr>
              <w:t>$973,171</w:t>
            </w:r>
          </w:p>
        </w:tc>
        <w:tc>
          <w:tcPr>
            <w:tcW w:type="dxa" w:w="1126"/>
          </w:tcPr>
          <w:p>
            <w:pPr>
              <w:spacing w:after="0"/>
              <w:jc w:val="right"/>
            </w:pPr>
          </w:p>
        </w:tc>
        <w:tc>
          <w:tcPr>
            <w:tcW w:type="dxa" w:w="1179"/>
          </w:tcPr>
          <w:p>
            <w:pPr>
              <w:spacing w:after="0"/>
              <w:jc w:val="right"/>
            </w:pPr>
            <w:r>
              <w:rPr>
                <w:sz w:val="16"/>
              </w:rPr>
              <w:t>$490,620</w:t>
            </w:r>
          </w:p>
        </w:tc>
        <w:tc>
          <w:tcPr>
            <w:tcW w:type="dxa" w:w="1305"/>
          </w:tcPr>
          <w:p>
            <w:pPr>
              <w:spacing w:after="0"/>
              <w:jc w:val="right"/>
            </w:pPr>
            <w:r>
              <w:rPr>
                <w:sz w:val="16"/>
              </w:rPr>
              <w:t>0.00855%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$6,309,720,351</w:t>
            </w:r>
          </w:p>
        </w:tc>
        <w:tc>
          <w:tcPr>
            <w:tcW w:type="dxa" w:w="1215"/>
          </w:tcPr>
          <w:p>
            <w:pPr>
              <w:spacing w:after="0"/>
              <w:jc w:val="right"/>
            </w:pPr>
            <w:r>
              <w:rPr>
                <w:sz w:val="16"/>
              </w:rPr>
              <w:t>$179,449,834</w:t>
            </w:r>
          </w:p>
        </w:tc>
        <w:tc>
          <w:tcPr>
            <w:tcW w:type="dxa" w:w="1046"/>
          </w:tcPr>
          <w:p>
            <w:pPr>
              <w:spacing w:after="0"/>
              <w:jc w:val="right"/>
            </w:pPr>
            <w:r>
              <w:rPr>
                <w:sz w:val="16"/>
              </w:rPr>
              <w:t>31,999</w:t>
            </w:r>
          </w:p>
        </w:tc>
        <w:tc>
          <w:tcPr>
            <w:tcW w:type="dxa" w:w="1037"/>
          </w:tcPr>
          <w:p>
            <w:pPr>
              <w:spacing w:after="0"/>
              <w:jc w:val="right"/>
            </w:pPr>
            <w:r>
              <w:rPr>
                <w:sz w:val="16"/>
              </w:rPr>
              <w:t>$48,164</w:t>
            </w:r>
          </w:p>
        </w:tc>
        <w:tc>
          <w:tcPr>
            <w:tcW w:type="dxa" w:w="1126"/>
          </w:tcPr>
          <w:p>
            <w:pPr>
              <w:spacing w:after="0"/>
              <w:jc w:val="right"/>
            </w:pPr>
            <w:r>
              <w:rPr>
                <w:sz w:val="16"/>
              </w:rPr>
              <w:t>$9,268</w:t>
            </w:r>
          </w:p>
        </w:tc>
        <w:tc>
          <w:tcPr>
            <w:tcW w:type="dxa" w:w="1179"/>
          </w:tcPr>
          <w:p>
            <w:pPr>
              <w:spacing w:after="0"/>
              <w:jc w:val="right"/>
            </w:pPr>
            <w:r>
              <w:rPr>
                <w:sz w:val="16"/>
              </w:rPr>
              <w:t>$75,430</w:t>
            </w:r>
          </w:p>
        </w:tc>
        <w:tc>
          <w:tcPr>
            <w:tcW w:type="dxa" w:w="1305"/>
          </w:tcPr>
          <w:p>
            <w:pPr>
              <w:spacing w:after="0"/>
              <w:jc w:val="right"/>
            </w:pPr>
            <w:r>
              <w:rPr>
                <w:sz w:val="16"/>
              </w:rPr>
              <w:t>0.000763%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$6,309,720,351</w:t>
            </w:r>
          </w:p>
        </w:tc>
        <w:tc>
          <w:tcPr>
            <w:tcW w:type="dxa" w:w="1215"/>
          </w:tcPr>
          <w:p>
            <w:pPr>
              <w:spacing w:after="0"/>
              <w:jc w:val="right"/>
            </w:pPr>
            <w:r>
              <w:rPr>
                <w:sz w:val="16"/>
              </w:rPr>
              <w:t>$179,449,834</w:t>
            </w:r>
          </w:p>
        </w:tc>
        <w:tc>
          <w:tcPr>
            <w:tcW w:type="dxa" w:w="1046"/>
          </w:tcPr>
          <w:p>
            <w:pPr>
              <w:spacing w:after="0"/>
              <w:jc w:val="right"/>
            </w:pPr>
            <w:r>
              <w:rPr>
                <w:sz w:val="16"/>
              </w:rPr>
              <w:t>31,999</w:t>
            </w:r>
          </w:p>
        </w:tc>
        <w:tc>
          <w:tcPr>
            <w:tcW w:type="dxa" w:w="1037"/>
          </w:tcPr>
          <w:p>
            <w:pPr>
              <w:spacing w:after="0"/>
              <w:jc w:val="right"/>
            </w:pPr>
            <w:r>
              <w:rPr>
                <w:sz w:val="16"/>
              </w:rPr>
              <w:t>$41</w:t>
            </w:r>
          </w:p>
        </w:tc>
        <w:tc>
          <w:tcPr>
            <w:tcW w:type="dxa" w:w="1126"/>
          </w:tcPr>
          <w:p>
            <w:pPr>
              <w:spacing w:after="0"/>
              <w:jc w:val="right"/>
            </w:pPr>
            <w:r>
              <w:rPr>
                <w:sz w:val="16"/>
              </w:rPr>
              <w:t>$6,191</w:t>
            </w:r>
          </w:p>
        </w:tc>
        <w:tc>
          <w:tcPr>
            <w:tcW w:type="dxa" w:w="1179"/>
          </w:tcPr>
          <w:p>
            <w:pPr>
              <w:spacing w:after="0"/>
              <w:jc w:val="right"/>
            </w:pPr>
            <w:r>
              <w:rPr>
                <w:sz w:val="16"/>
              </w:rPr>
              <w:t>$586,577</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$6,304,795,784</w:t>
            </w:r>
          </w:p>
        </w:tc>
        <w:tc>
          <w:tcPr>
            <w:tcW w:type="dxa" w:w="1215"/>
          </w:tcPr>
          <w:p>
            <w:pPr>
              <w:spacing w:after="0"/>
              <w:jc w:val="right"/>
            </w:pPr>
            <w:r>
              <w:rPr>
                <w:sz w:val="16"/>
              </w:rPr>
              <w:t>$178,677,149</w:t>
            </w:r>
          </w:p>
        </w:tc>
        <w:tc>
          <w:tcPr>
            <w:tcW w:type="dxa" w:w="1046"/>
          </w:tcPr>
          <w:p>
            <w:pPr>
              <w:spacing w:after="0"/>
              <w:jc w:val="right"/>
            </w:pPr>
            <w:r>
              <w:rPr>
                <w:sz w:val="16"/>
              </w:rPr>
              <w:t>31,974</w:t>
            </w:r>
          </w:p>
        </w:tc>
        <w:tc>
          <w:tcPr>
            <w:tcW w:type="dxa" w:w="1037"/>
          </w:tcPr>
          <w:p>
            <w:pPr>
              <w:spacing w:after="0"/>
              <w:jc w:val="right"/>
            </w:pPr>
            <w:r>
              <w:rPr>
                <w:sz w:val="16"/>
              </w:rPr>
              <w:t>$71,448</w:t>
            </w:r>
          </w:p>
        </w:tc>
        <w:tc>
          <w:tcPr>
            <w:tcW w:type="dxa" w:w="1126"/>
          </w:tcPr>
          <w:p>
            <w:pPr>
              <w:spacing w:after="0"/>
              <w:jc w:val="right"/>
            </w:pPr>
            <w:r>
              <w:rPr>
                <w:sz w:val="16"/>
              </w:rPr>
              <w:t>$66,063</w:t>
            </w:r>
          </w:p>
        </w:tc>
        <w:tc>
          <w:tcPr>
            <w:tcW w:type="dxa" w:w="1179"/>
          </w:tcPr>
          <w:p>
            <w:pPr>
              <w:spacing w:after="0"/>
              <w:jc w:val="right"/>
            </w:pPr>
            <w:r>
              <w:rPr>
                <w:sz w:val="16"/>
              </w:rPr>
              <w:t>$3,445</w:t>
            </w:r>
          </w:p>
        </w:tc>
        <w:tc>
          <w:tcPr>
            <w:tcW w:type="dxa" w:w="1305"/>
          </w:tcPr>
          <w:p>
            <w:pPr>
              <w:spacing w:after="0"/>
              <w:jc w:val="right"/>
            </w:pPr>
            <w:r>
              <w:rPr>
                <w:sz w:val="16"/>
              </w:rPr>
              <w:t>0.00113%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$6,309,720,351</w:t>
            </w:r>
          </w:p>
        </w:tc>
        <w:tc>
          <w:tcPr>
            <w:tcW w:type="dxa" w:w="1215"/>
          </w:tcPr>
          <w:p>
            <w:pPr>
              <w:spacing w:after="0"/>
              <w:jc w:val="right"/>
            </w:pPr>
          </w:p>
        </w:tc>
        <w:tc>
          <w:tcPr>
            <w:tcW w:type="dxa" w:w="1046"/>
          </w:tcPr>
          <w:p>
            <w:pPr>
              <w:spacing w:after="0"/>
              <w:jc w:val="right"/>
            </w:pPr>
            <w:r>
              <w:rPr>
                <w:sz w:val="16"/>
              </w:rPr>
              <w:t>31,999</w:t>
            </w:r>
          </w:p>
        </w:tc>
        <w:tc>
          <w:tcPr>
            <w:tcW w:type="dxa" w:w="1037"/>
          </w:tcPr>
          <w:p>
            <w:pPr>
              <w:spacing w:after="0"/>
              <w:jc w:val="right"/>
            </w:pPr>
            <w:r>
              <w:rPr>
                <w:sz w:val="16"/>
              </w:rPr>
              <w:t>$44,856</w:t>
            </w:r>
          </w:p>
        </w:tc>
        <w:tc>
          <w:tcPr>
            <w:tcW w:type="dxa" w:w="1126"/>
          </w:tcPr>
          <w:p>
            <w:pPr>
              <w:spacing w:after="0"/>
              <w:jc w:val="right"/>
            </w:pPr>
          </w:p>
        </w:tc>
        <w:tc>
          <w:tcPr>
            <w:tcW w:type="dxa" w:w="1179"/>
          </w:tcPr>
          <w:p>
            <w:pPr>
              <w:spacing w:after="0"/>
              <w:jc w:val="right"/>
            </w:pPr>
            <w:r>
              <w:rPr>
                <w:sz w:val="16"/>
              </w:rPr>
              <w:t>$10,315</w:t>
            </w:r>
          </w:p>
        </w:tc>
        <w:tc>
          <w:tcPr>
            <w:tcW w:type="dxa" w:w="1305"/>
          </w:tcPr>
          <w:p>
            <w:pPr>
              <w:spacing w:after="0"/>
              <w:jc w:val="right"/>
            </w:pPr>
            <w:r>
              <w:rPr>
                <w:sz w:val="16"/>
              </w:rPr>
              <w:t>0.000711%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$6,308,282,622</w:t>
            </w:r>
          </w:p>
        </w:tc>
        <w:tc>
          <w:tcPr>
            <w:tcW w:type="dxa" w:w="1215"/>
          </w:tcPr>
          <w:p>
            <w:pPr>
              <w:spacing w:after="0"/>
              <w:jc w:val="right"/>
            </w:pPr>
            <w:r>
              <w:rPr>
                <w:sz w:val="16"/>
              </w:rPr>
              <w:t>$18,748,580</w:t>
            </w:r>
          </w:p>
        </w:tc>
        <w:tc>
          <w:tcPr>
            <w:tcW w:type="dxa" w:w="1046"/>
          </w:tcPr>
          <w:p>
            <w:pPr>
              <w:spacing w:after="0"/>
              <w:jc w:val="right"/>
            </w:pPr>
            <w:r>
              <w:rPr>
                <w:sz w:val="16"/>
              </w:rPr>
              <w:t>422</w:t>
            </w:r>
          </w:p>
        </w:tc>
        <w:tc>
          <w:tcPr>
            <w:tcW w:type="dxa" w:w="1037"/>
          </w:tcPr>
          <w:p>
            <w:pPr>
              <w:spacing w:after="0"/>
              <w:jc w:val="right"/>
            </w:pPr>
            <w:r>
              <w:rPr>
                <w:sz w:val="16"/>
              </w:rPr>
              <w:t>$4,886,317</w:t>
            </w:r>
          </w:p>
        </w:tc>
        <w:tc>
          <w:tcPr>
            <w:tcW w:type="dxa" w:w="1126"/>
          </w:tcPr>
          <w:p>
            <w:pPr>
              <w:spacing w:after="0"/>
              <w:jc w:val="right"/>
            </w:pPr>
            <w:r>
              <w:rPr>
                <w:sz w:val="16"/>
              </w:rPr>
              <w:t>$6,806</w:t>
            </w:r>
          </w:p>
        </w:tc>
        <w:tc>
          <w:tcPr>
            <w:tcW w:type="dxa" w:w="1179"/>
          </w:tcPr>
          <w:p>
            <w:pPr>
              <w:spacing w:after="0"/>
              <w:jc w:val="right"/>
            </w:pPr>
            <w:r>
              <w:rPr>
                <w:sz w:val="16"/>
              </w:rPr>
              <w:t>$23,844</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$207,749,379</w:t>
            </w:r>
          </w:p>
        </w:tc>
        <w:tc>
          <w:tcPr>
            <w:tcW w:type="dxa" w:w="1215"/>
          </w:tcPr>
          <w:p>
            <w:pPr>
              <w:spacing w:after="0"/>
              <w:jc w:val="right"/>
            </w:pPr>
          </w:p>
        </w:tc>
        <w:tc>
          <w:tcPr>
            <w:tcW w:type="dxa" w:w="1046"/>
          </w:tcPr>
          <w:p>
            <w:pPr>
              <w:spacing w:after="0"/>
              <w:jc w:val="right"/>
            </w:pPr>
            <w:r>
              <w:rPr>
                <w:sz w:val="16"/>
              </w:rPr>
              <w:t>1,330</w:t>
            </w:r>
          </w:p>
        </w:tc>
        <w:tc>
          <w:tcPr>
            <w:tcW w:type="dxa" w:w="1037"/>
          </w:tcPr>
          <w:p>
            <w:pPr>
              <w:spacing w:after="0"/>
              <w:jc w:val="right"/>
            </w:pPr>
            <w:r>
              <w:rPr>
                <w:sz w:val="16"/>
              </w:rPr>
              <w:t>$14,355</w:t>
            </w:r>
          </w:p>
        </w:tc>
        <w:tc>
          <w:tcPr>
            <w:tcW w:type="dxa" w:w="1126"/>
          </w:tcPr>
          <w:p>
            <w:pPr>
              <w:spacing w:after="0"/>
              <w:jc w:val="right"/>
            </w:pPr>
          </w:p>
        </w:tc>
        <w:tc>
          <w:tcPr>
            <w:tcW w:type="dxa" w:w="1179"/>
          </w:tcPr>
          <w:p>
            <w:pPr>
              <w:spacing w:after="0"/>
              <w:jc w:val="right"/>
            </w:pPr>
            <w:r>
              <w:rPr>
                <w:sz w:val="16"/>
              </w:rPr>
              <w:t>$634</w:t>
            </w:r>
          </w:p>
        </w:tc>
        <w:tc>
          <w:tcPr>
            <w:tcW w:type="dxa" w:w="1305"/>
          </w:tcPr>
          <w:p>
            <w:pPr>
              <w:spacing w:after="0"/>
              <w:jc w:val="right"/>
            </w:pPr>
            <w:r>
              <w:rPr>
                <w:sz w:val="16"/>
              </w:rPr>
              <w:t>0.00691%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$6,309,720,351</w:t>
            </w:r>
          </w:p>
        </w:tc>
        <w:tc>
          <w:tcPr>
            <w:tcW w:type="dxa" w:w="1215"/>
          </w:tcPr>
          <w:p>
            <w:pPr>
              <w:spacing w:after="0"/>
              <w:jc w:val="right"/>
            </w:pPr>
          </w:p>
        </w:tc>
        <w:tc>
          <w:tcPr>
            <w:tcW w:type="dxa" w:w="1046"/>
          </w:tcPr>
          <w:p>
            <w:pPr>
              <w:spacing w:after="0"/>
              <w:jc w:val="right"/>
            </w:pPr>
            <w:r>
              <w:rPr>
                <w:sz w:val="16"/>
              </w:rPr>
              <w:t>31,999</w:t>
            </w:r>
          </w:p>
        </w:tc>
        <w:tc>
          <w:tcPr>
            <w:tcW w:type="dxa" w:w="1037"/>
          </w:tcPr>
          <w:p>
            <w:pPr>
              <w:spacing w:after="0"/>
              <w:jc w:val="right"/>
            </w:pPr>
            <w:r>
              <w:rPr>
                <w:sz w:val="16"/>
              </w:rPr>
              <w:t>$12,533</w:t>
            </w:r>
          </w:p>
        </w:tc>
        <w:tc>
          <w:tcPr>
            <w:tcW w:type="dxa" w:w="1126"/>
          </w:tcPr>
          <w:p>
            <w:pPr>
              <w:spacing w:after="0"/>
              <w:jc w:val="right"/>
            </w:pPr>
          </w:p>
        </w:tc>
        <w:tc>
          <w:tcPr>
            <w:tcW w:type="dxa" w:w="1179"/>
          </w:tcPr>
          <w:p>
            <w:pPr>
              <w:spacing w:after="0"/>
              <w:jc w:val="right"/>
            </w:pPr>
            <w:r>
              <w:rPr>
                <w:sz w:val="16"/>
              </w:rPr>
              <w:t>$306,433</w:t>
            </w:r>
          </w:p>
        </w:tc>
        <w:tc>
          <w:tcPr>
            <w:tcW w:type="dxa" w:w="1305"/>
          </w:tcPr>
          <w:p>
            <w:pPr>
              <w:spacing w:after="0"/>
              <w:jc w:val="right"/>
            </w:pPr>
            <w:r>
              <w:rPr>
                <w:sz w:val="16"/>
              </w:rPr>
              <w:t>0.000199%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$6,309,720,351</w:t>
            </w:r>
          </w:p>
        </w:tc>
        <w:tc>
          <w:tcPr>
            <w:tcW w:type="dxa" w:w="1215"/>
          </w:tcPr>
          <w:p>
            <w:pPr>
              <w:spacing w:after="0"/>
              <w:jc w:val="right"/>
            </w:pPr>
            <w:r>
              <w:rPr>
                <w:sz w:val="16"/>
              </w:rPr>
              <w:t>$179,449,834</w:t>
            </w:r>
          </w:p>
        </w:tc>
        <w:tc>
          <w:tcPr>
            <w:tcW w:type="dxa" w:w="1046"/>
          </w:tcPr>
          <w:p>
            <w:pPr>
              <w:spacing w:after="0"/>
              <w:jc w:val="right"/>
            </w:pPr>
            <w:r>
              <w:rPr>
                <w:sz w:val="16"/>
              </w:rPr>
              <w:t>31,999</w:t>
            </w:r>
          </w:p>
        </w:tc>
        <w:tc>
          <w:tcPr>
            <w:tcW w:type="dxa" w:w="1037"/>
          </w:tcPr>
          <w:p>
            <w:pPr>
              <w:spacing w:after="0"/>
              <w:jc w:val="right"/>
            </w:pPr>
            <w:r>
              <w:rPr>
                <w:sz w:val="16"/>
              </w:rPr>
              <w:t>$174,655</w:t>
            </w:r>
          </w:p>
        </w:tc>
        <w:tc>
          <w:tcPr>
            <w:tcW w:type="dxa" w:w="1126"/>
          </w:tcPr>
          <w:p>
            <w:pPr>
              <w:spacing w:after="0"/>
              <w:jc w:val="right"/>
            </w:pPr>
            <w:r>
              <w:rPr>
                <w:sz w:val="16"/>
              </w:rPr>
              <w:t>$5,489</w:t>
            </w:r>
          </w:p>
        </w:tc>
        <w:tc>
          <w:tcPr>
            <w:tcW w:type="dxa" w:w="1179"/>
          </w:tcPr>
          <w:p>
            <w:pPr>
              <w:spacing w:after="0"/>
              <w:jc w:val="right"/>
            </w:pPr>
            <w:r>
              <w:rPr>
                <w:sz w:val="16"/>
              </w:rPr>
              <w:t>$171,339</w:t>
            </w:r>
          </w:p>
        </w:tc>
        <w:tc>
          <w:tcPr>
            <w:tcW w:type="dxa" w:w="1305"/>
          </w:tcPr>
          <w:p>
            <w:pPr>
              <w:spacing w:after="0"/>
              <w:jc w:val="right"/>
            </w:pPr>
            <w:r>
              <w:rPr>
                <w:sz w:val="16"/>
              </w:rPr>
              <w:t>0.00277%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$6,309,720,351</w:t>
            </w:r>
          </w:p>
        </w:tc>
        <w:tc>
          <w:tcPr>
            <w:tcW w:type="dxa" w:w="1215"/>
          </w:tcPr>
          <w:p>
            <w:pPr>
              <w:spacing w:after="0"/>
              <w:jc w:val="right"/>
            </w:pPr>
            <w:r>
              <w:rPr>
                <w:sz w:val="16"/>
              </w:rPr>
              <w:t>$179,449,834</w:t>
            </w:r>
          </w:p>
        </w:tc>
        <w:tc>
          <w:tcPr>
            <w:tcW w:type="dxa" w:w="1046"/>
          </w:tcPr>
          <w:p>
            <w:pPr>
              <w:spacing w:after="0"/>
              <w:jc w:val="right"/>
            </w:pPr>
            <w:r>
              <w:rPr>
                <w:sz w:val="16"/>
              </w:rPr>
              <w:t>31,999</w:t>
            </w:r>
          </w:p>
        </w:tc>
        <w:tc>
          <w:tcPr>
            <w:tcW w:type="dxa" w:w="1037"/>
          </w:tcPr>
          <w:p>
            <w:pPr>
              <w:spacing w:after="0"/>
              <w:jc w:val="right"/>
            </w:pPr>
            <w:r>
              <w:rPr>
                <w:sz w:val="16"/>
              </w:rPr>
              <w:t>$1,805,775</w:t>
            </w:r>
          </w:p>
        </w:tc>
        <w:tc>
          <w:tcPr>
            <w:tcW w:type="dxa" w:w="1126"/>
          </w:tcPr>
          <w:p>
            <w:pPr>
              <w:spacing w:after="0"/>
              <w:jc w:val="right"/>
            </w:pPr>
            <w:r>
              <w:rPr>
                <w:sz w:val="16"/>
              </w:rPr>
              <w:t>$16,962</w:t>
            </w:r>
          </w:p>
        </w:tc>
        <w:tc>
          <w:tcPr>
            <w:tcW w:type="dxa" w:w="1179"/>
          </w:tcPr>
          <w:p>
            <w:pPr>
              <w:spacing w:after="0"/>
              <w:jc w:val="right"/>
            </w:pPr>
            <w:r>
              <w:rPr>
                <w:sz w:val="16"/>
              </w:rPr>
              <w:t>$4,286,845</w:t>
            </w:r>
          </w:p>
        </w:tc>
        <w:tc>
          <w:tcPr>
            <w:tcW w:type="dxa" w:w="1305"/>
          </w:tcPr>
          <w:p>
            <w:pPr>
              <w:spacing w:after="0"/>
              <w:jc w:val="right"/>
            </w:pPr>
            <w:r>
              <w:rPr>
                <w:sz w:val="16"/>
              </w:rPr>
              <w:t>0.0286%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$485,832,960</w:t>
            </w:r>
          </w:p>
        </w:tc>
        <w:tc>
          <w:tcPr>
            <w:tcW w:type="dxa" w:w="1215"/>
          </w:tcPr>
          <w:p>
            <w:pPr>
              <w:spacing w:after="0"/>
              <w:jc w:val="right"/>
            </w:pPr>
            <w:r>
              <w:rPr>
                <w:sz w:val="16"/>
              </w:rPr>
              <w:t>$29,607,624</w:t>
            </w:r>
          </w:p>
        </w:tc>
        <w:tc>
          <w:tcPr>
            <w:tcW w:type="dxa" w:w="1046"/>
          </w:tcPr>
          <w:p>
            <w:pPr>
              <w:spacing w:after="0"/>
              <w:jc w:val="right"/>
            </w:pPr>
            <w:r>
              <w:rPr>
                <w:sz w:val="16"/>
              </w:rPr>
              <w:t>4,758</w:t>
            </w:r>
          </w:p>
        </w:tc>
        <w:tc>
          <w:tcPr>
            <w:tcW w:type="dxa" w:w="1037"/>
          </w:tcPr>
          <w:p>
            <w:pPr>
              <w:spacing w:after="0"/>
              <w:jc w:val="right"/>
            </w:pPr>
            <w:r>
              <w:rPr>
                <w:sz w:val="16"/>
              </w:rPr>
              <w:t>$10,739</w:t>
            </w:r>
          </w:p>
        </w:tc>
        <w:tc>
          <w:tcPr>
            <w:tcW w:type="dxa" w:w="1126"/>
          </w:tcPr>
          <w:p>
            <w:pPr>
              <w:spacing w:after="0"/>
              <w:jc w:val="right"/>
            </w:pPr>
            <w:r>
              <w:rPr>
                <w:sz w:val="16"/>
              </w:rPr>
              <w:t>$156</w:t>
            </w:r>
          </w:p>
        </w:tc>
        <w:tc>
          <w:tcPr>
            <w:tcW w:type="dxa" w:w="1179"/>
          </w:tcPr>
          <w:p>
            <w:pPr>
              <w:spacing w:after="0"/>
              <w:jc w:val="right"/>
            </w:pPr>
            <w:r>
              <w:rPr>
                <w:sz w:val="16"/>
              </w:rPr>
              <w:t>$3,337</w:t>
            </w:r>
          </w:p>
        </w:tc>
        <w:tc>
          <w:tcPr>
            <w:tcW w:type="dxa" w:w="1305"/>
          </w:tcPr>
          <w:p>
            <w:pPr>
              <w:spacing w:after="0"/>
              <w:jc w:val="right"/>
            </w:pPr>
            <w:r>
              <w:rPr>
                <w:sz w:val="16"/>
              </w:rPr>
              <w:t>0.00221%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$6,309,720,351</w:t>
            </w:r>
          </w:p>
        </w:tc>
        <w:tc>
          <w:tcPr>
            <w:tcW w:type="dxa" w:w="1215"/>
          </w:tcPr>
          <w:p>
            <w:pPr>
              <w:spacing w:after="0"/>
              <w:jc w:val="right"/>
            </w:pPr>
            <w:r>
              <w:rPr>
                <w:sz w:val="16"/>
              </w:rPr>
              <w:t>$179,449,834</w:t>
            </w:r>
          </w:p>
        </w:tc>
        <w:tc>
          <w:tcPr>
            <w:tcW w:type="dxa" w:w="1046"/>
          </w:tcPr>
          <w:p>
            <w:pPr>
              <w:spacing w:after="0"/>
              <w:jc w:val="right"/>
            </w:pPr>
            <w:r>
              <w:rPr>
                <w:sz w:val="16"/>
              </w:rPr>
              <w:t>31,999</w:t>
            </w:r>
          </w:p>
        </w:tc>
        <w:tc>
          <w:tcPr>
            <w:tcW w:type="dxa" w:w="1037"/>
          </w:tcPr>
          <w:p>
            <w:pPr>
              <w:spacing w:after="0"/>
              <w:jc w:val="right"/>
            </w:pPr>
            <w:r>
              <w:rPr>
                <w:sz w:val="16"/>
              </w:rPr>
              <w:t>$2,205</w:t>
            </w:r>
          </w:p>
        </w:tc>
        <w:tc>
          <w:tcPr>
            <w:tcW w:type="dxa" w:w="1126"/>
          </w:tcPr>
          <w:p>
            <w:pPr>
              <w:spacing w:after="0"/>
              <w:jc w:val="right"/>
            </w:pPr>
            <w:r>
              <w:rPr>
                <w:sz w:val="16"/>
              </w:rPr>
              <w:t>$70</w:t>
            </w:r>
          </w:p>
        </w:tc>
        <w:tc>
          <w:tcPr>
            <w:tcW w:type="dxa" w:w="1179"/>
          </w:tcPr>
          <w:p>
            <w:pPr>
              <w:spacing w:after="0"/>
              <w:jc w:val="right"/>
            </w:pPr>
            <w:r>
              <w:rPr>
                <w:sz w:val="16"/>
              </w:rPr>
              <w:t>$10,680</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31,999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$6,309,720,351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$179,449,834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$8,385,411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$8,802,448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Franklin County (unincorporated area)</w:t>
            </w:r>
          </w:p>
        </w:tc>
        <w:tc>
          <w:tcPr>
            <w:tcW w:type="dxa" w:w="1473"/>
          </w:tcPr>
          <w:p>
            <w:pPr>
              <w:spacing w:after="0"/>
              <w:jc w:val="left"/>
            </w:pPr>
            <w:r>
              <w:rPr>
                <w:sz w:val="16"/>
              </w:rPr>
              <w:t>010322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Hodges town</w:t>
            </w:r>
          </w:p>
        </w:tc>
        <w:tc>
          <w:tcPr>
            <w:tcW w:type="dxa" w:w="1473"/>
          </w:tcPr>
          <w:p>
            <w:pPr>
              <w:spacing w:after="0"/>
              <w:jc w:val="left"/>
            </w:pPr>
            <w:r>
              <w:rPr>
                <w:sz w:val="16"/>
              </w:rPr>
              <w:t>010426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Phil Campbell town</w:t>
            </w:r>
          </w:p>
        </w:tc>
        <w:tc>
          <w:tcPr>
            <w:tcW w:type="dxa" w:w="1473"/>
          </w:tcPr>
          <w:p>
            <w:pPr>
              <w:spacing w:after="0"/>
              <w:jc w:val="left"/>
            </w:pPr>
            <w:r>
              <w:rPr>
                <w:sz w:val="16"/>
              </w:rPr>
              <w:t>010333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Red Bay city</w:t>
            </w:r>
          </w:p>
        </w:tc>
        <w:tc>
          <w:tcPr>
            <w:tcW w:type="dxa" w:w="1473"/>
          </w:tcPr>
          <w:p>
            <w:pPr>
              <w:spacing w:after="0"/>
              <w:jc w:val="left"/>
            </w:pPr>
            <w:r>
              <w:rPr>
                <w:sz w:val="16"/>
              </w:rPr>
              <w:t>010334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Russellville city</w:t>
            </w:r>
          </w:p>
        </w:tc>
        <w:tc>
          <w:tcPr>
            <w:tcW w:type="dxa" w:w="1473"/>
          </w:tcPr>
          <w:p>
            <w:pPr>
              <w:spacing w:after="0"/>
              <w:jc w:val="left"/>
            </w:pPr>
            <w:r>
              <w:rPr>
                <w:sz w:val="16"/>
              </w:rPr>
              <w:t>010216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Vina town</w:t>
            </w:r>
          </w:p>
        </w:tc>
        <w:tc>
          <w:tcPr>
            <w:tcW w:type="dxa" w:w="1473"/>
          </w:tcPr>
          <w:p>
            <w:pPr>
              <w:spacing w:after="0"/>
              <w:jc w:val="left"/>
            </w:pPr>
            <w:r>
              <w:rPr>
                <w:sz w:val="16"/>
              </w:rPr>
              <w:t>010335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Franklin County, AL: risk-assessment baseline packet, release 2026-10 (data as of 2026-09-28; County area 01059).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AL: Risk-assessment baseline packet</dc:title>
  <dc:subject>Hazard Plain release 2026-10, as of 2026-09-28. Preview: automated baseline</dc:subject>
  <dc:creator>Hazard Plain</dc:creator>
  <cp:keywords>Hazard Plain; hazard mitigation; risk assessment; 01059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