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Southeast Fairbanks Census Area, AK</w:t>
      </w:r>
    </w:p>
    <w:p>
      <w:pPr>
        <w:spacing w:after="120" w:before="0"/>
      </w:pPr>
      <w:r>
        <w:rPr>
          <w:color w:val="555555"/>
          <w:sz w:val="24"/>
        </w:rPr>
        <w:t>Risk-assessment baseline packet</w:t>
      </w:r>
    </w:p>
    <w:p>
      <w:pPr>
        <w:spacing w:after="120" w:before="0"/>
      </w:pPr>
      <w:r>
        <w:rPr>
          <w:b/>
          <w:sz w:val="18"/>
        </w:rPr>
        <w:t xml:space="preserve">County FIPS: </w:t>
      </w:r>
      <w:r>
        <w:rPr>
          <w:sz w:val="18"/>
        </w:rPr>
        <w:t>02240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($4,886,402 a year), Cold Wave ($2,376,827) and Earthquake ($1,990,440).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02240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9"/>
        <w:gridCol w:w="1394"/>
        <w:gridCol w:w="1736"/>
        <w:gridCol w:w="4191"/>
        <w:gridCol w:w="1037"/>
        <w:gridCol w:w="1037"/>
        <w:gridCol w:w="863"/>
        <w:gridCol w:w="2575"/>
      </w:tblGrid>
      <w:tr>
        <w:trPr>
          <w:cantSplit/>
          <w:tblHeader/>
        </w:trPr>
        <w:tc>
          <w:tcPr>
            <w:tcW w:type="dxa" w:w="127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36"/>
            <w:shd w:val="clear" w:color="auto" w:fill="E8E8E8"/>
          </w:tcPr>
          <w:p>
            <w:pPr>
              <w:spacing w:after="0"/>
              <w:jc w:val="left"/>
            </w:pPr>
            <w:r>
              <w:rPr>
                <w:b/>
                <w:sz w:val="16"/>
              </w:rPr>
              <w:t>Status</w:t>
            </w:r>
          </w:p>
        </w:tc>
        <w:tc>
          <w:tcPr>
            <w:tcW w:type="dxa" w:w="41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75"/>
            <w:shd w:val="clear" w:color="auto" w:fill="E8E8E8"/>
          </w:tcPr>
          <w:p>
            <w:pPr>
              <w:spacing w:after="0"/>
              <w:jc w:val="left"/>
            </w:pPr>
            <w:r>
              <w:rPr>
                <w:b/>
                <w:sz w:val="16"/>
              </w:rPr>
              <w:t>Update underway</w:t>
            </w:r>
          </w:p>
        </w:tc>
      </w:tr>
      <w:tr>
        <w:trPr>
          <w:cantSplit/>
        </w:trPr>
        <w:tc>
          <w:tcPr>
            <w:tcW w:type="dxa" w:w="1279"/>
          </w:tcPr>
          <w:p>
            <w:pPr>
              <w:spacing w:after="0"/>
              <w:jc w:val="left"/>
            </w:pPr>
            <w:r>
              <w:rPr>
                <w:sz w:val="16"/>
              </w:rPr>
              <w:t>Delta Junction city</w:t>
            </w:r>
          </w:p>
        </w:tc>
        <w:tc>
          <w:tcPr>
            <w:tcW w:type="dxa" w:w="1394"/>
          </w:tcPr>
          <w:p>
            <w:pPr>
              <w:spacing w:after="0"/>
              <w:jc w:val="left"/>
            </w:pPr>
            <w:r>
              <w:rPr>
                <w:sz w:val="16"/>
              </w:rPr>
              <w:t>City</w:t>
            </w:r>
          </w:p>
        </w:tc>
        <w:tc>
          <w:tcPr>
            <w:tcW w:type="dxa" w:w="1736"/>
          </w:tcPr>
          <w:p>
            <w:pPr>
              <w:spacing w:after="0"/>
              <w:jc w:val="left"/>
            </w:pPr>
            <w:r>
              <w:rPr>
                <w:sz w:val="16"/>
              </w:rPr>
              <w:t>Expired on 2023-08-01</w:t>
            </w:r>
          </w:p>
        </w:tc>
        <w:tc>
          <w:tcPr>
            <w:tcW w:type="dxa" w:w="4191"/>
          </w:tcPr>
          <w:p>
            <w:pPr>
              <w:spacing w:after="0"/>
              <w:jc w:val="left"/>
            </w:pPr>
            <w:r>
              <w:rPr>
                <w:sz w:val="16"/>
              </w:rPr>
              <w:t>Delta Junction City and Deltana CDP MJHMP (FEMA plan 104985)</w:t>
            </w:r>
          </w:p>
        </w:tc>
        <w:tc>
          <w:tcPr>
            <w:tcW w:type="dxa" w:w="1037"/>
          </w:tcPr>
          <w:p>
            <w:pPr>
              <w:spacing w:after="0"/>
              <w:jc w:val="left"/>
            </w:pPr>
            <w:r>
              <w:rPr>
                <w:sz w:val="16"/>
              </w:rPr>
              <w:t>2018-08-02</w:t>
            </w:r>
          </w:p>
        </w:tc>
        <w:tc>
          <w:tcPr>
            <w:tcW w:type="dxa" w:w="1037"/>
          </w:tcPr>
          <w:p>
            <w:pPr>
              <w:spacing w:after="0"/>
              <w:jc w:val="left"/>
            </w:pPr>
            <w:r>
              <w:rPr>
                <w:sz w:val="16"/>
              </w:rPr>
              <w:t>2023-08-01</w:t>
            </w:r>
          </w:p>
        </w:tc>
        <w:tc>
          <w:tcPr>
            <w:tcW w:type="dxa" w:w="863"/>
          </w:tcPr>
          <w:p>
            <w:pPr>
              <w:spacing w:after="0"/>
              <w:jc w:val="right"/>
            </w:pPr>
            <w:r>
              <w:rPr>
                <w:sz w:val="16"/>
              </w:rPr>
              <w:t>-1,156</w:t>
            </w:r>
          </w:p>
        </w:tc>
        <w:tc>
          <w:tcPr>
            <w:tcW w:type="dxa" w:w="2575"/>
          </w:tcPr>
          <w:p>
            <w:pPr>
              <w:spacing w:after="0"/>
              <w:jc w:val="left"/>
            </w:pPr>
            <w:r>
              <w:rPr>
                <w:sz w:val="16"/>
              </w:rPr>
              <w:t>FEMA tracker shows a plan in review</w:t>
            </w:r>
          </w:p>
        </w:tc>
      </w:tr>
      <w:tr>
        <w:trPr>
          <w:cantSplit/>
        </w:trPr>
        <w:tc>
          <w:tcPr>
            <w:tcW w:type="dxa" w:w="1279"/>
          </w:tcPr>
          <w:p>
            <w:pPr>
              <w:spacing w:after="0"/>
              <w:jc w:val="left"/>
            </w:pPr>
            <w:r>
              <w:rPr>
                <w:sz w:val="16"/>
              </w:rPr>
              <w:t>Deltana CDP</w:t>
            </w:r>
          </w:p>
        </w:tc>
        <w:tc>
          <w:tcPr>
            <w:tcW w:type="dxa" w:w="1394"/>
          </w:tcPr>
          <w:p>
            <w:pPr>
              <w:spacing w:after="0"/>
              <w:jc w:val="left"/>
            </w:pPr>
            <w:r>
              <w:rPr>
                <w:sz w:val="16"/>
              </w:rPr>
              <w:t>Unincorporated</w:t>
            </w:r>
          </w:p>
        </w:tc>
        <w:tc>
          <w:tcPr>
            <w:tcW w:type="dxa" w:w="1736"/>
          </w:tcPr>
          <w:p>
            <w:pPr>
              <w:spacing w:after="0"/>
              <w:jc w:val="left"/>
            </w:pPr>
            <w:r>
              <w:rPr>
                <w:sz w:val="16"/>
              </w:rPr>
              <w:t>Expired on 2023-08-01</w:t>
            </w:r>
          </w:p>
        </w:tc>
        <w:tc>
          <w:tcPr>
            <w:tcW w:type="dxa" w:w="4191"/>
          </w:tcPr>
          <w:p>
            <w:pPr>
              <w:spacing w:after="0"/>
              <w:jc w:val="left"/>
            </w:pPr>
            <w:r>
              <w:rPr>
                <w:sz w:val="16"/>
              </w:rPr>
              <w:t>Delta Junction City and Deltana CDP MJHMP (FEMA plan 104985)</w:t>
            </w:r>
          </w:p>
        </w:tc>
        <w:tc>
          <w:tcPr>
            <w:tcW w:type="dxa" w:w="1037"/>
          </w:tcPr>
          <w:p>
            <w:pPr>
              <w:spacing w:after="0"/>
              <w:jc w:val="left"/>
            </w:pPr>
            <w:r>
              <w:rPr>
                <w:sz w:val="16"/>
              </w:rPr>
              <w:t>2018-08-02</w:t>
            </w:r>
          </w:p>
        </w:tc>
        <w:tc>
          <w:tcPr>
            <w:tcW w:type="dxa" w:w="1037"/>
          </w:tcPr>
          <w:p>
            <w:pPr>
              <w:spacing w:after="0"/>
              <w:jc w:val="left"/>
            </w:pPr>
            <w:r>
              <w:rPr>
                <w:sz w:val="16"/>
              </w:rPr>
              <w:t>2023-08-01</w:t>
            </w:r>
          </w:p>
        </w:tc>
        <w:tc>
          <w:tcPr>
            <w:tcW w:type="dxa" w:w="863"/>
          </w:tcPr>
          <w:p>
            <w:pPr>
              <w:spacing w:after="0"/>
              <w:jc w:val="right"/>
            </w:pPr>
            <w:r>
              <w:rPr>
                <w:sz w:val="16"/>
              </w:rPr>
              <w:t>-1,156</w:t>
            </w:r>
          </w:p>
        </w:tc>
        <w:tc>
          <w:tcPr>
            <w:tcW w:type="dxa" w:w="2575"/>
          </w:tcPr>
          <w:p>
            <w:pPr>
              <w:spacing w:after="0"/>
              <w:jc w:val="left"/>
            </w:pPr>
          </w:p>
        </w:tc>
      </w:tr>
      <w:tr>
        <w:trPr>
          <w:cantSplit/>
        </w:trPr>
        <w:tc>
          <w:tcPr>
            <w:tcW w:type="dxa" w:w="1279"/>
          </w:tcPr>
          <w:p>
            <w:pPr>
              <w:spacing w:after="0"/>
              <w:jc w:val="left"/>
            </w:pPr>
            <w:r>
              <w:rPr>
                <w:sz w:val="16"/>
              </w:rPr>
              <w:t>Eagle city</w:t>
            </w:r>
          </w:p>
        </w:tc>
        <w:tc>
          <w:tcPr>
            <w:tcW w:type="dxa" w:w="1394"/>
          </w:tcPr>
          <w:p>
            <w:pPr>
              <w:spacing w:after="0"/>
              <w:jc w:val="left"/>
            </w:pPr>
            <w:r>
              <w:rPr>
                <w:sz w:val="16"/>
              </w:rPr>
              <w:t>City</w:t>
            </w:r>
          </w:p>
        </w:tc>
        <w:tc>
          <w:tcPr>
            <w:tcW w:type="dxa" w:w="1736"/>
          </w:tcPr>
          <w:p>
            <w:pPr>
              <w:spacing w:after="0"/>
              <w:jc w:val="left"/>
            </w:pPr>
            <w:r>
              <w:rPr>
                <w:sz w:val="16"/>
              </w:rPr>
              <w:t>Expired on 2019-10-14</w:t>
            </w:r>
          </w:p>
        </w:tc>
        <w:tc>
          <w:tcPr>
            <w:tcW w:type="dxa" w:w="4191"/>
          </w:tcPr>
          <w:p>
            <w:pPr>
              <w:spacing w:after="0"/>
              <w:jc w:val="left"/>
            </w:pPr>
            <w:r>
              <w:rPr>
                <w:sz w:val="16"/>
              </w:rPr>
              <w:t>Eagle City and Village MJHMP (FEMA plan 110103)</w:t>
            </w:r>
          </w:p>
        </w:tc>
        <w:tc>
          <w:tcPr>
            <w:tcW w:type="dxa" w:w="1037"/>
          </w:tcPr>
          <w:p>
            <w:pPr>
              <w:spacing w:after="0"/>
              <w:jc w:val="left"/>
            </w:pPr>
            <w:r>
              <w:rPr>
                <w:sz w:val="16"/>
              </w:rPr>
              <w:t>2014-10-15</w:t>
            </w:r>
          </w:p>
        </w:tc>
        <w:tc>
          <w:tcPr>
            <w:tcW w:type="dxa" w:w="1037"/>
          </w:tcPr>
          <w:p>
            <w:pPr>
              <w:spacing w:after="0"/>
              <w:jc w:val="left"/>
            </w:pPr>
            <w:r>
              <w:rPr>
                <w:sz w:val="16"/>
              </w:rPr>
              <w:t>2019-10-14</w:t>
            </w:r>
          </w:p>
        </w:tc>
        <w:tc>
          <w:tcPr>
            <w:tcW w:type="dxa" w:w="863"/>
          </w:tcPr>
          <w:p>
            <w:pPr>
              <w:spacing w:after="0"/>
              <w:jc w:val="right"/>
            </w:pPr>
            <w:r>
              <w:rPr>
                <w:sz w:val="16"/>
              </w:rPr>
              <w:t>-2,543</w:t>
            </w:r>
          </w:p>
        </w:tc>
        <w:tc>
          <w:tcPr>
            <w:tcW w:type="dxa" w:w="2575"/>
          </w:tcPr>
          <w:p>
            <w:pPr>
              <w:spacing w:after="0"/>
              <w:jc w:val="left"/>
            </w:pPr>
          </w:p>
        </w:tc>
      </w:tr>
      <w:tr>
        <w:trPr>
          <w:cantSplit/>
        </w:trPr>
        <w:tc>
          <w:tcPr>
            <w:tcW w:type="dxa" w:w="1279"/>
          </w:tcPr>
          <w:p>
            <w:pPr>
              <w:spacing w:after="0"/>
              <w:jc w:val="left"/>
            </w:pPr>
            <w:r>
              <w:rPr>
                <w:sz w:val="16"/>
              </w:rPr>
              <w:t>Tanacross CDP</w:t>
            </w:r>
          </w:p>
        </w:tc>
        <w:tc>
          <w:tcPr>
            <w:tcW w:type="dxa" w:w="1394"/>
          </w:tcPr>
          <w:p>
            <w:pPr>
              <w:spacing w:after="0"/>
              <w:jc w:val="left"/>
            </w:pPr>
            <w:r>
              <w:rPr>
                <w:sz w:val="16"/>
              </w:rPr>
              <w:t>Unincorporated</w:t>
            </w:r>
          </w:p>
        </w:tc>
        <w:tc>
          <w:tcPr>
            <w:tcW w:type="dxa" w:w="1736"/>
          </w:tcPr>
          <w:p>
            <w:pPr>
              <w:spacing w:after="0"/>
              <w:jc w:val="left"/>
            </w:pPr>
            <w:r>
              <w:rPr>
                <w:sz w:val="16"/>
              </w:rPr>
              <w:t>Expired on 2018-08-08</w:t>
            </w:r>
          </w:p>
        </w:tc>
        <w:tc>
          <w:tcPr>
            <w:tcW w:type="dxa" w:w="4191"/>
          </w:tcPr>
          <w:p>
            <w:pPr>
              <w:spacing w:after="0"/>
              <w:jc w:val="left"/>
            </w:pPr>
            <w:r>
              <w:rPr>
                <w:sz w:val="16"/>
              </w:rPr>
              <w:t>Tanacross HMP (FEMA plan 25133)</w:t>
            </w:r>
          </w:p>
        </w:tc>
        <w:tc>
          <w:tcPr>
            <w:tcW w:type="dxa" w:w="1037"/>
          </w:tcPr>
          <w:p>
            <w:pPr>
              <w:spacing w:after="0"/>
              <w:jc w:val="left"/>
            </w:pPr>
            <w:r>
              <w:rPr>
                <w:sz w:val="16"/>
              </w:rPr>
              <w:t>2013-08-08</w:t>
            </w:r>
          </w:p>
        </w:tc>
        <w:tc>
          <w:tcPr>
            <w:tcW w:type="dxa" w:w="1037"/>
          </w:tcPr>
          <w:p>
            <w:pPr>
              <w:spacing w:after="0"/>
              <w:jc w:val="left"/>
            </w:pPr>
            <w:r>
              <w:rPr>
                <w:sz w:val="16"/>
              </w:rPr>
              <w:t>2018-08-08</w:t>
            </w:r>
          </w:p>
        </w:tc>
        <w:tc>
          <w:tcPr>
            <w:tcW w:type="dxa" w:w="863"/>
          </w:tcPr>
          <w:p>
            <w:pPr>
              <w:spacing w:after="0"/>
              <w:jc w:val="right"/>
            </w:pPr>
            <w:r>
              <w:rPr>
                <w:sz w:val="16"/>
              </w:rPr>
              <w:t>-2,975</w:t>
            </w:r>
          </w:p>
        </w:tc>
        <w:tc>
          <w:tcPr>
            <w:tcW w:type="dxa" w:w="2575"/>
          </w:tcPr>
          <w:p>
            <w:pPr>
              <w:spacing w:after="0"/>
              <w:jc w:val="left"/>
            </w:pPr>
          </w:p>
        </w:tc>
      </w:tr>
      <w:tr>
        <w:trPr>
          <w:cantSplit/>
        </w:trPr>
        <w:tc>
          <w:tcPr>
            <w:tcW w:type="dxa" w:w="1279"/>
          </w:tcPr>
          <w:p>
            <w:pPr>
              <w:spacing w:after="0"/>
              <w:jc w:val="left"/>
            </w:pPr>
            <w:r>
              <w:rPr>
                <w:sz w:val="16"/>
              </w:rPr>
              <w:t>Tok CDP</w:t>
            </w:r>
          </w:p>
        </w:tc>
        <w:tc>
          <w:tcPr>
            <w:tcW w:type="dxa" w:w="1394"/>
          </w:tcPr>
          <w:p>
            <w:pPr>
              <w:spacing w:after="0"/>
              <w:jc w:val="left"/>
            </w:pPr>
            <w:r>
              <w:rPr>
                <w:sz w:val="16"/>
              </w:rPr>
              <w:t>Unincorporated</w:t>
            </w:r>
          </w:p>
        </w:tc>
        <w:tc>
          <w:tcPr>
            <w:tcW w:type="dxa" w:w="1736"/>
          </w:tcPr>
          <w:p>
            <w:pPr>
              <w:spacing w:after="0"/>
              <w:jc w:val="left"/>
            </w:pPr>
            <w:r>
              <w:rPr>
                <w:sz w:val="16"/>
              </w:rPr>
              <w:t>Expired on 2024-03-25</w:t>
            </w:r>
          </w:p>
        </w:tc>
        <w:tc>
          <w:tcPr>
            <w:tcW w:type="dxa" w:w="4191"/>
          </w:tcPr>
          <w:p>
            <w:pPr>
              <w:spacing w:after="0"/>
              <w:jc w:val="left"/>
            </w:pPr>
            <w:r>
              <w:rPr>
                <w:sz w:val="16"/>
              </w:rPr>
              <w:t>Tok HMP (FEMA plan 105020)</w:t>
            </w:r>
          </w:p>
        </w:tc>
        <w:tc>
          <w:tcPr>
            <w:tcW w:type="dxa" w:w="1037"/>
          </w:tcPr>
          <w:p>
            <w:pPr>
              <w:spacing w:after="0"/>
              <w:jc w:val="left"/>
            </w:pPr>
            <w:r>
              <w:rPr>
                <w:sz w:val="16"/>
              </w:rPr>
              <w:t>2019-03-26</w:t>
            </w:r>
          </w:p>
        </w:tc>
        <w:tc>
          <w:tcPr>
            <w:tcW w:type="dxa" w:w="1037"/>
          </w:tcPr>
          <w:p>
            <w:pPr>
              <w:spacing w:after="0"/>
              <w:jc w:val="left"/>
            </w:pPr>
            <w:r>
              <w:rPr>
                <w:sz w:val="16"/>
              </w:rPr>
              <w:t>2024-03-25</w:t>
            </w:r>
          </w:p>
        </w:tc>
        <w:tc>
          <w:tcPr>
            <w:tcW w:type="dxa" w:w="863"/>
          </w:tcPr>
          <w:p>
            <w:pPr>
              <w:spacing w:after="0"/>
              <w:jc w:val="right"/>
            </w:pPr>
            <w:r>
              <w:rPr>
                <w:sz w:val="16"/>
              </w:rPr>
              <w:t>-919</w:t>
            </w:r>
          </w:p>
        </w:tc>
        <w:tc>
          <w:tcPr>
            <w:tcW w:type="dxa" w:w="2575"/>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18"/>
        <w:gridCol w:w="1689"/>
        <w:gridCol w:w="1037"/>
        <w:gridCol w:w="1126"/>
        <w:gridCol w:w="1822"/>
        <w:gridCol w:w="1172"/>
        <w:gridCol w:w="1984"/>
        <w:gridCol w:w="2114"/>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8"/>
            <w:shd w:val="clear" w:color="auto" w:fill="E8E8E8"/>
          </w:tcPr>
          <w:p>
            <w:pPr>
              <w:spacing w:after="0"/>
              <w:jc w:val="left"/>
            </w:pPr>
            <w:r>
              <w:rPr>
                <w:b/>
                <w:sz w:val="16"/>
              </w:rPr>
              <w:t>NRI risk rating</w:t>
            </w:r>
          </w:p>
        </w:tc>
        <w:tc>
          <w:tcPr>
            <w:tcW w:type="dxa" w:w="168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Wildfire</w:t>
            </w:r>
          </w:p>
        </w:tc>
        <w:tc>
          <w:tcPr>
            <w:tcW w:type="dxa" w:w="1418"/>
          </w:tcPr>
          <w:p>
            <w:pPr>
              <w:spacing w:after="0"/>
              <w:jc w:val="left"/>
            </w:pPr>
            <w:r>
              <w:rPr>
                <w:sz w:val="16"/>
              </w:rPr>
              <w:t>Relatively Moderate</w:t>
            </w:r>
          </w:p>
        </w:tc>
        <w:tc>
          <w:tcPr>
            <w:tcW w:type="dxa" w:w="1689"/>
          </w:tcPr>
          <w:p>
            <w:pPr>
              <w:spacing w:after="0"/>
              <w:jc w:val="left"/>
            </w:pPr>
            <w:r>
              <w:rPr>
                <w:sz w:val="16"/>
              </w:rPr>
              <w:t>Relatively Moderate</w:t>
            </w:r>
          </w:p>
        </w:tc>
        <w:tc>
          <w:tcPr>
            <w:tcW w:type="dxa" w:w="1037"/>
          </w:tcPr>
          <w:p>
            <w:pPr>
              <w:spacing w:after="0"/>
              <w:jc w:val="right"/>
            </w:pPr>
            <w:r>
              <w:rPr>
                <w:sz w:val="16"/>
              </w:rPr>
              <w:t>$4,732,894</w:t>
            </w:r>
          </w:p>
        </w:tc>
        <w:tc>
          <w:tcPr>
            <w:tcW w:type="dxa" w:w="1126"/>
          </w:tcPr>
          <w:p>
            <w:pPr>
              <w:spacing w:after="0"/>
              <w:jc w:val="right"/>
            </w:pPr>
            <w:r>
              <w:rPr>
                <w:sz w:val="16"/>
              </w:rPr>
              <w:t>$0</w:t>
            </w:r>
          </w:p>
        </w:tc>
        <w:tc>
          <w:tcPr>
            <w:tcW w:type="dxa" w:w="1822"/>
          </w:tcPr>
          <w:p>
            <w:pPr>
              <w:spacing w:after="0"/>
              <w:jc w:val="right"/>
            </w:pPr>
            <w:r>
              <w:rPr>
                <w:sz w:val="16"/>
              </w:rPr>
              <w:t>$153,508</w:t>
            </w:r>
          </w:p>
        </w:tc>
        <w:tc>
          <w:tcPr>
            <w:tcW w:type="dxa" w:w="1172"/>
          </w:tcPr>
          <w:p>
            <w:pPr>
              <w:spacing w:after="0"/>
              <w:jc w:val="right"/>
            </w:pPr>
            <w:r>
              <w:rPr>
                <w:sz w:val="16"/>
              </w:rPr>
              <w:t>$4,886,402</w:t>
            </w:r>
          </w:p>
        </w:tc>
        <w:tc>
          <w:tcPr>
            <w:tcW w:type="dxa" w:w="1984"/>
          </w:tcPr>
          <w:p>
            <w:pPr>
              <w:spacing w:after="0"/>
              <w:jc w:val="right"/>
            </w:pPr>
            <w:r>
              <w:rPr>
                <w:sz w:val="16"/>
              </w:rPr>
              <w:t>3</w:t>
            </w:r>
          </w:p>
        </w:tc>
        <w:tc>
          <w:tcPr>
            <w:tcW w:type="dxa" w:w="2114"/>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418"/>
          </w:tcPr>
          <w:p>
            <w:pPr>
              <w:spacing w:after="0"/>
              <w:jc w:val="left"/>
            </w:pPr>
            <w:r>
              <w:rPr>
                <w:sz w:val="16"/>
              </w:rPr>
              <w:t>Relatively Moderate</w:t>
            </w:r>
          </w:p>
        </w:tc>
        <w:tc>
          <w:tcPr>
            <w:tcW w:type="dxa" w:w="1689"/>
          </w:tcPr>
          <w:p>
            <w:pPr>
              <w:spacing w:after="0"/>
              <w:jc w:val="left"/>
            </w:pPr>
            <w:r>
              <w:rPr>
                <w:sz w:val="16"/>
              </w:rPr>
              <w:t>Relatively Moderate</w:t>
            </w:r>
          </w:p>
        </w:tc>
        <w:tc>
          <w:tcPr>
            <w:tcW w:type="dxa" w:w="1037"/>
          </w:tcPr>
          <w:p>
            <w:pPr>
              <w:spacing w:after="0"/>
              <w:jc w:val="right"/>
            </w:pPr>
            <w:r>
              <w:rPr>
                <w:sz w:val="16"/>
              </w:rPr>
              <w:t>$5,555</w:t>
            </w:r>
          </w:p>
        </w:tc>
        <w:tc>
          <w:tcPr>
            <w:tcW w:type="dxa" w:w="1126"/>
          </w:tcPr>
          <w:p>
            <w:pPr>
              <w:spacing w:after="0"/>
              <w:jc w:val="right"/>
            </w:pPr>
            <w:r>
              <w:rPr>
                <w:sz w:val="16"/>
              </w:rPr>
              <w:t>$0</w:t>
            </w:r>
          </w:p>
        </w:tc>
        <w:tc>
          <w:tcPr>
            <w:tcW w:type="dxa" w:w="1822"/>
          </w:tcPr>
          <w:p>
            <w:pPr>
              <w:spacing w:after="0"/>
              <w:jc w:val="right"/>
            </w:pPr>
            <w:r>
              <w:rPr>
                <w:sz w:val="16"/>
              </w:rPr>
              <w:t>$2,371,272</w:t>
            </w:r>
          </w:p>
        </w:tc>
        <w:tc>
          <w:tcPr>
            <w:tcW w:type="dxa" w:w="1172"/>
          </w:tcPr>
          <w:p>
            <w:pPr>
              <w:spacing w:after="0"/>
              <w:jc w:val="right"/>
            </w:pPr>
            <w:r>
              <w:rPr>
                <w:sz w:val="16"/>
              </w:rPr>
              <w:t>$2,376,827</w:t>
            </w:r>
          </w:p>
        </w:tc>
        <w:tc>
          <w:tcPr>
            <w:tcW w:type="dxa" w:w="1984"/>
          </w:tcPr>
          <w:p>
            <w:pPr>
              <w:spacing w:after="0"/>
              <w:jc w:val="right"/>
            </w:pPr>
            <w:r>
              <w:rPr>
                <w:sz w:val="16"/>
              </w:rPr>
              <w:t>7</w:t>
            </w:r>
          </w:p>
        </w:tc>
        <w:tc>
          <w:tcPr>
            <w:tcW w:type="dxa" w:w="2114"/>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Earthquake</w:t>
            </w:r>
          </w:p>
        </w:tc>
        <w:tc>
          <w:tcPr>
            <w:tcW w:type="dxa" w:w="1418"/>
          </w:tcPr>
          <w:p>
            <w:pPr>
              <w:spacing w:after="0"/>
              <w:jc w:val="left"/>
            </w:pPr>
            <w:r>
              <w:rPr>
                <w:sz w:val="16"/>
              </w:rPr>
              <w:t>Relatively Low</w:t>
            </w:r>
          </w:p>
        </w:tc>
        <w:tc>
          <w:tcPr>
            <w:tcW w:type="dxa" w:w="1689"/>
          </w:tcPr>
          <w:p>
            <w:pPr>
              <w:spacing w:after="0"/>
              <w:jc w:val="left"/>
            </w:pPr>
            <w:r>
              <w:rPr>
                <w:sz w:val="16"/>
              </w:rPr>
              <w:t>Relatively Low</w:t>
            </w:r>
          </w:p>
        </w:tc>
        <w:tc>
          <w:tcPr>
            <w:tcW w:type="dxa" w:w="1037"/>
          </w:tcPr>
          <w:p>
            <w:pPr>
              <w:spacing w:after="0"/>
              <w:jc w:val="right"/>
            </w:pPr>
            <w:r>
              <w:rPr>
                <w:sz w:val="16"/>
              </w:rPr>
              <w:t>$1,545,180</w:t>
            </w:r>
          </w:p>
        </w:tc>
        <w:tc>
          <w:tcPr>
            <w:tcW w:type="dxa" w:w="1126"/>
          </w:tcPr>
          <w:p>
            <w:pPr>
              <w:spacing w:after="0"/>
              <w:jc w:val="right"/>
            </w:pPr>
            <w:r>
              <w:rPr>
                <w:sz w:val="16"/>
              </w:rPr>
              <w:t>n/a</w:t>
            </w:r>
          </w:p>
        </w:tc>
        <w:tc>
          <w:tcPr>
            <w:tcW w:type="dxa" w:w="1822"/>
          </w:tcPr>
          <w:p>
            <w:pPr>
              <w:spacing w:after="0"/>
              <w:jc w:val="right"/>
            </w:pPr>
            <w:r>
              <w:rPr>
                <w:sz w:val="16"/>
              </w:rPr>
              <w:t>$445,260</w:t>
            </w:r>
          </w:p>
        </w:tc>
        <w:tc>
          <w:tcPr>
            <w:tcW w:type="dxa" w:w="1172"/>
          </w:tcPr>
          <w:p>
            <w:pPr>
              <w:spacing w:after="0"/>
              <w:jc w:val="right"/>
            </w:pPr>
            <w:r>
              <w:rPr>
                <w:sz w:val="16"/>
              </w:rPr>
              <w:t>$1,990,440</w:t>
            </w:r>
          </w:p>
        </w:tc>
        <w:tc>
          <w:tcPr>
            <w:tcW w:type="dxa" w:w="1984"/>
          </w:tcPr>
          <w:p>
            <w:pPr>
              <w:spacing w:after="0"/>
              <w:jc w:val="right"/>
            </w:pPr>
          </w:p>
        </w:tc>
        <w:tc>
          <w:tcPr>
            <w:tcW w:type="dxa" w:w="2114"/>
          </w:tcPr>
          <w:p>
            <w:pPr>
              <w:spacing w:after="0"/>
              <w:jc w:val="left"/>
            </w:pPr>
            <w:r>
              <w:rPr>
                <w:sz w:val="16"/>
              </w:rPr>
              <w:t>Storm Events does not record earthquakes.</w:t>
            </w:r>
          </w:p>
        </w:tc>
      </w:tr>
      <w:tr>
        <w:trPr>
          <w:cantSplit/>
        </w:trPr>
        <w:tc>
          <w:tcPr>
            <w:tcW w:type="dxa" w:w="713"/>
          </w:tcPr>
          <w:p>
            <w:pPr>
              <w:spacing w:after="0"/>
              <w:jc w:val="right"/>
            </w:pPr>
            <w:r>
              <w:rPr>
                <w:sz w:val="16"/>
              </w:rPr>
              <w:t>4</w:t>
            </w:r>
          </w:p>
        </w:tc>
        <w:tc>
          <w:tcPr>
            <w:tcW w:type="dxa" w:w="1037"/>
          </w:tcPr>
          <w:p>
            <w:pPr>
              <w:spacing w:after="0"/>
              <w:jc w:val="left"/>
            </w:pPr>
            <w:r>
              <w:rPr>
                <w:sz w:val="16"/>
              </w:rPr>
              <w:t>Avalanche</w:t>
            </w:r>
          </w:p>
        </w:tc>
        <w:tc>
          <w:tcPr>
            <w:tcW w:type="dxa" w:w="1418"/>
          </w:tcPr>
          <w:p>
            <w:pPr>
              <w:spacing w:after="0"/>
              <w:jc w:val="left"/>
            </w:pPr>
            <w:r>
              <w:rPr>
                <w:sz w:val="16"/>
              </w:rPr>
              <w:t>Relatively High</w:t>
            </w:r>
          </w:p>
        </w:tc>
        <w:tc>
          <w:tcPr>
            <w:tcW w:type="dxa" w:w="1689"/>
          </w:tcPr>
          <w:p>
            <w:pPr>
              <w:spacing w:after="0"/>
              <w:jc w:val="left"/>
            </w:pPr>
            <w:r>
              <w:rPr>
                <w:sz w:val="16"/>
              </w:rPr>
              <w:t>Relatively Moderate</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822"/>
          </w:tcPr>
          <w:p>
            <w:pPr>
              <w:spacing w:after="0"/>
              <w:jc w:val="right"/>
            </w:pPr>
            <w:r>
              <w:rPr>
                <w:sz w:val="16"/>
              </w:rPr>
              <w:t>$1,872,333</w:t>
            </w:r>
          </w:p>
        </w:tc>
        <w:tc>
          <w:tcPr>
            <w:tcW w:type="dxa" w:w="1172"/>
          </w:tcPr>
          <w:p>
            <w:pPr>
              <w:spacing w:after="0"/>
              <w:jc w:val="right"/>
            </w:pPr>
            <w:r>
              <w:rPr>
                <w:sz w:val="16"/>
              </w:rPr>
              <w:t>$1,872,333</w:t>
            </w:r>
          </w:p>
        </w:tc>
        <w:tc>
          <w:tcPr>
            <w:tcW w:type="dxa" w:w="1984"/>
          </w:tcPr>
          <w:p>
            <w:pPr>
              <w:spacing w:after="0"/>
              <w:jc w:val="right"/>
            </w:pPr>
            <w:r>
              <w:rPr>
                <w:sz w:val="16"/>
              </w:rPr>
              <w:t>7</w:t>
            </w:r>
          </w:p>
        </w:tc>
        <w:tc>
          <w:tcPr>
            <w:tcW w:type="dxa" w:w="2114"/>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Inland Flooding</w:t>
            </w:r>
          </w:p>
        </w:tc>
        <w:tc>
          <w:tcPr>
            <w:tcW w:type="dxa" w:w="1418"/>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$793,431</w:t>
            </w:r>
          </w:p>
        </w:tc>
        <w:tc>
          <w:tcPr>
            <w:tcW w:type="dxa" w:w="1126"/>
          </w:tcPr>
          <w:p>
            <w:pPr>
              <w:spacing w:after="0"/>
              <w:jc w:val="right"/>
            </w:pPr>
            <w:r>
              <w:rPr>
                <w:sz w:val="16"/>
              </w:rPr>
              <w:t>$0</w:t>
            </w:r>
          </w:p>
        </w:tc>
        <w:tc>
          <w:tcPr>
            <w:tcW w:type="dxa" w:w="1822"/>
          </w:tcPr>
          <w:p>
            <w:pPr>
              <w:spacing w:after="0"/>
              <w:jc w:val="right"/>
            </w:pPr>
            <w:r>
              <w:rPr>
                <w:sz w:val="16"/>
              </w:rPr>
              <w:t>$5</w:t>
            </w:r>
          </w:p>
        </w:tc>
        <w:tc>
          <w:tcPr>
            <w:tcW w:type="dxa" w:w="1172"/>
          </w:tcPr>
          <w:p>
            <w:pPr>
              <w:spacing w:after="0"/>
              <w:jc w:val="right"/>
            </w:pPr>
            <w:r>
              <w:rPr>
                <w:sz w:val="16"/>
              </w:rPr>
              <w:t>$793,436</w:t>
            </w:r>
          </w:p>
        </w:tc>
        <w:tc>
          <w:tcPr>
            <w:tcW w:type="dxa" w:w="1984"/>
          </w:tcPr>
          <w:p>
            <w:pPr>
              <w:spacing w:after="0"/>
              <w:jc w:val="right"/>
            </w:pPr>
            <w:r>
              <w:rPr>
                <w:sz w:val="16"/>
              </w:rPr>
              <w:t>26</w:t>
            </w:r>
          </w:p>
        </w:tc>
        <w:tc>
          <w:tcPr>
            <w:tcW w:type="dxa" w:w="2114"/>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Winter Weather</w:t>
            </w:r>
          </w:p>
        </w:tc>
        <w:tc>
          <w:tcPr>
            <w:tcW w:type="dxa" w:w="1418"/>
          </w:tcPr>
          <w:p>
            <w:pPr>
              <w:spacing w:after="0"/>
              <w:jc w:val="left"/>
            </w:pPr>
            <w:r>
              <w:rPr>
                <w:sz w:val="16"/>
              </w:rPr>
              <w:t>Relatively Moderate</w:t>
            </w:r>
          </w:p>
        </w:tc>
        <w:tc>
          <w:tcPr>
            <w:tcW w:type="dxa" w:w="1689"/>
          </w:tcPr>
          <w:p>
            <w:pPr>
              <w:spacing w:after="0"/>
              <w:jc w:val="left"/>
            </w:pPr>
            <w:r>
              <w:rPr>
                <w:sz w:val="16"/>
              </w:rPr>
              <w:t>Relatively Moderate</w:t>
            </w:r>
          </w:p>
        </w:tc>
        <w:tc>
          <w:tcPr>
            <w:tcW w:type="dxa" w:w="1037"/>
          </w:tcPr>
          <w:p>
            <w:pPr>
              <w:spacing w:after="0"/>
              <w:jc w:val="right"/>
            </w:pPr>
            <w:r>
              <w:rPr>
                <w:sz w:val="16"/>
              </w:rPr>
              <w:t>$30,594</w:t>
            </w:r>
          </w:p>
        </w:tc>
        <w:tc>
          <w:tcPr>
            <w:tcW w:type="dxa" w:w="1126"/>
          </w:tcPr>
          <w:p>
            <w:pPr>
              <w:spacing w:after="0"/>
              <w:jc w:val="right"/>
            </w:pPr>
            <w:r>
              <w:rPr>
                <w:sz w:val="16"/>
              </w:rPr>
              <w:t>$0</w:t>
            </w:r>
          </w:p>
        </w:tc>
        <w:tc>
          <w:tcPr>
            <w:tcW w:type="dxa" w:w="1822"/>
          </w:tcPr>
          <w:p>
            <w:pPr>
              <w:spacing w:after="0"/>
              <w:jc w:val="right"/>
            </w:pPr>
            <w:r>
              <w:rPr>
                <w:sz w:val="16"/>
              </w:rPr>
              <w:t>$46,802</w:t>
            </w:r>
          </w:p>
        </w:tc>
        <w:tc>
          <w:tcPr>
            <w:tcW w:type="dxa" w:w="1172"/>
          </w:tcPr>
          <w:p>
            <w:pPr>
              <w:spacing w:after="0"/>
              <w:jc w:val="right"/>
            </w:pPr>
            <w:r>
              <w:rPr>
                <w:sz w:val="16"/>
              </w:rPr>
              <w:t>$77,395</w:t>
            </w:r>
          </w:p>
        </w:tc>
        <w:tc>
          <w:tcPr>
            <w:tcW w:type="dxa" w:w="1984"/>
          </w:tcPr>
          <w:p>
            <w:pPr>
              <w:spacing w:after="0"/>
              <w:jc w:val="right"/>
            </w:pPr>
            <w:r>
              <w:rPr>
                <w:sz w:val="16"/>
              </w:rPr>
              <w:t>82</w:t>
            </w:r>
          </w:p>
        </w:tc>
        <w:tc>
          <w:tcPr>
            <w:tcW w:type="dxa" w:w="2114"/>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418"/>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$1,850</w:t>
            </w:r>
          </w:p>
        </w:tc>
        <w:tc>
          <w:tcPr>
            <w:tcW w:type="dxa" w:w="1126"/>
          </w:tcPr>
          <w:p>
            <w:pPr>
              <w:spacing w:after="0"/>
              <w:jc w:val="right"/>
            </w:pPr>
            <w:r>
              <w:rPr>
                <w:sz w:val="16"/>
              </w:rPr>
              <w:t>n/a</w:t>
            </w:r>
          </w:p>
        </w:tc>
        <w:tc>
          <w:tcPr>
            <w:tcW w:type="dxa" w:w="1822"/>
          </w:tcPr>
          <w:p>
            <w:pPr>
              <w:spacing w:after="0"/>
              <w:jc w:val="right"/>
            </w:pPr>
            <w:r>
              <w:rPr>
                <w:sz w:val="16"/>
              </w:rPr>
              <w:t>$23,828</w:t>
            </w:r>
          </w:p>
        </w:tc>
        <w:tc>
          <w:tcPr>
            <w:tcW w:type="dxa" w:w="1172"/>
          </w:tcPr>
          <w:p>
            <w:pPr>
              <w:spacing w:after="0"/>
              <w:jc w:val="right"/>
            </w:pPr>
            <w:r>
              <w:rPr>
                <w:sz w:val="16"/>
              </w:rPr>
              <w:t>$25,678</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8</w:t>
            </w:r>
          </w:p>
        </w:tc>
        <w:tc>
          <w:tcPr>
            <w:tcW w:type="dxa" w:w="1037"/>
          </w:tcPr>
          <w:p>
            <w:pPr>
              <w:spacing w:after="0"/>
              <w:jc w:val="left"/>
            </w:pPr>
            <w:r>
              <w:rPr>
                <w:sz w:val="16"/>
              </w:rPr>
              <w:t>Landslide</w:t>
            </w:r>
          </w:p>
        </w:tc>
        <w:tc>
          <w:tcPr>
            <w:tcW w:type="dxa" w:w="1418"/>
          </w:tcPr>
          <w:p>
            <w:pPr>
              <w:spacing w:after="0"/>
              <w:jc w:val="left"/>
            </w:pPr>
            <w:r>
              <w:rPr>
                <w:sz w:val="16"/>
              </w:rPr>
              <w:t>Relatively Low</w:t>
            </w:r>
          </w:p>
        </w:tc>
        <w:tc>
          <w:tcPr>
            <w:tcW w:type="dxa" w:w="1689"/>
          </w:tcPr>
          <w:p>
            <w:pPr>
              <w:spacing w:after="0"/>
              <w:jc w:val="left"/>
            </w:pPr>
            <w:r>
              <w:rPr>
                <w:sz w:val="16"/>
              </w:rPr>
              <w:t>Relatively Low</w:t>
            </w:r>
          </w:p>
        </w:tc>
        <w:tc>
          <w:tcPr>
            <w:tcW w:type="dxa" w:w="1037"/>
          </w:tcPr>
          <w:p>
            <w:pPr>
              <w:spacing w:after="0"/>
              <w:jc w:val="right"/>
            </w:pPr>
            <w:r>
              <w:rPr>
                <w:sz w:val="16"/>
              </w:rPr>
              <w:t>$2,189</w:t>
            </w:r>
          </w:p>
        </w:tc>
        <w:tc>
          <w:tcPr>
            <w:tcW w:type="dxa" w:w="1126"/>
          </w:tcPr>
          <w:p>
            <w:pPr>
              <w:spacing w:after="0"/>
              <w:jc w:val="right"/>
            </w:pPr>
            <w:r>
              <w:rPr>
                <w:sz w:val="16"/>
              </w:rPr>
              <w:t>n/a</w:t>
            </w:r>
          </w:p>
        </w:tc>
        <w:tc>
          <w:tcPr>
            <w:tcW w:type="dxa" w:w="1822"/>
          </w:tcPr>
          <w:p>
            <w:pPr>
              <w:spacing w:after="0"/>
              <w:jc w:val="right"/>
            </w:pPr>
            <w:r>
              <w:rPr>
                <w:sz w:val="16"/>
              </w:rPr>
              <w:t>$21,060</w:t>
            </w:r>
          </w:p>
        </w:tc>
        <w:tc>
          <w:tcPr>
            <w:tcW w:type="dxa" w:w="1172"/>
          </w:tcPr>
          <w:p>
            <w:pPr>
              <w:spacing w:after="0"/>
              <w:jc w:val="right"/>
            </w:pPr>
            <w:r>
              <w:rPr>
                <w:sz w:val="16"/>
              </w:rPr>
              <w:t>$23,249</w:t>
            </w:r>
          </w:p>
        </w:tc>
        <w:tc>
          <w:tcPr>
            <w:tcW w:type="dxa" w:w="1984"/>
          </w:tcPr>
          <w:p>
            <w:pPr>
              <w:spacing w:after="0"/>
              <w:jc w:val="right"/>
            </w:pPr>
            <w:r>
              <w:rPr>
                <w:sz w:val="16"/>
              </w:rPr>
              <w:t>0</w:t>
            </w:r>
          </w:p>
        </w:tc>
        <w:tc>
          <w:tcPr>
            <w:tcW w:type="dxa" w:w="2114"/>
          </w:tcPr>
          <w:p>
            <w:pPr>
              <w:spacing w:after="0"/>
              <w:jc w:val="left"/>
            </w:pPr>
            <w:r>
              <w:rPr>
                <w:sz w:val="16"/>
              </w:rPr>
              <w:t>Declared 2 times; no Storm Events record of this type.</w:t>
            </w: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418"/>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$3,587</w:t>
            </w:r>
          </w:p>
        </w:tc>
        <w:tc>
          <w:tcPr>
            <w:tcW w:type="dxa" w:w="1126"/>
          </w:tcPr>
          <w:p>
            <w:pPr>
              <w:spacing w:after="0"/>
              <w:jc w:val="right"/>
            </w:pPr>
            <w:r>
              <w:rPr>
                <w:sz w:val="16"/>
              </w:rPr>
              <w:t>n/a</w:t>
            </w:r>
          </w:p>
        </w:tc>
        <w:tc>
          <w:tcPr>
            <w:tcW w:type="dxa" w:w="1822"/>
          </w:tcPr>
          <w:p>
            <w:pPr>
              <w:spacing w:after="0"/>
              <w:jc w:val="right"/>
            </w:pPr>
            <w:r>
              <w:rPr>
                <w:sz w:val="16"/>
              </w:rPr>
              <w:t>$461</w:t>
            </w:r>
          </w:p>
        </w:tc>
        <w:tc>
          <w:tcPr>
            <w:tcW w:type="dxa" w:w="1172"/>
          </w:tcPr>
          <w:p>
            <w:pPr>
              <w:spacing w:after="0"/>
              <w:jc w:val="right"/>
            </w:pPr>
            <w:r>
              <w:rPr>
                <w:sz w:val="16"/>
              </w:rPr>
              <w:t>$4,048</w:t>
            </w:r>
          </w:p>
        </w:tc>
        <w:tc>
          <w:tcPr>
            <w:tcW w:type="dxa" w:w="1984"/>
          </w:tcPr>
          <w:p>
            <w:pPr>
              <w:spacing w:after="0"/>
              <w:jc w:val="right"/>
            </w:pPr>
            <w:r>
              <w:rPr>
                <w:sz w:val="16"/>
              </w:rPr>
              <w:t>15</w:t>
            </w:r>
          </w:p>
        </w:tc>
        <w:tc>
          <w:tcPr>
            <w:tcW w:type="dxa" w:w="2114"/>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418"/>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$300</w:t>
            </w:r>
          </w:p>
        </w:tc>
        <w:tc>
          <w:tcPr>
            <w:tcW w:type="dxa" w:w="1126"/>
          </w:tcPr>
          <w:p>
            <w:pPr>
              <w:spacing w:after="0"/>
              <w:jc w:val="right"/>
            </w:pPr>
            <w:r>
              <w:rPr>
                <w:sz w:val="16"/>
              </w:rPr>
              <w:t>$0</w:t>
            </w:r>
          </w:p>
        </w:tc>
        <w:tc>
          <w:tcPr>
            <w:tcW w:type="dxa" w:w="1822"/>
          </w:tcPr>
          <w:p>
            <w:pPr>
              <w:spacing w:after="0"/>
              <w:jc w:val="right"/>
            </w:pPr>
            <w:r>
              <w:rPr>
                <w:sz w:val="16"/>
              </w:rPr>
              <w:t>$6</w:t>
            </w:r>
          </w:p>
        </w:tc>
        <w:tc>
          <w:tcPr>
            <w:tcW w:type="dxa" w:w="1172"/>
          </w:tcPr>
          <w:p>
            <w:pPr>
              <w:spacing w:after="0"/>
              <w:jc w:val="right"/>
            </w:pPr>
            <w:r>
              <w:rPr>
                <w:sz w:val="16"/>
              </w:rPr>
              <w:t>$306</w:t>
            </w:r>
          </w:p>
        </w:tc>
        <w:tc>
          <w:tcPr>
            <w:tcW w:type="dxa" w:w="1984"/>
          </w:tcPr>
          <w:p>
            <w:pPr>
              <w:spacing w:after="0"/>
              <w:jc w:val="right"/>
            </w:pPr>
            <w:r>
              <w:rPr>
                <w:sz w:val="16"/>
              </w:rPr>
              <w:t>3</w:t>
            </w:r>
          </w:p>
        </w:tc>
        <w:tc>
          <w:tcPr>
            <w:tcW w:type="dxa" w:w="2114"/>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Strong Wind</w:t>
            </w:r>
          </w:p>
        </w:tc>
        <w:tc>
          <w:tcPr>
            <w:tcW w:type="dxa" w:w="1418"/>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r>
              <w:rPr>
                <w:sz w:val="16"/>
              </w:rPr>
              <w:t>$0</w:t>
            </w:r>
          </w:p>
        </w:tc>
        <w:tc>
          <w:tcPr>
            <w:tcW w:type="dxa" w:w="1822"/>
          </w:tcPr>
          <w:p>
            <w:pPr>
              <w:spacing w:after="0"/>
              <w:jc w:val="right"/>
            </w:pPr>
            <w:r>
              <w:rPr>
                <w:sz w:val="16"/>
              </w:rPr>
              <w:t>$43</w:t>
            </w:r>
          </w:p>
        </w:tc>
        <w:tc>
          <w:tcPr>
            <w:tcW w:type="dxa" w:w="1172"/>
          </w:tcPr>
          <w:p>
            <w:pPr>
              <w:spacing w:after="0"/>
              <w:jc w:val="right"/>
            </w:pPr>
            <w:r>
              <w:rPr>
                <w:sz w:val="16"/>
              </w:rPr>
              <w:t>$121</w:t>
            </w:r>
          </w:p>
        </w:tc>
        <w:tc>
          <w:tcPr>
            <w:tcW w:type="dxa" w:w="1984"/>
          </w:tcPr>
          <w:p>
            <w:pPr>
              <w:spacing w:after="0"/>
              <w:jc w:val="right"/>
            </w:pPr>
            <w:r>
              <w:rPr>
                <w:sz w:val="16"/>
              </w:rPr>
              <w:t>133</w:t>
            </w:r>
          </w:p>
        </w:tc>
        <w:tc>
          <w:tcPr>
            <w:tcW w:type="dxa" w:w="2114"/>
          </w:tcPr>
          <w:p>
            <w:pPr>
              <w:spacing w:after="0"/>
              <w:jc w:val="left"/>
            </w:pPr>
            <w:r>
              <w:rPr>
                <w:sz w:val="16"/>
              </w:rPr>
              <w:t>Includes 130 High Wind and 3 Strong Wind records (NOAA non-thunderstorm wind types, outside NRI's Strong Wind definition).</w:t>
            </w:r>
          </w:p>
        </w:tc>
      </w:tr>
      <w:tr>
        <w:trPr>
          <w:cantSplit/>
        </w:trPr>
        <w:tc>
          <w:tcPr>
            <w:tcW w:type="dxa" w:w="713"/>
          </w:tcPr>
          <w:p>
            <w:pPr>
              <w:spacing w:after="0"/>
              <w:jc w:val="right"/>
            </w:pPr>
            <w:r>
              <w:rPr>
                <w:sz w:val="16"/>
              </w:rPr>
              <w:t>12</w:t>
            </w:r>
          </w:p>
        </w:tc>
        <w:tc>
          <w:tcPr>
            <w:tcW w:type="dxa" w:w="1037"/>
          </w:tcPr>
          <w:p>
            <w:pPr>
              <w:spacing w:after="0"/>
              <w:jc w:val="left"/>
            </w:pPr>
            <w:r>
              <w:rPr>
                <w:sz w:val="16"/>
              </w:rPr>
              <w:t>Volcanic Activity</w:t>
            </w:r>
          </w:p>
        </w:tc>
        <w:tc>
          <w:tcPr>
            <w:tcW w:type="dxa" w:w="1418"/>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822"/>
          </w:tcPr>
          <w:p>
            <w:pPr>
              <w:spacing w:after="0"/>
              <w:jc w:val="right"/>
            </w:pPr>
            <w:r>
              <w:rPr>
                <w:sz w:val="16"/>
              </w:rPr>
              <w:t>$4</w:t>
            </w:r>
          </w:p>
        </w:tc>
        <w:tc>
          <w:tcPr>
            <w:tcW w:type="dxa" w:w="1172"/>
          </w:tcPr>
          <w:p>
            <w:pPr>
              <w:spacing w:after="0"/>
              <w:jc w:val="right"/>
            </w:pPr>
            <w:r>
              <w:rPr>
                <w:sz w:val="16"/>
              </w:rPr>
              <w:t>$4</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Tornado</w:t>
            </w:r>
          </w:p>
        </w:tc>
        <w:tc>
          <w:tcPr>
            <w:tcW w:type="dxa" w:w="1418"/>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$0</w:t>
            </w:r>
          </w:p>
        </w:tc>
        <w:tc>
          <w:tcPr>
            <w:tcW w:type="dxa" w:w="1822"/>
          </w:tcPr>
          <w:p>
            <w:pPr>
              <w:spacing w:after="0"/>
              <w:jc w:val="right"/>
            </w:pPr>
            <w:r>
              <w:rPr>
                <w:sz w:val="16"/>
              </w:rPr>
              <w:t>under $1</w:t>
            </w:r>
          </w:p>
        </w:tc>
        <w:tc>
          <w:tcPr>
            <w:tcW w:type="dxa" w:w="1172"/>
          </w:tcPr>
          <w:p>
            <w:pPr>
              <w:spacing w:after="0"/>
              <w:jc w:val="right"/>
            </w:pPr>
            <w:r>
              <w:rPr>
                <w:sz w:val="16"/>
              </w:rPr>
              <w:t>$1</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Drought</w:t>
            </w:r>
          </w:p>
        </w:tc>
        <w:tc>
          <w:tcPr>
            <w:tcW w:type="dxa" w:w="1418"/>
          </w:tcPr>
          <w:p>
            <w:pPr>
              <w:spacing w:after="0"/>
              <w:jc w:val="left"/>
            </w:pPr>
            <w:r>
              <w:rPr>
                <w:sz w:val="16"/>
              </w:rPr>
              <w:t>No Rating</w:t>
            </w:r>
          </w:p>
        </w:tc>
        <w:tc>
          <w:tcPr>
            <w:tcW w:type="dxa" w:w="168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822"/>
          </w:tcPr>
          <w:p>
            <w:pPr>
              <w:spacing w:after="0"/>
              <w:jc w:val="right"/>
            </w:pPr>
            <w:r>
              <w:rPr>
                <w:sz w:val="16"/>
              </w:rPr>
              <w:t>n/a</w:t>
            </w:r>
          </w:p>
        </w:tc>
        <w:tc>
          <w:tcPr>
            <w:tcW w:type="dxa" w:w="1172"/>
          </w:tcPr>
          <w:p>
            <w:pPr>
              <w:spacing w:after="0"/>
              <w:jc w:val="right"/>
            </w:pPr>
            <w:r>
              <w:rPr>
                <w:sz w:val="16"/>
              </w:rPr>
              <w:t>$0</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037"/>
          </w:tcPr>
          <w:p>
            <w:pPr>
              <w:spacing w:after="0"/>
              <w:jc w:val="left"/>
            </w:pPr>
            <w:r>
              <w:rPr>
                <w:sz w:val="16"/>
              </w:rPr>
              <w:t>Heat Wave</w:t>
            </w:r>
          </w:p>
        </w:tc>
        <w:tc>
          <w:tcPr>
            <w:tcW w:type="dxa" w:w="1418"/>
          </w:tcPr>
          <w:p>
            <w:pPr>
              <w:spacing w:after="0"/>
              <w:jc w:val="left"/>
            </w:pPr>
            <w:r>
              <w:rPr>
                <w:sz w:val="16"/>
              </w:rPr>
              <w:t>Insufficient Data</w:t>
            </w:r>
          </w:p>
        </w:tc>
        <w:tc>
          <w:tcPr>
            <w:tcW w:type="dxa" w:w="1689"/>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22"/>
          </w:tcPr>
          <w:p>
            <w:pPr>
              <w:spacing w:after="0"/>
              <w:jc w:val="right"/>
            </w:pPr>
            <w:r>
              <w:rPr>
                <w:sz w:val="16"/>
              </w:rPr>
              <w:t>n/a</w:t>
            </w:r>
          </w:p>
        </w:tc>
        <w:tc>
          <w:tcPr>
            <w:tcW w:type="dxa" w:w="1172"/>
          </w:tcPr>
          <w:p>
            <w:pPr>
              <w:spacing w:after="0"/>
              <w:jc w:val="right"/>
            </w:pPr>
            <w:r>
              <w:rPr>
                <w:sz w:val="16"/>
              </w:rPr>
              <w:t>n/a</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hurricane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Avalanche</w:t>
            </w:r>
          </w:p>
        </w:tc>
        <w:tc>
          <w:tcPr>
            <w:tcW w:type="dxa" w:w="9277"/>
          </w:tcPr>
          <w:p>
            <w:pPr>
              <w:spacing w:after="0"/>
              <w:jc w:val="left"/>
            </w:pPr>
            <w:r>
              <w:rPr>
                <w:sz w:val="16"/>
              </w:rPr>
              <w:t>tract 4 (Relatively Moderate, 91.3); tract 1 (Relatively Moderate, 91.2)</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4 (Very High, 97.6); tract 1 (Relatively Moderate, 82.2)</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1 (Relatively Moderate, 98.5); tract 4 (Relatively Moderate, 98.4)</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4 (Very Low, 0.2); tract 1 (Very Low, 0.2)</w:t>
            </w:r>
          </w:p>
        </w:tc>
      </w:tr>
      <w:tr>
        <w:trPr>
          <w:cantSplit/>
        </w:trPr>
        <w:tc>
          <w:tcPr>
            <w:tcW w:type="dxa" w:w="4835"/>
          </w:tcPr>
          <w:p>
            <w:pPr>
              <w:spacing w:after="0"/>
              <w:jc w:val="left"/>
            </w:pPr>
            <w:r>
              <w:rPr>
                <w:sz w:val="16"/>
              </w:rPr>
              <w:t>Volcanic Activity</w:t>
            </w:r>
          </w:p>
        </w:tc>
        <w:tc>
          <w:tcPr>
            <w:tcW w:type="dxa" w:w="9277"/>
          </w:tcPr>
          <w:p>
            <w:pPr>
              <w:spacing w:after="0"/>
              <w:jc w:val="left"/>
            </w:pPr>
            <w:r>
              <w:rPr>
                <w:sz w:val="16"/>
              </w:rPr>
              <w:t>tract 4 (Very Low, 79.6); tract 1 (Very Low, 77.4)</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4 (Very High, 99.9); tract 1 (Very High, 99.7)</w:t>
            </w:r>
          </w:p>
        </w:tc>
      </w:tr>
    </w:tbl>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7"/>
        <w:gridCol w:w="2022"/>
        <w:gridCol w:w="1997"/>
        <w:gridCol w:w="1560"/>
        <w:gridCol w:w="1632"/>
        <w:gridCol w:w="1295"/>
        <w:gridCol w:w="1918"/>
        <w:gridCol w:w="1732"/>
      </w:tblGrid>
      <w:tr>
        <w:trPr>
          <w:cantSplit/>
          <w:tblHeader/>
        </w:trPr>
        <w:tc>
          <w:tcPr>
            <w:tcW w:type="dxa" w:w="1957"/>
            <w:shd w:val="clear" w:color="auto" w:fill="E8E8E8"/>
          </w:tcPr>
          <w:p>
            <w:pPr>
              <w:spacing w:after="0"/>
              <w:jc w:val="left"/>
            </w:pPr>
            <w:r>
              <w:rPr>
                <w:b/>
                <w:sz w:val="16"/>
              </w:rPr>
              <w:t>Hazard</w:t>
            </w:r>
          </w:p>
        </w:tc>
        <w:tc>
          <w:tcPr>
            <w:tcW w:type="dxa" w:w="2022"/>
            <w:shd w:val="clear" w:color="auto" w:fill="E8E8E8"/>
          </w:tcPr>
          <w:p>
            <w:pPr>
              <w:spacing w:after="0"/>
              <w:jc w:val="left"/>
            </w:pPr>
            <w:r>
              <w:rPr>
                <w:b/>
                <w:sz w:val="16"/>
              </w:rPr>
              <w:t>Scale</w:t>
            </w:r>
          </w:p>
        </w:tc>
        <w:tc>
          <w:tcPr>
            <w:tcW w:type="dxa" w:w="19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0"/>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295"/>
            <w:shd w:val="clear" w:color="auto" w:fill="E8E8E8"/>
          </w:tcPr>
          <w:p>
            <w:pPr>
              <w:spacing w:after="0"/>
              <w:jc w:val="left"/>
            </w:pPr>
            <w:r>
              <w:rPr>
                <w:b/>
                <w:sz w:val="16"/>
              </w:rPr>
              <w:t>Most damaging (when different)</w:t>
            </w:r>
          </w:p>
        </w:tc>
        <w:tc>
          <w:tcPr>
            <w:tcW w:type="dxa" w:w="1918"/>
            <w:shd w:val="clear" w:color="auto" w:fill="E8E8E8"/>
          </w:tcPr>
          <w:p>
            <w:pPr>
              <w:spacing w:after="0"/>
              <w:jc w:val="left"/>
            </w:pPr>
            <w:r>
              <w:rPr>
                <w:b/>
                <w:sz w:val="16"/>
              </w:rPr>
              <w:t>How it applies to jurisdictions</w:t>
            </w:r>
          </w:p>
        </w:tc>
        <w:tc>
          <w:tcPr>
            <w:tcW w:type="dxa" w:w="1732"/>
            <w:shd w:val="clear" w:color="auto" w:fill="E8E8E8"/>
          </w:tcPr>
          <w:p>
            <w:pPr>
              <w:spacing w:after="0"/>
              <w:jc w:val="left"/>
            </w:pPr>
            <w:r>
              <w:rPr>
                <w:b/>
                <w:sz w:val="16"/>
              </w:rPr>
              <w:t>Note</w:t>
            </w:r>
          </w:p>
        </w:tc>
      </w:tr>
      <w:tr>
        <w:trPr>
          <w:cantSplit/>
        </w:trPr>
        <w:tc>
          <w:tcPr>
            <w:tcW w:type="dxa" w:w="1957"/>
          </w:tcPr>
          <w:p>
            <w:pPr>
              <w:spacing w:after="0"/>
              <w:jc w:val="left"/>
            </w:pPr>
            <w:r>
              <w:rPr>
                <w:sz w:val="16"/>
              </w:rPr>
              <w:t>Avalanche</w:t>
            </w:r>
          </w:p>
        </w:tc>
        <w:tc>
          <w:tcPr>
            <w:tcW w:type="dxa" w:w="2022"/>
          </w:tcPr>
          <w:p>
            <w:pPr>
              <w:spacing w:after="0"/>
              <w:jc w:val="left"/>
            </w:pPr>
            <w:r>
              <w:rPr>
                <w:sz w:val="16"/>
              </w:rPr>
              <w:t>none (count and damage only)</w:t>
            </w:r>
          </w:p>
        </w:tc>
        <w:tc>
          <w:tcPr>
            <w:tcW w:type="dxa" w:w="1997"/>
          </w:tcPr>
          <w:p>
            <w:pPr>
              <w:spacing w:after="0"/>
              <w:jc w:val="right"/>
            </w:pPr>
            <w:r>
              <w:rPr>
                <w:sz w:val="16"/>
              </w:rPr>
              <w:t>7 records, 2001 to 2016 (7 zone-level)</w:t>
            </w:r>
          </w:p>
        </w:tc>
        <w:tc>
          <w:tcPr>
            <w:tcW w:type="dxa" w:w="1560"/>
          </w:tcPr>
          <w:p>
            <w:pPr>
              <w:spacing w:after="0"/>
              <w:jc w:val="left"/>
            </w:pPr>
          </w:p>
        </w:tc>
        <w:tc>
          <w:tcPr>
            <w:tcW w:type="dxa" w:w="1632"/>
          </w:tcPr>
          <w:p>
            <w:pPr>
              <w:spacing w:after="0"/>
              <w:jc w:val="left"/>
            </w:pPr>
            <w:r>
              <w:rPr>
                <w:sz w:val="16"/>
              </w:rPr>
              <w:t>Avalanche, 2002-01-12, $6,000 property; crops not reported (2002 dollars), 2 direct deaths, 1 direct injury (reported for the zone); NWS zone AKZ141</w:t>
            </w:r>
          </w:p>
        </w:tc>
        <w:tc>
          <w:tcPr>
            <w:tcW w:type="dxa" w:w="1295"/>
          </w:tcPr>
          <w:p>
            <w:pPr>
              <w:spacing w:after="0"/>
              <w:jc w:val="left"/>
            </w:pPr>
          </w:p>
        </w:tc>
        <w:tc>
          <w:tcPr>
            <w:tcW w:type="dxa" w:w="1918"/>
          </w:tcPr>
          <w:p>
            <w:pPr>
              <w:spacing w:after="0"/>
              <w:jc w:val="left"/>
            </w:pPr>
            <w:r>
              <w:rPr>
                <w:sz w:val="16"/>
              </w:rPr>
              <w:t>Countywide (zone-level records).</w:t>
            </w:r>
          </w:p>
        </w:tc>
        <w:tc>
          <w:tcPr>
            <w:tcW w:type="dxa" w:w="1732"/>
          </w:tcPr>
          <w:p>
            <w:pPr>
              <w:spacing w:after="0"/>
              <w:jc w:val="left"/>
            </w:pPr>
            <w:r>
              <w:rPr>
                <w:sz w:val="16"/>
              </w:rPr>
              <w:t>Physical measure: in event narratives only (local data needed).</w:t>
            </w:r>
          </w:p>
        </w:tc>
      </w:tr>
      <w:tr>
        <w:trPr>
          <w:cantSplit/>
        </w:trPr>
        <w:tc>
          <w:tcPr>
            <w:tcW w:type="dxa" w:w="1957"/>
          </w:tcPr>
          <w:p>
            <w:pPr>
              <w:spacing w:after="0"/>
              <w:jc w:val="left"/>
            </w:pPr>
            <w:r>
              <w:rPr>
                <w:sz w:val="16"/>
              </w:rPr>
              <w:t>Cold/Wind Chill, Extreme Cold/Wind Chill</w:t>
            </w:r>
          </w:p>
        </w:tc>
        <w:tc>
          <w:tcPr>
            <w:tcW w:type="dxa" w:w="2022"/>
          </w:tcPr>
          <w:p>
            <w:pPr>
              <w:spacing w:after="0"/>
              <w:jc w:val="left"/>
            </w:pPr>
            <w:r>
              <w:rPr>
                <w:sz w:val="16"/>
              </w:rPr>
              <w:t>wind chill</w:t>
            </w:r>
          </w:p>
        </w:tc>
        <w:tc>
          <w:tcPr>
            <w:tcW w:type="dxa" w:w="1997"/>
          </w:tcPr>
          <w:p>
            <w:pPr>
              <w:spacing w:after="0"/>
              <w:jc w:val="right"/>
            </w:pPr>
            <w:r>
              <w:rPr>
                <w:sz w:val="16"/>
              </w:rPr>
              <w:t>7 records, 2006 to 2025 (7 zone-level)</w:t>
            </w:r>
          </w:p>
        </w:tc>
        <w:tc>
          <w:tcPr>
            <w:tcW w:type="dxa" w:w="1560"/>
          </w:tcPr>
          <w:p>
            <w:pPr>
              <w:spacing w:after="0"/>
              <w:jc w:val="left"/>
            </w:pPr>
            <w:r>
              <w:rPr>
                <w:sz w:val="16"/>
              </w:rPr>
              <w:t>1 day to 16 days (median 2 days); 4 with a recorded value</w:t>
            </w:r>
          </w:p>
        </w:tc>
        <w:tc>
          <w:tcPr>
            <w:tcW w:type="dxa" w:w="1632"/>
          </w:tcPr>
          <w:p>
            <w:pPr>
              <w:spacing w:after="0"/>
              <w:jc w:val="left"/>
            </w:pPr>
            <w:r>
              <w:rPr>
                <w:sz w:val="16"/>
              </w:rPr>
              <w:t>16 consecutive days, 2008-12-27 to 2009-01-11, zone-level</w:t>
            </w:r>
          </w:p>
        </w:tc>
        <w:tc>
          <w:tcPr>
            <w:tcW w:type="dxa" w:w="1295"/>
          </w:tcPr>
          <w:p>
            <w:pPr>
              <w:spacing w:after="0"/>
              <w:jc w:val="left"/>
            </w:pPr>
          </w:p>
        </w:tc>
        <w:tc>
          <w:tcPr>
            <w:tcW w:type="dxa" w:w="1918"/>
          </w:tcPr>
          <w:p>
            <w:pPr>
              <w:spacing w:after="0"/>
              <w:jc w:val="left"/>
            </w:pPr>
            <w:r>
              <w:rPr>
                <w:sz w:val="16"/>
              </w:rPr>
              <w:t>Countywide (zone-level records).</w:t>
            </w:r>
          </w:p>
        </w:tc>
        <w:tc>
          <w:tcPr>
            <w:tcW w:type="dxa" w:w="1732"/>
          </w:tcPr>
          <w:p>
            <w:pPr>
              <w:spacing w:after="0"/>
              <w:jc w:val="left"/>
            </w:pPr>
            <w:r>
              <w:rPr>
                <w:sz w:val="16"/>
              </w:rPr>
              <w:t>Wind chill: in event narratives only (local data needed).</w:t>
            </w:r>
          </w:p>
        </w:tc>
      </w:tr>
      <w:tr>
        <w:trPr>
          <w:cantSplit/>
        </w:trPr>
        <w:tc>
          <w:tcPr>
            <w:tcW w:type="dxa" w:w="1957"/>
          </w:tcPr>
          <w:p>
            <w:pPr>
              <w:spacing w:after="0"/>
              <w:jc w:val="left"/>
            </w:pPr>
            <w:r>
              <w:rPr>
                <w:sz w:val="16"/>
              </w:rPr>
              <w:t>Frost/Freeze (outside NRI's Cold Wave definition)</w:t>
            </w:r>
          </w:p>
        </w:tc>
        <w:tc>
          <w:tcPr>
            <w:tcW w:type="dxa" w:w="2022"/>
          </w:tcPr>
          <w:p>
            <w:pPr>
              <w:spacing w:after="0"/>
              <w:jc w:val="left"/>
            </w:pPr>
            <w:r>
              <w:rPr>
                <w:sz w:val="16"/>
              </w:rPr>
              <w:t>crop damage</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r>
              <w:rPr>
                <w:sz w:val="16"/>
              </w:rPr>
              <w:t>Temperature: in event narratives only (local data needed).</w:t>
            </w:r>
          </w:p>
        </w:tc>
      </w:tr>
      <w:tr>
        <w:trPr>
          <w:cantSplit/>
        </w:trPr>
        <w:tc>
          <w:tcPr>
            <w:tcW w:type="dxa" w:w="1957"/>
          </w:tcPr>
          <w:p>
            <w:pPr>
              <w:spacing w:after="0"/>
              <w:jc w:val="left"/>
            </w:pPr>
            <w:r>
              <w:rPr>
                <w:sz w:val="16"/>
              </w:rPr>
              <w:t>Drought</w:t>
            </w:r>
          </w:p>
        </w:tc>
        <w:tc>
          <w:tcPr>
            <w:tcW w:type="dxa" w:w="2022"/>
          </w:tcPr>
          <w:p>
            <w:pPr>
              <w:spacing w:after="0"/>
              <w:jc w:val="left"/>
            </w:pPr>
            <w:r>
              <w:rPr>
                <w:sz w:val="16"/>
              </w:rPr>
              <w:t>U.S. Drought Monitor scale (D0 to D4)</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7"/>
          </w:tcPr>
          <w:p>
            <w:pPr>
              <w:spacing w:after="0"/>
              <w:jc w:val="left"/>
            </w:pPr>
            <w:r>
              <w:rPr>
                <w:sz w:val="16"/>
              </w:rPr>
              <w:t>Earthquake</w:t>
            </w:r>
          </w:p>
        </w:tc>
        <w:tc>
          <w:tcPr>
            <w:tcW w:type="dxa" w:w="2022"/>
          </w:tcPr>
          <w:p>
            <w:pPr>
              <w:spacing w:after="0"/>
              <w:jc w:val="left"/>
            </w:pPr>
            <w:r>
              <w:rPr>
                <w:sz w:val="16"/>
              </w:rPr>
              <w:t>Modified Mercalli (local data)</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r>
              <w:rPr>
                <w:sz w:val="16"/>
              </w:rPr>
              <w:t>Storm Events does not record earthquakes; the USGS earthquake catalog is the source.</w:t>
            </w:r>
          </w:p>
        </w:tc>
      </w:tr>
      <w:tr>
        <w:trPr>
          <w:cantSplit/>
        </w:trPr>
        <w:tc>
          <w:tcPr>
            <w:tcW w:type="dxa" w:w="1957"/>
          </w:tcPr>
          <w:p>
            <w:pPr>
              <w:spacing w:after="0"/>
              <w:jc w:val="left"/>
            </w:pPr>
            <w:r>
              <w:rPr>
                <w:sz w:val="16"/>
              </w:rPr>
              <w:t>Hail</w:t>
            </w:r>
          </w:p>
        </w:tc>
        <w:tc>
          <w:tcPr>
            <w:tcW w:type="dxa" w:w="2022"/>
          </w:tcPr>
          <w:p>
            <w:pPr>
              <w:spacing w:after="0"/>
              <w:jc w:val="left"/>
            </w:pPr>
            <w:r>
              <w:rPr>
                <w:sz w:val="16"/>
              </w:rPr>
              <w:t>hail size (inches)</w:t>
            </w:r>
          </w:p>
        </w:tc>
        <w:tc>
          <w:tcPr>
            <w:tcW w:type="dxa" w:w="1997"/>
          </w:tcPr>
          <w:p>
            <w:pPr>
              <w:spacing w:after="0"/>
              <w:jc w:val="right"/>
            </w:pPr>
            <w:r>
              <w:rPr>
                <w:sz w:val="16"/>
              </w:rPr>
              <w:t>3 records, 2004 to 2025 (3 zone-level)</w:t>
            </w:r>
          </w:p>
        </w:tc>
        <w:tc>
          <w:tcPr>
            <w:tcW w:type="dxa" w:w="1560"/>
          </w:tcPr>
          <w:p>
            <w:pPr>
              <w:spacing w:after="0"/>
              <w:jc w:val="left"/>
            </w:pPr>
            <w:r>
              <w:rPr>
                <w:sz w:val="16"/>
              </w:rPr>
              <w:t>1 in; 1 with a recorded value</w:t>
            </w:r>
          </w:p>
        </w:tc>
        <w:tc>
          <w:tcPr>
            <w:tcW w:type="dxa" w:w="1632"/>
          </w:tcPr>
          <w:p>
            <w:pPr>
              <w:spacing w:after="0"/>
              <w:jc w:val="left"/>
            </w:pPr>
            <w:r>
              <w:rPr>
                <w:sz w:val="16"/>
              </w:rPr>
              <w:t>1 in hail, 2025-07-07; NWS zone AKZ836</w:t>
            </w:r>
          </w:p>
        </w:tc>
        <w:tc>
          <w:tcPr>
            <w:tcW w:type="dxa" w:w="1295"/>
          </w:tcPr>
          <w:p>
            <w:pPr>
              <w:spacing w:after="0"/>
              <w:jc w:val="left"/>
            </w:pPr>
          </w:p>
        </w:tc>
        <w:tc>
          <w:tcPr>
            <w:tcW w:type="dxa" w:w="1918"/>
          </w:tcPr>
          <w:p>
            <w:pPr>
              <w:spacing w:after="0"/>
              <w:jc w:val="left"/>
            </w:pPr>
            <w:r>
              <w:rPr>
                <w:sz w:val="16"/>
              </w:rPr>
              <w:t>Countywide (zone-level records).</w:t>
            </w:r>
          </w:p>
        </w:tc>
        <w:tc>
          <w:tcPr>
            <w:tcW w:type="dxa" w:w="1732"/>
          </w:tcPr>
          <w:p>
            <w:pPr>
              <w:spacing w:after="0"/>
              <w:jc w:val="left"/>
            </w:pPr>
          </w:p>
        </w:tc>
      </w:tr>
      <w:tr>
        <w:trPr>
          <w:cantSplit/>
        </w:trPr>
        <w:tc>
          <w:tcPr>
            <w:tcW w:type="dxa" w:w="1957"/>
          </w:tcPr>
          <w:p>
            <w:pPr>
              <w:spacing w:after="0"/>
              <w:jc w:val="left"/>
            </w:pPr>
            <w:r>
              <w:rPr>
                <w:sz w:val="16"/>
              </w:rPr>
              <w:t>Excessive Heat, Heat</w:t>
            </w:r>
          </w:p>
        </w:tc>
        <w:tc>
          <w:tcPr>
            <w:tcW w:type="dxa" w:w="2022"/>
          </w:tcPr>
          <w:p>
            <w:pPr>
              <w:spacing w:after="0"/>
              <w:jc w:val="left"/>
            </w:pPr>
            <w:r>
              <w:rPr>
                <w:sz w:val="16"/>
              </w:rPr>
              <w:t>heat index (in event narratives)</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r>
              <w:rPr>
                <w:sz w:val="16"/>
              </w:rPr>
              <w:t>Heat index: in event narratives only (local data needed).</w:t>
            </w:r>
          </w:p>
        </w:tc>
      </w:tr>
      <w:tr>
        <w:trPr>
          <w:cantSplit/>
        </w:trPr>
        <w:tc>
          <w:tcPr>
            <w:tcW w:type="dxa" w:w="1957"/>
          </w:tcPr>
          <w:p>
            <w:pPr>
              <w:spacing w:after="0"/>
              <w:jc w:val="left"/>
            </w:pPr>
            <w:r>
              <w:rPr>
                <w:sz w:val="16"/>
              </w:rPr>
              <w:t>Ice Storm</w:t>
            </w:r>
          </w:p>
        </w:tc>
        <w:tc>
          <w:tcPr>
            <w:tcW w:type="dxa" w:w="2022"/>
          </w:tcPr>
          <w:p>
            <w:pPr>
              <w:spacing w:after="0"/>
              <w:jc w:val="left"/>
            </w:pPr>
            <w:r>
              <w:rPr>
                <w:sz w:val="16"/>
              </w:rPr>
              <w:t>Sperry-Piltz ice scale (local data)</w:t>
            </w:r>
          </w:p>
        </w:tc>
        <w:tc>
          <w:tcPr>
            <w:tcW w:type="dxa" w:w="1997"/>
          </w:tcPr>
          <w:p>
            <w:pPr>
              <w:spacing w:after="0"/>
              <w:jc w:val="right"/>
            </w:pPr>
            <w:r>
              <w:rPr>
                <w:sz w:val="16"/>
              </w:rPr>
              <w:t>15 records, 2002 to 2021 (15 zone-level)</w:t>
            </w:r>
          </w:p>
        </w:tc>
        <w:tc>
          <w:tcPr>
            <w:tcW w:type="dxa" w:w="1560"/>
          </w:tcPr>
          <w:p>
            <w:pPr>
              <w:spacing w:after="0"/>
              <w:jc w:val="left"/>
            </w:pPr>
          </w:p>
        </w:tc>
        <w:tc>
          <w:tcPr>
            <w:tcW w:type="dxa" w:w="1632"/>
          </w:tcPr>
          <w:p>
            <w:pPr>
              <w:spacing w:after="0"/>
              <w:jc w:val="left"/>
            </w:pPr>
            <w:r>
              <w:rPr>
                <w:sz w:val="16"/>
              </w:rPr>
              <w:t>Ice Storm, 2007-10-30, $5,000 property; $0 crops (2007 dollars); NWS zone AKZ141</w:t>
            </w:r>
          </w:p>
        </w:tc>
        <w:tc>
          <w:tcPr>
            <w:tcW w:type="dxa" w:w="1295"/>
          </w:tcPr>
          <w:p>
            <w:pPr>
              <w:spacing w:after="0"/>
              <w:jc w:val="left"/>
            </w:pPr>
          </w:p>
        </w:tc>
        <w:tc>
          <w:tcPr>
            <w:tcW w:type="dxa" w:w="1918"/>
          </w:tcPr>
          <w:p>
            <w:pPr>
              <w:spacing w:after="0"/>
              <w:jc w:val="left"/>
            </w:pPr>
            <w:r>
              <w:rPr>
                <w:sz w:val="16"/>
              </w:rPr>
              <w:t>Countywide (zone-level records).</w:t>
            </w:r>
          </w:p>
        </w:tc>
        <w:tc>
          <w:tcPr>
            <w:tcW w:type="dxa" w:w="1732"/>
          </w:tcPr>
          <w:p>
            <w:pPr>
              <w:spacing w:after="0"/>
              <w:jc w:val="left"/>
            </w:pPr>
            <w:r>
              <w:rPr>
                <w:sz w:val="16"/>
              </w:rPr>
              <w:t>Ice thickness: in event narratives only (local data needed).</w:t>
            </w:r>
          </w:p>
        </w:tc>
      </w:tr>
      <w:tr>
        <w:trPr>
          <w:cantSplit/>
        </w:trPr>
        <w:tc>
          <w:tcPr>
            <w:tcW w:type="dxa" w:w="1957"/>
          </w:tcPr>
          <w:p>
            <w:pPr>
              <w:spacing w:after="0"/>
              <w:jc w:val="left"/>
            </w:pPr>
            <w:r>
              <w:rPr>
                <w:sz w:val="16"/>
              </w:rPr>
              <w:t>Flash Flood, Flood, Lakeshore Flood</w:t>
            </w:r>
          </w:p>
        </w:tc>
        <w:tc>
          <w:tcPr>
            <w:tcW w:type="dxa" w:w="2022"/>
          </w:tcPr>
          <w:p>
            <w:pPr>
              <w:spacing w:after="0"/>
              <w:jc w:val="left"/>
            </w:pPr>
            <w:r>
              <w:rPr>
                <w:sz w:val="16"/>
              </w:rPr>
              <w:t>damage and flood days (flood depth: FIRM)</w:t>
            </w:r>
          </w:p>
        </w:tc>
        <w:tc>
          <w:tcPr>
            <w:tcW w:type="dxa" w:w="1997"/>
          </w:tcPr>
          <w:p>
            <w:pPr>
              <w:spacing w:after="0"/>
              <w:jc w:val="right"/>
            </w:pPr>
            <w:r>
              <w:rPr>
                <w:sz w:val="16"/>
              </w:rPr>
              <w:t>26 records, 2001 to 2026 (26 zone-level)</w:t>
            </w:r>
          </w:p>
        </w:tc>
        <w:tc>
          <w:tcPr>
            <w:tcW w:type="dxa" w:w="1560"/>
          </w:tcPr>
          <w:p>
            <w:pPr>
              <w:spacing w:after="0"/>
              <w:jc w:val="left"/>
            </w:pPr>
          </w:p>
        </w:tc>
        <w:tc>
          <w:tcPr>
            <w:tcW w:type="dxa" w:w="1632"/>
          </w:tcPr>
          <w:p>
            <w:pPr>
              <w:spacing w:after="0"/>
              <w:jc w:val="left"/>
            </w:pPr>
            <w:r>
              <w:rPr>
                <w:sz w:val="16"/>
              </w:rPr>
              <w:t>Flood, 2006-10-10, $10,000,000 property; $0 crops (2006 dollars); NWS zone AKZ141</w:t>
            </w:r>
          </w:p>
        </w:tc>
        <w:tc>
          <w:tcPr>
            <w:tcW w:type="dxa" w:w="1295"/>
          </w:tcPr>
          <w:p>
            <w:pPr>
              <w:spacing w:after="0"/>
              <w:jc w:val="left"/>
            </w:pPr>
          </w:p>
        </w:tc>
        <w:tc>
          <w:tcPr>
            <w:tcW w:type="dxa" w:w="1918"/>
          </w:tcPr>
          <w:p>
            <w:pPr>
              <w:spacing w:after="0"/>
              <w:jc w:val="left"/>
            </w:pPr>
            <w:r>
              <w:rPr>
                <w:sz w:val="16"/>
              </w:rPr>
              <w:t>Countywide (zone-level records).</w:t>
            </w:r>
          </w:p>
        </w:tc>
        <w:tc>
          <w:tcPr>
            <w:tcW w:type="dxa" w:w="17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7"/>
          </w:tcPr>
          <w:p>
            <w:pPr>
              <w:spacing w:after="0"/>
              <w:jc w:val="left"/>
            </w:pPr>
            <w:r>
              <w:rPr>
                <w:sz w:val="16"/>
              </w:rPr>
              <w:t>Debris Flow</w:t>
            </w:r>
          </w:p>
        </w:tc>
        <w:tc>
          <w:tcPr>
            <w:tcW w:type="dxa" w:w="2022"/>
          </w:tcPr>
          <w:p>
            <w:pPr>
              <w:spacing w:after="0"/>
              <w:jc w:val="left"/>
            </w:pPr>
            <w:r>
              <w:rPr>
                <w:sz w:val="16"/>
              </w:rPr>
              <w:t>none (count and damage only)</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r>
              <w:rPr>
                <w:sz w:val="16"/>
              </w:rPr>
              <w:t>Physical measure: in event narratives only (local data needed).</w:t>
            </w:r>
          </w:p>
        </w:tc>
      </w:tr>
      <w:tr>
        <w:trPr>
          <w:cantSplit/>
        </w:trPr>
        <w:tc>
          <w:tcPr>
            <w:tcW w:type="dxa" w:w="1957"/>
          </w:tcPr>
          <w:p>
            <w:pPr>
              <w:spacing w:after="0"/>
              <w:jc w:val="left"/>
            </w:pPr>
            <w:r>
              <w:rPr>
                <w:sz w:val="16"/>
              </w:rPr>
              <w:t>Lightning</w:t>
            </w:r>
          </w:p>
        </w:tc>
        <w:tc>
          <w:tcPr>
            <w:tcW w:type="dxa" w:w="2022"/>
          </w:tcPr>
          <w:p>
            <w:pPr>
              <w:spacing w:after="0"/>
              <w:jc w:val="left"/>
            </w:pPr>
            <w:r>
              <w:rPr>
                <w:sz w:val="16"/>
              </w:rPr>
              <w:t>annualized frequency (the measure FEMA's Local Mitigation Planning Handbook names)</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r>
              <w:rPr>
                <w:sz w:val="16"/>
              </w:rPr>
              <w:t>Storm Events lists lightning with damage or casualties; physical measure in event narratives only (local data needed).</w:t>
            </w:r>
          </w:p>
        </w:tc>
      </w:tr>
      <w:tr>
        <w:trPr>
          <w:cantSplit/>
        </w:trPr>
        <w:tc>
          <w:tcPr>
            <w:tcW w:type="dxa" w:w="1957"/>
          </w:tcPr>
          <w:p>
            <w:pPr>
              <w:spacing w:after="0"/>
              <w:jc w:val="left"/>
            </w:pPr>
            <w:r>
              <w:rPr>
                <w:sz w:val="16"/>
              </w:rPr>
              <w:t>High Wind and Strong Wind (outside NRI's Strong Wind definition)</w:t>
            </w:r>
          </w:p>
        </w:tc>
        <w:tc>
          <w:tcPr>
            <w:tcW w:type="dxa" w:w="2022"/>
          </w:tcPr>
          <w:p>
            <w:pPr>
              <w:spacing w:after="0"/>
              <w:jc w:val="left"/>
            </w:pPr>
            <w:r>
              <w:rPr>
                <w:sz w:val="16"/>
              </w:rPr>
              <w:t>wind speed (kt and mph)</w:t>
            </w:r>
          </w:p>
        </w:tc>
        <w:tc>
          <w:tcPr>
            <w:tcW w:type="dxa" w:w="1997"/>
          </w:tcPr>
          <w:p>
            <w:pPr>
              <w:spacing w:after="0"/>
              <w:jc w:val="right"/>
            </w:pPr>
            <w:r>
              <w:rPr>
                <w:sz w:val="16"/>
              </w:rPr>
              <w:t>133 records, 2001 to 2026 (133 zone-level)</w:t>
            </w:r>
          </w:p>
        </w:tc>
        <w:tc>
          <w:tcPr>
            <w:tcW w:type="dxa" w:w="1560"/>
          </w:tcPr>
          <w:p>
            <w:pPr>
              <w:spacing w:after="0"/>
              <w:jc w:val="left"/>
            </w:pPr>
            <w:r>
              <w:rPr>
                <w:sz w:val="16"/>
              </w:rPr>
              <w:t>42 kt (48 mph) to 100 kt (115 mph) (median 62 kt (71 mph)); 133 with a recorded value</w:t>
            </w:r>
          </w:p>
        </w:tc>
        <w:tc>
          <w:tcPr>
            <w:tcW w:type="dxa" w:w="1632"/>
          </w:tcPr>
          <w:p>
            <w:pPr>
              <w:spacing w:after="0"/>
              <w:jc w:val="left"/>
            </w:pPr>
            <w:r>
              <w:rPr>
                <w:sz w:val="16"/>
              </w:rPr>
              <w:t>100 kt (115 mph) estimated gust, High Wind, 2012-09-16; NWS zone AKZ224</w:t>
            </w:r>
          </w:p>
        </w:tc>
        <w:tc>
          <w:tcPr>
            <w:tcW w:type="dxa" w:w="1295"/>
          </w:tcPr>
          <w:p>
            <w:pPr>
              <w:spacing w:after="0"/>
              <w:jc w:val="left"/>
            </w:pPr>
          </w:p>
        </w:tc>
        <w:tc>
          <w:tcPr>
            <w:tcW w:type="dxa" w:w="1918"/>
          </w:tcPr>
          <w:p>
            <w:pPr>
              <w:spacing w:after="0"/>
              <w:jc w:val="left"/>
            </w:pPr>
            <w:r>
              <w:rPr>
                <w:sz w:val="16"/>
              </w:rPr>
              <w:t>Countywide (zone-level records).</w:t>
            </w:r>
          </w:p>
        </w:tc>
        <w:tc>
          <w:tcPr>
            <w:tcW w:type="dxa" w:w="1732"/>
          </w:tcPr>
          <w:p>
            <w:pPr>
              <w:spacing w:after="0"/>
              <w:jc w:val="left"/>
            </w:pPr>
          </w:p>
        </w:tc>
      </w:tr>
      <w:tr>
        <w:trPr>
          <w:cantSplit/>
        </w:trPr>
        <w:tc>
          <w:tcPr>
            <w:tcW w:type="dxa" w:w="1957"/>
          </w:tcPr>
          <w:p>
            <w:pPr>
              <w:spacing w:after="0"/>
              <w:jc w:val="left"/>
            </w:pPr>
            <w:r>
              <w:rPr>
                <w:sz w:val="16"/>
              </w:rPr>
              <w:t>Thunderstorm Wind</w:t>
            </w:r>
          </w:p>
        </w:tc>
        <w:tc>
          <w:tcPr>
            <w:tcW w:type="dxa" w:w="2022"/>
          </w:tcPr>
          <w:p>
            <w:pPr>
              <w:spacing w:after="0"/>
              <w:jc w:val="left"/>
            </w:pPr>
            <w:r>
              <w:rPr>
                <w:sz w:val="16"/>
              </w:rPr>
              <w:t>wind speed (kt and mph)</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p>
        </w:tc>
      </w:tr>
      <w:tr>
        <w:trPr>
          <w:cantSplit/>
        </w:trPr>
        <w:tc>
          <w:tcPr>
            <w:tcW w:type="dxa" w:w="1957"/>
          </w:tcPr>
          <w:p>
            <w:pPr>
              <w:spacing w:after="0"/>
              <w:jc w:val="left"/>
            </w:pPr>
            <w:r>
              <w:rPr>
                <w:sz w:val="16"/>
              </w:rPr>
              <w:t>Tornado</w:t>
            </w:r>
          </w:p>
        </w:tc>
        <w:tc>
          <w:tcPr>
            <w:tcW w:type="dxa" w:w="2022"/>
          </w:tcPr>
          <w:p>
            <w:pPr>
              <w:spacing w:after="0"/>
              <w:jc w:val="left"/>
            </w:pPr>
            <w:r>
              <w:rPr>
                <w:sz w:val="16"/>
              </w:rPr>
              <w:t>Enhanced Fujita (Fujita before Feb 2007)</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7"/>
          </w:tcPr>
          <w:p>
            <w:pPr>
              <w:spacing w:after="0"/>
              <w:jc w:val="left"/>
            </w:pPr>
            <w:r>
              <w:rPr>
                <w:sz w:val="16"/>
              </w:rPr>
              <w:t>Volcanic Ash, Volcanic Ashfall</w:t>
            </w:r>
          </w:p>
        </w:tc>
        <w:tc>
          <w:tcPr>
            <w:tcW w:type="dxa" w:w="2022"/>
          </w:tcPr>
          <w:p>
            <w:pPr>
              <w:spacing w:after="0"/>
              <w:jc w:val="left"/>
            </w:pPr>
            <w:r>
              <w:rPr>
                <w:sz w:val="16"/>
              </w:rPr>
              <w:t>Volcanic Explosivity Index (local data)</w:t>
            </w:r>
          </w:p>
        </w:tc>
        <w:tc>
          <w:tcPr>
            <w:tcW w:type="dxa" w:w="1997"/>
          </w:tcPr>
          <w:p>
            <w:pPr>
              <w:spacing w:after="0"/>
              <w:jc w:val="right"/>
            </w:pPr>
            <w:r>
              <w:rPr>
                <w:sz w:val="16"/>
              </w:rPr>
              <w:t>0</w:t>
            </w:r>
          </w:p>
        </w:tc>
        <w:tc>
          <w:tcPr>
            <w:tcW w:type="dxa" w:w="1560"/>
          </w:tcPr>
          <w:p>
            <w:pPr>
              <w:spacing w:after="0"/>
              <w:jc w:val="left"/>
            </w:pPr>
          </w:p>
        </w:tc>
        <w:tc>
          <w:tcPr>
            <w:tcW w:type="dxa" w:w="1632"/>
          </w:tcPr>
          <w:p>
            <w:pPr>
              <w:spacing w:after="0"/>
              <w:jc w:val="left"/>
            </w:pPr>
          </w:p>
        </w:tc>
        <w:tc>
          <w:tcPr>
            <w:tcW w:type="dxa" w:w="1295"/>
          </w:tcPr>
          <w:p>
            <w:pPr>
              <w:spacing w:after="0"/>
              <w:jc w:val="left"/>
            </w:pPr>
          </w:p>
        </w:tc>
        <w:tc>
          <w:tcPr>
            <w:tcW w:type="dxa" w:w="1918"/>
          </w:tcPr>
          <w:p>
            <w:pPr>
              <w:spacing w:after="0"/>
              <w:jc w:val="left"/>
            </w:pPr>
          </w:p>
        </w:tc>
        <w:tc>
          <w:tcPr>
            <w:tcW w:type="dxa" w:w="1732"/>
          </w:tcPr>
          <w:p>
            <w:pPr>
              <w:spacing w:after="0"/>
              <w:jc w:val="left"/>
            </w:pPr>
            <w:r>
              <w:rPr>
                <w:sz w:val="16"/>
              </w:rPr>
              <w:t>Physical measure: in event narratives only (local data needed).</w:t>
            </w:r>
          </w:p>
        </w:tc>
      </w:tr>
      <w:tr>
        <w:trPr>
          <w:cantSplit/>
        </w:trPr>
        <w:tc>
          <w:tcPr>
            <w:tcW w:type="dxa" w:w="1957"/>
          </w:tcPr>
          <w:p>
            <w:pPr>
              <w:spacing w:after="0"/>
              <w:jc w:val="left"/>
            </w:pPr>
            <w:r>
              <w:rPr>
                <w:sz w:val="16"/>
              </w:rPr>
              <w:t>Wildfire</w:t>
            </w:r>
          </w:p>
        </w:tc>
        <w:tc>
          <w:tcPr>
            <w:tcW w:type="dxa" w:w="2022"/>
          </w:tcPr>
          <w:p>
            <w:pPr>
              <w:spacing w:after="0"/>
              <w:jc w:val="left"/>
            </w:pPr>
            <w:r>
              <w:rPr>
                <w:sz w:val="16"/>
              </w:rPr>
              <w:t>acres burned (local data)</w:t>
            </w:r>
          </w:p>
        </w:tc>
        <w:tc>
          <w:tcPr>
            <w:tcW w:type="dxa" w:w="1997"/>
          </w:tcPr>
          <w:p>
            <w:pPr>
              <w:spacing w:after="0"/>
              <w:jc w:val="right"/>
            </w:pPr>
            <w:r>
              <w:rPr>
                <w:sz w:val="16"/>
              </w:rPr>
              <w:t>3 records, 2004 (3 zone-level)</w:t>
            </w:r>
          </w:p>
        </w:tc>
        <w:tc>
          <w:tcPr>
            <w:tcW w:type="dxa" w:w="1560"/>
          </w:tcPr>
          <w:p>
            <w:pPr>
              <w:spacing w:after="0"/>
              <w:jc w:val="left"/>
            </w:pPr>
          </w:p>
        </w:tc>
        <w:tc>
          <w:tcPr>
            <w:tcW w:type="dxa" w:w="1632"/>
          </w:tcPr>
          <w:p>
            <w:pPr>
              <w:spacing w:after="0"/>
              <w:jc w:val="left"/>
            </w:pPr>
            <w:r>
              <w:rPr>
                <w:sz w:val="16"/>
              </w:rPr>
              <w:t>Wildfire, 2004-08-01, $270,000 property; crops not reported (2004 dollars); NWS zone AKZ224</w:t>
            </w:r>
          </w:p>
        </w:tc>
        <w:tc>
          <w:tcPr>
            <w:tcW w:type="dxa" w:w="1295"/>
          </w:tcPr>
          <w:p>
            <w:pPr>
              <w:spacing w:after="0"/>
              <w:jc w:val="left"/>
            </w:pPr>
          </w:p>
        </w:tc>
        <w:tc>
          <w:tcPr>
            <w:tcW w:type="dxa" w:w="1918"/>
          </w:tcPr>
          <w:p>
            <w:pPr>
              <w:spacing w:after="0"/>
              <w:jc w:val="left"/>
            </w:pPr>
            <w:r>
              <w:rPr>
                <w:sz w:val="16"/>
              </w:rPr>
              <w:t>Countywide (zone-level records).</w:t>
            </w:r>
          </w:p>
        </w:tc>
        <w:tc>
          <w:tcPr>
            <w:tcW w:type="dxa" w:w="1732"/>
          </w:tcPr>
          <w:p>
            <w:pPr>
              <w:spacing w:after="0"/>
              <w:jc w:val="left"/>
            </w:pPr>
            <w:r>
              <w:rPr>
                <w:sz w:val="16"/>
              </w:rPr>
              <w:t>Acres burned: in event narratives only (local data needed).</w:t>
            </w:r>
          </w:p>
        </w:tc>
      </w:tr>
      <w:tr>
        <w:trPr>
          <w:cantSplit/>
        </w:trPr>
        <w:tc>
          <w:tcPr>
            <w:tcW w:type="dxa" w:w="1957"/>
          </w:tcPr>
          <w:p>
            <w:pPr>
              <w:spacing w:after="0"/>
              <w:jc w:val="left"/>
            </w:pPr>
            <w:r>
              <w:rPr>
                <w:sz w:val="16"/>
              </w:rPr>
              <w:t>Winter Storm, Heavy Snow, Blizzard, Lake-Effect Snow, Winter Weather, Sleet</w:t>
            </w:r>
          </w:p>
        </w:tc>
        <w:tc>
          <w:tcPr>
            <w:tcW w:type="dxa" w:w="2022"/>
          </w:tcPr>
          <w:p>
            <w:pPr>
              <w:spacing w:after="0"/>
              <w:jc w:val="left"/>
            </w:pPr>
            <w:r>
              <w:rPr>
                <w:sz w:val="16"/>
              </w:rPr>
              <w:t>none in data (snowfall: local data)</w:t>
            </w:r>
          </w:p>
        </w:tc>
        <w:tc>
          <w:tcPr>
            <w:tcW w:type="dxa" w:w="1997"/>
          </w:tcPr>
          <w:p>
            <w:pPr>
              <w:spacing w:after="0"/>
              <w:jc w:val="right"/>
            </w:pPr>
            <w:r>
              <w:rPr>
                <w:sz w:val="16"/>
              </w:rPr>
              <w:t>82 records, 2001 to 2026 (82 zone-level)</w:t>
            </w:r>
          </w:p>
        </w:tc>
        <w:tc>
          <w:tcPr>
            <w:tcW w:type="dxa" w:w="1560"/>
          </w:tcPr>
          <w:p>
            <w:pPr>
              <w:spacing w:after="0"/>
              <w:jc w:val="left"/>
            </w:pPr>
          </w:p>
        </w:tc>
        <w:tc>
          <w:tcPr>
            <w:tcW w:type="dxa" w:w="1632"/>
          </w:tcPr>
          <w:p>
            <w:pPr>
              <w:spacing w:after="0"/>
              <w:jc w:val="left"/>
            </w:pPr>
            <w:r>
              <w:rPr>
                <w:sz w:val="16"/>
              </w:rPr>
              <w:t>Winter Weather, 2015-06-01, $400 property; $0 crops (2015 dollars); NWS zone AKZ223</w:t>
            </w:r>
          </w:p>
        </w:tc>
        <w:tc>
          <w:tcPr>
            <w:tcW w:type="dxa" w:w="1295"/>
          </w:tcPr>
          <w:p>
            <w:pPr>
              <w:spacing w:after="0"/>
              <w:jc w:val="left"/>
            </w:pPr>
          </w:p>
        </w:tc>
        <w:tc>
          <w:tcPr>
            <w:tcW w:type="dxa" w:w="1918"/>
          </w:tcPr>
          <w:p>
            <w:pPr>
              <w:spacing w:after="0"/>
              <w:jc w:val="left"/>
            </w:pPr>
            <w:r>
              <w:rPr>
                <w:sz w:val="16"/>
              </w:rPr>
              <w:t>Countywide (zone-level records).</w:t>
            </w:r>
          </w:p>
        </w:tc>
        <w:tc>
          <w:tcPr>
            <w:tcW w:type="dxa" w:w="173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11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2535"/>
        <w:gridCol w:w="2004"/>
        <w:gridCol w:w="3188"/>
        <w:gridCol w:w="722"/>
        <w:gridCol w:w="125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2535"/>
            <w:shd w:val="clear" w:color="auto" w:fill="E8E8E8"/>
          </w:tcPr>
          <w:p>
            <w:pPr>
              <w:spacing w:after="0"/>
              <w:jc w:val="left"/>
            </w:pPr>
            <w:r>
              <w:rPr>
                <w:b/>
                <w:sz w:val="16"/>
              </w:rPr>
              <w:t>Title</w:t>
            </w:r>
          </w:p>
        </w:tc>
        <w:tc>
          <w:tcPr>
            <w:tcW w:type="dxa" w:w="2004"/>
            <w:shd w:val="clear" w:color="auto" w:fill="E8E8E8"/>
          </w:tcPr>
          <w:p>
            <w:pPr>
              <w:spacing w:after="0"/>
              <w:jc w:val="left"/>
            </w:pPr>
            <w:r>
              <w:rPr>
                <w:b/>
                <w:sz w:val="16"/>
              </w:rPr>
              <w:t>Mapped hazard</w:t>
            </w:r>
          </w:p>
        </w:tc>
        <w:tc>
          <w:tcPr>
            <w:tcW w:type="dxa" w:w="31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1253"/>
            <w:shd w:val="clear" w:color="auto" w:fill="E8E8E8"/>
          </w:tcPr>
          <w:p>
            <w:pPr>
              <w:spacing w:after="0"/>
              <w:jc w:val="left"/>
            </w:pPr>
            <w:r>
              <w:rPr>
                <w:b/>
                <w:sz w:val="16"/>
              </w:rPr>
              <w:t>Notes</w:t>
            </w:r>
          </w:p>
        </w:tc>
      </w:tr>
      <w:tr>
        <w:trPr>
          <w:cantSplit/>
        </w:trPr>
        <w:tc>
          <w:tcPr>
            <w:tcW w:type="dxa" w:w="1037"/>
          </w:tcPr>
          <w:p>
            <w:pPr>
              <w:spacing w:after="0"/>
              <w:jc w:val="left"/>
            </w:pPr>
            <w:r>
              <w:rPr>
                <w:sz w:val="16"/>
              </w:rPr>
              <w:t>2026-08-18</w:t>
            </w:r>
          </w:p>
        </w:tc>
        <w:tc>
          <w:tcPr>
            <w:tcW w:type="dxa" w:w="1037"/>
          </w:tcPr>
          <w:p>
            <w:pPr>
              <w:spacing w:after="0"/>
              <w:jc w:val="left"/>
            </w:pPr>
            <w:r>
              <w:rPr>
                <w:sz w:val="16"/>
              </w:rPr>
              <w:t>2026-08-17</w:t>
            </w:r>
          </w:p>
        </w:tc>
        <w:tc>
          <w:tcPr>
            <w:tcW w:type="dxa" w:w="1037"/>
          </w:tcPr>
          <w:p>
            <w:pPr>
              <w:spacing w:after="0"/>
              <w:jc w:val="left"/>
            </w:pPr>
            <w:r>
              <w:rPr>
                <w:sz w:val="16"/>
              </w:rPr>
              <w:t>FM-5672-AK</w:t>
            </w:r>
          </w:p>
        </w:tc>
        <w:tc>
          <w:tcPr>
            <w:tcW w:type="dxa" w:w="1300"/>
          </w:tcPr>
          <w:p>
            <w:pPr>
              <w:spacing w:after="0"/>
              <w:jc w:val="left"/>
            </w:pPr>
            <w:r>
              <w:rPr>
                <w:sz w:val="16"/>
              </w:rPr>
              <w:t>Fire management</w:t>
            </w:r>
          </w:p>
        </w:tc>
        <w:tc>
          <w:tcPr>
            <w:tcW w:type="dxa" w:w="2535"/>
          </w:tcPr>
          <w:p>
            <w:pPr>
              <w:spacing w:after="0"/>
              <w:jc w:val="left"/>
            </w:pPr>
            <w:r>
              <w:rPr>
                <w:sz w:val="16"/>
              </w:rPr>
              <w:t>Mukluk Fire</w:t>
            </w:r>
          </w:p>
        </w:tc>
        <w:tc>
          <w:tcPr>
            <w:tcW w:type="dxa" w:w="2004"/>
          </w:tcPr>
          <w:p>
            <w:pPr>
              <w:spacing w:after="0"/>
              <w:jc w:val="left"/>
            </w:pPr>
            <w:r>
              <w:rPr>
                <w:sz w:val="16"/>
              </w:rPr>
              <w:t>Wildfire</w:t>
            </w:r>
          </w:p>
        </w:tc>
        <w:tc>
          <w:tcPr>
            <w:tcW w:type="dxa" w:w="3188"/>
          </w:tcPr>
          <w:p>
            <w:pPr>
              <w:spacing w:after="0"/>
              <w:jc w:val="right"/>
            </w:pPr>
            <w:r>
              <w:rPr>
                <w:sz w:val="16"/>
              </w:rPr>
              <w:t>not yet in FEMA's PA summaries (they cover declarations through 2026-06-30)</w:t>
            </w:r>
          </w:p>
        </w:tc>
        <w:tc>
          <w:tcPr>
            <w:tcW w:type="dxa" w:w="722"/>
          </w:tcPr>
          <w:p>
            <w:pPr>
              <w:spacing w:after="0"/>
              <w:jc w:val="left"/>
            </w:pPr>
            <w:r>
              <w:rPr>
                <w:sz w:val="16"/>
              </w:rPr>
              <w:t>within last 5 years</w:t>
            </w:r>
          </w:p>
        </w:tc>
        <w:tc>
          <w:tcPr>
            <w:tcW w:type="dxa" w:w="1253"/>
          </w:tcPr>
          <w:p>
            <w:pPr>
              <w:spacing w:after="0"/>
              <w:jc w:val="left"/>
            </w:pPr>
          </w:p>
        </w:tc>
      </w:tr>
      <w:tr>
        <w:trPr>
          <w:cantSplit/>
        </w:trPr>
        <w:tc>
          <w:tcPr>
            <w:tcW w:type="dxa" w:w="1037"/>
          </w:tcPr>
          <w:p>
            <w:pPr>
              <w:spacing w:after="0"/>
              <w:jc w:val="left"/>
            </w:pPr>
            <w:r>
              <w:rPr>
                <w:sz w:val="16"/>
              </w:rPr>
              <w:t>2023-08-23</w:t>
            </w:r>
          </w:p>
        </w:tc>
        <w:tc>
          <w:tcPr>
            <w:tcW w:type="dxa" w:w="1037"/>
          </w:tcPr>
          <w:p>
            <w:pPr>
              <w:spacing w:after="0"/>
              <w:jc w:val="left"/>
            </w:pPr>
            <w:r>
              <w:rPr>
                <w:sz w:val="16"/>
              </w:rPr>
              <w:t>2023-05-12</w:t>
            </w:r>
          </w:p>
        </w:tc>
        <w:tc>
          <w:tcPr>
            <w:tcW w:type="dxa" w:w="1037"/>
          </w:tcPr>
          <w:p>
            <w:pPr>
              <w:spacing w:after="0"/>
              <w:jc w:val="left"/>
            </w:pPr>
            <w:r>
              <w:rPr>
                <w:sz w:val="16"/>
              </w:rPr>
              <w:t>DR-4730-AK</w:t>
            </w:r>
          </w:p>
        </w:tc>
        <w:tc>
          <w:tcPr>
            <w:tcW w:type="dxa" w:w="1300"/>
          </w:tcPr>
          <w:p>
            <w:pPr>
              <w:spacing w:after="0"/>
              <w:jc w:val="left"/>
            </w:pPr>
            <w:r>
              <w:rPr>
                <w:sz w:val="16"/>
              </w:rPr>
              <w:t>Major disaster</w:t>
            </w:r>
          </w:p>
        </w:tc>
        <w:tc>
          <w:tcPr>
            <w:tcW w:type="dxa" w:w="2535"/>
          </w:tcPr>
          <w:p>
            <w:pPr>
              <w:spacing w:after="0"/>
              <w:jc w:val="left"/>
            </w:pPr>
            <w:r>
              <w:rPr>
                <w:sz w:val="16"/>
              </w:rPr>
              <w:t>Flooding</w:t>
            </w:r>
          </w:p>
        </w:tc>
        <w:tc>
          <w:tcPr>
            <w:tcW w:type="dxa" w:w="2004"/>
          </w:tcPr>
          <w:p>
            <w:pPr>
              <w:spacing w:after="0"/>
              <w:jc w:val="left"/>
            </w:pPr>
            <w:r>
              <w:rPr>
                <w:sz w:val="16"/>
              </w:rPr>
              <w:t>Inland Flooding</w:t>
            </w:r>
          </w:p>
        </w:tc>
        <w:tc>
          <w:tcPr>
            <w:tcW w:type="dxa" w:w="3188"/>
          </w:tcPr>
          <w:p>
            <w:pPr>
              <w:spacing w:after="0"/>
              <w:jc w:val="right"/>
            </w:pPr>
            <w:r>
              <w:rPr>
                <w:sz w:val="16"/>
              </w:rPr>
              <w:t>none placed in this county by FEMA's record; $386,118.88 for this declaration is not placed in any county (see the state page)</w:t>
            </w:r>
          </w:p>
        </w:tc>
        <w:tc>
          <w:tcPr>
            <w:tcW w:type="dxa" w:w="722"/>
          </w:tcPr>
          <w:p>
            <w:pPr>
              <w:spacing w:after="0"/>
              <w:jc w:val="left"/>
            </w:pPr>
            <w:r>
              <w:rPr>
                <w:sz w:val="16"/>
              </w:rPr>
              <w:t>within last 5 years</w:t>
            </w:r>
          </w:p>
        </w:tc>
        <w:tc>
          <w:tcPr>
            <w:tcW w:type="dxa" w:w="1253"/>
          </w:tcPr>
          <w:p>
            <w:pPr>
              <w:spacing w:after="0"/>
              <w:jc w:val="left"/>
            </w:pPr>
            <w:r>
              <w:rPr>
                <w:sz w:val="16"/>
              </w:rPr>
              <w:t>part of county</w:t>
            </w:r>
          </w:p>
        </w:tc>
      </w:tr>
      <w:tr>
        <w:trPr>
          <w:cantSplit/>
        </w:trPr>
        <w:tc>
          <w:tcPr>
            <w:tcW w:type="dxa" w:w="1037"/>
          </w:tcPr>
          <w:p>
            <w:pPr>
              <w:spacing w:after="0"/>
              <w:jc w:val="left"/>
            </w:pPr>
            <w:r>
              <w:rPr>
                <w:sz w:val="16"/>
              </w:rPr>
              <w:t>2022-08-26</w:t>
            </w:r>
          </w:p>
        </w:tc>
        <w:tc>
          <w:tcPr>
            <w:tcW w:type="dxa" w:w="1037"/>
          </w:tcPr>
          <w:p>
            <w:pPr>
              <w:spacing w:after="0"/>
              <w:jc w:val="left"/>
            </w:pPr>
            <w:r>
              <w:rPr>
                <w:sz w:val="16"/>
              </w:rPr>
              <w:t>2022-05-08</w:t>
            </w:r>
          </w:p>
        </w:tc>
        <w:tc>
          <w:tcPr>
            <w:tcW w:type="dxa" w:w="1037"/>
          </w:tcPr>
          <w:p>
            <w:pPr>
              <w:spacing w:after="0"/>
              <w:jc w:val="left"/>
            </w:pPr>
            <w:r>
              <w:rPr>
                <w:sz w:val="16"/>
              </w:rPr>
              <w:t>DR-4667-AK</w:t>
            </w:r>
          </w:p>
        </w:tc>
        <w:tc>
          <w:tcPr>
            <w:tcW w:type="dxa" w:w="1300"/>
          </w:tcPr>
          <w:p>
            <w:pPr>
              <w:spacing w:after="0"/>
              <w:jc w:val="left"/>
            </w:pPr>
            <w:r>
              <w:rPr>
                <w:sz w:val="16"/>
              </w:rPr>
              <w:t>Major disaster</w:t>
            </w:r>
          </w:p>
        </w:tc>
        <w:tc>
          <w:tcPr>
            <w:tcW w:type="dxa" w:w="2535"/>
          </w:tcPr>
          <w:p>
            <w:pPr>
              <w:spacing w:after="0"/>
              <w:jc w:val="left"/>
            </w:pPr>
            <w:r>
              <w:rPr>
                <w:sz w:val="16"/>
              </w:rPr>
              <w:t>Flooding</w:t>
            </w:r>
          </w:p>
        </w:tc>
        <w:tc>
          <w:tcPr>
            <w:tcW w:type="dxa" w:w="2004"/>
          </w:tcPr>
          <w:p>
            <w:pPr>
              <w:spacing w:after="0"/>
              <w:jc w:val="left"/>
            </w:pPr>
            <w:r>
              <w:rPr>
                <w:sz w:val="16"/>
              </w:rPr>
              <w:t>Inland Flooding</w:t>
            </w:r>
          </w:p>
        </w:tc>
        <w:tc>
          <w:tcPr>
            <w:tcW w:type="dxa" w:w="3188"/>
          </w:tcPr>
          <w:p>
            <w:pPr>
              <w:spacing w:after="0"/>
              <w:jc w:val="right"/>
            </w:pPr>
            <w:r>
              <w:rPr>
                <w:sz w:val="16"/>
              </w:rPr>
              <w:t>none placed in this county by FEMA's record; $1,551,438.10 for this declaration is not placed in any county (see the state page)</w:t>
            </w:r>
          </w:p>
        </w:tc>
        <w:tc>
          <w:tcPr>
            <w:tcW w:type="dxa" w:w="722"/>
          </w:tcPr>
          <w:p>
            <w:pPr>
              <w:spacing w:after="0"/>
              <w:jc w:val="left"/>
            </w:pPr>
            <w:r>
              <w:rPr>
                <w:sz w:val="16"/>
              </w:rPr>
              <w:t>within last 5 years</w:t>
            </w:r>
          </w:p>
        </w:tc>
        <w:tc>
          <w:tcPr>
            <w:tcW w:type="dxa" w:w="1253"/>
          </w:tcPr>
          <w:p>
            <w:pPr>
              <w:spacing w:after="0"/>
              <w:jc w:val="left"/>
            </w:pPr>
            <w:r>
              <w:rPr>
                <w:sz w:val="16"/>
              </w:rPr>
              <w:t>part of county</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300"/>
          </w:tcPr>
          <w:p>
            <w:pPr>
              <w:spacing w:after="0"/>
              <w:jc w:val="left"/>
            </w:pPr>
            <w:r>
              <w:rPr>
                <w:sz w:val="16"/>
              </w:rPr>
              <w:t>Major disaster</w:t>
            </w:r>
          </w:p>
        </w:tc>
        <w:tc>
          <w:tcPr>
            <w:tcW w:type="dxa" w:w="2535"/>
          </w:tcPr>
          <w:p>
            <w:pPr>
              <w:spacing w:after="0"/>
              <w:jc w:val="left"/>
            </w:pPr>
            <w:r>
              <w:rPr>
                <w:sz w:val="16"/>
              </w:rPr>
              <w:t>COVID-19 Pandemic</w:t>
            </w:r>
          </w:p>
        </w:tc>
        <w:tc>
          <w:tcPr>
            <w:tcW w:type="dxa" w:w="2004"/>
          </w:tcPr>
          <w:p>
            <w:pPr>
              <w:spacing w:after="0"/>
              <w:jc w:val="left"/>
            </w:pPr>
            <w:r>
              <w:rPr>
                <w:sz w:val="16"/>
              </w:rPr>
              <w:t>Non-natural, not counted</w:t>
            </w:r>
          </w:p>
        </w:tc>
        <w:tc>
          <w:tcPr>
            <w:tcW w:type="dxa" w:w="3188"/>
          </w:tcPr>
          <w:p>
            <w:pPr>
              <w:spacing w:after="0"/>
              <w:jc w:val="right"/>
            </w:pPr>
            <w:r>
              <w:rPr>
                <w:sz w:val="16"/>
              </w:rPr>
              <w:t>none placed in this county by FEMA's record; $80,467.23 for this declaration is not placed in any county (see the state page)</w:t>
            </w:r>
          </w:p>
        </w:tc>
        <w:tc>
          <w:tcPr>
            <w:tcW w:type="dxa" w:w="722"/>
          </w:tcPr>
          <w:p>
            <w:pPr>
              <w:spacing w:after="0"/>
              <w:jc w:val="left"/>
            </w:pPr>
          </w:p>
        </w:tc>
        <w:tc>
          <w:tcPr>
            <w:tcW w:type="dxa" w:w="125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300"/>
          </w:tcPr>
          <w:p>
            <w:pPr>
              <w:spacing w:after="0"/>
              <w:jc w:val="left"/>
            </w:pPr>
            <w:r>
              <w:rPr>
                <w:sz w:val="16"/>
              </w:rPr>
              <w:t>Emergency</w:t>
            </w:r>
          </w:p>
        </w:tc>
        <w:tc>
          <w:tcPr>
            <w:tcW w:type="dxa" w:w="2535"/>
          </w:tcPr>
          <w:p>
            <w:pPr>
              <w:spacing w:after="0"/>
              <w:jc w:val="left"/>
            </w:pPr>
            <w:r>
              <w:rPr>
                <w:sz w:val="16"/>
              </w:rPr>
              <w:t>COVID-19</w:t>
            </w:r>
          </w:p>
        </w:tc>
        <w:tc>
          <w:tcPr>
            <w:tcW w:type="dxa" w:w="2004"/>
          </w:tcPr>
          <w:p>
            <w:pPr>
              <w:spacing w:after="0"/>
              <w:jc w:val="left"/>
            </w:pPr>
            <w:r>
              <w:rPr>
                <w:sz w:val="16"/>
              </w:rPr>
              <w:t>Non-natural, not counted</w:t>
            </w:r>
          </w:p>
        </w:tc>
        <w:tc>
          <w:tcPr>
            <w:tcW w:type="dxa" w:w="3188"/>
          </w:tcPr>
          <w:p>
            <w:pPr>
              <w:spacing w:after="0"/>
              <w:jc w:val="right"/>
            </w:pPr>
            <w:r>
              <w:rPr>
                <w:sz w:val="16"/>
              </w:rPr>
              <w:t>no Public Assistance recorded</w:t>
            </w:r>
          </w:p>
        </w:tc>
        <w:tc>
          <w:tcPr>
            <w:tcW w:type="dxa" w:w="722"/>
          </w:tcPr>
          <w:p>
            <w:pPr>
              <w:spacing w:after="0"/>
              <w:jc w:val="left"/>
            </w:pPr>
          </w:p>
        </w:tc>
        <w:tc>
          <w:tcPr>
            <w:tcW w:type="dxa" w:w="1253"/>
          </w:tcPr>
          <w:p>
            <w:pPr>
              <w:spacing w:after="0"/>
              <w:jc w:val="left"/>
            </w:pPr>
            <w:r>
              <w:rPr>
                <w:sz w:val="16"/>
              </w:rPr>
              <w:t>same incident as DR-4533; part of county</w:t>
            </w:r>
          </w:p>
        </w:tc>
      </w:tr>
      <w:tr>
        <w:trPr>
          <w:cantSplit/>
        </w:trPr>
        <w:tc>
          <w:tcPr>
            <w:tcW w:type="dxa" w:w="1037"/>
          </w:tcPr>
          <w:p>
            <w:pPr>
              <w:spacing w:after="0"/>
              <w:jc w:val="left"/>
            </w:pPr>
            <w:r>
              <w:rPr>
                <w:sz w:val="16"/>
              </w:rPr>
              <w:t>2013-06-25</w:t>
            </w:r>
          </w:p>
        </w:tc>
        <w:tc>
          <w:tcPr>
            <w:tcW w:type="dxa" w:w="1037"/>
          </w:tcPr>
          <w:p>
            <w:pPr>
              <w:spacing w:after="0"/>
              <w:jc w:val="left"/>
            </w:pPr>
            <w:r>
              <w:rPr>
                <w:sz w:val="16"/>
              </w:rPr>
              <w:t>2013-05-17</w:t>
            </w:r>
          </w:p>
        </w:tc>
        <w:tc>
          <w:tcPr>
            <w:tcW w:type="dxa" w:w="1037"/>
          </w:tcPr>
          <w:p>
            <w:pPr>
              <w:spacing w:after="0"/>
              <w:jc w:val="left"/>
            </w:pPr>
            <w:r>
              <w:rPr>
                <w:sz w:val="16"/>
              </w:rPr>
              <w:t>DR-4122-AK</w:t>
            </w:r>
          </w:p>
        </w:tc>
        <w:tc>
          <w:tcPr>
            <w:tcW w:type="dxa" w:w="1300"/>
          </w:tcPr>
          <w:p>
            <w:pPr>
              <w:spacing w:after="0"/>
              <w:jc w:val="left"/>
            </w:pPr>
            <w:r>
              <w:rPr>
                <w:sz w:val="16"/>
              </w:rPr>
              <w:t>Major disaster</w:t>
            </w:r>
          </w:p>
        </w:tc>
        <w:tc>
          <w:tcPr>
            <w:tcW w:type="dxa" w:w="2535"/>
          </w:tcPr>
          <w:p>
            <w:pPr>
              <w:spacing w:after="0"/>
              <w:jc w:val="left"/>
            </w:pPr>
            <w:r>
              <w:rPr>
                <w:sz w:val="16"/>
              </w:rPr>
              <w:t>Flooding</w:t>
            </w:r>
          </w:p>
        </w:tc>
        <w:tc>
          <w:tcPr>
            <w:tcW w:type="dxa" w:w="2004"/>
          </w:tcPr>
          <w:p>
            <w:pPr>
              <w:spacing w:after="0"/>
              <w:jc w:val="left"/>
            </w:pPr>
            <w:r>
              <w:rPr>
                <w:sz w:val="16"/>
              </w:rPr>
              <w:t>Inland Flooding</w:t>
            </w:r>
          </w:p>
        </w:tc>
        <w:tc>
          <w:tcPr>
            <w:tcW w:type="dxa" w:w="3188"/>
          </w:tcPr>
          <w:p>
            <w:pPr>
              <w:spacing w:after="0"/>
              <w:jc w:val="right"/>
            </w:pPr>
            <w:r>
              <w:rPr>
                <w:sz w:val="16"/>
              </w:rPr>
              <w:t>none placed in this county by FEMA's record; $16,642.01 for this declaration is not placed in any county (see the state page)</w:t>
            </w:r>
          </w:p>
        </w:tc>
        <w:tc>
          <w:tcPr>
            <w:tcW w:type="dxa" w:w="722"/>
          </w:tcPr>
          <w:p>
            <w:pPr>
              <w:spacing w:after="0"/>
              <w:jc w:val="left"/>
            </w:pPr>
          </w:p>
        </w:tc>
        <w:tc>
          <w:tcPr>
            <w:tcW w:type="dxa" w:w="1253"/>
          </w:tcPr>
          <w:p>
            <w:pPr>
              <w:spacing w:after="0"/>
              <w:jc w:val="left"/>
            </w:pPr>
            <w:r>
              <w:rPr>
                <w:sz w:val="16"/>
              </w:rPr>
              <w:t>part of county</w:t>
            </w:r>
          </w:p>
        </w:tc>
      </w:tr>
      <w:tr>
        <w:trPr>
          <w:cantSplit/>
        </w:trPr>
        <w:tc>
          <w:tcPr>
            <w:tcW w:type="dxa" w:w="1037"/>
          </w:tcPr>
          <w:p>
            <w:pPr>
              <w:spacing w:after="0"/>
              <w:jc w:val="left"/>
            </w:pPr>
            <w:r>
              <w:rPr>
                <w:sz w:val="16"/>
              </w:rPr>
              <w:t>2012-11-27</w:t>
            </w:r>
          </w:p>
        </w:tc>
        <w:tc>
          <w:tcPr>
            <w:tcW w:type="dxa" w:w="1037"/>
          </w:tcPr>
          <w:p>
            <w:pPr>
              <w:spacing w:after="0"/>
              <w:jc w:val="left"/>
            </w:pPr>
            <w:r>
              <w:rPr>
                <w:sz w:val="16"/>
              </w:rPr>
              <w:t>2012-09-15</w:t>
            </w:r>
          </w:p>
        </w:tc>
        <w:tc>
          <w:tcPr>
            <w:tcW w:type="dxa" w:w="1037"/>
          </w:tcPr>
          <w:p>
            <w:pPr>
              <w:spacing w:after="0"/>
              <w:jc w:val="left"/>
            </w:pPr>
            <w:r>
              <w:rPr>
                <w:sz w:val="16"/>
              </w:rPr>
              <w:t>DR-4094-AK</w:t>
            </w:r>
          </w:p>
        </w:tc>
        <w:tc>
          <w:tcPr>
            <w:tcW w:type="dxa" w:w="1300"/>
          </w:tcPr>
          <w:p>
            <w:pPr>
              <w:spacing w:after="0"/>
              <w:jc w:val="left"/>
            </w:pPr>
            <w:r>
              <w:rPr>
                <w:sz w:val="16"/>
              </w:rPr>
              <w:t>Major disaster</w:t>
            </w:r>
          </w:p>
        </w:tc>
        <w:tc>
          <w:tcPr>
            <w:tcW w:type="dxa" w:w="2535"/>
          </w:tcPr>
          <w:p>
            <w:pPr>
              <w:spacing w:after="0"/>
              <w:jc w:val="left"/>
            </w:pPr>
            <w:r>
              <w:rPr>
                <w:sz w:val="16"/>
              </w:rPr>
              <w:t>Severe Storm, Straight-Line Winds, Flooding, and Landslides</w:t>
            </w:r>
          </w:p>
        </w:tc>
        <w:tc>
          <w:tcPr>
            <w:tcW w:type="dxa" w:w="2004"/>
          </w:tcPr>
          <w:p>
            <w:pPr>
              <w:spacing w:after="0"/>
              <w:jc w:val="left"/>
            </w:pPr>
            <w:r>
              <w:rPr>
                <w:sz w:val="16"/>
              </w:rPr>
              <w:t>Inland Flooding; Landslide; Strong Wind</w:t>
            </w:r>
          </w:p>
        </w:tc>
        <w:tc>
          <w:tcPr>
            <w:tcW w:type="dxa" w:w="3188"/>
          </w:tcPr>
          <w:p>
            <w:pPr>
              <w:spacing w:after="0"/>
              <w:jc w:val="right"/>
            </w:pPr>
            <w:r>
              <w:rPr>
                <w:sz w:val="16"/>
              </w:rPr>
              <w:t>no Public Assistance recorded</w:t>
            </w:r>
          </w:p>
        </w:tc>
        <w:tc>
          <w:tcPr>
            <w:tcW w:type="dxa" w:w="722"/>
          </w:tcPr>
          <w:p>
            <w:pPr>
              <w:spacing w:after="0"/>
              <w:jc w:val="left"/>
            </w:pPr>
          </w:p>
        </w:tc>
        <w:tc>
          <w:tcPr>
            <w:tcW w:type="dxa" w:w="1253"/>
          </w:tcPr>
          <w:p>
            <w:pPr>
              <w:spacing w:after="0"/>
              <w:jc w:val="left"/>
            </w:pPr>
            <w:r>
              <w:rPr>
                <w:sz w:val="16"/>
              </w:rPr>
              <w:t>part of county</w:t>
            </w:r>
          </w:p>
        </w:tc>
      </w:tr>
      <w:tr>
        <w:trPr>
          <w:cantSplit/>
        </w:trPr>
        <w:tc>
          <w:tcPr>
            <w:tcW w:type="dxa" w:w="1037"/>
          </w:tcPr>
          <w:p>
            <w:pPr>
              <w:spacing w:after="0"/>
              <w:jc w:val="left"/>
            </w:pPr>
            <w:r>
              <w:rPr>
                <w:sz w:val="16"/>
              </w:rPr>
              <w:t>2009-06-11</w:t>
            </w:r>
          </w:p>
        </w:tc>
        <w:tc>
          <w:tcPr>
            <w:tcW w:type="dxa" w:w="1037"/>
          </w:tcPr>
          <w:p>
            <w:pPr>
              <w:spacing w:after="0"/>
              <w:jc w:val="left"/>
            </w:pPr>
            <w:r>
              <w:rPr>
                <w:sz w:val="16"/>
              </w:rPr>
              <w:t>2009-04-28</w:t>
            </w:r>
          </w:p>
        </w:tc>
        <w:tc>
          <w:tcPr>
            <w:tcW w:type="dxa" w:w="1037"/>
          </w:tcPr>
          <w:p>
            <w:pPr>
              <w:spacing w:after="0"/>
              <w:jc w:val="left"/>
            </w:pPr>
            <w:r>
              <w:rPr>
                <w:sz w:val="16"/>
              </w:rPr>
              <w:t>DR-1843-AK</w:t>
            </w:r>
          </w:p>
        </w:tc>
        <w:tc>
          <w:tcPr>
            <w:tcW w:type="dxa" w:w="1300"/>
          </w:tcPr>
          <w:p>
            <w:pPr>
              <w:spacing w:after="0"/>
              <w:jc w:val="left"/>
            </w:pPr>
            <w:r>
              <w:rPr>
                <w:sz w:val="16"/>
              </w:rPr>
              <w:t>Major disaster</w:t>
            </w:r>
          </w:p>
        </w:tc>
        <w:tc>
          <w:tcPr>
            <w:tcW w:type="dxa" w:w="2535"/>
          </w:tcPr>
          <w:p>
            <w:pPr>
              <w:spacing w:after="0"/>
              <w:jc w:val="left"/>
            </w:pPr>
            <w:r>
              <w:rPr>
                <w:sz w:val="16"/>
              </w:rPr>
              <w:t>Flooding and Ice Jams</w:t>
            </w:r>
          </w:p>
        </w:tc>
        <w:tc>
          <w:tcPr>
            <w:tcW w:type="dxa" w:w="2004"/>
          </w:tcPr>
          <w:p>
            <w:pPr>
              <w:spacing w:after="0"/>
              <w:jc w:val="left"/>
            </w:pPr>
            <w:r>
              <w:rPr>
                <w:sz w:val="16"/>
              </w:rPr>
              <w:t>Inland Flooding</w:t>
            </w:r>
          </w:p>
        </w:tc>
        <w:tc>
          <w:tcPr>
            <w:tcW w:type="dxa" w:w="3188"/>
          </w:tcPr>
          <w:p>
            <w:pPr>
              <w:spacing w:after="0"/>
              <w:jc w:val="right"/>
            </w:pPr>
            <w:r>
              <w:rPr>
                <w:sz w:val="16"/>
              </w:rPr>
              <w:t>$1,840,940.59</w:t>
            </w:r>
          </w:p>
        </w:tc>
        <w:tc>
          <w:tcPr>
            <w:tcW w:type="dxa" w:w="722"/>
          </w:tcPr>
          <w:p>
            <w:pPr>
              <w:spacing w:after="0"/>
              <w:jc w:val="left"/>
            </w:pPr>
          </w:p>
        </w:tc>
        <w:tc>
          <w:tcPr>
            <w:tcW w:type="dxa" w:w="1253"/>
          </w:tcPr>
          <w:p>
            <w:pPr>
              <w:spacing w:after="0"/>
              <w:jc w:val="left"/>
            </w:pPr>
            <w:r>
              <w:rPr>
                <w:sz w:val="16"/>
              </w:rPr>
              <w:t>part of county</w:t>
            </w:r>
          </w:p>
        </w:tc>
      </w:tr>
      <w:tr>
        <w:trPr>
          <w:cantSplit/>
        </w:trPr>
        <w:tc>
          <w:tcPr>
            <w:tcW w:type="dxa" w:w="1037"/>
          </w:tcPr>
          <w:p>
            <w:pPr>
              <w:spacing w:after="0"/>
              <w:jc w:val="left"/>
            </w:pPr>
            <w:r>
              <w:rPr>
                <w:sz w:val="16"/>
              </w:rPr>
              <w:t>2006-12-08</w:t>
            </w:r>
          </w:p>
        </w:tc>
        <w:tc>
          <w:tcPr>
            <w:tcW w:type="dxa" w:w="1037"/>
          </w:tcPr>
          <w:p>
            <w:pPr>
              <w:spacing w:after="0"/>
              <w:jc w:val="left"/>
            </w:pPr>
            <w:r>
              <w:rPr>
                <w:sz w:val="16"/>
              </w:rPr>
              <w:t>2006-10-08</w:t>
            </w:r>
          </w:p>
        </w:tc>
        <w:tc>
          <w:tcPr>
            <w:tcW w:type="dxa" w:w="1037"/>
          </w:tcPr>
          <w:p>
            <w:pPr>
              <w:spacing w:after="0"/>
              <w:jc w:val="left"/>
            </w:pPr>
            <w:r>
              <w:rPr>
                <w:sz w:val="16"/>
              </w:rPr>
              <w:t>DR-1669-AK</w:t>
            </w:r>
          </w:p>
        </w:tc>
        <w:tc>
          <w:tcPr>
            <w:tcW w:type="dxa" w:w="1300"/>
          </w:tcPr>
          <w:p>
            <w:pPr>
              <w:spacing w:after="0"/>
              <w:jc w:val="left"/>
            </w:pPr>
            <w:r>
              <w:rPr>
                <w:sz w:val="16"/>
              </w:rPr>
              <w:t>Major disaster</w:t>
            </w:r>
          </w:p>
        </w:tc>
        <w:tc>
          <w:tcPr>
            <w:tcW w:type="dxa" w:w="2535"/>
          </w:tcPr>
          <w:p>
            <w:pPr>
              <w:spacing w:after="0"/>
              <w:jc w:val="left"/>
            </w:pPr>
            <w:r>
              <w:rPr>
                <w:sz w:val="16"/>
              </w:rPr>
              <w:t>Severe Storms, Flooding, Landslides, and Mudslides</w:t>
            </w:r>
          </w:p>
        </w:tc>
        <w:tc>
          <w:tcPr>
            <w:tcW w:type="dxa" w:w="2004"/>
          </w:tcPr>
          <w:p>
            <w:pPr>
              <w:spacing w:after="0"/>
              <w:jc w:val="left"/>
            </w:pPr>
            <w:r>
              <w:rPr>
                <w:sz w:val="16"/>
              </w:rPr>
              <w:t>Inland Flooding; Landslide</w:t>
            </w:r>
          </w:p>
        </w:tc>
        <w:tc>
          <w:tcPr>
            <w:tcW w:type="dxa" w:w="3188"/>
          </w:tcPr>
          <w:p>
            <w:pPr>
              <w:spacing w:after="0"/>
              <w:jc w:val="right"/>
            </w:pPr>
            <w:r>
              <w:rPr>
                <w:sz w:val="16"/>
              </w:rPr>
              <w:t>no Public Assistance recorded</w:t>
            </w:r>
          </w:p>
        </w:tc>
        <w:tc>
          <w:tcPr>
            <w:tcW w:type="dxa" w:w="722"/>
          </w:tcPr>
          <w:p>
            <w:pPr>
              <w:spacing w:after="0"/>
              <w:jc w:val="left"/>
            </w:pPr>
          </w:p>
        </w:tc>
        <w:tc>
          <w:tcPr>
            <w:tcW w:type="dxa" w:w="1253"/>
          </w:tcPr>
          <w:p>
            <w:pPr>
              <w:spacing w:after="0"/>
              <w:jc w:val="left"/>
            </w:pPr>
            <w:r>
              <w:rPr>
                <w:sz w:val="16"/>
              </w:rPr>
              <w:t>part of county</w:t>
            </w:r>
          </w:p>
        </w:tc>
      </w:tr>
      <w:tr>
        <w:trPr>
          <w:cantSplit/>
        </w:trPr>
        <w:tc>
          <w:tcPr>
            <w:tcW w:type="dxa" w:w="1037"/>
          </w:tcPr>
          <w:p>
            <w:pPr>
              <w:spacing w:after="0"/>
              <w:jc w:val="left"/>
            </w:pPr>
            <w:r>
              <w:rPr>
                <w:sz w:val="16"/>
              </w:rPr>
              <w:t>2004-08-10</w:t>
            </w:r>
          </w:p>
        </w:tc>
        <w:tc>
          <w:tcPr>
            <w:tcW w:type="dxa" w:w="1037"/>
          </w:tcPr>
          <w:p>
            <w:pPr>
              <w:spacing w:after="0"/>
              <w:jc w:val="left"/>
            </w:pPr>
            <w:r>
              <w:rPr>
                <w:sz w:val="16"/>
              </w:rPr>
              <w:t>2004-07-14</w:t>
            </w:r>
          </w:p>
        </w:tc>
        <w:tc>
          <w:tcPr>
            <w:tcW w:type="dxa" w:w="1037"/>
          </w:tcPr>
          <w:p>
            <w:pPr>
              <w:spacing w:after="0"/>
              <w:jc w:val="left"/>
            </w:pPr>
            <w:r>
              <w:rPr>
                <w:sz w:val="16"/>
              </w:rPr>
              <w:t>FM-2542-AK</w:t>
            </w:r>
          </w:p>
        </w:tc>
        <w:tc>
          <w:tcPr>
            <w:tcW w:type="dxa" w:w="1300"/>
          </w:tcPr>
          <w:p>
            <w:pPr>
              <w:spacing w:after="0"/>
              <w:jc w:val="left"/>
            </w:pPr>
            <w:r>
              <w:rPr>
                <w:sz w:val="16"/>
              </w:rPr>
              <w:t>Fire management</w:t>
            </w:r>
          </w:p>
        </w:tc>
        <w:tc>
          <w:tcPr>
            <w:tcW w:type="dxa" w:w="2535"/>
          </w:tcPr>
          <w:p>
            <w:pPr>
              <w:spacing w:after="0"/>
              <w:jc w:val="left"/>
            </w:pPr>
            <w:r>
              <w:rPr>
                <w:sz w:val="16"/>
              </w:rPr>
              <w:t>Ak-Bolgen Creek Fire-08-10-2004</w:t>
            </w:r>
          </w:p>
        </w:tc>
        <w:tc>
          <w:tcPr>
            <w:tcW w:type="dxa" w:w="2004"/>
          </w:tcPr>
          <w:p>
            <w:pPr>
              <w:spacing w:after="0"/>
              <w:jc w:val="left"/>
            </w:pPr>
            <w:r>
              <w:rPr>
                <w:sz w:val="16"/>
              </w:rPr>
              <w:t>Wildfire</w:t>
            </w:r>
          </w:p>
        </w:tc>
        <w:tc>
          <w:tcPr>
            <w:tcW w:type="dxa" w:w="3188"/>
          </w:tcPr>
          <w:p>
            <w:pPr>
              <w:spacing w:after="0"/>
              <w:jc w:val="right"/>
            </w:pPr>
            <w:r>
              <w:rPr>
                <w:sz w:val="16"/>
              </w:rPr>
              <w:t>no Public Assistance recorded</w:t>
            </w:r>
          </w:p>
        </w:tc>
        <w:tc>
          <w:tcPr>
            <w:tcW w:type="dxa" w:w="722"/>
          </w:tcPr>
          <w:p>
            <w:pPr>
              <w:spacing w:after="0"/>
              <w:jc w:val="left"/>
            </w:pPr>
          </w:p>
        </w:tc>
        <w:tc>
          <w:tcPr>
            <w:tcW w:type="dxa" w:w="1253"/>
          </w:tcPr>
          <w:p>
            <w:pPr>
              <w:spacing w:after="0"/>
              <w:jc w:val="left"/>
            </w:pPr>
            <w:r>
              <w:rPr>
                <w:sz w:val="16"/>
              </w:rPr>
              <w:t>part of county</w:t>
            </w:r>
          </w:p>
        </w:tc>
      </w:tr>
      <w:tr>
        <w:trPr>
          <w:cantSplit/>
        </w:trPr>
        <w:tc>
          <w:tcPr>
            <w:tcW w:type="dxa" w:w="1037"/>
          </w:tcPr>
          <w:p>
            <w:pPr>
              <w:spacing w:after="0"/>
              <w:jc w:val="left"/>
            </w:pPr>
            <w:r>
              <w:rPr>
                <w:sz w:val="16"/>
              </w:rPr>
              <w:t>2002-11-08</w:t>
            </w:r>
          </w:p>
        </w:tc>
        <w:tc>
          <w:tcPr>
            <w:tcW w:type="dxa" w:w="1037"/>
          </w:tcPr>
          <w:p>
            <w:pPr>
              <w:spacing w:after="0"/>
              <w:jc w:val="left"/>
            </w:pPr>
            <w:r>
              <w:rPr>
                <w:sz w:val="16"/>
              </w:rPr>
              <w:t>2002-11-03</w:t>
            </w:r>
          </w:p>
        </w:tc>
        <w:tc>
          <w:tcPr>
            <w:tcW w:type="dxa" w:w="1037"/>
          </w:tcPr>
          <w:p>
            <w:pPr>
              <w:spacing w:after="0"/>
              <w:jc w:val="left"/>
            </w:pPr>
            <w:r>
              <w:rPr>
                <w:sz w:val="16"/>
              </w:rPr>
              <w:t>DR-1440-AK</w:t>
            </w:r>
          </w:p>
        </w:tc>
        <w:tc>
          <w:tcPr>
            <w:tcW w:type="dxa" w:w="1300"/>
          </w:tcPr>
          <w:p>
            <w:pPr>
              <w:spacing w:after="0"/>
              <w:jc w:val="left"/>
            </w:pPr>
            <w:r>
              <w:rPr>
                <w:sz w:val="16"/>
              </w:rPr>
              <w:t>Major disaster</w:t>
            </w:r>
          </w:p>
        </w:tc>
        <w:tc>
          <w:tcPr>
            <w:tcW w:type="dxa" w:w="2535"/>
          </w:tcPr>
          <w:p>
            <w:pPr>
              <w:spacing w:after="0"/>
              <w:jc w:val="left"/>
            </w:pPr>
            <w:r>
              <w:rPr>
                <w:sz w:val="16"/>
              </w:rPr>
              <w:t>Earthquake</w:t>
            </w:r>
          </w:p>
        </w:tc>
        <w:tc>
          <w:tcPr>
            <w:tcW w:type="dxa" w:w="2004"/>
          </w:tcPr>
          <w:p>
            <w:pPr>
              <w:spacing w:after="0"/>
              <w:jc w:val="left"/>
            </w:pPr>
            <w:r>
              <w:rPr>
                <w:sz w:val="16"/>
              </w:rPr>
              <w:t>Earthquake</w:t>
            </w:r>
          </w:p>
        </w:tc>
        <w:tc>
          <w:tcPr>
            <w:tcW w:type="dxa" w:w="3188"/>
          </w:tcPr>
          <w:p>
            <w:pPr>
              <w:spacing w:after="0"/>
              <w:jc w:val="right"/>
            </w:pPr>
            <w:r>
              <w:rPr>
                <w:sz w:val="16"/>
              </w:rPr>
              <w:t>$257,915.75</w:t>
            </w:r>
          </w:p>
        </w:tc>
        <w:tc>
          <w:tcPr>
            <w:tcW w:type="dxa" w:w="722"/>
          </w:tcPr>
          <w:p>
            <w:pPr>
              <w:spacing w:after="0"/>
              <w:jc w:val="left"/>
            </w:pPr>
          </w:p>
        </w:tc>
        <w:tc>
          <w:tcPr>
            <w:tcW w:type="dxa" w:w="1253"/>
          </w:tcPr>
          <w:p>
            <w:pPr>
              <w:spacing w:after="0"/>
              <w:jc w:val="left"/>
            </w:pP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300"/>
          </w:tcPr>
          <w:p>
            <w:pPr>
              <w:spacing w:after="0"/>
              <w:jc w:val="left"/>
            </w:pPr>
            <w:r>
              <w:rPr>
                <w:sz w:val="16"/>
              </w:rPr>
              <w:t>Major disaster</w:t>
            </w:r>
          </w:p>
        </w:tc>
        <w:tc>
          <w:tcPr>
            <w:tcW w:type="dxa" w:w="2535"/>
          </w:tcPr>
          <w:p>
            <w:pPr>
              <w:spacing w:after="0"/>
              <w:jc w:val="left"/>
            </w:pPr>
            <w:r>
              <w:rPr>
                <w:sz w:val="16"/>
              </w:rPr>
              <w:t>Severe Winter Storms and Avalanches</w:t>
            </w:r>
          </w:p>
        </w:tc>
        <w:tc>
          <w:tcPr>
            <w:tcW w:type="dxa" w:w="2004"/>
          </w:tcPr>
          <w:p>
            <w:pPr>
              <w:spacing w:after="0"/>
              <w:jc w:val="left"/>
            </w:pPr>
            <w:r>
              <w:rPr>
                <w:sz w:val="16"/>
              </w:rPr>
              <w:t>Winter Weather</w:t>
            </w:r>
          </w:p>
        </w:tc>
        <w:tc>
          <w:tcPr>
            <w:tcW w:type="dxa" w:w="3188"/>
          </w:tcPr>
          <w:p>
            <w:pPr>
              <w:spacing w:after="0"/>
              <w:jc w:val="right"/>
            </w:pPr>
            <w:r>
              <w:rPr>
                <w:sz w:val="16"/>
              </w:rPr>
              <w:t>$11,493.75</w:t>
            </w:r>
          </w:p>
        </w:tc>
        <w:tc>
          <w:tcPr>
            <w:tcW w:type="dxa" w:w="722"/>
          </w:tcPr>
          <w:p>
            <w:pPr>
              <w:spacing w:after="0"/>
              <w:jc w:val="left"/>
            </w:pPr>
          </w:p>
        </w:tc>
        <w:tc>
          <w:tcPr>
            <w:tcW w:type="dxa" w:w="1253"/>
          </w:tcPr>
          <w:p>
            <w:pPr>
              <w:spacing w:after="0"/>
              <w:jc w:val="left"/>
            </w:pP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300"/>
          </w:tcPr>
          <w:p>
            <w:pPr>
              <w:spacing w:after="0"/>
              <w:jc w:val="left"/>
            </w:pPr>
            <w:r>
              <w:rPr>
                <w:sz w:val="16"/>
              </w:rPr>
              <w:t>Major disaster</w:t>
            </w:r>
          </w:p>
        </w:tc>
        <w:tc>
          <w:tcPr>
            <w:tcW w:type="dxa" w:w="2535"/>
          </w:tcPr>
          <w:p>
            <w:pPr>
              <w:spacing w:after="0"/>
              <w:jc w:val="left"/>
            </w:pPr>
            <w:r>
              <w:rPr>
                <w:sz w:val="16"/>
              </w:rPr>
              <w:t>Severe Freezing</w:t>
            </w:r>
          </w:p>
        </w:tc>
        <w:tc>
          <w:tcPr>
            <w:tcW w:type="dxa" w:w="2004"/>
          </w:tcPr>
          <w:p>
            <w:pPr>
              <w:spacing w:after="0"/>
              <w:jc w:val="left"/>
            </w:pPr>
            <w:r>
              <w:rPr>
                <w:sz w:val="16"/>
              </w:rPr>
              <w:t>Cold Wave</w:t>
            </w:r>
          </w:p>
        </w:tc>
        <w:tc>
          <w:tcPr>
            <w:tcW w:type="dxa" w:w="3188"/>
          </w:tcPr>
          <w:p>
            <w:pPr>
              <w:spacing w:after="0"/>
              <w:jc w:val="right"/>
            </w:pPr>
            <w:r>
              <w:rPr>
                <w:sz w:val="16"/>
              </w:rPr>
              <w:t>no Public Assistance recorded</w:t>
            </w:r>
          </w:p>
        </w:tc>
        <w:tc>
          <w:tcPr>
            <w:tcW w:type="dxa" w:w="722"/>
          </w:tcPr>
          <w:p>
            <w:pPr>
              <w:spacing w:after="0"/>
              <w:jc w:val="left"/>
            </w:pPr>
          </w:p>
        </w:tc>
        <w:tc>
          <w:tcPr>
            <w:tcW w:type="dxa" w:w="12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26</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130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24</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118"/>
        <w:gridCol w:w="1862"/>
        <w:gridCol w:w="972"/>
        <w:gridCol w:w="3832"/>
        <w:gridCol w:w="726"/>
        <w:gridCol w:w="3618"/>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118"/>
            <w:shd w:val="clear" w:color="auto" w:fill="E8E8E8"/>
          </w:tcPr>
          <w:p>
            <w:pPr>
              <w:spacing w:after="0"/>
              <w:jc w:val="left"/>
            </w:pPr>
            <w:r>
              <w:rPr>
                <w:b/>
                <w:sz w:val="16"/>
              </w:rPr>
              <w:t>Magnitude or extent</w:t>
            </w:r>
          </w:p>
        </w:tc>
        <w:tc>
          <w:tcPr>
            <w:tcW w:type="dxa" w:w="1862"/>
            <w:shd w:val="clear" w:color="auto" w:fill="E8E8E8"/>
          </w:tcPr>
          <w:p>
            <w:pPr>
              <w:spacing w:after="0"/>
              <w:jc w:val="left"/>
            </w:pPr>
            <w:r>
              <w:rPr>
                <w:b/>
                <w:sz w:val="16"/>
              </w:rPr>
              <w:t>Damage</w:t>
            </w:r>
          </w:p>
          <w:p>
            <w:pPr>
              <w:spacing w:after="0"/>
              <w:jc w:val="left"/>
            </w:pPr>
            <w:r>
              <w:rPr>
                <w:i/>
                <w:color w:val="555555"/>
                <w:sz w:val="14"/>
              </w:rPr>
              <w:t>nominal dollars</w:t>
            </w:r>
          </w:p>
        </w:tc>
        <w:tc>
          <w:tcPr>
            <w:tcW w:type="dxa" w:w="97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832"/>
            <w:shd w:val="clear" w:color="auto" w:fill="E8E8E8"/>
          </w:tcPr>
          <w:p>
            <w:pPr>
              <w:spacing w:after="0"/>
              <w:jc w:val="left"/>
            </w:pPr>
            <w:r>
              <w:rPr>
                <w:b/>
                <w:sz w:val="16"/>
              </w:rPr>
              <w:t>Location</w:t>
            </w:r>
          </w:p>
        </w:tc>
        <w:tc>
          <w:tcPr>
            <w:tcW w:type="dxa" w:w="726"/>
            <w:shd w:val="clear" w:color="auto" w:fill="E8E8E8"/>
          </w:tcPr>
          <w:p>
            <w:pPr>
              <w:spacing w:after="0"/>
              <w:jc w:val="left"/>
            </w:pPr>
            <w:r>
              <w:rPr>
                <w:b/>
                <w:sz w:val="16"/>
              </w:rPr>
              <w:t>Flags</w:t>
            </w:r>
          </w:p>
        </w:tc>
        <w:tc>
          <w:tcPr>
            <w:tcW w:type="dxa" w:w="36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2025-07-07</w:t>
            </w:r>
          </w:p>
        </w:tc>
        <w:tc>
          <w:tcPr>
            <w:tcW w:type="dxa" w:w="948"/>
          </w:tcPr>
          <w:p>
            <w:pPr>
              <w:spacing w:after="0"/>
              <w:jc w:val="left"/>
            </w:pPr>
            <w:r>
              <w:rPr>
                <w:sz w:val="16"/>
              </w:rPr>
              <w:t>Hail</w:t>
            </w:r>
          </w:p>
        </w:tc>
        <w:tc>
          <w:tcPr>
            <w:tcW w:type="dxa" w:w="1118"/>
          </w:tcPr>
          <w:p>
            <w:pPr>
              <w:spacing w:after="0"/>
              <w:jc w:val="left"/>
            </w:pPr>
            <w:r>
              <w:rPr>
                <w:sz w:val="16"/>
              </w:rPr>
              <w:t>1 in</w:t>
            </w:r>
          </w:p>
        </w:tc>
        <w:tc>
          <w:tcPr>
            <w:tcW w:type="dxa" w:w="1862"/>
          </w:tcPr>
          <w:p>
            <w:pPr>
              <w:spacing w:after="0"/>
              <w:jc w:val="left"/>
            </w:pPr>
            <w:r>
              <w:rPr>
                <w:sz w:val="16"/>
              </w:rPr>
              <w:t>$0 property; $0 crops, reported for the zone (2025 dollars)</w:t>
            </w:r>
          </w:p>
        </w:tc>
        <w:tc>
          <w:tcPr>
            <w:tcW w:type="dxa" w:w="972"/>
          </w:tcPr>
          <w:p>
            <w:pPr>
              <w:spacing w:after="0"/>
              <w:jc w:val="right"/>
            </w:pPr>
            <w:r>
              <w:rPr>
                <w:sz w:val="16"/>
              </w:rPr>
              <w:t>0, 0</w:t>
            </w:r>
          </w:p>
        </w:tc>
        <w:tc>
          <w:tcPr>
            <w:tcW w:type="dxa" w:w="3832"/>
          </w:tcPr>
          <w:p>
            <w:pPr>
              <w:spacing w:after="0"/>
              <w:jc w:val="left"/>
            </w:pPr>
            <w:r>
              <w:rPr>
                <w:sz w:val="16"/>
              </w:rPr>
              <w:t>NWS zone AKZ836 (UPPER TANANA VALLEY), zone-level</w:t>
            </w:r>
          </w:p>
        </w:tc>
        <w:tc>
          <w:tcPr>
            <w:tcW w:type="dxa" w:w="726"/>
          </w:tcPr>
          <w:p>
            <w:pPr>
              <w:spacing w:after="0"/>
              <w:jc w:val="left"/>
            </w:pPr>
            <w:r>
              <w:rPr>
                <w:sz w:val="16"/>
              </w:rPr>
              <w:t>within last 5 years</w:t>
            </w:r>
          </w:p>
        </w:tc>
        <w:tc>
          <w:tcPr>
            <w:tcW w:type="dxa" w:w="3618"/>
          </w:tcPr>
          <w:p>
            <w:pPr>
              <w:spacing w:after="0"/>
              <w:jc w:val="left"/>
            </w:pPr>
            <w:r>
              <w:rPr>
                <w:sz w:val="16"/>
              </w:rPr>
              <w:t>B1-c worst recorded: Hail</w:t>
            </w:r>
          </w:p>
        </w:tc>
      </w:tr>
      <w:tr>
        <w:trPr>
          <w:cantSplit/>
        </w:trPr>
        <w:tc>
          <w:tcPr>
            <w:tcW w:type="dxa" w:w="1037"/>
          </w:tcPr>
          <w:p>
            <w:pPr>
              <w:spacing w:after="0"/>
              <w:jc w:val="left"/>
            </w:pPr>
            <w:r>
              <w:rPr>
                <w:sz w:val="16"/>
              </w:rPr>
              <w:t>2016-04-11</w:t>
            </w:r>
          </w:p>
        </w:tc>
        <w:tc>
          <w:tcPr>
            <w:tcW w:type="dxa" w:w="948"/>
          </w:tcPr>
          <w:p>
            <w:pPr>
              <w:spacing w:after="0"/>
              <w:jc w:val="left"/>
            </w:pPr>
            <w:r>
              <w:rPr>
                <w:sz w:val="16"/>
              </w:rPr>
              <w:t>Avalanche</w:t>
            </w:r>
          </w:p>
        </w:tc>
        <w:tc>
          <w:tcPr>
            <w:tcW w:type="dxa" w:w="1118"/>
          </w:tcPr>
          <w:p>
            <w:pPr>
              <w:spacing w:after="0"/>
              <w:jc w:val="left"/>
            </w:pPr>
          </w:p>
        </w:tc>
        <w:tc>
          <w:tcPr>
            <w:tcW w:type="dxa" w:w="1862"/>
          </w:tcPr>
          <w:p>
            <w:pPr>
              <w:spacing w:after="0"/>
              <w:jc w:val="left"/>
            </w:pPr>
            <w:r>
              <w:rPr>
                <w:sz w:val="16"/>
              </w:rPr>
              <w:t>$0 property; $0 crops, reported for the zone (2016 dollars)</w:t>
            </w:r>
          </w:p>
        </w:tc>
        <w:tc>
          <w:tcPr>
            <w:tcW w:type="dxa" w:w="972"/>
          </w:tcPr>
          <w:p>
            <w:pPr>
              <w:spacing w:after="0"/>
              <w:jc w:val="right"/>
            </w:pPr>
            <w:r>
              <w:rPr>
                <w:sz w:val="16"/>
              </w:rPr>
              <w:t>1, 0</w:t>
            </w:r>
          </w:p>
        </w:tc>
        <w:tc>
          <w:tcPr>
            <w:tcW w:type="dxa" w:w="3832"/>
          </w:tcPr>
          <w:p>
            <w:pPr>
              <w:spacing w:after="0"/>
              <w:jc w:val="left"/>
            </w:pPr>
            <w:r>
              <w:rPr>
                <w:sz w:val="16"/>
              </w:rPr>
              <w:t>NWS zone AKZ141 (COPPER RIVER BASIN), zone-level</w:t>
            </w:r>
          </w:p>
        </w:tc>
        <w:tc>
          <w:tcPr>
            <w:tcW w:type="dxa" w:w="726"/>
          </w:tcPr>
          <w:p>
            <w:pPr>
              <w:spacing w:after="0"/>
              <w:jc w:val="left"/>
            </w:pPr>
          </w:p>
        </w:tc>
        <w:tc>
          <w:tcPr>
            <w:tcW w:type="dxa" w:w="3618"/>
          </w:tcPr>
          <w:p>
            <w:pPr>
              <w:spacing w:after="0"/>
              <w:jc w:val="left"/>
            </w:pPr>
            <w:r>
              <w:rPr>
                <w:sz w:val="16"/>
              </w:rPr>
              <w:t>deaths or injuries recorded</w:t>
            </w:r>
          </w:p>
        </w:tc>
      </w:tr>
      <w:tr>
        <w:trPr>
          <w:cantSplit/>
        </w:trPr>
        <w:tc>
          <w:tcPr>
            <w:tcW w:type="dxa" w:w="1037"/>
          </w:tcPr>
          <w:p>
            <w:pPr>
              <w:spacing w:after="0"/>
              <w:jc w:val="left"/>
            </w:pPr>
            <w:r>
              <w:rPr>
                <w:sz w:val="16"/>
              </w:rPr>
              <w:t>2016-02-27</w:t>
            </w:r>
          </w:p>
        </w:tc>
        <w:tc>
          <w:tcPr>
            <w:tcW w:type="dxa" w:w="948"/>
          </w:tcPr>
          <w:p>
            <w:pPr>
              <w:spacing w:after="0"/>
              <w:jc w:val="left"/>
            </w:pPr>
            <w:r>
              <w:rPr>
                <w:sz w:val="16"/>
              </w:rPr>
              <w:t>Avalanche</w:t>
            </w:r>
          </w:p>
        </w:tc>
        <w:tc>
          <w:tcPr>
            <w:tcW w:type="dxa" w:w="1118"/>
          </w:tcPr>
          <w:p>
            <w:pPr>
              <w:spacing w:after="0"/>
              <w:jc w:val="left"/>
            </w:pPr>
          </w:p>
        </w:tc>
        <w:tc>
          <w:tcPr>
            <w:tcW w:type="dxa" w:w="1862"/>
          </w:tcPr>
          <w:p>
            <w:pPr>
              <w:spacing w:after="0"/>
              <w:jc w:val="left"/>
            </w:pPr>
            <w:r>
              <w:rPr>
                <w:sz w:val="16"/>
              </w:rPr>
              <w:t>$0 property; $0 crops, reported for the zone (2016 dollars)</w:t>
            </w:r>
          </w:p>
        </w:tc>
        <w:tc>
          <w:tcPr>
            <w:tcW w:type="dxa" w:w="972"/>
          </w:tcPr>
          <w:p>
            <w:pPr>
              <w:spacing w:after="0"/>
              <w:jc w:val="right"/>
            </w:pPr>
            <w:r>
              <w:rPr>
                <w:sz w:val="16"/>
              </w:rPr>
              <w:t>1, 0</w:t>
            </w:r>
          </w:p>
        </w:tc>
        <w:tc>
          <w:tcPr>
            <w:tcW w:type="dxa" w:w="3832"/>
          </w:tcPr>
          <w:p>
            <w:pPr>
              <w:spacing w:after="0"/>
              <w:jc w:val="left"/>
            </w:pPr>
            <w:r>
              <w:rPr>
                <w:sz w:val="16"/>
              </w:rPr>
              <w:t>NWS zone AKZ141 (COPPER RIVER BASIN), zone-level</w:t>
            </w:r>
          </w:p>
        </w:tc>
        <w:tc>
          <w:tcPr>
            <w:tcW w:type="dxa" w:w="726"/>
          </w:tcPr>
          <w:p>
            <w:pPr>
              <w:spacing w:after="0"/>
              <w:jc w:val="left"/>
            </w:pPr>
          </w:p>
        </w:tc>
        <w:tc>
          <w:tcPr>
            <w:tcW w:type="dxa" w:w="3618"/>
          </w:tcPr>
          <w:p>
            <w:pPr>
              <w:spacing w:after="0"/>
              <w:jc w:val="left"/>
            </w:pPr>
            <w:r>
              <w:rPr>
                <w:sz w:val="16"/>
              </w:rPr>
              <w:t>deaths or injuries recorded</w:t>
            </w:r>
          </w:p>
        </w:tc>
      </w:tr>
      <w:tr>
        <w:trPr>
          <w:cantSplit/>
        </w:trPr>
        <w:tc>
          <w:tcPr>
            <w:tcW w:type="dxa" w:w="1037"/>
          </w:tcPr>
          <w:p>
            <w:pPr>
              <w:spacing w:after="0"/>
              <w:jc w:val="left"/>
            </w:pPr>
            <w:r>
              <w:rPr>
                <w:sz w:val="16"/>
              </w:rPr>
              <w:t>2015-06-01</w:t>
            </w:r>
          </w:p>
        </w:tc>
        <w:tc>
          <w:tcPr>
            <w:tcW w:type="dxa" w:w="948"/>
          </w:tcPr>
          <w:p>
            <w:pPr>
              <w:spacing w:after="0"/>
              <w:jc w:val="left"/>
            </w:pPr>
            <w:r>
              <w:rPr>
                <w:sz w:val="16"/>
              </w:rPr>
              <w:t>Winter Weather</w:t>
            </w:r>
          </w:p>
        </w:tc>
        <w:tc>
          <w:tcPr>
            <w:tcW w:type="dxa" w:w="1118"/>
          </w:tcPr>
          <w:p>
            <w:pPr>
              <w:spacing w:after="0"/>
              <w:jc w:val="left"/>
            </w:pPr>
          </w:p>
        </w:tc>
        <w:tc>
          <w:tcPr>
            <w:tcW w:type="dxa" w:w="1862"/>
          </w:tcPr>
          <w:p>
            <w:pPr>
              <w:spacing w:after="0"/>
              <w:jc w:val="left"/>
            </w:pPr>
            <w:r>
              <w:rPr>
                <w:sz w:val="16"/>
              </w:rPr>
              <w:t>$400 property; $0 crops, reported for the zone (2015 dollars)</w:t>
            </w:r>
          </w:p>
        </w:tc>
        <w:tc>
          <w:tcPr>
            <w:tcW w:type="dxa" w:w="972"/>
          </w:tcPr>
          <w:p>
            <w:pPr>
              <w:spacing w:after="0"/>
              <w:jc w:val="right"/>
            </w:pPr>
            <w:r>
              <w:rPr>
                <w:sz w:val="16"/>
              </w:rPr>
              <w:t>0, 0</w:t>
            </w:r>
          </w:p>
        </w:tc>
        <w:tc>
          <w:tcPr>
            <w:tcW w:type="dxa" w:w="3832"/>
          </w:tcPr>
          <w:p>
            <w:pPr>
              <w:spacing w:after="0"/>
              <w:jc w:val="left"/>
            </w:pPr>
            <w:r>
              <w:rPr>
                <w:sz w:val="16"/>
              </w:rPr>
              <w:t>NWS zone AKZ223 (DELTANA AND TANANA), zone-level</w:t>
            </w:r>
          </w:p>
        </w:tc>
        <w:tc>
          <w:tcPr>
            <w:tcW w:type="dxa" w:w="726"/>
          </w:tcPr>
          <w:p>
            <w:pPr>
              <w:spacing w:after="0"/>
              <w:jc w:val="left"/>
            </w:pPr>
          </w:p>
        </w:tc>
        <w:tc>
          <w:tcPr>
            <w:tcW w:type="dxa" w:w="36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2014-12-06</w:t>
            </w:r>
          </w:p>
        </w:tc>
        <w:tc>
          <w:tcPr>
            <w:tcW w:type="dxa" w:w="948"/>
          </w:tcPr>
          <w:p>
            <w:pPr>
              <w:spacing w:after="0"/>
              <w:jc w:val="left"/>
            </w:pPr>
            <w:r>
              <w:rPr>
                <w:sz w:val="16"/>
              </w:rPr>
              <w:t>Avalanche</w:t>
            </w:r>
          </w:p>
        </w:tc>
        <w:tc>
          <w:tcPr>
            <w:tcW w:type="dxa" w:w="1118"/>
          </w:tcPr>
          <w:p>
            <w:pPr>
              <w:spacing w:after="0"/>
              <w:jc w:val="left"/>
            </w:pPr>
          </w:p>
        </w:tc>
        <w:tc>
          <w:tcPr>
            <w:tcW w:type="dxa" w:w="1862"/>
          </w:tcPr>
          <w:p>
            <w:pPr>
              <w:spacing w:after="0"/>
              <w:jc w:val="left"/>
            </w:pPr>
            <w:r>
              <w:rPr>
                <w:sz w:val="16"/>
              </w:rPr>
              <w:t>$0 property; $0 crops, reported for the zone (2014 dollars)</w:t>
            </w:r>
          </w:p>
        </w:tc>
        <w:tc>
          <w:tcPr>
            <w:tcW w:type="dxa" w:w="972"/>
          </w:tcPr>
          <w:p>
            <w:pPr>
              <w:spacing w:after="0"/>
              <w:jc w:val="right"/>
            </w:pPr>
            <w:r>
              <w:rPr>
                <w:sz w:val="16"/>
              </w:rPr>
              <w:t>1, 0</w:t>
            </w:r>
          </w:p>
        </w:tc>
        <w:tc>
          <w:tcPr>
            <w:tcW w:type="dxa" w:w="3832"/>
          </w:tcPr>
          <w:p>
            <w:pPr>
              <w:spacing w:after="0"/>
              <w:jc w:val="left"/>
            </w:pPr>
            <w:r>
              <w:rPr>
                <w:sz w:val="16"/>
              </w:rPr>
              <w:t>NWS zone AKZ226 (NE. SLOPES OF THE ERN AK RNG), zone-level</w:t>
            </w:r>
          </w:p>
        </w:tc>
        <w:tc>
          <w:tcPr>
            <w:tcW w:type="dxa" w:w="726"/>
          </w:tcPr>
          <w:p>
            <w:pPr>
              <w:spacing w:after="0"/>
              <w:jc w:val="left"/>
            </w:pPr>
          </w:p>
        </w:tc>
        <w:tc>
          <w:tcPr>
            <w:tcW w:type="dxa" w:w="3618"/>
          </w:tcPr>
          <w:p>
            <w:pPr>
              <w:spacing w:after="0"/>
              <w:jc w:val="left"/>
            </w:pPr>
            <w:r>
              <w:rPr>
                <w:sz w:val="16"/>
              </w:rPr>
              <w:t>deaths or injuries recorded</w:t>
            </w:r>
          </w:p>
        </w:tc>
      </w:tr>
      <w:tr>
        <w:trPr>
          <w:cantSplit/>
        </w:trPr>
        <w:tc>
          <w:tcPr>
            <w:tcW w:type="dxa" w:w="1037"/>
          </w:tcPr>
          <w:p>
            <w:pPr>
              <w:spacing w:after="0"/>
              <w:jc w:val="left"/>
            </w:pPr>
            <w:r>
              <w:rPr>
                <w:sz w:val="16"/>
              </w:rPr>
              <w:t>2012-09-16</w:t>
            </w:r>
          </w:p>
        </w:tc>
        <w:tc>
          <w:tcPr>
            <w:tcW w:type="dxa" w:w="948"/>
          </w:tcPr>
          <w:p>
            <w:pPr>
              <w:spacing w:after="0"/>
              <w:jc w:val="left"/>
            </w:pPr>
            <w:r>
              <w:rPr>
                <w:sz w:val="16"/>
              </w:rPr>
              <w:t>High Wind</w:t>
            </w:r>
          </w:p>
        </w:tc>
        <w:tc>
          <w:tcPr>
            <w:tcW w:type="dxa" w:w="1118"/>
          </w:tcPr>
          <w:p>
            <w:pPr>
              <w:spacing w:after="0"/>
              <w:jc w:val="left"/>
            </w:pPr>
            <w:r>
              <w:rPr>
                <w:sz w:val="16"/>
              </w:rPr>
              <w:t>100 kt (115 mph) estimated gust</w:t>
            </w:r>
          </w:p>
        </w:tc>
        <w:tc>
          <w:tcPr>
            <w:tcW w:type="dxa" w:w="1862"/>
          </w:tcPr>
          <w:p>
            <w:pPr>
              <w:spacing w:after="0"/>
              <w:jc w:val="left"/>
            </w:pPr>
            <w:r>
              <w:rPr>
                <w:sz w:val="16"/>
              </w:rPr>
              <w:t>$50,000 property; $0 crops, reported for the zone (2012 dollars)</w:t>
            </w:r>
          </w:p>
        </w:tc>
        <w:tc>
          <w:tcPr>
            <w:tcW w:type="dxa" w:w="972"/>
          </w:tcPr>
          <w:p>
            <w:pPr>
              <w:spacing w:after="0"/>
              <w:jc w:val="right"/>
            </w:pPr>
            <w:r>
              <w:rPr>
                <w:sz w:val="16"/>
              </w:rPr>
              <w:t>0, 0</w:t>
            </w:r>
          </w:p>
        </w:tc>
        <w:tc>
          <w:tcPr>
            <w:tcW w:type="dxa" w:w="3832"/>
          </w:tcPr>
          <w:p>
            <w:pPr>
              <w:spacing w:after="0"/>
              <w:jc w:val="left"/>
            </w:pPr>
            <w:r>
              <w:rPr>
                <w:sz w:val="16"/>
              </w:rPr>
              <w:t>NWS zone AKZ224 (UPR TANANA VLY FORTYMILE), zone-level</w:t>
            </w:r>
          </w:p>
        </w:tc>
        <w:tc>
          <w:tcPr>
            <w:tcW w:type="dxa" w:w="726"/>
          </w:tcPr>
          <w:p>
            <w:pPr>
              <w:spacing w:after="0"/>
              <w:jc w:val="left"/>
            </w:pPr>
          </w:p>
        </w:tc>
        <w:tc>
          <w:tcPr>
            <w:tcW w:type="dxa" w:w="3618"/>
          </w:tcPr>
          <w:p>
            <w:pPr>
              <w:spacing w:after="0"/>
              <w:jc w:val="left"/>
            </w:pPr>
            <w:r>
              <w:rPr>
                <w:sz w:val="16"/>
              </w:rPr>
              <w:t>B1-c worst recorded: High Wind and Strong Wind</w:t>
            </w:r>
          </w:p>
        </w:tc>
      </w:tr>
      <w:tr>
        <w:trPr>
          <w:cantSplit/>
        </w:trPr>
        <w:tc>
          <w:tcPr>
            <w:tcW w:type="dxa" w:w="1037"/>
          </w:tcPr>
          <w:p>
            <w:pPr>
              <w:spacing w:after="0"/>
              <w:jc w:val="left"/>
            </w:pPr>
            <w:r>
              <w:rPr>
                <w:sz w:val="16"/>
              </w:rPr>
              <w:t>2008-12-27</w:t>
            </w:r>
          </w:p>
        </w:tc>
        <w:tc>
          <w:tcPr>
            <w:tcW w:type="dxa" w:w="948"/>
          </w:tcPr>
          <w:p>
            <w:pPr>
              <w:spacing w:after="0"/>
              <w:jc w:val="left"/>
            </w:pPr>
            <w:r>
              <w:rPr>
                <w:sz w:val="16"/>
              </w:rPr>
              <w:t>Extreme Cold/Wind Chill</w:t>
            </w:r>
          </w:p>
        </w:tc>
        <w:tc>
          <w:tcPr>
            <w:tcW w:type="dxa" w:w="1118"/>
          </w:tcPr>
          <w:p>
            <w:pPr>
              <w:spacing w:after="0"/>
              <w:jc w:val="left"/>
            </w:pPr>
          </w:p>
        </w:tc>
        <w:tc>
          <w:tcPr>
            <w:tcW w:type="dxa" w:w="1862"/>
          </w:tcPr>
          <w:p>
            <w:pPr>
              <w:spacing w:after="0"/>
              <w:jc w:val="left"/>
            </w:pPr>
            <w:r>
              <w:rPr>
                <w:sz w:val="16"/>
              </w:rPr>
              <w:t>$0 property; $0 crops, reported for the zone (2008 dollars)</w:t>
            </w:r>
          </w:p>
        </w:tc>
        <w:tc>
          <w:tcPr>
            <w:tcW w:type="dxa" w:w="972"/>
          </w:tcPr>
          <w:p>
            <w:pPr>
              <w:spacing w:after="0"/>
              <w:jc w:val="right"/>
            </w:pPr>
            <w:r>
              <w:rPr>
                <w:sz w:val="16"/>
              </w:rPr>
              <w:t>0, 0</w:t>
            </w:r>
          </w:p>
        </w:tc>
        <w:tc>
          <w:tcPr>
            <w:tcW w:type="dxa" w:w="3832"/>
          </w:tcPr>
          <w:p>
            <w:pPr>
              <w:spacing w:after="0"/>
              <w:jc w:val="left"/>
            </w:pPr>
            <w:r>
              <w:rPr>
                <w:sz w:val="16"/>
              </w:rPr>
              <w:t>NWS zone AKZ223 (DELTANA AND TANANA), zone-level</w:t>
            </w:r>
          </w:p>
        </w:tc>
        <w:tc>
          <w:tcPr>
            <w:tcW w:type="dxa" w:w="726"/>
          </w:tcPr>
          <w:p>
            <w:pPr>
              <w:spacing w:after="0"/>
              <w:jc w:val="left"/>
            </w:pPr>
          </w:p>
        </w:tc>
        <w:tc>
          <w:tcPr>
            <w:tcW w:type="dxa" w:w="36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2007-10-30</w:t>
            </w:r>
          </w:p>
        </w:tc>
        <w:tc>
          <w:tcPr>
            <w:tcW w:type="dxa" w:w="948"/>
          </w:tcPr>
          <w:p>
            <w:pPr>
              <w:spacing w:after="0"/>
              <w:jc w:val="left"/>
            </w:pPr>
            <w:r>
              <w:rPr>
                <w:sz w:val="16"/>
              </w:rPr>
              <w:t>Ice Storm</w:t>
            </w:r>
          </w:p>
        </w:tc>
        <w:tc>
          <w:tcPr>
            <w:tcW w:type="dxa" w:w="1118"/>
          </w:tcPr>
          <w:p>
            <w:pPr>
              <w:spacing w:after="0"/>
              <w:jc w:val="left"/>
            </w:pPr>
          </w:p>
        </w:tc>
        <w:tc>
          <w:tcPr>
            <w:tcW w:type="dxa" w:w="1862"/>
          </w:tcPr>
          <w:p>
            <w:pPr>
              <w:spacing w:after="0"/>
              <w:jc w:val="left"/>
            </w:pPr>
            <w:r>
              <w:rPr>
                <w:sz w:val="16"/>
              </w:rPr>
              <w:t>$5,000 property; $0 crops, reported for the zone (2007 dollars)</w:t>
            </w:r>
          </w:p>
        </w:tc>
        <w:tc>
          <w:tcPr>
            <w:tcW w:type="dxa" w:w="972"/>
          </w:tcPr>
          <w:p>
            <w:pPr>
              <w:spacing w:after="0"/>
              <w:jc w:val="right"/>
            </w:pPr>
            <w:r>
              <w:rPr>
                <w:sz w:val="16"/>
              </w:rPr>
              <w:t>0, 0</w:t>
            </w:r>
          </w:p>
        </w:tc>
        <w:tc>
          <w:tcPr>
            <w:tcW w:type="dxa" w:w="3832"/>
          </w:tcPr>
          <w:p>
            <w:pPr>
              <w:spacing w:after="0"/>
              <w:jc w:val="left"/>
            </w:pPr>
            <w:r>
              <w:rPr>
                <w:sz w:val="16"/>
              </w:rPr>
              <w:t>NWS zone AKZ141 (COPPER RIVER BASIN), zone-level</w:t>
            </w:r>
          </w:p>
        </w:tc>
        <w:tc>
          <w:tcPr>
            <w:tcW w:type="dxa" w:w="726"/>
          </w:tcPr>
          <w:p>
            <w:pPr>
              <w:spacing w:after="0"/>
              <w:jc w:val="left"/>
            </w:pPr>
          </w:p>
        </w:tc>
        <w:tc>
          <w:tcPr>
            <w:tcW w:type="dxa" w:w="3618"/>
          </w:tcPr>
          <w:p>
            <w:pPr>
              <w:spacing w:after="0"/>
              <w:jc w:val="left"/>
            </w:pPr>
            <w:r>
              <w:rPr>
                <w:sz w:val="16"/>
              </w:rPr>
              <w:t>B1-c worst recorded: Ice Storm</w:t>
            </w:r>
          </w:p>
        </w:tc>
      </w:tr>
      <w:tr>
        <w:trPr>
          <w:cantSplit/>
        </w:trPr>
        <w:tc>
          <w:tcPr>
            <w:tcW w:type="dxa" w:w="1037"/>
          </w:tcPr>
          <w:p>
            <w:pPr>
              <w:spacing w:after="0"/>
              <w:jc w:val="left"/>
            </w:pPr>
            <w:r>
              <w:rPr>
                <w:sz w:val="16"/>
              </w:rPr>
              <w:t>2006-10-10</w:t>
            </w:r>
          </w:p>
        </w:tc>
        <w:tc>
          <w:tcPr>
            <w:tcW w:type="dxa" w:w="948"/>
          </w:tcPr>
          <w:p>
            <w:pPr>
              <w:spacing w:after="0"/>
              <w:jc w:val="left"/>
            </w:pPr>
            <w:r>
              <w:rPr>
                <w:sz w:val="16"/>
              </w:rPr>
              <w:t>Flood</w:t>
            </w:r>
          </w:p>
        </w:tc>
        <w:tc>
          <w:tcPr>
            <w:tcW w:type="dxa" w:w="1118"/>
          </w:tcPr>
          <w:p>
            <w:pPr>
              <w:spacing w:after="0"/>
              <w:jc w:val="left"/>
            </w:pPr>
          </w:p>
        </w:tc>
        <w:tc>
          <w:tcPr>
            <w:tcW w:type="dxa" w:w="1862"/>
          </w:tcPr>
          <w:p>
            <w:pPr>
              <w:spacing w:after="0"/>
              <w:jc w:val="left"/>
            </w:pPr>
            <w:r>
              <w:rPr>
                <w:sz w:val="16"/>
              </w:rPr>
              <w:t>$10,000,000 property; $0 crops, reported for the zone (2006 dollars)</w:t>
            </w:r>
          </w:p>
        </w:tc>
        <w:tc>
          <w:tcPr>
            <w:tcW w:type="dxa" w:w="972"/>
          </w:tcPr>
          <w:p>
            <w:pPr>
              <w:spacing w:after="0"/>
              <w:jc w:val="right"/>
            </w:pPr>
            <w:r>
              <w:rPr>
                <w:sz w:val="16"/>
              </w:rPr>
              <w:t>0, 0</w:t>
            </w:r>
          </w:p>
        </w:tc>
        <w:tc>
          <w:tcPr>
            <w:tcW w:type="dxa" w:w="3832"/>
          </w:tcPr>
          <w:p>
            <w:pPr>
              <w:spacing w:after="0"/>
              <w:jc w:val="left"/>
            </w:pPr>
            <w:r>
              <w:rPr>
                <w:sz w:val="16"/>
              </w:rPr>
              <w:t>NWS zone AKZ141 (COPPER RIVER BASIN), zone-level</w:t>
            </w:r>
          </w:p>
        </w:tc>
        <w:tc>
          <w:tcPr>
            <w:tcW w:type="dxa" w:w="726"/>
          </w:tcPr>
          <w:p>
            <w:pPr>
              <w:spacing w:after="0"/>
              <w:jc w:val="left"/>
            </w:pPr>
          </w:p>
        </w:tc>
        <w:tc>
          <w:tcPr>
            <w:tcW w:type="dxa" w:w="36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2004-08-01</w:t>
            </w:r>
          </w:p>
        </w:tc>
        <w:tc>
          <w:tcPr>
            <w:tcW w:type="dxa" w:w="948"/>
          </w:tcPr>
          <w:p>
            <w:pPr>
              <w:spacing w:after="0"/>
              <w:jc w:val="left"/>
            </w:pPr>
            <w:r>
              <w:rPr>
                <w:sz w:val="16"/>
              </w:rPr>
              <w:t>Wildfire</w:t>
            </w:r>
          </w:p>
        </w:tc>
        <w:tc>
          <w:tcPr>
            <w:tcW w:type="dxa" w:w="1118"/>
          </w:tcPr>
          <w:p>
            <w:pPr>
              <w:spacing w:after="0"/>
              <w:jc w:val="left"/>
            </w:pPr>
          </w:p>
        </w:tc>
        <w:tc>
          <w:tcPr>
            <w:tcW w:type="dxa" w:w="1862"/>
          </w:tcPr>
          <w:p>
            <w:pPr>
              <w:spacing w:after="0"/>
              <w:jc w:val="left"/>
            </w:pPr>
            <w:r>
              <w:rPr>
                <w:sz w:val="16"/>
              </w:rPr>
              <w:t>$270,000 property; crops not reported, reported for the zone (2004 dollars)</w:t>
            </w:r>
          </w:p>
        </w:tc>
        <w:tc>
          <w:tcPr>
            <w:tcW w:type="dxa" w:w="972"/>
          </w:tcPr>
          <w:p>
            <w:pPr>
              <w:spacing w:after="0"/>
              <w:jc w:val="right"/>
            </w:pPr>
            <w:r>
              <w:rPr>
                <w:sz w:val="16"/>
              </w:rPr>
              <w:t>0, 0</w:t>
            </w:r>
          </w:p>
        </w:tc>
        <w:tc>
          <w:tcPr>
            <w:tcW w:type="dxa" w:w="3832"/>
          </w:tcPr>
          <w:p>
            <w:pPr>
              <w:spacing w:after="0"/>
              <w:jc w:val="left"/>
            </w:pPr>
            <w:r>
              <w:rPr>
                <w:sz w:val="16"/>
              </w:rPr>
              <w:t>NWS zone AKZ224 (UPR TANANA VLY FORTYMILE), zone-level</w:t>
            </w:r>
          </w:p>
        </w:tc>
        <w:tc>
          <w:tcPr>
            <w:tcW w:type="dxa" w:w="726"/>
          </w:tcPr>
          <w:p>
            <w:pPr>
              <w:spacing w:after="0"/>
              <w:jc w:val="left"/>
            </w:pPr>
          </w:p>
        </w:tc>
        <w:tc>
          <w:tcPr>
            <w:tcW w:type="dxa" w:w="3618"/>
          </w:tcPr>
          <w:p>
            <w:pPr>
              <w:spacing w:after="0"/>
              <w:jc w:val="left"/>
            </w:pPr>
            <w:r>
              <w:rPr>
                <w:sz w:val="16"/>
              </w:rPr>
              <w:t>B1-c worst recorded: Wildfire</w:t>
            </w:r>
          </w:p>
        </w:tc>
      </w:tr>
      <w:tr>
        <w:trPr>
          <w:cantSplit/>
        </w:trPr>
        <w:tc>
          <w:tcPr>
            <w:tcW w:type="dxa" w:w="1037"/>
          </w:tcPr>
          <w:p>
            <w:pPr>
              <w:spacing w:after="0"/>
              <w:jc w:val="left"/>
            </w:pPr>
            <w:r>
              <w:rPr>
                <w:sz w:val="16"/>
              </w:rPr>
              <w:t>2002-01-12</w:t>
            </w:r>
          </w:p>
        </w:tc>
        <w:tc>
          <w:tcPr>
            <w:tcW w:type="dxa" w:w="948"/>
          </w:tcPr>
          <w:p>
            <w:pPr>
              <w:spacing w:after="0"/>
              <w:jc w:val="left"/>
            </w:pPr>
            <w:r>
              <w:rPr>
                <w:sz w:val="16"/>
              </w:rPr>
              <w:t>Avalanche</w:t>
            </w:r>
          </w:p>
        </w:tc>
        <w:tc>
          <w:tcPr>
            <w:tcW w:type="dxa" w:w="1118"/>
          </w:tcPr>
          <w:p>
            <w:pPr>
              <w:spacing w:after="0"/>
              <w:jc w:val="left"/>
            </w:pPr>
          </w:p>
        </w:tc>
        <w:tc>
          <w:tcPr>
            <w:tcW w:type="dxa" w:w="1862"/>
          </w:tcPr>
          <w:p>
            <w:pPr>
              <w:spacing w:after="0"/>
              <w:jc w:val="left"/>
            </w:pPr>
            <w:r>
              <w:rPr>
                <w:sz w:val="16"/>
              </w:rPr>
              <w:t>$6,000 property; crops not reported, reported for the zone (2002 dollars)</w:t>
            </w:r>
          </w:p>
        </w:tc>
        <w:tc>
          <w:tcPr>
            <w:tcW w:type="dxa" w:w="972"/>
          </w:tcPr>
          <w:p>
            <w:pPr>
              <w:spacing w:after="0"/>
              <w:jc w:val="right"/>
            </w:pPr>
            <w:r>
              <w:rPr>
                <w:sz w:val="16"/>
              </w:rPr>
              <w:t>2, 1</w:t>
            </w:r>
          </w:p>
        </w:tc>
        <w:tc>
          <w:tcPr>
            <w:tcW w:type="dxa" w:w="3832"/>
          </w:tcPr>
          <w:p>
            <w:pPr>
              <w:spacing w:after="0"/>
              <w:jc w:val="left"/>
            </w:pPr>
            <w:r>
              <w:rPr>
                <w:sz w:val="16"/>
              </w:rPr>
              <w:t>NWS zone AKZ141 (COPPER RIVER BASIN), zone-level</w:t>
            </w:r>
          </w:p>
        </w:tc>
        <w:tc>
          <w:tcPr>
            <w:tcW w:type="dxa" w:w="726"/>
          </w:tcPr>
          <w:p>
            <w:pPr>
              <w:spacing w:after="0"/>
              <w:jc w:val="left"/>
            </w:pPr>
          </w:p>
        </w:tc>
        <w:tc>
          <w:tcPr>
            <w:tcW w:type="dxa" w:w="3618"/>
          </w:tcPr>
          <w:p>
            <w:pPr>
              <w:spacing w:after="0"/>
              <w:jc w:val="left"/>
            </w:pPr>
            <w:r>
              <w:rPr>
                <w:sz w:val="16"/>
              </w:rPr>
              <w:t>deaths or injuries recorded</w:t>
            </w:r>
          </w:p>
        </w:tc>
      </w:tr>
      <w:tr>
        <w:trPr>
          <w:cantSplit/>
        </w:trPr>
        <w:tc>
          <w:tcPr>
            <w:tcW w:type="dxa" w:w="1037"/>
          </w:tcPr>
          <w:p>
            <w:pPr>
              <w:spacing w:after="0"/>
              <w:jc w:val="left"/>
            </w:pPr>
            <w:r>
              <w:rPr>
                <w:sz w:val="16"/>
              </w:rPr>
              <w:t>2001-03-18</w:t>
            </w:r>
          </w:p>
        </w:tc>
        <w:tc>
          <w:tcPr>
            <w:tcW w:type="dxa" w:w="948"/>
          </w:tcPr>
          <w:p>
            <w:pPr>
              <w:spacing w:after="0"/>
              <w:jc w:val="left"/>
            </w:pPr>
            <w:r>
              <w:rPr>
                <w:sz w:val="16"/>
              </w:rPr>
              <w:t>Avalanche</w:t>
            </w:r>
          </w:p>
        </w:tc>
        <w:tc>
          <w:tcPr>
            <w:tcW w:type="dxa" w:w="1118"/>
          </w:tcPr>
          <w:p>
            <w:pPr>
              <w:spacing w:after="0"/>
              <w:jc w:val="left"/>
            </w:pPr>
          </w:p>
        </w:tc>
        <w:tc>
          <w:tcPr>
            <w:tcW w:type="dxa" w:w="1862"/>
          </w:tcPr>
          <w:p>
            <w:pPr>
              <w:spacing w:after="0"/>
              <w:jc w:val="left"/>
            </w:pPr>
            <w:r>
              <w:rPr>
                <w:sz w:val="16"/>
              </w:rPr>
              <w:t>damage not reported</w:t>
            </w:r>
          </w:p>
        </w:tc>
        <w:tc>
          <w:tcPr>
            <w:tcW w:type="dxa" w:w="972"/>
          </w:tcPr>
          <w:p>
            <w:pPr>
              <w:spacing w:after="0"/>
              <w:jc w:val="right"/>
            </w:pPr>
            <w:r>
              <w:rPr>
                <w:sz w:val="16"/>
              </w:rPr>
              <w:t>1, 1</w:t>
            </w:r>
          </w:p>
        </w:tc>
        <w:tc>
          <w:tcPr>
            <w:tcW w:type="dxa" w:w="3832"/>
          </w:tcPr>
          <w:p>
            <w:pPr>
              <w:spacing w:after="0"/>
              <w:jc w:val="left"/>
            </w:pPr>
            <w:r>
              <w:rPr>
                <w:sz w:val="16"/>
              </w:rPr>
              <w:t>NWS zone AKZ141 (COPPER RIVER BASIN), zone-level</w:t>
            </w:r>
          </w:p>
        </w:tc>
        <w:tc>
          <w:tcPr>
            <w:tcW w:type="dxa" w:w="726"/>
          </w:tcPr>
          <w:p>
            <w:pPr>
              <w:spacing w:after="0"/>
              <w:jc w:val="left"/>
            </w:pPr>
          </w:p>
        </w:tc>
        <w:tc>
          <w:tcPr>
            <w:tcW w:type="dxa" w:w="361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284"/>
        <w:gridCol w:w="1586"/>
        <w:gridCol w:w="1648"/>
        <w:gridCol w:w="1767"/>
        <w:gridCol w:w="1528"/>
        <w:gridCol w:w="1530"/>
        <w:gridCol w:w="1037"/>
        <w:gridCol w:w="1442"/>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4"/>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648"/>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r>
              <w:rPr>
                <w:sz w:val="16"/>
              </w:rPr>
              <w:t>0.0667</w:t>
            </w:r>
          </w:p>
        </w:tc>
        <w:tc>
          <w:tcPr>
            <w:tcW w:type="dxa" w:w="1284"/>
          </w:tcPr>
          <w:p>
            <w:pPr>
              <w:spacing w:after="0"/>
              <w:jc w:val="left"/>
            </w:pPr>
            <w:r>
              <w:rPr>
                <w:sz w:val="16"/>
              </w:rPr>
              <w:t>events per year</w:t>
            </w:r>
          </w:p>
        </w:tc>
        <w:tc>
          <w:tcPr>
            <w:tcW w:type="dxa" w:w="1586"/>
          </w:tcPr>
          <w:p>
            <w:pPr>
              <w:spacing w:after="0"/>
              <w:jc w:val="left"/>
            </w:pPr>
            <w:r>
              <w:rPr>
                <w:sz w:val="16"/>
              </w:rPr>
              <w:t>about 1 in 15 years</w:t>
            </w:r>
          </w:p>
        </w:tc>
        <w:tc>
          <w:tcPr>
            <w:tcW w:type="dxa" w:w="1648"/>
          </w:tcPr>
          <w:p>
            <w:pPr>
              <w:spacing w:after="0"/>
              <w:jc w:val="left"/>
            </w:pPr>
            <w:r>
              <w:rPr>
                <w:sz w:val="16"/>
              </w:rPr>
              <w:t>Possible</w:t>
            </w:r>
          </w:p>
        </w:tc>
        <w:tc>
          <w:tcPr>
            <w:tcW w:type="dxa" w:w="1767"/>
          </w:tcPr>
          <w:p>
            <w:pPr>
              <w:spacing w:after="0"/>
              <w:jc w:val="left"/>
            </w:pPr>
            <w:r>
              <w:rPr>
                <w:sz w:val="16"/>
              </w:rPr>
              <w:t>FEMA annualized frequency (modeled)</w:t>
            </w:r>
          </w:p>
        </w:tc>
        <w:tc>
          <w:tcPr>
            <w:tcW w:type="dxa" w:w="1528"/>
          </w:tcPr>
          <w:p>
            <w:pPr>
              <w:spacing w:after="0"/>
              <w:jc w:val="right"/>
            </w:pPr>
            <w:r>
              <w:rPr>
                <w:sz w:val="16"/>
              </w:rPr>
              <w:t>2</w:t>
            </w:r>
          </w:p>
        </w:tc>
        <w:tc>
          <w:tcPr>
            <w:tcW w:type="dxa" w:w="1530"/>
          </w:tcPr>
          <w:p>
            <w:pPr>
              <w:spacing w:after="0"/>
              <w:jc w:val="left"/>
            </w:pPr>
            <w:r>
              <w:rPr>
                <w:sz w:val="16"/>
              </w:rPr>
              <w:t>1994 to 2023 (30 years)</w:t>
            </w:r>
          </w:p>
        </w:tc>
        <w:tc>
          <w:tcPr>
            <w:tcW w:type="dxa" w:w="1037"/>
          </w:tcPr>
          <w:p>
            <w:pPr>
              <w:spacing w:after="0"/>
              <w:jc w:val="left"/>
            </w:pPr>
            <w:r>
              <w:rPr>
                <w:sz w:val="16"/>
              </w:rPr>
              <w:t>see B1-f</w:t>
            </w:r>
          </w:p>
        </w:tc>
        <w:tc>
          <w:tcPr>
            <w:tcW w:type="dxa" w:w="1442"/>
          </w:tcPr>
          <w:p>
            <w:pPr>
              <w:spacing w:after="0"/>
              <w:jc w:val="left"/>
            </w:pPr>
          </w:p>
        </w:tc>
      </w:tr>
      <w:tr>
        <w:trPr>
          <w:cantSplit/>
        </w:trPr>
        <w:tc>
          <w:tcPr>
            <w:tcW w:type="dxa" w:w="1037"/>
          </w:tcPr>
          <w:p>
            <w:pPr>
              <w:spacing w:after="0"/>
              <w:jc w:val="left"/>
            </w:pPr>
            <w:r>
              <w:rPr>
                <w:sz w:val="16"/>
              </w:rPr>
              <w:t>Cold Wave</w:t>
            </w:r>
          </w:p>
        </w:tc>
        <w:tc>
          <w:tcPr>
            <w:tcW w:type="dxa" w:w="1254"/>
          </w:tcPr>
          <w:p>
            <w:pPr>
              <w:spacing w:after="0"/>
              <w:jc w:val="right"/>
            </w:pPr>
            <w:r>
              <w:rPr>
                <w:sz w:val="16"/>
              </w:rPr>
              <w:t>4.94</w:t>
            </w:r>
          </w:p>
        </w:tc>
        <w:tc>
          <w:tcPr>
            <w:tcW w:type="dxa" w:w="1284"/>
          </w:tcPr>
          <w:p>
            <w:pPr>
              <w:spacing w:after="0"/>
              <w:jc w:val="left"/>
            </w:pPr>
            <w:r>
              <w:rPr>
                <w:sz w:val="16"/>
              </w:rPr>
              <w:t>event-days per year</w:t>
            </w:r>
          </w:p>
        </w:tc>
        <w:tc>
          <w:tcPr>
            <w:tcW w:type="dxa" w:w="1586"/>
          </w:tcPr>
          <w:p>
            <w:pPr>
              <w:spacing w:after="0"/>
              <w:jc w:val="left"/>
            </w:pPr>
            <w:r>
              <w:rPr>
                <w:sz w:val="16"/>
              </w:rPr>
              <w:t>about 4.94 days per year</w:t>
            </w:r>
          </w:p>
        </w:tc>
        <w:tc>
          <w:tcPr>
            <w:tcW w:type="dxa" w:w="1648"/>
          </w:tcPr>
          <w:p>
            <w:pPr>
              <w:spacing w:after="0"/>
              <w:jc w:val="left"/>
            </w:pPr>
            <w:r>
              <w:rPr>
                <w:sz w:val="16"/>
              </w:rPr>
              <w:t>Likely (from Storm Events: 4 of 30 years)</w:t>
            </w:r>
          </w:p>
        </w:tc>
        <w:tc>
          <w:tcPr>
            <w:tcW w:type="dxa" w:w="1767"/>
          </w:tcPr>
          <w:p>
            <w:pPr>
              <w:spacing w:after="0"/>
              <w:jc w:val="left"/>
            </w:pPr>
            <w:r>
              <w:rPr>
                <w:sz w:val="16"/>
              </w:rPr>
              <w:t>event-days in 4 of 30 years, 1996 to 2025 (13.3%)</w:t>
            </w:r>
          </w:p>
        </w:tc>
        <w:tc>
          <w:tcPr>
            <w:tcW w:type="dxa" w:w="1528"/>
          </w:tcPr>
          <w:p>
            <w:pPr>
              <w:spacing w:after="0"/>
              <w:jc w:val="right"/>
            </w:pPr>
            <w:r>
              <w:rPr>
                <w:sz w:val="16"/>
              </w:rPr>
              <w:t>94.8</w:t>
            </w:r>
          </w:p>
        </w:tc>
        <w:tc>
          <w:tcPr>
            <w:tcW w:type="dxa" w:w="1530"/>
          </w:tcPr>
          <w:p>
            <w:pPr>
              <w:spacing w:after="0"/>
              <w:jc w:val="left"/>
            </w:pPr>
            <w:r>
              <w:rPr>
                <w:sz w:val="16"/>
              </w:rPr>
              <w:t>2005-11-12 to 2024-11-12 (19 years)</w:t>
            </w:r>
          </w:p>
        </w:tc>
        <w:tc>
          <w:tcPr>
            <w:tcW w:type="dxa" w:w="1037"/>
          </w:tcPr>
          <w:p>
            <w:pPr>
              <w:spacing w:after="0"/>
              <w:jc w:val="left"/>
            </w:pPr>
            <w:r>
              <w:rPr>
                <w:sz w:val="16"/>
              </w:rPr>
              <w:t>countywide</w:t>
            </w:r>
          </w:p>
        </w:tc>
        <w:tc>
          <w:tcPr>
            <w:tcW w:type="dxa" w:w="1442"/>
          </w:tcPr>
          <w:p>
            <w:pPr>
              <w:spacing w:after="0"/>
              <w:jc w:val="left"/>
            </w:pPr>
          </w:p>
        </w:tc>
      </w:tr>
      <w:tr>
        <w:trPr>
          <w:cantSplit/>
        </w:trPr>
        <w:tc>
          <w:tcPr>
            <w:tcW w:type="dxa" w:w="1037"/>
          </w:tcPr>
          <w:p>
            <w:pPr>
              <w:spacing w:after="0"/>
              <w:jc w:val="left"/>
            </w:pPr>
            <w:r>
              <w:rPr>
                <w:sz w:val="16"/>
              </w:rPr>
              <w:t>Drought</w:t>
            </w:r>
          </w:p>
        </w:tc>
        <w:tc>
          <w:tcPr>
            <w:tcW w:type="dxa" w:w="1254"/>
          </w:tcPr>
          <w:p>
            <w:pPr>
              <w:spacing w:after="0"/>
              <w:jc w:val="right"/>
            </w:pPr>
            <w:r>
              <w:rPr>
                <w:sz w:val="16"/>
              </w:rPr>
              <w:t>0</w:t>
            </w:r>
          </w:p>
        </w:tc>
        <w:tc>
          <w:tcPr>
            <w:tcW w:type="dxa" w:w="1284"/>
          </w:tcPr>
          <w:p>
            <w:pPr>
              <w:spacing w:after="0"/>
              <w:jc w:val="left"/>
            </w:pPr>
            <w:r>
              <w:rPr>
                <w:sz w:val="16"/>
              </w:rPr>
              <w:t>event-days per year</w:t>
            </w:r>
          </w:p>
        </w:tc>
        <w:tc>
          <w:tcPr>
            <w:tcW w:type="dxa" w:w="1586"/>
          </w:tcPr>
          <w:p>
            <w:pPr>
              <w:spacing w:after="0"/>
              <w:jc w:val="left"/>
            </w:pPr>
            <w:r>
              <w:rPr>
                <w:sz w:val="16"/>
              </w:rPr>
              <w:t>none modeled</w:t>
            </w:r>
          </w:p>
        </w:tc>
        <w:tc>
          <w:tcPr>
            <w:tcW w:type="dxa" w:w="1648"/>
          </w:tcPr>
          <w:p>
            <w:pPr>
              <w:spacing w:after="0"/>
              <w:jc w:val="left"/>
            </w:pPr>
          </w:p>
        </w:tc>
        <w:tc>
          <w:tcPr>
            <w:tcW w:type="dxa" w:w="1767"/>
          </w:tcPr>
          <w:p>
            <w:pPr>
              <w:spacing w:after="0"/>
              <w:jc w:val="left"/>
            </w:pPr>
            <w:r>
              <w:rPr>
                <w:sz w:val="16"/>
              </w:rPr>
              <w:t>event-days in 0 of 30 years, 1996 to 2025 (0%)</w:t>
            </w:r>
          </w:p>
        </w:tc>
        <w:tc>
          <w:tcPr>
            <w:tcW w:type="dxa" w:w="1528"/>
          </w:tcPr>
          <w:p>
            <w:pPr>
              <w:spacing w:after="0"/>
              <w:jc w:val="right"/>
            </w:pPr>
            <w:r>
              <w:rPr>
                <w:sz w:val="16"/>
              </w:rPr>
              <w:t>0</w:t>
            </w:r>
          </w:p>
        </w:tc>
        <w:tc>
          <w:tcPr>
            <w:tcW w:type="dxa" w:w="15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4"/>
          </w:tcPr>
          <w:p>
            <w:pPr>
              <w:spacing w:after="0"/>
              <w:jc w:val="right"/>
            </w:pPr>
            <w:r>
              <w:rPr>
                <w:sz w:val="16"/>
              </w:rPr>
              <w:t>0.0467</w:t>
            </w:r>
          </w:p>
        </w:tc>
        <w:tc>
          <w:tcPr>
            <w:tcW w:type="dxa" w:w="1284"/>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4.67%</w:t>
            </w:r>
          </w:p>
        </w:tc>
        <w:tc>
          <w:tcPr>
            <w:tcW w:type="dxa" w:w="1648"/>
          </w:tcPr>
          <w:p>
            <w:pPr>
              <w:spacing w:after="0"/>
              <w:jc w:val="left"/>
            </w:pPr>
          </w:p>
        </w:tc>
        <w:tc>
          <w:tcPr>
            <w:tcW w:type="dxa" w:w="1767"/>
          </w:tcPr>
          <w:p>
            <w:pPr>
              <w:spacing w:after="0"/>
              <w:jc w:val="left"/>
            </w:pPr>
          </w:p>
        </w:tc>
        <w:tc>
          <w:tcPr>
            <w:tcW w:type="dxa" w:w="152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14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0.00103</w:t>
            </w:r>
          </w:p>
        </w:tc>
        <w:tc>
          <w:tcPr>
            <w:tcW w:type="dxa" w:w="1284"/>
          </w:tcPr>
          <w:p>
            <w:pPr>
              <w:spacing w:after="0"/>
              <w:jc w:val="left"/>
            </w:pPr>
            <w:r>
              <w:rPr>
                <w:sz w:val="16"/>
              </w:rPr>
              <w:t>events per year</w:t>
            </w:r>
          </w:p>
        </w:tc>
        <w:tc>
          <w:tcPr>
            <w:tcW w:type="dxa" w:w="1586"/>
          </w:tcPr>
          <w:p>
            <w:pPr>
              <w:spacing w:after="0"/>
              <w:jc w:val="left"/>
            </w:pPr>
            <w:r>
              <w:rPr>
                <w:sz w:val="16"/>
              </w:rPr>
              <w:t>about 1 in 975 years</w:t>
            </w:r>
          </w:p>
        </w:tc>
        <w:tc>
          <w:tcPr>
            <w:tcW w:type="dxa" w:w="1648"/>
          </w:tcPr>
          <w:p>
            <w:pPr>
              <w:spacing w:after="0"/>
              <w:jc w:val="left"/>
            </w:pPr>
            <w:r>
              <w:rPr>
                <w:sz w:val="16"/>
              </w:rPr>
              <w:t>Unlikely</w:t>
            </w:r>
          </w:p>
        </w:tc>
        <w:tc>
          <w:tcPr>
            <w:tcW w:type="dxa" w:w="1767"/>
          </w:tcPr>
          <w:p>
            <w:pPr>
              <w:spacing w:after="0"/>
              <w:jc w:val="left"/>
            </w:pPr>
            <w:r>
              <w:rPr>
                <w:sz w:val="16"/>
              </w:rPr>
              <w:t>FEMA annualized frequency (modeled)</w:t>
            </w:r>
          </w:p>
        </w:tc>
        <w:tc>
          <w:tcPr>
            <w:tcW w:type="dxa" w:w="1528"/>
          </w:tcPr>
          <w:p>
            <w:pPr>
              <w:spacing w:after="0"/>
              <w:jc w:val="right"/>
            </w:pPr>
            <w:r>
              <w:rPr>
                <w:sz w:val="16"/>
              </w:rPr>
              <w:t>0.0 (modeled)</w:t>
            </w:r>
          </w:p>
        </w:tc>
        <w:tc>
          <w:tcPr>
            <w:tcW w:type="dxa" w:w="1530"/>
          </w:tcPr>
          <w:p>
            <w:pPr>
              <w:spacing w:after="0"/>
              <w:jc w:val="left"/>
            </w:pPr>
            <w:r>
              <w:rPr>
                <w:sz w:val="16"/>
              </w:rPr>
              <w:t>1986 to 2023 (38 years)</w:t>
            </w:r>
          </w:p>
        </w:tc>
        <w:tc>
          <w:tcPr>
            <w:tcW w:type="dxa" w:w="1037"/>
          </w:tcPr>
          <w:p>
            <w:pPr>
              <w:spacing w:after="0"/>
              <w:jc w:val="left"/>
            </w:pPr>
            <w:r>
              <w:rPr>
                <w:sz w:val="16"/>
              </w:rPr>
              <w:t>countywide</w:t>
            </w:r>
          </w:p>
        </w:tc>
        <w:tc>
          <w:tcPr>
            <w:tcW w:type="dxa" w:w="1442"/>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p>
        </w:tc>
        <w:tc>
          <w:tcPr>
            <w:tcW w:type="dxa" w:w="1284"/>
          </w:tcPr>
          <w:p>
            <w:pPr>
              <w:spacing w:after="0"/>
              <w:jc w:val="left"/>
            </w:pPr>
            <w:r>
              <w:rPr>
                <w:sz w:val="16"/>
              </w:rPr>
              <w:t>event-days per year</w:t>
            </w:r>
          </w:p>
        </w:tc>
        <w:tc>
          <w:tcPr>
            <w:tcW w:type="dxa" w:w="1586"/>
          </w:tcPr>
          <w:p>
            <w:pPr>
              <w:spacing w:after="0"/>
              <w:jc w:val="left"/>
            </w:pPr>
          </w:p>
        </w:tc>
        <w:tc>
          <w:tcPr>
            <w:tcW w:type="dxa" w:w="1648"/>
          </w:tcPr>
          <w:p>
            <w:pPr>
              <w:spacing w:after="0"/>
              <w:jc w:val="left"/>
            </w:pPr>
          </w:p>
        </w:tc>
        <w:tc>
          <w:tcPr>
            <w:tcW w:type="dxa" w:w="1767"/>
          </w:tcPr>
          <w:p>
            <w:pPr>
              <w:spacing w:after="0"/>
              <w:jc w:val="left"/>
            </w:pPr>
            <w:r>
              <w:rPr>
                <w:sz w:val="16"/>
              </w:rPr>
              <w:t>event-days in 0 of 30 years, 1996 to 2025 (0%)</w:t>
            </w:r>
          </w:p>
        </w:tc>
        <w:tc>
          <w:tcPr>
            <w:tcW w:type="dxa" w:w="1528"/>
          </w:tcPr>
          <w:p>
            <w:pPr>
              <w:spacing w:after="0"/>
              <w:jc w:val="right"/>
            </w:pPr>
          </w:p>
        </w:tc>
        <w:tc>
          <w:tcPr>
            <w:tcW w:type="dxa" w:w="1530"/>
          </w:tcPr>
          <w:p>
            <w:pPr>
              <w:spacing w:after="0"/>
              <w:jc w:val="left"/>
            </w:pPr>
            <w:r>
              <w:rPr>
                <w:sz w:val="16"/>
              </w:rPr>
              <w:t>2005-11-12 to 2024-11-12 (19 years)</w:t>
            </w:r>
          </w:p>
        </w:tc>
        <w:tc>
          <w:tcPr>
            <w:tcW w:type="dxa" w:w="1037"/>
          </w:tcPr>
          <w:p>
            <w:pPr>
              <w:spacing w:after="0"/>
              <w:jc w:val="left"/>
            </w:pPr>
            <w:r>
              <w:rPr>
                <w:sz w:val="16"/>
              </w:rPr>
              <w:t>countywide</w:t>
            </w:r>
          </w:p>
        </w:tc>
        <w:tc>
          <w:tcPr>
            <w:tcW w:type="dxa" w:w="1442"/>
          </w:tcPr>
          <w:p>
            <w:pPr>
              <w:spacing w:after="0"/>
              <w:jc w:val="left"/>
            </w:pPr>
            <w:r>
              <w:rPr>
                <w:sz w:val="16"/>
              </w:rPr>
              <w:t>No Storm Events heat wave record, 1996 to 2025</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0.0149</w:t>
            </w:r>
          </w:p>
        </w:tc>
        <w:tc>
          <w:tcPr>
            <w:tcW w:type="dxa" w:w="1284"/>
          </w:tcPr>
          <w:p>
            <w:pPr>
              <w:spacing w:after="0"/>
              <w:jc w:val="left"/>
            </w:pPr>
            <w:r>
              <w:rPr>
                <w:sz w:val="16"/>
              </w:rPr>
              <w:t>event-days per year</w:t>
            </w:r>
          </w:p>
        </w:tc>
        <w:tc>
          <w:tcPr>
            <w:tcW w:type="dxa" w:w="1586"/>
          </w:tcPr>
          <w:p>
            <w:pPr>
              <w:spacing w:after="0"/>
              <w:jc w:val="left"/>
            </w:pPr>
            <w:r>
              <w:rPr>
                <w:sz w:val="16"/>
              </w:rPr>
              <w:t>about 0.0149 days per year</w:t>
            </w:r>
          </w:p>
        </w:tc>
        <w:tc>
          <w:tcPr>
            <w:tcW w:type="dxa" w:w="1648"/>
          </w:tcPr>
          <w:p>
            <w:pPr>
              <w:spacing w:after="0"/>
              <w:jc w:val="left"/>
            </w:pPr>
            <w:r>
              <w:rPr>
                <w:sz w:val="16"/>
              </w:rPr>
              <w:t>Likely (from Storm Events: 8 of 30 years)</w:t>
            </w:r>
          </w:p>
        </w:tc>
        <w:tc>
          <w:tcPr>
            <w:tcW w:type="dxa" w:w="1767"/>
          </w:tcPr>
          <w:p>
            <w:pPr>
              <w:spacing w:after="0"/>
              <w:jc w:val="left"/>
            </w:pPr>
            <w:r>
              <w:rPr>
                <w:sz w:val="16"/>
              </w:rPr>
              <w:t>event-days in 8 of 30 years, 1996 to 2025 (26.7%)</w:t>
            </w:r>
          </w:p>
        </w:tc>
        <w:tc>
          <w:tcPr>
            <w:tcW w:type="dxa" w:w="1528"/>
          </w:tcPr>
          <w:p>
            <w:pPr>
              <w:spacing w:after="0"/>
              <w:jc w:val="right"/>
            </w:pPr>
            <w:r>
              <w:rPr>
                <w:sz w:val="16"/>
              </w:rPr>
              <w:t>0</w:t>
            </w:r>
          </w:p>
        </w:tc>
        <w:tc>
          <w:tcPr>
            <w:tcW w:type="dxa" w:w="1530"/>
          </w:tcPr>
          <w:p>
            <w:pPr>
              <w:spacing w:after="0"/>
              <w:jc w:val="left"/>
            </w:pPr>
            <w:r>
              <w:rPr>
                <w:sz w:val="16"/>
              </w:rPr>
              <w:t>1946-12-31 to 2014-02-12 (67 years)</w:t>
            </w:r>
          </w:p>
        </w:tc>
        <w:tc>
          <w:tcPr>
            <w:tcW w:type="dxa" w:w="1037"/>
          </w:tcPr>
          <w:p>
            <w:pPr>
              <w:spacing w:after="0"/>
              <w:jc w:val="left"/>
            </w:pPr>
            <w:r>
              <w:rPr>
                <w:sz w:val="16"/>
              </w:rPr>
              <w:t>countywide</w:t>
            </w:r>
          </w:p>
        </w:tc>
        <w:tc>
          <w:tcPr>
            <w:tcW w:type="dxa" w:w="1442"/>
          </w:tcPr>
          <w:p>
            <w:pPr>
              <w:spacing w:after="0"/>
              <w:jc w:val="left"/>
            </w:pP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0.01</w:t>
            </w:r>
          </w:p>
        </w:tc>
        <w:tc>
          <w:tcPr>
            <w:tcW w:type="dxa" w:w="1284"/>
          </w:tcPr>
          <w:p>
            <w:pPr>
              <w:spacing w:after="0"/>
              <w:jc w:val="left"/>
            </w:pPr>
            <w:r>
              <w:rPr>
                <w:sz w:val="16"/>
              </w:rPr>
              <w:t>event-days per year</w:t>
            </w:r>
          </w:p>
        </w:tc>
        <w:tc>
          <w:tcPr>
            <w:tcW w:type="dxa" w:w="1586"/>
          </w:tcPr>
          <w:p>
            <w:pPr>
              <w:spacing w:after="0"/>
              <w:jc w:val="left"/>
            </w:pPr>
            <w:r>
              <w:rPr>
                <w:sz w:val="16"/>
              </w:rPr>
              <w:t>about 0.01 days per year</w:t>
            </w:r>
          </w:p>
        </w:tc>
        <w:tc>
          <w:tcPr>
            <w:tcW w:type="dxa" w:w="1648"/>
          </w:tcPr>
          <w:p>
            <w:pPr>
              <w:spacing w:after="0"/>
              <w:jc w:val="left"/>
            </w:pPr>
            <w:r>
              <w:rPr>
                <w:sz w:val="16"/>
              </w:rPr>
              <w:t>Likely (from Storm Events: 9 of 30 years)</w:t>
            </w:r>
          </w:p>
        </w:tc>
        <w:tc>
          <w:tcPr>
            <w:tcW w:type="dxa" w:w="1767"/>
          </w:tcPr>
          <w:p>
            <w:pPr>
              <w:spacing w:after="0"/>
              <w:jc w:val="left"/>
            </w:pPr>
            <w:r>
              <w:rPr>
                <w:sz w:val="16"/>
              </w:rPr>
              <w:t>event-days in 9 of 30 years, 1996 to 2025 (30%)</w:t>
            </w:r>
          </w:p>
        </w:tc>
        <w:tc>
          <w:tcPr>
            <w:tcW w:type="dxa" w:w="1528"/>
          </w:tcPr>
          <w:p>
            <w:pPr>
              <w:spacing w:after="0"/>
              <w:jc w:val="right"/>
            </w:pPr>
            <w:r>
              <w:rPr>
                <w:sz w:val="16"/>
              </w:rPr>
              <w:t>0</w:t>
            </w:r>
          </w:p>
        </w:tc>
        <w:tc>
          <w:tcPr>
            <w:tcW w:type="dxa" w:w="1530"/>
          </w:tcPr>
          <w:p>
            <w:pPr>
              <w:spacing w:after="0"/>
              <w:jc w:val="left"/>
            </w:pPr>
            <w:r>
              <w:rPr>
                <w:sz w:val="16"/>
              </w:rPr>
              <w:t>1996 to 2023 (28 years)</w:t>
            </w:r>
          </w:p>
        </w:tc>
        <w:tc>
          <w:tcPr>
            <w:tcW w:type="dxa" w:w="1037"/>
          </w:tcPr>
          <w:p>
            <w:pPr>
              <w:spacing w:after="0"/>
              <w:jc w:val="left"/>
            </w:pPr>
            <w:r>
              <w:rPr>
                <w:sz w:val="16"/>
              </w:rPr>
              <w:t>see B1-f</w:t>
            </w:r>
          </w:p>
        </w:tc>
        <w:tc>
          <w:tcPr>
            <w:tcW w:type="dxa" w:w="1442"/>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28.2</w:t>
            </w:r>
          </w:p>
        </w:tc>
        <w:tc>
          <w:tcPr>
            <w:tcW w:type="dxa" w:w="1284"/>
          </w:tcPr>
          <w:p>
            <w:pPr>
              <w:spacing w:after="0"/>
              <w:jc w:val="left"/>
            </w:pPr>
            <w:r>
              <w:rPr>
                <w:sz w:val="16"/>
              </w:rPr>
              <w:t>events per year (modeled)</w:t>
            </w:r>
          </w:p>
        </w:tc>
        <w:tc>
          <w:tcPr>
            <w:tcW w:type="dxa" w:w="1586"/>
          </w:tcPr>
          <w:p>
            <w:pPr>
              <w:spacing w:after="0"/>
              <w:jc w:val="left"/>
            </w:pPr>
            <w:r>
              <w:rPr>
                <w:sz w:val="16"/>
              </w:rPr>
              <w:t>about 28.2 per year</w:t>
            </w:r>
          </w:p>
        </w:tc>
        <w:tc>
          <w:tcPr>
            <w:tcW w:type="dxa" w:w="1648"/>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1442"/>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43.3</w:t>
            </w:r>
          </w:p>
        </w:tc>
        <w:tc>
          <w:tcPr>
            <w:tcW w:type="dxa" w:w="1284"/>
          </w:tcPr>
          <w:p>
            <w:pPr>
              <w:spacing w:after="0"/>
              <w:jc w:val="left"/>
            </w:pPr>
            <w:r>
              <w:rPr>
                <w:sz w:val="16"/>
              </w:rPr>
              <w:t>days per year with a strike</w:t>
            </w:r>
          </w:p>
        </w:tc>
        <w:tc>
          <w:tcPr>
            <w:tcW w:type="dxa" w:w="1586"/>
          </w:tcPr>
          <w:p>
            <w:pPr>
              <w:spacing w:after="0"/>
              <w:jc w:val="left"/>
            </w:pPr>
            <w:r>
              <w:rPr>
                <w:sz w:val="16"/>
              </w:rPr>
              <w:t>about 43.3 days per year</w:t>
            </w:r>
          </w:p>
        </w:tc>
        <w:tc>
          <w:tcPr>
            <w:tcW w:type="dxa" w:w="1648"/>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0"/>
          </w:tcPr>
          <w:p>
            <w:pPr>
              <w:spacing w:after="0"/>
              <w:jc w:val="left"/>
            </w:pPr>
            <w:r>
              <w:rPr>
                <w:sz w:val="16"/>
              </w:rPr>
              <w:t>1995 to 2023 (29 years; CONUS)</w:t>
            </w:r>
          </w:p>
        </w:tc>
        <w:tc>
          <w:tcPr>
            <w:tcW w:type="dxa" w:w="1037"/>
          </w:tcPr>
          <w:p>
            <w:pPr>
              <w:spacing w:after="0"/>
              <w:jc w:val="left"/>
            </w:pPr>
            <w:r>
              <w:rPr>
                <w:sz w:val="16"/>
              </w:rPr>
              <w:t>countywide</w:t>
            </w:r>
          </w:p>
        </w:tc>
        <w:tc>
          <w:tcPr>
            <w:tcW w:type="dxa" w:w="1442"/>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0.000152</w:t>
            </w:r>
          </w:p>
        </w:tc>
        <w:tc>
          <w:tcPr>
            <w:tcW w:type="dxa" w:w="1284"/>
          </w:tcPr>
          <w:p>
            <w:pPr>
              <w:spacing w:after="0"/>
              <w:jc w:val="left"/>
            </w:pPr>
            <w:r>
              <w:rPr>
                <w:sz w:val="16"/>
              </w:rPr>
              <w:t>events per year</w:t>
            </w:r>
          </w:p>
        </w:tc>
        <w:tc>
          <w:tcPr>
            <w:tcW w:type="dxa" w:w="1586"/>
          </w:tcPr>
          <w:p>
            <w:pPr>
              <w:spacing w:after="0"/>
              <w:jc w:val="left"/>
            </w:pPr>
            <w:r>
              <w:rPr>
                <w:sz w:val="16"/>
              </w:rPr>
              <w:t>about 1 in 6,567 years</w:t>
            </w:r>
          </w:p>
        </w:tc>
        <w:tc>
          <w:tcPr>
            <w:tcW w:type="dxa" w:w="1648"/>
          </w:tcPr>
          <w:p>
            <w:pPr>
              <w:spacing w:after="0"/>
              <w:jc w:val="left"/>
            </w:pPr>
            <w:r>
              <w:rPr>
                <w:sz w:val="16"/>
              </w:rPr>
              <w:t>Unlikely</w:t>
            </w:r>
          </w:p>
        </w:tc>
        <w:tc>
          <w:tcPr>
            <w:tcW w:type="dxa" w:w="1767"/>
          </w:tcPr>
          <w:p>
            <w:pPr>
              <w:spacing w:after="0"/>
              <w:jc w:val="left"/>
            </w:pPr>
            <w:r>
              <w:rPr>
                <w:sz w:val="16"/>
              </w:rPr>
              <w:t>FEMA annualized frequency (modeled)</w:t>
            </w:r>
          </w:p>
        </w:tc>
        <w:tc>
          <w:tcPr>
            <w:tcW w:type="dxa" w:w="1528"/>
          </w:tcPr>
          <w:p>
            <w:pPr>
              <w:spacing w:after="0"/>
              <w:jc w:val="right"/>
            </w:pPr>
            <w:r>
              <w:rPr>
                <w:sz w:val="16"/>
              </w:rPr>
              <w:t>1</w:t>
            </w:r>
          </w:p>
        </w:tc>
        <w:tc>
          <w:tcPr>
            <w:tcW w:type="dxa" w:w="1530"/>
          </w:tcPr>
          <w:p>
            <w:pPr>
              <w:spacing w:after="0"/>
              <w:jc w:val="left"/>
            </w:pPr>
            <w:r>
              <w:rPr>
                <w:sz w:val="16"/>
              </w:rPr>
              <w:t>1986 to 2023 (38 years)</w:t>
            </w:r>
          </w:p>
        </w:tc>
        <w:tc>
          <w:tcPr>
            <w:tcW w:type="dxa" w:w="1037"/>
          </w:tcPr>
          <w:p>
            <w:pPr>
              <w:spacing w:after="0"/>
              <w:jc w:val="left"/>
            </w:pPr>
            <w:r>
              <w:rPr>
                <w:sz w:val="16"/>
              </w:rPr>
              <w:t>countywide</w:t>
            </w:r>
          </w:p>
        </w:tc>
        <w:tc>
          <w:tcPr>
            <w:tcW w:type="dxa" w:w="1442"/>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0.000181</w:t>
            </w:r>
          </w:p>
        </w:tc>
        <w:tc>
          <w:tcPr>
            <w:tcW w:type="dxa" w:w="1284"/>
          </w:tcPr>
          <w:p>
            <w:pPr>
              <w:spacing w:after="0"/>
              <w:jc w:val="left"/>
            </w:pPr>
            <w:r>
              <w:rPr>
                <w:sz w:val="16"/>
              </w:rPr>
              <w:t>events per year</w:t>
            </w:r>
          </w:p>
        </w:tc>
        <w:tc>
          <w:tcPr>
            <w:tcW w:type="dxa" w:w="1586"/>
          </w:tcPr>
          <w:p>
            <w:pPr>
              <w:spacing w:after="0"/>
              <w:jc w:val="left"/>
            </w:pPr>
            <w:r>
              <w:rPr>
                <w:sz w:val="16"/>
              </w:rPr>
              <w:t>about 1 in 5,527 years</w:t>
            </w:r>
          </w:p>
        </w:tc>
        <w:tc>
          <w:tcPr>
            <w:tcW w:type="dxa" w:w="1648"/>
          </w:tcPr>
          <w:p>
            <w:pPr>
              <w:spacing w:after="0"/>
              <w:jc w:val="left"/>
            </w:pPr>
            <w:r>
              <w:rPr>
                <w:sz w:val="16"/>
              </w:rPr>
              <w:t>Unlikely</w:t>
            </w:r>
          </w:p>
        </w:tc>
        <w:tc>
          <w:tcPr>
            <w:tcW w:type="dxa" w:w="1767"/>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0"/>
          </w:tcPr>
          <w:p>
            <w:pPr>
              <w:spacing w:after="0"/>
              <w:jc w:val="left"/>
            </w:pPr>
            <w:r>
              <w:rPr>
                <w:sz w:val="16"/>
              </w:rPr>
              <w:t>1950 to 2023 (EF2+); 1986 to 2023 (EF0-1)</w:t>
            </w:r>
          </w:p>
        </w:tc>
        <w:tc>
          <w:tcPr>
            <w:tcW w:type="dxa" w:w="1037"/>
          </w:tcPr>
          <w:p>
            <w:pPr>
              <w:spacing w:after="0"/>
              <w:jc w:val="left"/>
            </w:pPr>
            <w:r>
              <w:rPr>
                <w:sz w:val="16"/>
              </w:rPr>
              <w:t>see B1-f</w:t>
            </w:r>
          </w:p>
        </w:tc>
        <w:tc>
          <w:tcPr>
            <w:tcW w:type="dxa" w:w="1442"/>
          </w:tcPr>
          <w:p>
            <w:pPr>
              <w:spacing w:after="0"/>
              <w:jc w:val="left"/>
            </w:pPr>
          </w:p>
        </w:tc>
      </w:tr>
      <w:tr>
        <w:trPr>
          <w:cantSplit/>
        </w:trPr>
        <w:tc>
          <w:tcPr>
            <w:tcW w:type="dxa" w:w="1037"/>
          </w:tcPr>
          <w:p>
            <w:pPr>
              <w:spacing w:after="0"/>
              <w:jc w:val="left"/>
            </w:pPr>
            <w:r>
              <w:rPr>
                <w:sz w:val="16"/>
              </w:rPr>
              <w:t>Volcanic Activity</w:t>
            </w:r>
          </w:p>
        </w:tc>
        <w:tc>
          <w:tcPr>
            <w:tcW w:type="dxa" w:w="1254"/>
          </w:tcPr>
          <w:p>
            <w:pPr>
              <w:spacing w:after="0"/>
              <w:jc w:val="right"/>
            </w:pPr>
            <w:r>
              <w:rPr>
                <w:sz w:val="16"/>
              </w:rPr>
              <w:t>0.0005</w:t>
            </w:r>
          </w:p>
        </w:tc>
        <w:tc>
          <w:tcPr>
            <w:tcW w:type="dxa" w:w="1284"/>
          </w:tcPr>
          <w:p>
            <w:pPr>
              <w:spacing w:after="0"/>
              <w:jc w:val="left"/>
            </w:pPr>
            <w:r>
              <w:rPr>
                <w:sz w:val="16"/>
              </w:rPr>
              <w:t>annual probability</w:t>
            </w:r>
          </w:p>
        </w:tc>
        <w:tc>
          <w:tcPr>
            <w:tcW w:type="dxa" w:w="1586"/>
          </w:tcPr>
          <w:p>
            <w:pPr>
              <w:spacing w:after="0"/>
              <w:jc w:val="left"/>
            </w:pPr>
            <w:r>
              <w:rPr>
                <w:sz w:val="16"/>
              </w:rPr>
              <w:t>about 1 in 2,000 years</w:t>
            </w:r>
          </w:p>
        </w:tc>
        <w:tc>
          <w:tcPr>
            <w:tcW w:type="dxa" w:w="1648"/>
          </w:tcPr>
          <w:p>
            <w:pPr>
              <w:spacing w:after="0"/>
              <w:jc w:val="left"/>
            </w:pPr>
            <w:r>
              <w:rPr>
                <w:sz w:val="16"/>
              </w:rPr>
              <w:t>Unlikely</w:t>
            </w:r>
          </w:p>
        </w:tc>
        <w:tc>
          <w:tcPr>
            <w:tcW w:type="dxa" w:w="1767"/>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1442"/>
          </w:tcPr>
          <w:p>
            <w:pPr>
              <w:spacing w:after="0"/>
              <w:jc w:val="left"/>
            </w:pPr>
          </w:p>
        </w:tc>
      </w:tr>
      <w:tr>
        <w:trPr>
          <w:cantSplit/>
        </w:trPr>
        <w:tc>
          <w:tcPr>
            <w:tcW w:type="dxa" w:w="1037"/>
          </w:tcPr>
          <w:p>
            <w:pPr>
              <w:spacing w:after="0"/>
              <w:jc w:val="left"/>
            </w:pPr>
            <w:r>
              <w:rPr>
                <w:sz w:val="16"/>
              </w:rPr>
              <w:t>Wildfire</w:t>
            </w:r>
          </w:p>
        </w:tc>
        <w:tc>
          <w:tcPr>
            <w:tcW w:type="dxa" w:w="1254"/>
          </w:tcPr>
          <w:p>
            <w:pPr>
              <w:spacing w:after="0"/>
              <w:jc w:val="right"/>
            </w:pPr>
            <w:r>
              <w:rPr>
                <w:sz w:val="16"/>
              </w:rPr>
              <w:t>0.00858</w:t>
            </w:r>
          </w:p>
        </w:tc>
        <w:tc>
          <w:tcPr>
            <w:tcW w:type="dxa" w:w="1284"/>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0.858%</w:t>
            </w:r>
          </w:p>
        </w:tc>
        <w:tc>
          <w:tcPr>
            <w:tcW w:type="dxa" w:w="1648"/>
          </w:tcPr>
          <w:p>
            <w:pPr>
              <w:spacing w:after="0"/>
              <w:jc w:val="left"/>
            </w:pPr>
            <w:r>
              <w:rPr>
                <w:sz w:val="16"/>
              </w:rPr>
              <w:t>Possible (from Storm Events: 1 of 30 years)</w:t>
            </w:r>
          </w:p>
        </w:tc>
        <w:tc>
          <w:tcPr>
            <w:tcW w:type="dxa" w:w="1767"/>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144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16.1</w:t>
            </w:r>
          </w:p>
        </w:tc>
        <w:tc>
          <w:tcPr>
            <w:tcW w:type="dxa" w:w="1284"/>
          </w:tcPr>
          <w:p>
            <w:pPr>
              <w:spacing w:after="0"/>
              <w:jc w:val="left"/>
            </w:pPr>
            <w:r>
              <w:rPr>
                <w:sz w:val="16"/>
              </w:rPr>
              <w:t>event-days per year</w:t>
            </w:r>
          </w:p>
        </w:tc>
        <w:tc>
          <w:tcPr>
            <w:tcW w:type="dxa" w:w="1586"/>
          </w:tcPr>
          <w:p>
            <w:pPr>
              <w:spacing w:after="0"/>
              <w:jc w:val="left"/>
            </w:pPr>
            <w:r>
              <w:rPr>
                <w:sz w:val="16"/>
              </w:rPr>
              <w:t>about 16.1 days per year</w:t>
            </w:r>
          </w:p>
        </w:tc>
        <w:tc>
          <w:tcPr>
            <w:tcW w:type="dxa" w:w="1648"/>
          </w:tcPr>
          <w:p>
            <w:pPr>
              <w:spacing w:after="0"/>
              <w:jc w:val="left"/>
            </w:pPr>
            <w:r>
              <w:rPr>
                <w:sz w:val="16"/>
              </w:rPr>
              <w:t>Likely (from Storm Events: 23 of 30 years)</w:t>
            </w:r>
          </w:p>
        </w:tc>
        <w:tc>
          <w:tcPr>
            <w:tcW w:type="dxa" w:w="1767"/>
          </w:tcPr>
          <w:p>
            <w:pPr>
              <w:spacing w:after="0"/>
              <w:jc w:val="left"/>
            </w:pPr>
            <w:r>
              <w:rPr>
                <w:sz w:val="16"/>
              </w:rPr>
              <w:t>event-days in 23 of 30 years, 1996 to 2025 (76.7%)</w:t>
            </w:r>
          </w:p>
        </w:tc>
        <w:tc>
          <w:tcPr>
            <w:tcW w:type="dxa" w:w="1528"/>
          </w:tcPr>
          <w:p>
            <w:pPr>
              <w:spacing w:after="0"/>
              <w:jc w:val="right"/>
            </w:pPr>
            <w:r>
              <w:rPr>
                <w:sz w:val="16"/>
              </w:rPr>
              <w:t>308</w:t>
            </w:r>
          </w:p>
        </w:tc>
        <w:tc>
          <w:tcPr>
            <w:tcW w:type="dxa" w:w="1530"/>
          </w:tcPr>
          <w:p>
            <w:pPr>
              <w:spacing w:after="0"/>
              <w:jc w:val="left"/>
            </w:pPr>
            <w:r>
              <w:rPr>
                <w:sz w:val="16"/>
              </w:rPr>
              <w:t>2005-11-12 to 2024-11-12 (19 years)</w:t>
            </w:r>
          </w:p>
        </w:tc>
        <w:tc>
          <w:tcPr>
            <w:tcW w:type="dxa" w:w="1037"/>
          </w:tcPr>
          <w:p>
            <w:pPr>
              <w:spacing w:after="0"/>
              <w:jc w:val="left"/>
            </w:pPr>
            <w:r>
              <w:rPr>
                <w:sz w:val="16"/>
              </w:rPr>
              <w:t>countywide</w:t>
            </w:r>
          </w:p>
        </w:tc>
        <w:tc>
          <w:tcPr>
            <w:tcW w:type="dxa" w:w="144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91.2</w:t>
            </w:r>
          </w:p>
        </w:tc>
        <w:tc>
          <w:tcPr>
            <w:tcW w:type="dxa" w:w="1679"/>
          </w:tcPr>
          <w:p>
            <w:pPr>
              <w:spacing w:after="0"/>
              <w:jc w:val="right"/>
            </w:pPr>
            <w:r>
              <w:rPr>
                <w:sz w:val="16"/>
              </w:rPr>
              <w:t>91.2</w:t>
            </w:r>
          </w:p>
        </w:tc>
        <w:tc>
          <w:tcPr>
            <w:tcW w:type="dxa" w:w="1601"/>
          </w:tcPr>
          <w:p>
            <w:pPr>
              <w:spacing w:after="0"/>
              <w:jc w:val="right"/>
            </w:pPr>
            <w:r>
              <w:rPr>
                <w:sz w:val="16"/>
              </w:rPr>
              <w:t>91.3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98.3</w:t>
            </w:r>
          </w:p>
        </w:tc>
        <w:tc>
          <w:tcPr>
            <w:tcW w:type="dxa" w:w="1679"/>
          </w:tcPr>
          <w:p>
            <w:pPr>
              <w:spacing w:after="0"/>
              <w:jc w:val="right"/>
            </w:pPr>
            <w:r>
              <w:rPr>
                <w:sz w:val="16"/>
              </w:rPr>
              <w:t>99.1</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82.2</w:t>
            </w:r>
          </w:p>
        </w:tc>
        <w:tc>
          <w:tcPr>
            <w:tcW w:type="dxa" w:w="1679"/>
          </w:tcPr>
          <w:p>
            <w:pPr>
              <w:spacing w:after="0"/>
              <w:jc w:val="right"/>
            </w:pPr>
            <w:r>
              <w:rPr>
                <w:sz w:val="16"/>
              </w:rPr>
              <w:t>89.9</w:t>
            </w:r>
          </w:p>
        </w:tc>
        <w:tc>
          <w:tcPr>
            <w:tcW w:type="dxa" w:w="1601"/>
          </w:tcPr>
          <w:p>
            <w:pPr>
              <w:spacing w:after="0"/>
              <w:jc w:val="right"/>
            </w:pPr>
            <w:r>
              <w:rPr>
                <w:sz w:val="16"/>
              </w:rPr>
              <w:t>97.6</w:t>
            </w:r>
          </w:p>
        </w:tc>
        <w:tc>
          <w:tcPr>
            <w:tcW w:type="dxa" w:w="4989"/>
          </w:tcPr>
          <w:p>
            <w:pPr>
              <w:spacing w:after="0"/>
              <w:jc w:val="left"/>
            </w:pPr>
            <w:r>
              <w:rPr>
                <w:sz w:val="16"/>
              </w:rPr>
              <w:t>Very High 1, Relatively Moderate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1.1</w:t>
            </w:r>
          </w:p>
        </w:tc>
        <w:tc>
          <w:tcPr>
            <w:tcW w:type="dxa" w:w="1679"/>
          </w:tcPr>
          <w:p>
            <w:pPr>
              <w:spacing w:after="0"/>
              <w:jc w:val="right"/>
            </w:pPr>
            <w:r>
              <w:rPr>
                <w:sz w:val="16"/>
              </w:rPr>
              <w:t>6.7</w:t>
            </w:r>
          </w:p>
        </w:tc>
        <w:tc>
          <w:tcPr>
            <w:tcW w:type="dxa" w:w="1601"/>
          </w:tcPr>
          <w:p>
            <w:pPr>
              <w:spacing w:after="0"/>
              <w:jc w:val="right"/>
            </w:pPr>
            <w:r>
              <w:rPr>
                <w:sz w:val="16"/>
              </w:rPr>
              <w:t>12.3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Insufficient Data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23.7</w:t>
            </w:r>
          </w:p>
        </w:tc>
        <w:tc>
          <w:tcPr>
            <w:tcW w:type="dxa" w:w="1679"/>
          </w:tcPr>
          <w:p>
            <w:pPr>
              <w:spacing w:after="0"/>
              <w:jc w:val="right"/>
            </w:pPr>
            <w:r>
              <w:rPr>
                <w:sz w:val="16"/>
              </w:rPr>
              <w:t>35.6</w:t>
            </w:r>
          </w:p>
        </w:tc>
        <w:tc>
          <w:tcPr>
            <w:tcW w:type="dxa" w:w="1601"/>
          </w:tcPr>
          <w:p>
            <w:pPr>
              <w:spacing w:after="0"/>
              <w:jc w:val="right"/>
            </w:pPr>
            <w:r>
              <w:rPr>
                <w:sz w:val="16"/>
              </w:rPr>
              <w:t>47.5</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22.5</w:t>
            </w:r>
          </w:p>
        </w:tc>
        <w:tc>
          <w:tcPr>
            <w:tcW w:type="dxa" w:w="1679"/>
          </w:tcPr>
          <w:p>
            <w:pPr>
              <w:spacing w:after="0"/>
              <w:jc w:val="right"/>
            </w:pPr>
            <w:r>
              <w:rPr>
                <w:sz w:val="16"/>
              </w:rPr>
              <w:t>46.5</w:t>
            </w:r>
          </w:p>
        </w:tc>
        <w:tc>
          <w:tcPr>
            <w:tcW w:type="dxa" w:w="1601"/>
          </w:tcPr>
          <w:p>
            <w:pPr>
              <w:spacing w:after="0"/>
              <w:jc w:val="right"/>
            </w:pPr>
            <w:r>
              <w:rPr>
                <w:sz w:val="16"/>
              </w:rPr>
              <w:t>70.4</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98.4</w:t>
            </w:r>
          </w:p>
        </w:tc>
        <w:tc>
          <w:tcPr>
            <w:tcW w:type="dxa" w:w="1679"/>
          </w:tcPr>
          <w:p>
            <w:pPr>
              <w:spacing w:after="0"/>
              <w:jc w:val="right"/>
            </w:pPr>
            <w:r>
              <w:rPr>
                <w:sz w:val="16"/>
              </w:rPr>
              <w:t>98.5</w:t>
            </w:r>
          </w:p>
        </w:tc>
        <w:tc>
          <w:tcPr>
            <w:tcW w:type="dxa" w:w="1601"/>
          </w:tcPr>
          <w:p>
            <w:pPr>
              <w:spacing w:after="0"/>
              <w:jc w:val="right"/>
            </w:pPr>
            <w:r>
              <w:rPr>
                <w:sz w:val="16"/>
              </w:rPr>
              <w:t>98.5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64.5</w:t>
            </w:r>
          </w:p>
        </w:tc>
        <w:tc>
          <w:tcPr>
            <w:tcW w:type="dxa" w:w="1679"/>
          </w:tcPr>
          <w:p>
            <w:pPr>
              <w:spacing w:after="0"/>
              <w:jc w:val="right"/>
            </w:pPr>
            <w:r>
              <w:rPr>
                <w:sz w:val="16"/>
              </w:rPr>
              <w:t>66.8</w:t>
            </w:r>
          </w:p>
        </w:tc>
        <w:tc>
          <w:tcPr>
            <w:tcW w:type="dxa" w:w="1601"/>
          </w:tcPr>
          <w:p>
            <w:pPr>
              <w:spacing w:after="0"/>
              <w:jc w:val="right"/>
            </w:pPr>
            <w:r>
              <w:rPr>
                <w:sz w:val="16"/>
              </w:rPr>
              <w:t>69.2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1 of 2</w:t>
            </w:r>
          </w:p>
        </w:tc>
        <w:tc>
          <w:tcPr>
            <w:tcW w:type="dxa" w:w="1601"/>
          </w:tcPr>
          <w:p>
            <w:pPr>
              <w:spacing w:after="0"/>
              <w:jc w:val="right"/>
            </w:pPr>
            <w:r>
              <w:rPr>
                <w:sz w:val="16"/>
              </w:rPr>
              <w:t>2.6</w:t>
            </w:r>
          </w:p>
        </w:tc>
        <w:tc>
          <w:tcPr>
            <w:tcW w:type="dxa" w:w="1679"/>
          </w:tcPr>
          <w:p>
            <w:pPr>
              <w:spacing w:after="0"/>
              <w:jc w:val="right"/>
            </w:pPr>
            <w:r>
              <w:rPr>
                <w:sz w:val="16"/>
              </w:rPr>
              <w:t>2.6</w:t>
            </w:r>
          </w:p>
        </w:tc>
        <w:tc>
          <w:tcPr>
            <w:tcW w:type="dxa" w:w="1601"/>
          </w:tcPr>
          <w:p>
            <w:pPr>
              <w:spacing w:after="0"/>
              <w:jc w:val="right"/>
            </w:pPr>
            <w:r>
              <w:rPr>
                <w:sz w:val="16"/>
              </w:rPr>
              <w:t>2.6</w:t>
            </w:r>
          </w:p>
        </w:tc>
        <w:tc>
          <w:tcPr>
            <w:tcW w:type="dxa" w:w="4989"/>
          </w:tcPr>
          <w:p>
            <w:pPr>
              <w:spacing w:after="0"/>
              <w:jc w:val="left"/>
            </w:pPr>
            <w:r>
              <w:rPr>
                <w:sz w:val="16"/>
              </w:rPr>
              <w:t>Very Low 1, No Rating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0.2</w:t>
            </w:r>
          </w:p>
        </w:tc>
        <w:tc>
          <w:tcPr>
            <w:tcW w:type="dxa" w:w="1679"/>
          </w:tcPr>
          <w:p>
            <w:pPr>
              <w:spacing w:after="0"/>
              <w:jc w:val="right"/>
            </w:pPr>
            <w:r>
              <w:rPr>
                <w:sz w:val="16"/>
              </w:rPr>
              <w:t>0.2</w:t>
            </w:r>
          </w:p>
        </w:tc>
        <w:tc>
          <w:tcPr>
            <w:tcW w:type="dxa" w:w="1601"/>
          </w:tcPr>
          <w:p>
            <w:pPr>
              <w:spacing w:after="0"/>
              <w:jc w:val="right"/>
            </w:pPr>
            <w:r>
              <w:rPr>
                <w:sz w:val="16"/>
              </w:rPr>
              <w:t>0.2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Volcanic Activity</w:t>
            </w:r>
          </w:p>
        </w:tc>
        <w:tc>
          <w:tcPr>
            <w:tcW w:type="dxa" w:w="1679"/>
          </w:tcPr>
          <w:p>
            <w:pPr>
              <w:spacing w:after="0"/>
              <w:jc w:val="right"/>
            </w:pPr>
            <w:r>
              <w:rPr>
                <w:sz w:val="16"/>
              </w:rPr>
              <w:t>2 of 2</w:t>
            </w:r>
          </w:p>
        </w:tc>
        <w:tc>
          <w:tcPr>
            <w:tcW w:type="dxa" w:w="1601"/>
          </w:tcPr>
          <w:p>
            <w:pPr>
              <w:spacing w:after="0"/>
              <w:jc w:val="right"/>
            </w:pPr>
            <w:r>
              <w:rPr>
                <w:sz w:val="16"/>
              </w:rPr>
              <w:t>77.4</w:t>
            </w:r>
          </w:p>
        </w:tc>
        <w:tc>
          <w:tcPr>
            <w:tcW w:type="dxa" w:w="1679"/>
          </w:tcPr>
          <w:p>
            <w:pPr>
              <w:spacing w:after="0"/>
              <w:jc w:val="right"/>
            </w:pPr>
            <w:r>
              <w:rPr>
                <w:sz w:val="16"/>
              </w:rPr>
              <w:t>78.5</w:t>
            </w:r>
          </w:p>
        </w:tc>
        <w:tc>
          <w:tcPr>
            <w:tcW w:type="dxa" w:w="1601"/>
          </w:tcPr>
          <w:p>
            <w:pPr>
              <w:spacing w:after="0"/>
              <w:jc w:val="right"/>
            </w:pPr>
            <w:r>
              <w:rPr>
                <w:sz w:val="16"/>
              </w:rPr>
              <w:t>79.6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99.7</w:t>
            </w:r>
          </w:p>
        </w:tc>
        <w:tc>
          <w:tcPr>
            <w:tcW w:type="dxa" w:w="1679"/>
          </w:tcPr>
          <w:p>
            <w:pPr>
              <w:spacing w:after="0"/>
              <w:jc w:val="right"/>
            </w:pPr>
            <w:r>
              <w:rPr>
                <w:sz w:val="16"/>
              </w:rPr>
              <w:t>99.8</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97.7</w:t>
            </w:r>
          </w:p>
        </w:tc>
        <w:tc>
          <w:tcPr>
            <w:tcW w:type="dxa" w:w="1679"/>
          </w:tcPr>
          <w:p>
            <w:pPr>
              <w:spacing w:after="0"/>
              <w:jc w:val="right"/>
            </w:pPr>
            <w:r>
              <w:rPr>
                <w:sz w:val="16"/>
              </w:rPr>
              <w:t>98.5</w:t>
            </w:r>
          </w:p>
        </w:tc>
        <w:tc>
          <w:tcPr>
            <w:tcW w:type="dxa" w:w="1601"/>
          </w:tcPr>
          <w:p>
            <w:pPr>
              <w:spacing w:after="0"/>
              <w:jc w:val="right"/>
            </w:pPr>
            <w:r>
              <w:rPr>
                <w:sz w:val="16"/>
              </w:rPr>
              <w:t>99.3</w:t>
            </w:r>
          </w:p>
        </w:tc>
        <w:tc>
          <w:tcPr>
            <w:tcW w:type="dxa" w:w="4989"/>
          </w:tcPr>
          <w:p>
            <w:pPr>
              <w:spacing w:after="0"/>
              <w:jc w:val="left"/>
            </w:pPr>
            <w:r>
              <w:rPr>
                <w:sz w:val="16"/>
              </w:rPr>
              <w:t>Very High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76"/>
        <w:gridCol w:w="1394"/>
        <w:gridCol w:w="1707"/>
        <w:gridCol w:w="1816"/>
        <w:gridCol w:w="2280"/>
        <w:gridCol w:w="1866"/>
        <w:gridCol w:w="3772"/>
      </w:tblGrid>
      <w:tr>
        <w:trPr>
          <w:cantSplit/>
          <w:tblHeader/>
        </w:trPr>
        <w:tc>
          <w:tcPr>
            <w:tcW w:type="dxa" w:w="127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07"/>
            <w:shd w:val="clear" w:color="auto" w:fill="E8E8E8"/>
          </w:tcPr>
          <w:p>
            <w:pPr>
              <w:spacing w:after="0"/>
              <w:jc w:val="left"/>
            </w:pPr>
            <w:r>
              <w:rPr>
                <w:b/>
                <w:sz w:val="16"/>
              </w:rPr>
              <w:t>Plan status</w:t>
            </w:r>
          </w:p>
        </w:tc>
        <w:tc>
          <w:tcPr>
            <w:tcW w:type="dxa" w:w="18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72"/>
            <w:shd w:val="clear" w:color="auto" w:fill="E8E8E8"/>
          </w:tcPr>
          <w:p>
            <w:pPr>
              <w:spacing w:after="0"/>
              <w:jc w:val="left"/>
            </w:pPr>
            <w:r>
              <w:rPr>
                <w:b/>
                <w:sz w:val="16"/>
              </w:rPr>
              <w:t>Notes</w:t>
            </w:r>
          </w:p>
        </w:tc>
      </w:tr>
      <w:tr>
        <w:trPr>
          <w:cantSplit/>
        </w:trPr>
        <w:tc>
          <w:tcPr>
            <w:tcW w:type="dxa" w:w="1276"/>
          </w:tcPr>
          <w:p>
            <w:pPr>
              <w:spacing w:after="0"/>
              <w:jc w:val="left"/>
            </w:pPr>
            <w:r>
              <w:rPr>
                <w:sz w:val="16"/>
              </w:rPr>
              <w:t>Delta Junction city</w:t>
            </w:r>
          </w:p>
        </w:tc>
        <w:tc>
          <w:tcPr>
            <w:tcW w:type="dxa" w:w="1394"/>
          </w:tcPr>
          <w:p>
            <w:pPr>
              <w:spacing w:after="0"/>
              <w:jc w:val="left"/>
            </w:pPr>
            <w:r>
              <w:rPr>
                <w:sz w:val="16"/>
              </w:rPr>
              <w:t>City</w:t>
            </w:r>
          </w:p>
        </w:tc>
        <w:tc>
          <w:tcPr>
            <w:tcW w:type="dxa" w:w="1707"/>
          </w:tcPr>
          <w:p>
            <w:pPr>
              <w:spacing w:after="0"/>
              <w:jc w:val="left"/>
            </w:pPr>
            <w:r>
              <w:rPr>
                <w:sz w:val="16"/>
              </w:rPr>
              <w:t>Expired on 2023-08-01</w:t>
            </w:r>
          </w:p>
        </w:tc>
        <w:tc>
          <w:tcPr>
            <w:tcW w:type="dxa" w:w="1816"/>
          </w:tcPr>
          <w:p>
            <w:pPr>
              <w:spacing w:after="0"/>
              <w:jc w:val="right"/>
            </w:pPr>
            <w:r>
              <w:rPr>
                <w:sz w:val="16"/>
              </w:rPr>
              <w:t>FMA RL 0, SRL 0; any 0</w:t>
            </w:r>
          </w:p>
        </w:tc>
        <w:tc>
          <w:tcPr>
            <w:tcW w:type="dxa" w:w="2280"/>
          </w:tcPr>
          <w:p>
            <w:pPr>
              <w:spacing w:after="0"/>
              <w:jc w:val="right"/>
            </w:pPr>
            <w:r>
              <w:rPr>
                <w:sz w:val="16"/>
              </w:rPr>
              <w:t>$11,493.75</w:t>
            </w:r>
          </w:p>
        </w:tc>
        <w:tc>
          <w:tcPr>
            <w:tcW w:type="dxa" w:w="1866"/>
          </w:tcPr>
          <w:p>
            <w:pPr>
              <w:spacing w:after="0"/>
              <w:jc w:val="right"/>
            </w:pPr>
            <w:r>
              <w:rPr>
                <w:sz w:val="16"/>
              </w:rPr>
              <w:t>0 total; 0 since its plan</w:t>
            </w:r>
          </w:p>
        </w:tc>
        <w:tc>
          <w:tcPr>
            <w:tcW w:type="dxa" w:w="3772"/>
          </w:tcPr>
          <w:p>
            <w:pPr>
              <w:spacing w:after="0"/>
              <w:jc w:val="left"/>
            </w:pPr>
          </w:p>
        </w:tc>
      </w:tr>
      <w:tr>
        <w:trPr>
          <w:cantSplit/>
        </w:trPr>
        <w:tc>
          <w:tcPr>
            <w:tcW w:type="dxa" w:w="1276"/>
          </w:tcPr>
          <w:p>
            <w:pPr>
              <w:spacing w:after="0"/>
              <w:jc w:val="left"/>
            </w:pPr>
            <w:r>
              <w:rPr>
                <w:sz w:val="16"/>
              </w:rPr>
              <w:t>Deltana CDP</w:t>
            </w:r>
          </w:p>
        </w:tc>
        <w:tc>
          <w:tcPr>
            <w:tcW w:type="dxa" w:w="1394"/>
          </w:tcPr>
          <w:p>
            <w:pPr>
              <w:spacing w:after="0"/>
              <w:jc w:val="left"/>
            </w:pPr>
            <w:r>
              <w:rPr>
                <w:sz w:val="16"/>
              </w:rPr>
              <w:t>Unincorporated</w:t>
            </w:r>
          </w:p>
        </w:tc>
        <w:tc>
          <w:tcPr>
            <w:tcW w:type="dxa" w:w="1707"/>
          </w:tcPr>
          <w:p>
            <w:pPr>
              <w:spacing w:after="0"/>
              <w:jc w:val="left"/>
            </w:pPr>
            <w:r>
              <w:rPr>
                <w:sz w:val="16"/>
              </w:rPr>
              <w:t>Expired on 2023-08-01</w:t>
            </w:r>
          </w:p>
        </w:tc>
        <w:tc>
          <w:tcPr>
            <w:tcW w:type="dxa" w:w="1816"/>
          </w:tcPr>
          <w:p>
            <w:pPr>
              <w:spacing w:after="0"/>
              <w:jc w:val="right"/>
            </w:pPr>
          </w:p>
        </w:tc>
        <w:tc>
          <w:tcPr>
            <w:tcW w:type="dxa" w:w="2280"/>
          </w:tcPr>
          <w:p>
            <w:pPr>
              <w:spacing w:after="0"/>
              <w:jc w:val="right"/>
            </w:pPr>
            <w:r>
              <w:rPr>
                <w:sz w:val="16"/>
              </w:rPr>
              <w:t>no Public Assistance recorded</w:t>
            </w:r>
          </w:p>
        </w:tc>
        <w:tc>
          <w:tcPr>
            <w:tcW w:type="dxa" w:w="1866"/>
          </w:tcPr>
          <w:p>
            <w:pPr>
              <w:spacing w:after="0"/>
              <w:jc w:val="right"/>
            </w:pPr>
            <w:r>
              <w:rPr>
                <w:sz w:val="16"/>
              </w:rPr>
              <w:t>0 total; 0 since its plan</w:t>
            </w:r>
          </w:p>
        </w:tc>
        <w:tc>
          <w:tcPr>
            <w:tcW w:type="dxa" w:w="3772"/>
          </w:tcPr>
          <w:p>
            <w:pPr>
              <w:spacing w:after="0"/>
              <w:jc w:val="left"/>
            </w:pPr>
            <w:r>
              <w:rPr>
                <w:sz w:val="16"/>
              </w:rPr>
              <w:t>No NFIP community ID on this jurisdiction's plan row.</w:t>
            </w:r>
          </w:p>
        </w:tc>
      </w:tr>
      <w:tr>
        <w:trPr>
          <w:cantSplit/>
        </w:trPr>
        <w:tc>
          <w:tcPr>
            <w:tcW w:type="dxa" w:w="1276"/>
          </w:tcPr>
          <w:p>
            <w:pPr>
              <w:spacing w:after="0"/>
              <w:jc w:val="left"/>
            </w:pPr>
            <w:r>
              <w:rPr>
                <w:sz w:val="16"/>
              </w:rPr>
              <w:t>Eagle city</w:t>
            </w:r>
          </w:p>
        </w:tc>
        <w:tc>
          <w:tcPr>
            <w:tcW w:type="dxa" w:w="1394"/>
          </w:tcPr>
          <w:p>
            <w:pPr>
              <w:spacing w:after="0"/>
              <w:jc w:val="left"/>
            </w:pPr>
            <w:r>
              <w:rPr>
                <w:sz w:val="16"/>
              </w:rPr>
              <w:t>City</w:t>
            </w:r>
          </w:p>
        </w:tc>
        <w:tc>
          <w:tcPr>
            <w:tcW w:type="dxa" w:w="1707"/>
          </w:tcPr>
          <w:p>
            <w:pPr>
              <w:spacing w:after="0"/>
              <w:jc w:val="left"/>
            </w:pPr>
            <w:r>
              <w:rPr>
                <w:sz w:val="16"/>
              </w:rPr>
              <w:t>Expired on 2019-10-14</w:t>
            </w:r>
          </w:p>
        </w:tc>
        <w:tc>
          <w:tcPr>
            <w:tcW w:type="dxa" w:w="1816"/>
          </w:tcPr>
          <w:p>
            <w:pPr>
              <w:spacing w:after="0"/>
              <w:jc w:val="right"/>
            </w:pPr>
            <w:r>
              <w:rPr>
                <w:sz w:val="16"/>
              </w:rPr>
              <w:t>FMA RL 0, SRL 0; any 0</w:t>
            </w:r>
          </w:p>
        </w:tc>
        <w:tc>
          <w:tcPr>
            <w:tcW w:type="dxa" w:w="2280"/>
          </w:tcPr>
          <w:p>
            <w:pPr>
              <w:spacing w:after="0"/>
              <w:jc w:val="right"/>
            </w:pPr>
            <w:r>
              <w:rPr>
                <w:sz w:val="16"/>
              </w:rPr>
              <w:t>$1,833,234.68</w:t>
            </w:r>
          </w:p>
        </w:tc>
        <w:tc>
          <w:tcPr>
            <w:tcW w:type="dxa" w:w="1866"/>
          </w:tcPr>
          <w:p>
            <w:pPr>
              <w:spacing w:after="0"/>
              <w:jc w:val="right"/>
            </w:pPr>
            <w:r>
              <w:rPr>
                <w:sz w:val="16"/>
              </w:rPr>
              <w:t>1 total; 1 since its plan</w:t>
            </w:r>
          </w:p>
        </w:tc>
        <w:tc>
          <w:tcPr>
            <w:tcW w:type="dxa" w:w="3772"/>
          </w:tcPr>
          <w:p>
            <w:pPr>
              <w:spacing w:after="0"/>
              <w:jc w:val="left"/>
            </w:pPr>
          </w:p>
        </w:tc>
      </w:tr>
      <w:tr>
        <w:trPr>
          <w:cantSplit/>
        </w:trPr>
        <w:tc>
          <w:tcPr>
            <w:tcW w:type="dxa" w:w="1276"/>
          </w:tcPr>
          <w:p>
            <w:pPr>
              <w:spacing w:after="0"/>
              <w:jc w:val="left"/>
            </w:pPr>
            <w:r>
              <w:rPr>
                <w:sz w:val="16"/>
              </w:rPr>
              <w:t>Tanacross CDP</w:t>
            </w:r>
          </w:p>
        </w:tc>
        <w:tc>
          <w:tcPr>
            <w:tcW w:type="dxa" w:w="1394"/>
          </w:tcPr>
          <w:p>
            <w:pPr>
              <w:spacing w:after="0"/>
              <w:jc w:val="left"/>
            </w:pPr>
            <w:r>
              <w:rPr>
                <w:sz w:val="16"/>
              </w:rPr>
              <w:t>Unincorporated</w:t>
            </w:r>
          </w:p>
        </w:tc>
        <w:tc>
          <w:tcPr>
            <w:tcW w:type="dxa" w:w="1707"/>
          </w:tcPr>
          <w:p>
            <w:pPr>
              <w:spacing w:after="0"/>
              <w:jc w:val="left"/>
            </w:pPr>
            <w:r>
              <w:rPr>
                <w:sz w:val="16"/>
              </w:rPr>
              <w:t>Expired on 2018-08-08</w:t>
            </w:r>
          </w:p>
        </w:tc>
        <w:tc>
          <w:tcPr>
            <w:tcW w:type="dxa" w:w="1816"/>
          </w:tcPr>
          <w:p>
            <w:pPr>
              <w:spacing w:after="0"/>
              <w:jc w:val="right"/>
            </w:pPr>
          </w:p>
        </w:tc>
        <w:tc>
          <w:tcPr>
            <w:tcW w:type="dxa" w:w="2280"/>
          </w:tcPr>
          <w:p>
            <w:pPr>
              <w:spacing w:after="0"/>
              <w:jc w:val="right"/>
            </w:pPr>
            <w:r>
              <w:rPr>
                <w:sz w:val="16"/>
              </w:rPr>
              <w:t>no Public Assistance recorded</w:t>
            </w:r>
          </w:p>
        </w:tc>
        <w:tc>
          <w:tcPr>
            <w:tcW w:type="dxa" w:w="1866"/>
          </w:tcPr>
          <w:p>
            <w:pPr>
              <w:spacing w:after="0"/>
              <w:jc w:val="right"/>
            </w:pPr>
            <w:r>
              <w:rPr>
                <w:sz w:val="16"/>
              </w:rPr>
              <w:t>0 total; 0 since its plan</w:t>
            </w:r>
          </w:p>
        </w:tc>
        <w:tc>
          <w:tcPr>
            <w:tcW w:type="dxa" w:w="3772"/>
          </w:tcPr>
          <w:p>
            <w:pPr>
              <w:spacing w:after="0"/>
              <w:jc w:val="left"/>
            </w:pPr>
            <w:r>
              <w:rPr>
                <w:sz w:val="16"/>
              </w:rPr>
              <w:t>No NFIP community ID on this jurisdiction's plan row.</w:t>
            </w:r>
          </w:p>
        </w:tc>
      </w:tr>
      <w:tr>
        <w:trPr>
          <w:cantSplit/>
        </w:trPr>
        <w:tc>
          <w:tcPr>
            <w:tcW w:type="dxa" w:w="1276"/>
          </w:tcPr>
          <w:p>
            <w:pPr>
              <w:spacing w:after="0"/>
              <w:jc w:val="left"/>
            </w:pPr>
            <w:r>
              <w:rPr>
                <w:sz w:val="16"/>
              </w:rPr>
              <w:t>Tok CDP</w:t>
            </w:r>
          </w:p>
        </w:tc>
        <w:tc>
          <w:tcPr>
            <w:tcW w:type="dxa" w:w="1394"/>
          </w:tcPr>
          <w:p>
            <w:pPr>
              <w:spacing w:after="0"/>
              <w:jc w:val="left"/>
            </w:pPr>
            <w:r>
              <w:rPr>
                <w:sz w:val="16"/>
              </w:rPr>
              <w:t>Unincorporated</w:t>
            </w:r>
          </w:p>
        </w:tc>
        <w:tc>
          <w:tcPr>
            <w:tcW w:type="dxa" w:w="1707"/>
          </w:tcPr>
          <w:p>
            <w:pPr>
              <w:spacing w:after="0"/>
              <w:jc w:val="left"/>
            </w:pPr>
            <w:r>
              <w:rPr>
                <w:sz w:val="16"/>
              </w:rPr>
              <w:t>Expired on 2024-03-25</w:t>
            </w:r>
          </w:p>
        </w:tc>
        <w:tc>
          <w:tcPr>
            <w:tcW w:type="dxa" w:w="1816"/>
          </w:tcPr>
          <w:p>
            <w:pPr>
              <w:spacing w:after="0"/>
              <w:jc w:val="right"/>
            </w:pPr>
          </w:p>
        </w:tc>
        <w:tc>
          <w:tcPr>
            <w:tcW w:type="dxa" w:w="2280"/>
          </w:tcPr>
          <w:p>
            <w:pPr>
              <w:spacing w:after="0"/>
              <w:jc w:val="right"/>
            </w:pPr>
            <w:r>
              <w:rPr>
                <w:sz w:val="16"/>
              </w:rPr>
              <w:t>no Public Assistance recorded</w:t>
            </w:r>
          </w:p>
        </w:tc>
        <w:tc>
          <w:tcPr>
            <w:tcW w:type="dxa" w:w="1866"/>
          </w:tcPr>
          <w:p>
            <w:pPr>
              <w:spacing w:after="0"/>
              <w:jc w:val="right"/>
            </w:pPr>
            <w:r>
              <w:rPr>
                <w:sz w:val="16"/>
              </w:rPr>
              <w:t>0 total; 0 since its plan</w:t>
            </w:r>
          </w:p>
        </w:tc>
        <w:tc>
          <w:tcPr>
            <w:tcW w:type="dxa" w:w="3772"/>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1037"/>
        <w:gridCol w:w="1126"/>
        <w:gridCol w:w="1170"/>
        <w:gridCol w:w="1064"/>
        <w:gridCol w:w="1191"/>
        <w:gridCol w:w="1115"/>
        <w:gridCol w:w="1115"/>
        <w:gridCol w:w="16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8"/>
          </w:tcPr>
          <w:p>
            <w:pPr>
              <w:spacing w:after="0"/>
              <w:jc w:val="right"/>
            </w:pPr>
            <w:r>
              <w:rPr>
                <w:sz w:val="16"/>
              </w:rPr>
              <w:t>n/a</w:t>
            </w:r>
          </w:p>
        </w:tc>
        <w:tc>
          <w:tcPr>
            <w:tcW w:type="dxa" w:w="1046"/>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70"/>
          </w:tcPr>
          <w:p>
            <w:pPr>
              <w:spacing w:after="0"/>
              <w:jc w:val="right"/>
            </w:pPr>
            <w:r>
              <w:rPr>
                <w:sz w:val="16"/>
              </w:rPr>
              <w:t>$1,872,333</w:t>
            </w:r>
          </w:p>
        </w:tc>
        <w:tc>
          <w:tcPr>
            <w:tcW w:type="dxa" w:w="1064"/>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$2,390,914,257</w:t>
            </w:r>
          </w:p>
        </w:tc>
        <w:tc>
          <w:tcPr>
            <w:tcW w:type="dxa" w:w="1138"/>
          </w:tcPr>
          <w:p>
            <w:pPr>
              <w:spacing w:after="0"/>
              <w:jc w:val="right"/>
            </w:pPr>
            <w:r>
              <w:rPr>
                <w:sz w:val="16"/>
              </w:rPr>
              <w:t>$0</w:t>
            </w:r>
          </w:p>
        </w:tc>
        <w:tc>
          <w:tcPr>
            <w:tcW w:type="dxa" w:w="1046"/>
          </w:tcPr>
          <w:p>
            <w:pPr>
              <w:spacing w:after="0"/>
              <w:jc w:val="right"/>
            </w:pPr>
            <w:r>
              <w:rPr>
                <w:sz w:val="16"/>
              </w:rPr>
              <w:t>6,763</w:t>
            </w:r>
          </w:p>
        </w:tc>
        <w:tc>
          <w:tcPr>
            <w:tcW w:type="dxa" w:w="1037"/>
          </w:tcPr>
          <w:p>
            <w:pPr>
              <w:spacing w:after="0"/>
              <w:jc w:val="right"/>
            </w:pPr>
            <w:r>
              <w:rPr>
                <w:sz w:val="16"/>
              </w:rPr>
              <w:t>$5,555</w:t>
            </w:r>
          </w:p>
        </w:tc>
        <w:tc>
          <w:tcPr>
            <w:tcW w:type="dxa" w:w="1126"/>
          </w:tcPr>
          <w:p>
            <w:pPr>
              <w:spacing w:after="0"/>
              <w:jc w:val="right"/>
            </w:pPr>
            <w:r>
              <w:rPr>
                <w:sz w:val="16"/>
              </w:rPr>
              <w:t>$0</w:t>
            </w:r>
          </w:p>
        </w:tc>
        <w:tc>
          <w:tcPr>
            <w:tcW w:type="dxa" w:w="1170"/>
          </w:tcPr>
          <w:p>
            <w:pPr>
              <w:spacing w:after="0"/>
              <w:jc w:val="right"/>
            </w:pPr>
            <w:r>
              <w:rPr>
                <w:sz w:val="16"/>
              </w:rPr>
              <w:t>$2,371,272</w:t>
            </w:r>
          </w:p>
        </w:tc>
        <w:tc>
          <w:tcPr>
            <w:tcW w:type="dxa" w:w="1064"/>
          </w:tcPr>
          <w:p>
            <w:pPr>
              <w:spacing w:after="0"/>
              <w:jc w:val="right"/>
            </w:pPr>
            <w:r>
              <w:rPr>
                <w:sz w:val="16"/>
              </w:rPr>
              <w:t>0.000232%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70"/>
          </w:tcPr>
          <w:p>
            <w:pPr>
              <w:spacing w:after="0"/>
              <w:jc w:val="right"/>
            </w:pPr>
            <w:r>
              <w:rPr>
                <w:sz w:val="16"/>
              </w:rPr>
              <w:t>n/a</w:t>
            </w:r>
          </w:p>
        </w:tc>
        <w:tc>
          <w:tcPr>
            <w:tcW w:type="dxa" w:w="1064"/>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$3,791,485,309</w:t>
            </w:r>
          </w:p>
        </w:tc>
        <w:tc>
          <w:tcPr>
            <w:tcW w:type="dxa" w:w="1138"/>
          </w:tcPr>
          <w:p>
            <w:pPr>
              <w:spacing w:after="0"/>
              <w:jc w:val="right"/>
            </w:pPr>
            <w:r>
              <w:rPr>
                <w:sz w:val="16"/>
              </w:rPr>
              <w:t>n/a</w:t>
            </w:r>
          </w:p>
        </w:tc>
        <w:tc>
          <w:tcPr>
            <w:tcW w:type="dxa" w:w="1046"/>
          </w:tcPr>
          <w:p>
            <w:pPr>
              <w:spacing w:after="0"/>
              <w:jc w:val="right"/>
            </w:pPr>
            <w:r>
              <w:rPr>
                <w:sz w:val="16"/>
              </w:rPr>
              <w:t>6,808</w:t>
            </w:r>
          </w:p>
        </w:tc>
        <w:tc>
          <w:tcPr>
            <w:tcW w:type="dxa" w:w="1037"/>
          </w:tcPr>
          <w:p>
            <w:pPr>
              <w:spacing w:after="0"/>
              <w:jc w:val="right"/>
            </w:pPr>
            <w:r>
              <w:rPr>
                <w:sz w:val="16"/>
              </w:rPr>
              <w:t>$1,545,180</w:t>
            </w:r>
          </w:p>
        </w:tc>
        <w:tc>
          <w:tcPr>
            <w:tcW w:type="dxa" w:w="1126"/>
          </w:tcPr>
          <w:p>
            <w:pPr>
              <w:spacing w:after="0"/>
              <w:jc w:val="right"/>
            </w:pPr>
            <w:r>
              <w:rPr>
                <w:sz w:val="16"/>
              </w:rPr>
              <w:t>n/a</w:t>
            </w:r>
          </w:p>
        </w:tc>
        <w:tc>
          <w:tcPr>
            <w:tcW w:type="dxa" w:w="1170"/>
          </w:tcPr>
          <w:p>
            <w:pPr>
              <w:spacing w:after="0"/>
              <w:jc w:val="right"/>
            </w:pPr>
            <w:r>
              <w:rPr>
                <w:sz w:val="16"/>
              </w:rPr>
              <w:t>$445,260</w:t>
            </w:r>
          </w:p>
        </w:tc>
        <w:tc>
          <w:tcPr>
            <w:tcW w:type="dxa" w:w="1064"/>
          </w:tcPr>
          <w:p>
            <w:pPr>
              <w:spacing w:after="0"/>
              <w:jc w:val="right"/>
            </w:pPr>
            <w:r>
              <w:rPr>
                <w:sz w:val="16"/>
              </w:rPr>
              <w:t>0.0408%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$2,390,914,257</w:t>
            </w:r>
          </w:p>
        </w:tc>
        <w:tc>
          <w:tcPr>
            <w:tcW w:type="dxa" w:w="1138"/>
          </w:tcPr>
          <w:p>
            <w:pPr>
              <w:spacing w:after="0"/>
              <w:jc w:val="right"/>
            </w:pPr>
            <w:r>
              <w:rPr>
                <w:sz w:val="16"/>
              </w:rPr>
              <w:t>$0</w:t>
            </w:r>
          </w:p>
        </w:tc>
        <w:tc>
          <w:tcPr>
            <w:tcW w:type="dxa" w:w="1046"/>
          </w:tcPr>
          <w:p>
            <w:pPr>
              <w:spacing w:after="0"/>
              <w:jc w:val="right"/>
            </w:pPr>
            <w:r>
              <w:rPr>
                <w:sz w:val="16"/>
              </w:rPr>
              <w:t>6,763</w:t>
            </w:r>
          </w:p>
        </w:tc>
        <w:tc>
          <w:tcPr>
            <w:tcW w:type="dxa" w:w="1037"/>
          </w:tcPr>
          <w:p>
            <w:pPr>
              <w:spacing w:after="0"/>
              <w:jc w:val="right"/>
            </w:pPr>
            <w:r>
              <w:rPr>
                <w:sz w:val="16"/>
              </w:rPr>
              <w:t>$300</w:t>
            </w:r>
          </w:p>
        </w:tc>
        <w:tc>
          <w:tcPr>
            <w:tcW w:type="dxa" w:w="1126"/>
          </w:tcPr>
          <w:p>
            <w:pPr>
              <w:spacing w:after="0"/>
              <w:jc w:val="right"/>
            </w:pPr>
            <w:r>
              <w:rPr>
                <w:sz w:val="16"/>
              </w:rPr>
              <w:t>$0</w:t>
            </w:r>
          </w:p>
        </w:tc>
        <w:tc>
          <w:tcPr>
            <w:tcW w:type="dxa" w:w="1170"/>
          </w:tcPr>
          <w:p>
            <w:pPr>
              <w:spacing w:after="0"/>
              <w:jc w:val="right"/>
            </w:pPr>
            <w:r>
              <w:rPr>
                <w:sz w:val="16"/>
              </w:rPr>
              <w:t>$6</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n/a</w:t>
            </w:r>
          </w:p>
        </w:tc>
        <w:tc>
          <w:tcPr>
            <w:tcW w:type="dxa" w:w="1138"/>
          </w:tcPr>
          <w:p>
            <w:pPr>
              <w:spacing w:after="0"/>
              <w:jc w:val="right"/>
            </w:pPr>
            <w:r>
              <w:rPr>
                <w:sz w:val="16"/>
              </w:rPr>
              <w:t>n/a</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70"/>
          </w:tcPr>
          <w:p>
            <w:pPr>
              <w:spacing w:after="0"/>
              <w:jc w:val="right"/>
            </w:pPr>
            <w:r>
              <w:rPr>
                <w:sz w:val="16"/>
              </w:rPr>
              <w:t>n/a</w:t>
            </w:r>
          </w:p>
        </w:tc>
        <w:tc>
          <w:tcPr>
            <w:tcW w:type="dxa" w:w="1064"/>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publishes no building exposure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$2,390,914,257</w:t>
            </w:r>
          </w:p>
        </w:tc>
        <w:tc>
          <w:tcPr>
            <w:tcW w:type="dxa" w:w="1138"/>
          </w:tcPr>
          <w:p>
            <w:pPr>
              <w:spacing w:after="0"/>
              <w:jc w:val="right"/>
            </w:pPr>
            <w:r>
              <w:rPr>
                <w:sz w:val="16"/>
              </w:rPr>
              <w:t>n/a</w:t>
            </w:r>
          </w:p>
        </w:tc>
        <w:tc>
          <w:tcPr>
            <w:tcW w:type="dxa" w:w="1046"/>
          </w:tcPr>
          <w:p>
            <w:pPr>
              <w:spacing w:after="0"/>
              <w:jc w:val="right"/>
            </w:pPr>
            <w:r>
              <w:rPr>
                <w:sz w:val="16"/>
              </w:rPr>
              <w:t>6,763</w:t>
            </w:r>
          </w:p>
        </w:tc>
        <w:tc>
          <w:tcPr>
            <w:tcW w:type="dxa" w:w="1037"/>
          </w:tcPr>
          <w:p>
            <w:pPr>
              <w:spacing w:after="0"/>
              <w:jc w:val="right"/>
            </w:pPr>
            <w:r>
              <w:rPr>
                <w:sz w:val="16"/>
              </w:rPr>
              <w:t>$3,587</w:t>
            </w:r>
          </w:p>
        </w:tc>
        <w:tc>
          <w:tcPr>
            <w:tcW w:type="dxa" w:w="1126"/>
          </w:tcPr>
          <w:p>
            <w:pPr>
              <w:spacing w:after="0"/>
              <w:jc w:val="right"/>
            </w:pPr>
            <w:r>
              <w:rPr>
                <w:sz w:val="16"/>
              </w:rPr>
              <w:t>n/a</w:t>
            </w:r>
          </w:p>
        </w:tc>
        <w:tc>
          <w:tcPr>
            <w:tcW w:type="dxa" w:w="1170"/>
          </w:tcPr>
          <w:p>
            <w:pPr>
              <w:spacing w:after="0"/>
              <w:jc w:val="right"/>
            </w:pPr>
            <w:r>
              <w:rPr>
                <w:sz w:val="16"/>
              </w:rPr>
              <w:t>$461</w:t>
            </w:r>
          </w:p>
        </w:tc>
        <w:tc>
          <w:tcPr>
            <w:tcW w:type="dxa" w:w="1064"/>
          </w:tcPr>
          <w:p>
            <w:pPr>
              <w:spacing w:after="0"/>
              <w:jc w:val="right"/>
            </w:pPr>
            <w:r>
              <w:rPr>
                <w:sz w:val="16"/>
              </w:rPr>
              <w:t>0.00015%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$2,372,151,050</w:t>
            </w:r>
          </w:p>
        </w:tc>
        <w:tc>
          <w:tcPr>
            <w:tcW w:type="dxa" w:w="1138"/>
          </w:tcPr>
          <w:p>
            <w:pPr>
              <w:spacing w:after="0"/>
              <w:jc w:val="right"/>
            </w:pPr>
            <w:r>
              <w:rPr>
                <w:sz w:val="16"/>
              </w:rPr>
              <w:t>$0</w:t>
            </w:r>
          </w:p>
        </w:tc>
        <w:tc>
          <w:tcPr>
            <w:tcW w:type="dxa" w:w="1046"/>
          </w:tcPr>
          <w:p>
            <w:pPr>
              <w:spacing w:after="0"/>
              <w:jc w:val="right"/>
            </w:pPr>
            <w:r>
              <w:rPr>
                <w:sz w:val="16"/>
              </w:rPr>
              <w:t>56</w:t>
            </w:r>
          </w:p>
        </w:tc>
        <w:tc>
          <w:tcPr>
            <w:tcW w:type="dxa" w:w="1037"/>
          </w:tcPr>
          <w:p>
            <w:pPr>
              <w:spacing w:after="0"/>
              <w:jc w:val="right"/>
            </w:pPr>
            <w:r>
              <w:rPr>
                <w:sz w:val="16"/>
              </w:rPr>
              <w:t>$793,431</w:t>
            </w:r>
          </w:p>
        </w:tc>
        <w:tc>
          <w:tcPr>
            <w:tcW w:type="dxa" w:w="1126"/>
          </w:tcPr>
          <w:p>
            <w:pPr>
              <w:spacing w:after="0"/>
              <w:jc w:val="right"/>
            </w:pPr>
            <w:r>
              <w:rPr>
                <w:sz w:val="16"/>
              </w:rPr>
              <w:t>$0</w:t>
            </w:r>
          </w:p>
        </w:tc>
        <w:tc>
          <w:tcPr>
            <w:tcW w:type="dxa" w:w="1170"/>
          </w:tcPr>
          <w:p>
            <w:pPr>
              <w:spacing w:after="0"/>
              <w:jc w:val="right"/>
            </w:pPr>
            <w:r>
              <w:rPr>
                <w:sz w:val="16"/>
              </w:rPr>
              <w:t>$5</w:t>
            </w:r>
          </w:p>
        </w:tc>
        <w:tc>
          <w:tcPr>
            <w:tcW w:type="dxa" w:w="1064"/>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$49,323,355</w:t>
            </w:r>
          </w:p>
        </w:tc>
        <w:tc>
          <w:tcPr>
            <w:tcW w:type="dxa" w:w="1138"/>
          </w:tcPr>
          <w:p>
            <w:pPr>
              <w:spacing w:after="0"/>
              <w:jc w:val="right"/>
            </w:pPr>
            <w:r>
              <w:rPr>
                <w:sz w:val="16"/>
              </w:rPr>
              <w:t>n/a</w:t>
            </w:r>
          </w:p>
        </w:tc>
        <w:tc>
          <w:tcPr>
            <w:tcW w:type="dxa" w:w="1046"/>
          </w:tcPr>
          <w:p>
            <w:pPr>
              <w:spacing w:after="0"/>
              <w:jc w:val="right"/>
            </w:pPr>
            <w:r>
              <w:rPr>
                <w:sz w:val="16"/>
              </w:rPr>
              <w:t>92</w:t>
            </w:r>
          </w:p>
        </w:tc>
        <w:tc>
          <w:tcPr>
            <w:tcW w:type="dxa" w:w="1037"/>
          </w:tcPr>
          <w:p>
            <w:pPr>
              <w:spacing w:after="0"/>
              <w:jc w:val="right"/>
            </w:pPr>
            <w:r>
              <w:rPr>
                <w:sz w:val="16"/>
              </w:rPr>
              <w:t>$2,189</w:t>
            </w:r>
          </w:p>
        </w:tc>
        <w:tc>
          <w:tcPr>
            <w:tcW w:type="dxa" w:w="1126"/>
          </w:tcPr>
          <w:p>
            <w:pPr>
              <w:spacing w:after="0"/>
              <w:jc w:val="right"/>
            </w:pPr>
            <w:r>
              <w:rPr>
                <w:sz w:val="16"/>
              </w:rPr>
              <w:t>n/a</w:t>
            </w:r>
          </w:p>
        </w:tc>
        <w:tc>
          <w:tcPr>
            <w:tcW w:type="dxa" w:w="1170"/>
          </w:tcPr>
          <w:p>
            <w:pPr>
              <w:spacing w:after="0"/>
              <w:jc w:val="right"/>
            </w:pPr>
            <w:r>
              <w:rPr>
                <w:sz w:val="16"/>
              </w:rPr>
              <w:t>$21,060</w:t>
            </w:r>
          </w:p>
        </w:tc>
        <w:tc>
          <w:tcPr>
            <w:tcW w:type="dxa" w:w="1064"/>
          </w:tcPr>
          <w:p>
            <w:pPr>
              <w:spacing w:after="0"/>
              <w:jc w:val="right"/>
            </w:pPr>
            <w:r>
              <w:rPr>
                <w:sz w:val="16"/>
              </w:rPr>
              <w:t>0.00444%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$2,390,914,257</w:t>
            </w:r>
          </w:p>
        </w:tc>
        <w:tc>
          <w:tcPr>
            <w:tcW w:type="dxa" w:w="1138"/>
          </w:tcPr>
          <w:p>
            <w:pPr>
              <w:spacing w:after="0"/>
              <w:jc w:val="right"/>
            </w:pPr>
            <w:r>
              <w:rPr>
                <w:sz w:val="16"/>
              </w:rPr>
              <w:t>n/a</w:t>
            </w:r>
          </w:p>
        </w:tc>
        <w:tc>
          <w:tcPr>
            <w:tcW w:type="dxa" w:w="1046"/>
          </w:tcPr>
          <w:p>
            <w:pPr>
              <w:spacing w:after="0"/>
              <w:jc w:val="right"/>
            </w:pPr>
            <w:r>
              <w:rPr>
                <w:sz w:val="16"/>
              </w:rPr>
              <w:t>6,763</w:t>
            </w:r>
          </w:p>
        </w:tc>
        <w:tc>
          <w:tcPr>
            <w:tcW w:type="dxa" w:w="1037"/>
          </w:tcPr>
          <w:p>
            <w:pPr>
              <w:spacing w:after="0"/>
              <w:jc w:val="right"/>
            </w:pPr>
            <w:r>
              <w:rPr>
                <w:sz w:val="16"/>
              </w:rPr>
              <w:t>$1,850</w:t>
            </w:r>
          </w:p>
        </w:tc>
        <w:tc>
          <w:tcPr>
            <w:tcW w:type="dxa" w:w="1126"/>
          </w:tcPr>
          <w:p>
            <w:pPr>
              <w:spacing w:after="0"/>
              <w:jc w:val="right"/>
            </w:pPr>
            <w:r>
              <w:rPr>
                <w:sz w:val="16"/>
              </w:rPr>
              <w:t>n/a</w:t>
            </w:r>
          </w:p>
        </w:tc>
        <w:tc>
          <w:tcPr>
            <w:tcW w:type="dxa" w:w="1170"/>
          </w:tcPr>
          <w:p>
            <w:pPr>
              <w:spacing w:after="0"/>
              <w:jc w:val="right"/>
            </w:pPr>
            <w:r>
              <w:rPr>
                <w:sz w:val="16"/>
              </w:rPr>
              <w:t>$23,828</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$2,390,914,257</w:t>
            </w:r>
          </w:p>
        </w:tc>
        <w:tc>
          <w:tcPr>
            <w:tcW w:type="dxa" w:w="1138"/>
          </w:tcPr>
          <w:p>
            <w:pPr>
              <w:spacing w:after="0"/>
              <w:jc w:val="right"/>
            </w:pPr>
            <w:r>
              <w:rPr>
                <w:sz w:val="16"/>
              </w:rPr>
              <w:t>$0</w:t>
            </w:r>
          </w:p>
        </w:tc>
        <w:tc>
          <w:tcPr>
            <w:tcW w:type="dxa" w:w="1046"/>
          </w:tcPr>
          <w:p>
            <w:pPr>
              <w:spacing w:after="0"/>
              <w:jc w:val="right"/>
            </w:pPr>
            <w:r>
              <w:rPr>
                <w:sz w:val="16"/>
              </w:rPr>
              <w:t>6,763</w:t>
            </w:r>
          </w:p>
        </w:tc>
        <w:tc>
          <w:tcPr>
            <w:tcW w:type="dxa" w:w="1037"/>
          </w:tcPr>
          <w:p>
            <w:pPr>
              <w:spacing w:after="0"/>
              <w:jc w:val="right"/>
            </w:pPr>
            <w:r>
              <w:rPr>
                <w:sz w:val="16"/>
              </w:rPr>
              <w:t>$78</w:t>
            </w:r>
          </w:p>
        </w:tc>
        <w:tc>
          <w:tcPr>
            <w:tcW w:type="dxa" w:w="1126"/>
          </w:tcPr>
          <w:p>
            <w:pPr>
              <w:spacing w:after="0"/>
              <w:jc w:val="right"/>
            </w:pPr>
            <w:r>
              <w:rPr>
                <w:sz w:val="16"/>
              </w:rPr>
              <w:t>$0</w:t>
            </w:r>
          </w:p>
        </w:tc>
        <w:tc>
          <w:tcPr>
            <w:tcW w:type="dxa" w:w="1170"/>
          </w:tcPr>
          <w:p>
            <w:pPr>
              <w:spacing w:after="0"/>
              <w:jc w:val="right"/>
            </w:pPr>
            <w:r>
              <w:rPr>
                <w:sz w:val="16"/>
              </w:rPr>
              <w:t>$43</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$2,390,914,257</w:t>
            </w:r>
          </w:p>
        </w:tc>
        <w:tc>
          <w:tcPr>
            <w:tcW w:type="dxa" w:w="1138"/>
          </w:tcPr>
          <w:p>
            <w:pPr>
              <w:spacing w:after="0"/>
              <w:jc w:val="right"/>
            </w:pPr>
            <w:r>
              <w:rPr>
                <w:sz w:val="16"/>
              </w:rPr>
              <w:t>$0</w:t>
            </w:r>
          </w:p>
        </w:tc>
        <w:tc>
          <w:tcPr>
            <w:tcW w:type="dxa" w:w="1046"/>
          </w:tcPr>
          <w:p>
            <w:pPr>
              <w:spacing w:after="0"/>
              <w:jc w:val="right"/>
            </w:pPr>
            <w:r>
              <w:rPr>
                <w:sz w:val="16"/>
              </w:rPr>
              <w:t>6,763</w:t>
            </w:r>
          </w:p>
        </w:tc>
        <w:tc>
          <w:tcPr>
            <w:tcW w:type="dxa" w:w="1037"/>
          </w:tcPr>
          <w:p>
            <w:pPr>
              <w:spacing w:after="0"/>
              <w:jc w:val="right"/>
            </w:pPr>
            <w:r>
              <w:rPr>
                <w:sz w:val="16"/>
              </w:rPr>
              <w:t>$1</w:t>
            </w:r>
          </w:p>
        </w:tc>
        <w:tc>
          <w:tcPr>
            <w:tcW w:type="dxa" w:w="1126"/>
          </w:tcPr>
          <w:p>
            <w:pPr>
              <w:spacing w:after="0"/>
              <w:jc w:val="right"/>
            </w:pPr>
            <w:r>
              <w:rPr>
                <w:sz w:val="16"/>
              </w:rPr>
              <w:t>$0</w:t>
            </w:r>
          </w:p>
        </w:tc>
        <w:tc>
          <w:tcPr>
            <w:tcW w:type="dxa" w:w="1170"/>
          </w:tcPr>
          <w:p>
            <w:pPr>
              <w:spacing w:after="0"/>
              <w:jc w:val="right"/>
            </w:pPr>
            <w:r>
              <w:rPr>
                <w:sz w:val="16"/>
              </w:rPr>
              <w:t>under $1</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$2,390,914,257</w:t>
            </w:r>
          </w:p>
        </w:tc>
        <w:tc>
          <w:tcPr>
            <w:tcW w:type="dxa" w:w="1138"/>
          </w:tcPr>
          <w:p>
            <w:pPr>
              <w:spacing w:after="0"/>
              <w:jc w:val="right"/>
            </w:pPr>
            <w:r>
              <w:rPr>
                <w:sz w:val="16"/>
              </w:rPr>
              <w:t>n/a</w:t>
            </w:r>
          </w:p>
        </w:tc>
        <w:tc>
          <w:tcPr>
            <w:tcW w:type="dxa" w:w="1046"/>
          </w:tcPr>
          <w:p>
            <w:pPr>
              <w:spacing w:after="0"/>
              <w:jc w:val="right"/>
            </w:pPr>
            <w:r>
              <w:rPr>
                <w:sz w:val="16"/>
              </w:rPr>
              <w:t>6,763</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70"/>
          </w:tcPr>
          <w:p>
            <w:pPr>
              <w:spacing w:after="0"/>
              <w:jc w:val="right"/>
            </w:pPr>
            <w:r>
              <w:rPr>
                <w:sz w:val="16"/>
              </w:rPr>
              <w:t>$4</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$1,289,783,043</w:t>
            </w:r>
          </w:p>
        </w:tc>
        <w:tc>
          <w:tcPr>
            <w:tcW w:type="dxa" w:w="1138"/>
          </w:tcPr>
          <w:p>
            <w:pPr>
              <w:spacing w:after="0"/>
              <w:jc w:val="right"/>
            </w:pPr>
            <w:r>
              <w:rPr>
                <w:sz w:val="16"/>
              </w:rPr>
              <w:t>$0</w:t>
            </w:r>
          </w:p>
        </w:tc>
        <w:tc>
          <w:tcPr>
            <w:tcW w:type="dxa" w:w="1046"/>
          </w:tcPr>
          <w:p>
            <w:pPr>
              <w:spacing w:after="0"/>
              <w:jc w:val="right"/>
            </w:pPr>
            <w:r>
              <w:rPr>
                <w:sz w:val="16"/>
              </w:rPr>
              <w:t>4,530</w:t>
            </w:r>
          </w:p>
        </w:tc>
        <w:tc>
          <w:tcPr>
            <w:tcW w:type="dxa" w:w="1037"/>
          </w:tcPr>
          <w:p>
            <w:pPr>
              <w:spacing w:after="0"/>
              <w:jc w:val="right"/>
            </w:pPr>
            <w:r>
              <w:rPr>
                <w:sz w:val="16"/>
              </w:rPr>
              <w:t>$4,732,894</w:t>
            </w:r>
          </w:p>
        </w:tc>
        <w:tc>
          <w:tcPr>
            <w:tcW w:type="dxa" w:w="1126"/>
          </w:tcPr>
          <w:p>
            <w:pPr>
              <w:spacing w:after="0"/>
              <w:jc w:val="right"/>
            </w:pPr>
            <w:r>
              <w:rPr>
                <w:sz w:val="16"/>
              </w:rPr>
              <w:t>$0</w:t>
            </w:r>
          </w:p>
        </w:tc>
        <w:tc>
          <w:tcPr>
            <w:tcW w:type="dxa" w:w="1170"/>
          </w:tcPr>
          <w:p>
            <w:pPr>
              <w:spacing w:after="0"/>
              <w:jc w:val="right"/>
            </w:pPr>
            <w:r>
              <w:rPr>
                <w:sz w:val="16"/>
              </w:rPr>
              <w:t>$153,508</w:t>
            </w:r>
          </w:p>
        </w:tc>
        <w:tc>
          <w:tcPr>
            <w:tcW w:type="dxa" w:w="1064"/>
          </w:tcPr>
          <w:p>
            <w:pPr>
              <w:spacing w:after="0"/>
              <w:jc w:val="right"/>
            </w:pPr>
            <w:r>
              <w:rPr>
                <w:sz w:val="16"/>
              </w:rPr>
              <w:t>0.367%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$2,390,914,257</w:t>
            </w:r>
          </w:p>
        </w:tc>
        <w:tc>
          <w:tcPr>
            <w:tcW w:type="dxa" w:w="1138"/>
          </w:tcPr>
          <w:p>
            <w:pPr>
              <w:spacing w:after="0"/>
              <w:jc w:val="right"/>
            </w:pPr>
            <w:r>
              <w:rPr>
                <w:sz w:val="16"/>
              </w:rPr>
              <w:t>$0</w:t>
            </w:r>
          </w:p>
        </w:tc>
        <w:tc>
          <w:tcPr>
            <w:tcW w:type="dxa" w:w="1046"/>
          </w:tcPr>
          <w:p>
            <w:pPr>
              <w:spacing w:after="0"/>
              <w:jc w:val="right"/>
            </w:pPr>
            <w:r>
              <w:rPr>
                <w:sz w:val="16"/>
              </w:rPr>
              <w:t>6,763</w:t>
            </w:r>
          </w:p>
        </w:tc>
        <w:tc>
          <w:tcPr>
            <w:tcW w:type="dxa" w:w="1037"/>
          </w:tcPr>
          <w:p>
            <w:pPr>
              <w:spacing w:after="0"/>
              <w:jc w:val="right"/>
            </w:pPr>
            <w:r>
              <w:rPr>
                <w:sz w:val="16"/>
              </w:rPr>
              <w:t>$30,594</w:t>
            </w:r>
          </w:p>
        </w:tc>
        <w:tc>
          <w:tcPr>
            <w:tcW w:type="dxa" w:w="1126"/>
          </w:tcPr>
          <w:p>
            <w:pPr>
              <w:spacing w:after="0"/>
              <w:jc w:val="right"/>
            </w:pPr>
            <w:r>
              <w:rPr>
                <w:sz w:val="16"/>
              </w:rPr>
              <w:t>$0</w:t>
            </w:r>
          </w:p>
        </w:tc>
        <w:tc>
          <w:tcPr>
            <w:tcW w:type="dxa" w:w="1170"/>
          </w:tcPr>
          <w:p>
            <w:pPr>
              <w:spacing w:after="0"/>
              <w:jc w:val="right"/>
            </w:pPr>
            <w:r>
              <w:rPr>
                <w:sz w:val="16"/>
              </w:rPr>
              <w:t>$46,802</w:t>
            </w:r>
          </w:p>
        </w:tc>
        <w:tc>
          <w:tcPr>
            <w:tcW w:type="dxa" w:w="1064"/>
          </w:tcPr>
          <w:p>
            <w:pPr>
              <w:spacing w:after="0"/>
              <w:jc w:val="right"/>
            </w:pPr>
            <w:r>
              <w:rPr>
                <w:sz w:val="16"/>
              </w:rPr>
              <w:t>0.00128%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$2,390,914,257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$7,115,659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$4,934,583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Delta Junction city</w:t>
            </w:r>
          </w:p>
        </w:tc>
        <w:tc>
          <w:tcPr>
            <w:tcW w:type="dxa" w:w="1652"/>
          </w:tcPr>
          <w:p>
            <w:pPr>
              <w:spacing w:after="0"/>
              <w:jc w:val="left"/>
            </w:pPr>
            <w:r>
              <w:rPr>
                <w:sz w:val="16"/>
              </w:rPr>
              <w:t>020040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Eagle city</w:t>
            </w:r>
          </w:p>
        </w:tc>
        <w:tc>
          <w:tcPr>
            <w:tcW w:type="dxa" w:w="1652"/>
          </w:tcPr>
          <w:p>
            <w:pPr>
              <w:spacing w:after="0"/>
              <w:jc w:val="left"/>
            </w:pPr>
            <w:r>
              <w:rPr>
                <w:sz w:val="16"/>
              </w:rPr>
              <w:t>020042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Southeast Fairbanks Census Area, AK: risk-assessment baseline packet, release 2026-10 (data as of 2026-09-30; County FIPS 02240). Automated baseline. </w:t>
      </w:r>
      <w:hyperlink r:id="rId15">
        <w:r>
          <w:rPr>
            <w:color w:val="1F4E99"/>
            <w:sz w:val="17"/>
            <w:u w:val="single"/>
          </w:rPr>
          <w:t>https://hazardplain.org/ak/02240/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hazard-plain_2026-10_AK_02240.docx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Southeast Fairbanks Census Area,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24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Southeast Fairbanks Census Area, AK: Risk-assessment baseline packet</dc:title>
  <dc:subject>Hazard Plain release 2026-10, as of 2026-09-30. Automated baseline</dc:subject>
  <dc:creator>Hazard Plain</dc:creator>
  <cp:keywords>Hazard Plain; hazard mitigation; risk assessment; 02240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