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Sitka City and Borough, AK</w:t>
      </w:r>
    </w:p>
    <w:p>
      <w:pPr>
        <w:spacing w:after="120" w:before="0"/>
      </w:pPr>
      <w:r>
        <w:rPr>
          <w:color w:val="555555"/>
          <w:sz w:val="24"/>
        </w:rPr>
        <w:t>Risk-assessment baseline packet</w:t>
      </w:r>
    </w:p>
    <w:p>
      <w:pPr>
        <w:spacing w:after="120" w:before="0"/>
      </w:pPr>
      <w:r>
        <w:rPr>
          <w:b/>
          <w:sz w:val="18"/>
        </w:rPr>
        <w:t xml:space="preserve">County FIPS: </w:t>
      </w:r>
      <w:r>
        <w:rPr>
          <w:sz w:val="18"/>
        </w:rPr>
        <w:t>02220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2024-07-04. Plan: Sitka City and Borough HMP (FEMA plan 102805), approved 2019-07-05.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2019-07-05: no new hazard declaration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($2,240,997 a year), Tsunami ($2,000,010) and Landslide ($1,550,250).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02220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2024-07-04</w:t>
      </w:r>
    </w:p>
    <w:p>
      <w:pPr>
        <w:keepNext/>
        <w:spacing w:after="40" w:before="0"/>
      </w:pPr>
      <w:r>
        <w:rPr>
          <w:b/>
        </w:rPr>
        <w:t xml:space="preserve">Plan: </w:t>
      </w:r>
      <w:r>
        <w:rPr/>
        <w:t>Sitka City and Borough HMP (FEMA plan 102805)</w:t>
      </w:r>
    </w:p>
    <w:p>
      <w:pPr>
        <w:keepNext/>
        <w:spacing w:after="40" w:before="0"/>
      </w:pPr>
      <w:r>
        <w:rPr>
          <w:b/>
        </w:rPr>
        <w:t xml:space="preserve">Approved: </w:t>
      </w:r>
      <w:r>
        <w:rPr/>
        <w:t>2019-07-05</w:t>
      </w:r>
    </w:p>
    <w:p>
      <w:pPr>
        <w:keepNext/>
        <w:spacing w:after="40" w:before="0"/>
      </w:pPr>
      <w:r>
        <w:rPr>
          <w:b/>
        </w:rPr>
        <w:t xml:space="preserve">Days since expiry: </w:t>
      </w:r>
      <w:r>
        <w:rPr/>
        <w:t>818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t>Plan clock from the consolidated city and borough government plan (Sitka city and borough).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03"/>
        <w:gridCol w:w="1815"/>
        <w:gridCol w:w="2205"/>
        <w:gridCol w:w="4546"/>
        <w:gridCol w:w="1133"/>
        <w:gridCol w:w="1133"/>
        <w:gridCol w:w="977"/>
      </w:tblGrid>
      <w:tr>
        <w:trPr>
          <w:cantSplit/>
          <w:tblHeader/>
        </w:trPr>
        <w:tc>
          <w:tcPr>
            <w:tcW w:type="dxa" w:w="2303"/>
            <w:shd w:val="clear" w:color="auto" w:fill="E8E8E8"/>
          </w:tcPr>
          <w:p>
            <w:pPr>
              <w:spacing w:after="0"/>
              <w:jc w:val="left"/>
            </w:pPr>
            <w:r>
              <w:rPr>
                <w:b/>
                <w:sz w:val="16"/>
              </w:rPr>
              <w:t>Jurisdiction</w:t>
            </w:r>
          </w:p>
        </w:tc>
        <w:tc>
          <w:tcPr>
            <w:tcW w:type="dxa" w:w="1815"/>
            <w:shd w:val="clear" w:color="auto" w:fill="E8E8E8"/>
          </w:tcPr>
          <w:p>
            <w:pPr>
              <w:spacing w:after="0"/>
              <w:jc w:val="left"/>
            </w:pPr>
            <w:r>
              <w:rPr>
                <w:b/>
                <w:sz w:val="16"/>
              </w:rPr>
              <w:t>Type</w:t>
            </w:r>
          </w:p>
        </w:tc>
        <w:tc>
          <w:tcPr>
            <w:tcW w:type="dxa" w:w="2205"/>
            <w:shd w:val="clear" w:color="auto" w:fill="E8E8E8"/>
          </w:tcPr>
          <w:p>
            <w:pPr>
              <w:spacing w:after="0"/>
              <w:jc w:val="left"/>
            </w:pPr>
            <w:r>
              <w:rPr>
                <w:b/>
                <w:sz w:val="16"/>
              </w:rPr>
              <w:t>Status</w:t>
            </w:r>
          </w:p>
        </w:tc>
        <w:tc>
          <w:tcPr>
            <w:tcW w:type="dxa" w:w="4546"/>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03"/>
          </w:tcPr>
          <w:p>
            <w:pPr>
              <w:spacing w:after="0"/>
              <w:jc w:val="left"/>
            </w:pPr>
            <w:r>
              <w:rPr>
                <w:sz w:val="16"/>
              </w:rPr>
              <w:t>Sitka city and borough</w:t>
            </w:r>
          </w:p>
        </w:tc>
        <w:tc>
          <w:tcPr>
            <w:tcW w:type="dxa" w:w="1815"/>
          </w:tcPr>
          <w:p>
            <w:pPr>
              <w:spacing w:after="0"/>
              <w:jc w:val="left"/>
            </w:pPr>
            <w:r>
              <w:rPr>
                <w:sz w:val="16"/>
              </w:rPr>
              <w:t>Organized Borough</w:t>
            </w:r>
          </w:p>
        </w:tc>
        <w:tc>
          <w:tcPr>
            <w:tcW w:type="dxa" w:w="2205"/>
          </w:tcPr>
          <w:p>
            <w:pPr>
              <w:spacing w:after="0"/>
              <w:jc w:val="left"/>
            </w:pPr>
            <w:r>
              <w:rPr>
                <w:sz w:val="16"/>
              </w:rPr>
              <w:t>Expired on 2024-07-04</w:t>
            </w:r>
          </w:p>
        </w:tc>
        <w:tc>
          <w:tcPr>
            <w:tcW w:type="dxa" w:w="4546"/>
          </w:tcPr>
          <w:p>
            <w:pPr>
              <w:spacing w:after="0"/>
              <w:jc w:val="left"/>
            </w:pPr>
            <w:r>
              <w:rPr>
                <w:sz w:val="16"/>
              </w:rPr>
              <w:t>Sitka City and Borough HMP (FEMA plan 102805)</w:t>
            </w:r>
          </w:p>
        </w:tc>
        <w:tc>
          <w:tcPr>
            <w:tcW w:type="dxa" w:w="1133"/>
          </w:tcPr>
          <w:p>
            <w:pPr>
              <w:spacing w:after="0"/>
              <w:jc w:val="left"/>
            </w:pPr>
            <w:r>
              <w:rPr>
                <w:sz w:val="16"/>
              </w:rPr>
              <w:t>2019-07-05</w:t>
            </w:r>
          </w:p>
        </w:tc>
        <w:tc>
          <w:tcPr>
            <w:tcW w:type="dxa" w:w="1133"/>
          </w:tcPr>
          <w:p>
            <w:pPr>
              <w:spacing w:after="0"/>
              <w:jc w:val="left"/>
            </w:pPr>
            <w:r>
              <w:rPr>
                <w:sz w:val="16"/>
              </w:rPr>
              <w:t>2024-07-04</w:t>
            </w:r>
          </w:p>
        </w:tc>
        <w:tc>
          <w:tcPr>
            <w:tcW w:type="dxa" w:w="977"/>
          </w:tcPr>
          <w:p>
            <w:pPr>
              <w:spacing w:after="0"/>
              <w:jc w:val="right"/>
            </w:pPr>
            <w:r>
              <w:rPr>
                <w:sz w:val="16"/>
              </w:rPr>
              <w:t>-818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104"/>
        <w:gridCol w:w="1351"/>
        <w:gridCol w:w="1689"/>
        <w:gridCol w:w="1037"/>
        <w:gridCol w:w="1126"/>
        <w:gridCol w:w="1822"/>
        <w:gridCol w:w="1172"/>
        <w:gridCol w:w="1984"/>
        <w:gridCol w:w="2114"/>
      </w:tblGrid>
      <w:tr>
        <w:trPr>
          <w:cantSplit/>
          <w:tblHeader/>
        </w:trPr>
        <w:tc>
          <w:tcPr>
            <w:tcW w:type="dxa" w:w="713"/>
            <w:shd w:val="clear" w:color="auto" w:fill="E8E8E8"/>
          </w:tcPr>
          <w:p>
            <w:pPr>
              <w:spacing w:after="0"/>
              <w:jc w:val="right"/>
            </w:pPr>
            <w:r>
              <w:rPr>
                <w:b/>
                <w:sz w:val="16"/>
              </w:rPr>
              <w:t>Rank by EAL</w:t>
            </w:r>
          </w:p>
        </w:tc>
        <w:tc>
          <w:tcPr>
            <w:tcW w:type="dxa" w:w="1104"/>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68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104"/>
          </w:tcPr>
          <w:p>
            <w:pPr>
              <w:spacing w:after="0"/>
              <w:jc w:val="left"/>
            </w:pPr>
            <w:r>
              <w:rPr>
                <w:sz w:val="16"/>
              </w:rPr>
              <w:t>Earthquake</w:t>
            </w:r>
          </w:p>
        </w:tc>
        <w:tc>
          <w:tcPr>
            <w:tcW w:type="dxa" w:w="1351"/>
          </w:tcPr>
          <w:p>
            <w:pPr>
              <w:spacing w:after="0"/>
              <w:jc w:val="left"/>
            </w:pPr>
            <w:r>
              <w:rPr>
                <w:sz w:val="16"/>
              </w:rPr>
              <w:t>Relatively Low</w:t>
            </w:r>
          </w:p>
        </w:tc>
        <w:tc>
          <w:tcPr>
            <w:tcW w:type="dxa" w:w="1689"/>
          </w:tcPr>
          <w:p>
            <w:pPr>
              <w:spacing w:after="0"/>
              <w:jc w:val="left"/>
            </w:pPr>
            <w:r>
              <w:rPr>
                <w:sz w:val="16"/>
              </w:rPr>
              <w:t>Relatively Low</w:t>
            </w:r>
          </w:p>
        </w:tc>
        <w:tc>
          <w:tcPr>
            <w:tcW w:type="dxa" w:w="1037"/>
          </w:tcPr>
          <w:p>
            <w:pPr>
              <w:spacing w:after="0"/>
              <w:jc w:val="right"/>
            </w:pPr>
            <w:r>
              <w:rPr>
                <w:sz w:val="16"/>
              </w:rPr>
              <w:t>$1,630,006</w:t>
            </w:r>
          </w:p>
        </w:tc>
        <w:tc>
          <w:tcPr>
            <w:tcW w:type="dxa" w:w="1126"/>
          </w:tcPr>
          <w:p>
            <w:pPr>
              <w:spacing w:after="0"/>
              <w:jc w:val="right"/>
            </w:pPr>
            <w:r>
              <w:rPr>
                <w:sz w:val="16"/>
              </w:rPr>
              <w:t>n/a</w:t>
            </w:r>
          </w:p>
        </w:tc>
        <w:tc>
          <w:tcPr>
            <w:tcW w:type="dxa" w:w="1822"/>
          </w:tcPr>
          <w:p>
            <w:pPr>
              <w:spacing w:after="0"/>
              <w:jc w:val="right"/>
            </w:pPr>
            <w:r>
              <w:rPr>
                <w:sz w:val="16"/>
              </w:rPr>
              <w:t>$610,991</w:t>
            </w:r>
          </w:p>
        </w:tc>
        <w:tc>
          <w:tcPr>
            <w:tcW w:type="dxa" w:w="1172"/>
          </w:tcPr>
          <w:p>
            <w:pPr>
              <w:spacing w:after="0"/>
              <w:jc w:val="right"/>
            </w:pPr>
            <w:r>
              <w:rPr>
                <w:sz w:val="16"/>
              </w:rPr>
              <w:t>$2,240,997</w:t>
            </w:r>
          </w:p>
        </w:tc>
        <w:tc>
          <w:tcPr>
            <w:tcW w:type="dxa" w:w="1984"/>
          </w:tcPr>
          <w:p>
            <w:pPr>
              <w:spacing w:after="0"/>
              <w:jc w:val="right"/>
            </w:pPr>
          </w:p>
        </w:tc>
        <w:tc>
          <w:tcPr>
            <w:tcW w:type="dxa" w:w="2114"/>
          </w:tcPr>
          <w:p>
            <w:pPr>
              <w:spacing w:after="0"/>
              <w:jc w:val="left"/>
            </w:pPr>
            <w:r>
              <w:rPr>
                <w:sz w:val="16"/>
              </w:rPr>
              <w:t>Storm Events does not record earthquakes.</w:t>
            </w:r>
          </w:p>
        </w:tc>
      </w:tr>
      <w:tr>
        <w:trPr>
          <w:cantSplit/>
        </w:trPr>
        <w:tc>
          <w:tcPr>
            <w:tcW w:type="dxa" w:w="713"/>
          </w:tcPr>
          <w:p>
            <w:pPr>
              <w:spacing w:after="0"/>
              <w:jc w:val="right"/>
            </w:pPr>
            <w:r>
              <w:rPr>
                <w:sz w:val="16"/>
              </w:rPr>
              <w:t>2</w:t>
            </w:r>
          </w:p>
        </w:tc>
        <w:tc>
          <w:tcPr>
            <w:tcW w:type="dxa" w:w="1104"/>
          </w:tcPr>
          <w:p>
            <w:pPr>
              <w:spacing w:after="0"/>
              <w:jc w:val="left"/>
            </w:pPr>
            <w:r>
              <w:rPr>
                <w:sz w:val="16"/>
              </w:rPr>
              <w:t>Tsunami</w:t>
            </w:r>
          </w:p>
        </w:tc>
        <w:tc>
          <w:tcPr>
            <w:tcW w:type="dxa" w:w="1351"/>
          </w:tcPr>
          <w:p>
            <w:pPr>
              <w:spacing w:after="0"/>
              <w:jc w:val="left"/>
            </w:pPr>
            <w:r>
              <w:rPr>
                <w:sz w:val="16"/>
              </w:rPr>
              <w:t>Relatively Low</w:t>
            </w:r>
          </w:p>
        </w:tc>
        <w:tc>
          <w:tcPr>
            <w:tcW w:type="dxa" w:w="1689"/>
          </w:tcPr>
          <w:p>
            <w:pPr>
              <w:spacing w:after="0"/>
              <w:jc w:val="left"/>
            </w:pPr>
            <w:r>
              <w:rPr>
                <w:sz w:val="16"/>
              </w:rPr>
              <w:t>Relatively Low</w:t>
            </w:r>
          </w:p>
        </w:tc>
        <w:tc>
          <w:tcPr>
            <w:tcW w:type="dxa" w:w="1037"/>
          </w:tcPr>
          <w:p>
            <w:pPr>
              <w:spacing w:after="0"/>
              <w:jc w:val="right"/>
            </w:pPr>
            <w:r>
              <w:rPr>
                <w:sz w:val="16"/>
              </w:rPr>
              <w:t>$2,000,010</w:t>
            </w:r>
          </w:p>
        </w:tc>
        <w:tc>
          <w:tcPr>
            <w:tcW w:type="dxa" w:w="1126"/>
          </w:tcPr>
          <w:p>
            <w:pPr>
              <w:spacing w:after="0"/>
              <w:jc w:val="right"/>
            </w:pPr>
            <w:r>
              <w:rPr>
                <w:sz w:val="16"/>
              </w:rPr>
              <w:t>n/a</w:t>
            </w:r>
          </w:p>
        </w:tc>
        <w:tc>
          <w:tcPr>
            <w:tcW w:type="dxa" w:w="1822"/>
          </w:tcPr>
          <w:p>
            <w:pPr>
              <w:spacing w:after="0"/>
              <w:jc w:val="right"/>
            </w:pPr>
            <w:r>
              <w:rPr>
                <w:sz w:val="16"/>
              </w:rPr>
              <w:t>$0</w:t>
            </w:r>
          </w:p>
        </w:tc>
        <w:tc>
          <w:tcPr>
            <w:tcW w:type="dxa" w:w="1172"/>
          </w:tcPr>
          <w:p>
            <w:pPr>
              <w:spacing w:after="0"/>
              <w:jc w:val="right"/>
            </w:pPr>
            <w:r>
              <w:rPr>
                <w:sz w:val="16"/>
              </w:rPr>
              <w:t>$2,000,010</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3</w:t>
            </w:r>
          </w:p>
        </w:tc>
        <w:tc>
          <w:tcPr>
            <w:tcW w:type="dxa" w:w="1104"/>
          </w:tcPr>
          <w:p>
            <w:pPr>
              <w:spacing w:after="0"/>
              <w:jc w:val="left"/>
            </w:pPr>
            <w:r>
              <w:rPr>
                <w:sz w:val="16"/>
              </w:rPr>
              <w:t>Landslide</w:t>
            </w:r>
          </w:p>
        </w:tc>
        <w:tc>
          <w:tcPr>
            <w:tcW w:type="dxa" w:w="1351"/>
          </w:tcPr>
          <w:p>
            <w:pPr>
              <w:spacing w:after="0"/>
              <w:jc w:val="left"/>
            </w:pPr>
            <w:r>
              <w:rPr>
                <w:sz w:val="16"/>
              </w:rPr>
              <w:t>Relatively High</w:t>
            </w:r>
          </w:p>
        </w:tc>
        <w:tc>
          <w:tcPr>
            <w:tcW w:type="dxa" w:w="1689"/>
          </w:tcPr>
          <w:p>
            <w:pPr>
              <w:spacing w:after="0"/>
              <w:jc w:val="left"/>
            </w:pPr>
            <w:r>
              <w:rPr>
                <w:sz w:val="16"/>
              </w:rPr>
              <w:t>Relatively High</w:t>
            </w:r>
          </w:p>
        </w:tc>
        <w:tc>
          <w:tcPr>
            <w:tcW w:type="dxa" w:w="1037"/>
          </w:tcPr>
          <w:p>
            <w:pPr>
              <w:spacing w:after="0"/>
              <w:jc w:val="right"/>
            </w:pPr>
            <w:r>
              <w:rPr>
                <w:sz w:val="16"/>
              </w:rPr>
              <w:t>$82,393</w:t>
            </w:r>
          </w:p>
        </w:tc>
        <w:tc>
          <w:tcPr>
            <w:tcW w:type="dxa" w:w="1126"/>
          </w:tcPr>
          <w:p>
            <w:pPr>
              <w:spacing w:after="0"/>
              <w:jc w:val="right"/>
            </w:pPr>
            <w:r>
              <w:rPr>
                <w:sz w:val="16"/>
              </w:rPr>
              <w:t>n/a</w:t>
            </w:r>
          </w:p>
        </w:tc>
        <w:tc>
          <w:tcPr>
            <w:tcW w:type="dxa" w:w="1822"/>
          </w:tcPr>
          <w:p>
            <w:pPr>
              <w:spacing w:after="0"/>
              <w:jc w:val="right"/>
            </w:pPr>
            <w:r>
              <w:rPr>
                <w:sz w:val="16"/>
              </w:rPr>
              <w:t>$1,467,857</w:t>
            </w:r>
          </w:p>
        </w:tc>
        <w:tc>
          <w:tcPr>
            <w:tcW w:type="dxa" w:w="1172"/>
          </w:tcPr>
          <w:p>
            <w:pPr>
              <w:spacing w:after="0"/>
              <w:jc w:val="right"/>
            </w:pPr>
            <w:r>
              <w:rPr>
                <w:sz w:val="16"/>
              </w:rPr>
              <w:t>$1,550,250</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4</w:t>
            </w:r>
          </w:p>
        </w:tc>
        <w:tc>
          <w:tcPr>
            <w:tcW w:type="dxa" w:w="1104"/>
          </w:tcPr>
          <w:p>
            <w:pPr>
              <w:spacing w:after="0"/>
              <w:jc w:val="left"/>
            </w:pPr>
            <w:r>
              <w:rPr>
                <w:sz w:val="16"/>
              </w:rPr>
              <w:t>Avalanche</w:t>
            </w:r>
          </w:p>
        </w:tc>
        <w:tc>
          <w:tcPr>
            <w:tcW w:type="dxa" w:w="1351"/>
          </w:tcPr>
          <w:p>
            <w:pPr>
              <w:spacing w:after="0"/>
              <w:jc w:val="left"/>
            </w:pPr>
            <w:r>
              <w:rPr>
                <w:sz w:val="16"/>
              </w:rPr>
              <w:t>Relatively Moderate</w:t>
            </w:r>
          </w:p>
        </w:tc>
        <w:tc>
          <w:tcPr>
            <w:tcW w:type="dxa" w:w="1689"/>
          </w:tcPr>
          <w:p>
            <w:pPr>
              <w:spacing w:after="0"/>
              <w:jc w:val="left"/>
            </w:pPr>
            <w:r>
              <w:rPr>
                <w:sz w:val="16"/>
              </w:rPr>
              <w:t>Relatively Moderate</w:t>
            </w:r>
          </w:p>
        </w:tc>
        <w:tc>
          <w:tcPr>
            <w:tcW w:type="dxa" w:w="1037"/>
          </w:tcPr>
          <w:p>
            <w:pPr>
              <w:spacing w:after="0"/>
              <w:jc w:val="right"/>
            </w:pPr>
            <w:r>
              <w:rPr>
                <w:sz w:val="16"/>
              </w:rPr>
              <w:t>$49</w:t>
            </w:r>
          </w:p>
        </w:tc>
        <w:tc>
          <w:tcPr>
            <w:tcW w:type="dxa" w:w="1126"/>
          </w:tcPr>
          <w:p>
            <w:pPr>
              <w:spacing w:after="0"/>
              <w:jc w:val="right"/>
            </w:pPr>
            <w:r>
              <w:rPr>
                <w:sz w:val="16"/>
              </w:rPr>
              <w:t>n/a</w:t>
            </w:r>
          </w:p>
        </w:tc>
        <w:tc>
          <w:tcPr>
            <w:tcW w:type="dxa" w:w="1822"/>
          </w:tcPr>
          <w:p>
            <w:pPr>
              <w:spacing w:after="0"/>
              <w:jc w:val="right"/>
            </w:pPr>
            <w:r>
              <w:rPr>
                <w:sz w:val="16"/>
              </w:rPr>
              <w:t>$913,333</w:t>
            </w:r>
          </w:p>
        </w:tc>
        <w:tc>
          <w:tcPr>
            <w:tcW w:type="dxa" w:w="1172"/>
          </w:tcPr>
          <w:p>
            <w:pPr>
              <w:spacing w:after="0"/>
              <w:jc w:val="right"/>
            </w:pPr>
            <w:r>
              <w:rPr>
                <w:sz w:val="16"/>
              </w:rPr>
              <w:t>$913,383</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5</w:t>
            </w:r>
          </w:p>
        </w:tc>
        <w:tc>
          <w:tcPr>
            <w:tcW w:type="dxa" w:w="1104"/>
          </w:tcPr>
          <w:p>
            <w:pPr>
              <w:spacing w:after="0"/>
              <w:jc w:val="left"/>
            </w:pPr>
            <w:r>
              <w:rPr>
                <w:sz w:val="16"/>
              </w:rPr>
              <w:t>Inland Flooding</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$392,289</w:t>
            </w:r>
          </w:p>
        </w:tc>
        <w:tc>
          <w:tcPr>
            <w:tcW w:type="dxa" w:w="1126"/>
          </w:tcPr>
          <w:p>
            <w:pPr>
              <w:spacing w:after="0"/>
              <w:jc w:val="right"/>
            </w:pPr>
            <w:r>
              <w:rPr>
                <w:sz w:val="16"/>
              </w:rPr>
              <w:t>$0</w:t>
            </w:r>
          </w:p>
        </w:tc>
        <w:tc>
          <w:tcPr>
            <w:tcW w:type="dxa" w:w="1822"/>
          </w:tcPr>
          <w:p>
            <w:pPr>
              <w:spacing w:after="0"/>
              <w:jc w:val="right"/>
            </w:pPr>
            <w:r>
              <w:rPr>
                <w:sz w:val="16"/>
              </w:rPr>
              <w:t>$22,534</w:t>
            </w:r>
          </w:p>
        </w:tc>
        <w:tc>
          <w:tcPr>
            <w:tcW w:type="dxa" w:w="1172"/>
          </w:tcPr>
          <w:p>
            <w:pPr>
              <w:spacing w:after="0"/>
              <w:jc w:val="right"/>
            </w:pPr>
            <w:r>
              <w:rPr>
                <w:sz w:val="16"/>
              </w:rPr>
              <w:t>$414,823</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6</w:t>
            </w:r>
          </w:p>
        </w:tc>
        <w:tc>
          <w:tcPr>
            <w:tcW w:type="dxa" w:w="1104"/>
          </w:tcPr>
          <w:p>
            <w:pPr>
              <w:spacing w:after="0"/>
              <w:jc w:val="left"/>
            </w:pPr>
            <w:r>
              <w:rPr>
                <w:sz w:val="16"/>
              </w:rPr>
              <w:t>Volcanic Activity</w:t>
            </w:r>
          </w:p>
        </w:tc>
        <w:tc>
          <w:tcPr>
            <w:tcW w:type="dxa" w:w="1351"/>
          </w:tcPr>
          <w:p>
            <w:pPr>
              <w:spacing w:after="0"/>
              <w:jc w:val="left"/>
            </w:pPr>
            <w:r>
              <w:rPr>
                <w:sz w:val="16"/>
              </w:rPr>
              <w:t>Relatively Moderate</w:t>
            </w:r>
          </w:p>
        </w:tc>
        <w:tc>
          <w:tcPr>
            <w:tcW w:type="dxa" w:w="1689"/>
          </w:tcPr>
          <w:p>
            <w:pPr>
              <w:spacing w:after="0"/>
              <w:jc w:val="left"/>
            </w:pPr>
            <w:r>
              <w:rPr>
                <w:sz w:val="16"/>
              </w:rPr>
              <w:t>Relatively Moderate</w:t>
            </w:r>
          </w:p>
        </w:tc>
        <w:tc>
          <w:tcPr>
            <w:tcW w:type="dxa" w:w="1037"/>
          </w:tcPr>
          <w:p>
            <w:pPr>
              <w:spacing w:after="0"/>
              <w:jc w:val="right"/>
            </w:pPr>
            <w:r>
              <w:rPr>
                <w:sz w:val="16"/>
              </w:rPr>
              <w:t>$55,713</w:t>
            </w:r>
          </w:p>
        </w:tc>
        <w:tc>
          <w:tcPr>
            <w:tcW w:type="dxa" w:w="1126"/>
          </w:tcPr>
          <w:p>
            <w:pPr>
              <w:spacing w:after="0"/>
              <w:jc w:val="right"/>
            </w:pPr>
            <w:r>
              <w:rPr>
                <w:sz w:val="16"/>
              </w:rPr>
              <w:t>n/a</w:t>
            </w:r>
          </w:p>
        </w:tc>
        <w:tc>
          <w:tcPr>
            <w:tcW w:type="dxa" w:w="1822"/>
          </w:tcPr>
          <w:p>
            <w:pPr>
              <w:spacing w:after="0"/>
              <w:jc w:val="right"/>
            </w:pPr>
            <w:r>
              <w:rPr>
                <w:sz w:val="16"/>
              </w:rPr>
              <w:t>$85,652</w:t>
            </w:r>
          </w:p>
        </w:tc>
        <w:tc>
          <w:tcPr>
            <w:tcW w:type="dxa" w:w="1172"/>
          </w:tcPr>
          <w:p>
            <w:pPr>
              <w:spacing w:after="0"/>
              <w:jc w:val="right"/>
            </w:pPr>
            <w:r>
              <w:rPr>
                <w:sz w:val="16"/>
              </w:rPr>
              <w:t>$141,364</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7</w:t>
            </w:r>
          </w:p>
        </w:tc>
        <w:tc>
          <w:tcPr>
            <w:tcW w:type="dxa" w:w="1104"/>
          </w:tcPr>
          <w:p>
            <w:pPr>
              <w:spacing w:after="0"/>
              <w:jc w:val="left"/>
            </w:pPr>
            <w:r>
              <w:rPr>
                <w:sz w:val="16"/>
              </w:rPr>
              <w:t>Winter Weather</w:t>
            </w:r>
          </w:p>
        </w:tc>
        <w:tc>
          <w:tcPr>
            <w:tcW w:type="dxa" w:w="1351"/>
          </w:tcPr>
          <w:p>
            <w:pPr>
              <w:spacing w:after="0"/>
              <w:jc w:val="left"/>
            </w:pPr>
            <w:r>
              <w:rPr>
                <w:sz w:val="16"/>
              </w:rPr>
              <w:t>Relatively Low</w:t>
            </w:r>
          </w:p>
        </w:tc>
        <w:tc>
          <w:tcPr>
            <w:tcW w:type="dxa" w:w="1689"/>
          </w:tcPr>
          <w:p>
            <w:pPr>
              <w:spacing w:after="0"/>
              <w:jc w:val="left"/>
            </w:pPr>
            <w:r>
              <w:rPr>
                <w:sz w:val="16"/>
              </w:rPr>
              <w:t>Relatively Low</w:t>
            </w:r>
          </w:p>
        </w:tc>
        <w:tc>
          <w:tcPr>
            <w:tcW w:type="dxa" w:w="1037"/>
          </w:tcPr>
          <w:p>
            <w:pPr>
              <w:spacing w:after="0"/>
              <w:jc w:val="right"/>
            </w:pPr>
            <w:r>
              <w:rPr>
                <w:sz w:val="16"/>
              </w:rPr>
              <w:t>$12,053</w:t>
            </w:r>
          </w:p>
        </w:tc>
        <w:tc>
          <w:tcPr>
            <w:tcW w:type="dxa" w:w="1126"/>
          </w:tcPr>
          <w:p>
            <w:pPr>
              <w:spacing w:after="0"/>
              <w:jc w:val="right"/>
            </w:pPr>
            <w:r>
              <w:rPr>
                <w:sz w:val="16"/>
              </w:rPr>
              <w:t>$0</w:t>
            </w:r>
          </w:p>
        </w:tc>
        <w:tc>
          <w:tcPr>
            <w:tcW w:type="dxa" w:w="1822"/>
          </w:tcPr>
          <w:p>
            <w:pPr>
              <w:spacing w:after="0"/>
              <w:jc w:val="right"/>
            </w:pPr>
            <w:r>
              <w:rPr>
                <w:sz w:val="16"/>
              </w:rPr>
              <w:t>$22,020</w:t>
            </w:r>
          </w:p>
        </w:tc>
        <w:tc>
          <w:tcPr>
            <w:tcW w:type="dxa" w:w="1172"/>
          </w:tcPr>
          <w:p>
            <w:pPr>
              <w:spacing w:after="0"/>
              <w:jc w:val="right"/>
            </w:pPr>
            <w:r>
              <w:rPr>
                <w:sz w:val="16"/>
              </w:rPr>
              <w:t>$34,073</w:t>
            </w:r>
          </w:p>
        </w:tc>
        <w:tc>
          <w:tcPr>
            <w:tcW w:type="dxa" w:w="1984"/>
          </w:tcPr>
          <w:p>
            <w:pPr>
              <w:spacing w:after="0"/>
              <w:jc w:val="right"/>
            </w:pPr>
            <w:r>
              <w:rPr>
                <w:sz w:val="16"/>
              </w:rPr>
              <w:t>151</w:t>
            </w:r>
          </w:p>
        </w:tc>
        <w:tc>
          <w:tcPr>
            <w:tcW w:type="dxa" w:w="2114"/>
          </w:tcPr>
          <w:p>
            <w:pPr>
              <w:spacing w:after="0"/>
              <w:jc w:val="left"/>
            </w:pPr>
          </w:p>
        </w:tc>
      </w:tr>
      <w:tr>
        <w:trPr>
          <w:cantSplit/>
        </w:trPr>
        <w:tc>
          <w:tcPr>
            <w:tcW w:type="dxa" w:w="713"/>
          </w:tcPr>
          <w:p>
            <w:pPr>
              <w:spacing w:after="0"/>
              <w:jc w:val="right"/>
            </w:pPr>
            <w:r>
              <w:rPr>
                <w:sz w:val="16"/>
              </w:rPr>
              <w:t>8</w:t>
            </w:r>
          </w:p>
        </w:tc>
        <w:tc>
          <w:tcPr>
            <w:tcW w:type="dxa" w:w="1104"/>
          </w:tcPr>
          <w:p>
            <w:pPr>
              <w:spacing w:after="0"/>
              <w:jc w:val="left"/>
            </w:pPr>
            <w:r>
              <w:rPr>
                <w:sz w:val="16"/>
              </w:rPr>
              <w:t>Ice Storm</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$409</w:t>
            </w:r>
          </w:p>
        </w:tc>
        <w:tc>
          <w:tcPr>
            <w:tcW w:type="dxa" w:w="1126"/>
          </w:tcPr>
          <w:p>
            <w:pPr>
              <w:spacing w:after="0"/>
              <w:jc w:val="right"/>
            </w:pPr>
            <w:r>
              <w:rPr>
                <w:sz w:val="16"/>
              </w:rPr>
              <w:t>n/a</w:t>
            </w:r>
          </w:p>
        </w:tc>
        <w:tc>
          <w:tcPr>
            <w:tcW w:type="dxa" w:w="1822"/>
          </w:tcPr>
          <w:p>
            <w:pPr>
              <w:spacing w:after="0"/>
              <w:jc w:val="right"/>
            </w:pPr>
            <w:r>
              <w:rPr>
                <w:sz w:val="16"/>
              </w:rPr>
              <w:t>$18,332</w:t>
            </w:r>
          </w:p>
        </w:tc>
        <w:tc>
          <w:tcPr>
            <w:tcW w:type="dxa" w:w="1172"/>
          </w:tcPr>
          <w:p>
            <w:pPr>
              <w:spacing w:after="0"/>
              <w:jc w:val="right"/>
            </w:pPr>
            <w:r>
              <w:rPr>
                <w:sz w:val="16"/>
              </w:rPr>
              <w:t>$18,741</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9</w:t>
            </w:r>
          </w:p>
        </w:tc>
        <w:tc>
          <w:tcPr>
            <w:tcW w:type="dxa" w:w="1104"/>
          </w:tcPr>
          <w:p>
            <w:pPr>
              <w:spacing w:after="0"/>
              <w:jc w:val="left"/>
            </w:pPr>
            <w:r>
              <w:rPr>
                <w:sz w:val="16"/>
              </w:rPr>
              <w:t>Lightning</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$796</w:t>
            </w:r>
          </w:p>
        </w:tc>
        <w:tc>
          <w:tcPr>
            <w:tcW w:type="dxa" w:w="1126"/>
          </w:tcPr>
          <w:p>
            <w:pPr>
              <w:spacing w:after="0"/>
              <w:jc w:val="right"/>
            </w:pPr>
            <w:r>
              <w:rPr>
                <w:sz w:val="16"/>
              </w:rPr>
              <w:t>n/a</w:t>
            </w:r>
          </w:p>
        </w:tc>
        <w:tc>
          <w:tcPr>
            <w:tcW w:type="dxa" w:w="1822"/>
          </w:tcPr>
          <w:p>
            <w:pPr>
              <w:spacing w:after="0"/>
              <w:jc w:val="right"/>
            </w:pPr>
            <w:r>
              <w:rPr>
                <w:sz w:val="16"/>
              </w:rPr>
              <w:t>$12,503</w:t>
            </w:r>
          </w:p>
        </w:tc>
        <w:tc>
          <w:tcPr>
            <w:tcW w:type="dxa" w:w="1172"/>
          </w:tcPr>
          <w:p>
            <w:pPr>
              <w:spacing w:after="0"/>
              <w:jc w:val="right"/>
            </w:pPr>
            <w:r>
              <w:rPr>
                <w:sz w:val="16"/>
              </w:rPr>
              <w:t>$13,299</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10</w:t>
            </w:r>
          </w:p>
        </w:tc>
        <w:tc>
          <w:tcPr>
            <w:tcW w:type="dxa" w:w="1104"/>
          </w:tcPr>
          <w:p>
            <w:pPr>
              <w:spacing w:after="0"/>
              <w:jc w:val="left"/>
            </w:pPr>
            <w:r>
              <w:rPr>
                <w:sz w:val="16"/>
              </w:rPr>
              <w:t>Coastal Flooding</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$6,574</w:t>
            </w:r>
          </w:p>
        </w:tc>
        <w:tc>
          <w:tcPr>
            <w:tcW w:type="dxa" w:w="1126"/>
          </w:tcPr>
          <w:p>
            <w:pPr>
              <w:spacing w:after="0"/>
              <w:jc w:val="right"/>
            </w:pPr>
            <w:r>
              <w:rPr>
                <w:sz w:val="16"/>
              </w:rPr>
              <w:t>n/a</w:t>
            </w:r>
          </w:p>
        </w:tc>
        <w:tc>
          <w:tcPr>
            <w:tcW w:type="dxa" w:w="1822"/>
          </w:tcPr>
          <w:p>
            <w:pPr>
              <w:spacing w:after="0"/>
              <w:jc w:val="right"/>
            </w:pPr>
            <w:r>
              <w:rPr>
                <w:sz w:val="16"/>
              </w:rPr>
              <w:t>$371</w:t>
            </w:r>
          </w:p>
        </w:tc>
        <w:tc>
          <w:tcPr>
            <w:tcW w:type="dxa" w:w="1172"/>
          </w:tcPr>
          <w:p>
            <w:pPr>
              <w:spacing w:after="0"/>
              <w:jc w:val="right"/>
            </w:pPr>
            <w:r>
              <w:rPr>
                <w:sz w:val="16"/>
              </w:rPr>
              <w:t>$6,945</w:t>
            </w:r>
          </w:p>
        </w:tc>
        <w:tc>
          <w:tcPr>
            <w:tcW w:type="dxa" w:w="1984"/>
          </w:tcPr>
          <w:p>
            <w:pPr>
              <w:spacing w:after="0"/>
              <w:jc w:val="right"/>
            </w:pPr>
            <w:r>
              <w:rPr>
                <w:sz w:val="16"/>
              </w:rPr>
              <w:t>1</w:t>
            </w:r>
          </w:p>
        </w:tc>
        <w:tc>
          <w:tcPr>
            <w:tcW w:type="dxa" w:w="2114"/>
          </w:tcPr>
          <w:p>
            <w:pPr>
              <w:spacing w:after="0"/>
              <w:jc w:val="left"/>
            </w:pPr>
          </w:p>
        </w:tc>
      </w:tr>
      <w:tr>
        <w:trPr>
          <w:cantSplit/>
        </w:trPr>
        <w:tc>
          <w:tcPr>
            <w:tcW w:type="dxa" w:w="713"/>
          </w:tcPr>
          <w:p>
            <w:pPr>
              <w:spacing w:after="0"/>
              <w:jc w:val="right"/>
            </w:pPr>
            <w:r>
              <w:rPr>
                <w:sz w:val="16"/>
              </w:rPr>
              <w:t>11</w:t>
            </w:r>
          </w:p>
        </w:tc>
        <w:tc>
          <w:tcPr>
            <w:tcW w:type="dxa" w:w="1104"/>
          </w:tcPr>
          <w:p>
            <w:pPr>
              <w:spacing w:after="0"/>
              <w:jc w:val="left"/>
            </w:pPr>
            <w:r>
              <w:rPr>
                <w:sz w:val="16"/>
              </w:rPr>
              <w:t>Wildfire</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$2,433</w:t>
            </w:r>
          </w:p>
        </w:tc>
        <w:tc>
          <w:tcPr>
            <w:tcW w:type="dxa" w:w="1126"/>
          </w:tcPr>
          <w:p>
            <w:pPr>
              <w:spacing w:after="0"/>
              <w:jc w:val="right"/>
            </w:pPr>
            <w:r>
              <w:rPr>
                <w:sz w:val="16"/>
              </w:rPr>
              <w:t>$0</w:t>
            </w:r>
          </w:p>
        </w:tc>
        <w:tc>
          <w:tcPr>
            <w:tcW w:type="dxa" w:w="1822"/>
          </w:tcPr>
          <w:p>
            <w:pPr>
              <w:spacing w:after="0"/>
              <w:jc w:val="right"/>
            </w:pPr>
            <w:r>
              <w:rPr>
                <w:sz w:val="16"/>
              </w:rPr>
              <w:t>$93</w:t>
            </w:r>
          </w:p>
        </w:tc>
        <w:tc>
          <w:tcPr>
            <w:tcW w:type="dxa" w:w="1172"/>
          </w:tcPr>
          <w:p>
            <w:pPr>
              <w:spacing w:after="0"/>
              <w:jc w:val="right"/>
            </w:pPr>
            <w:r>
              <w:rPr>
                <w:sz w:val="16"/>
              </w:rPr>
              <w:t>$2,526</w:t>
            </w:r>
          </w:p>
        </w:tc>
        <w:tc>
          <w:tcPr>
            <w:tcW w:type="dxa" w:w="1984"/>
          </w:tcPr>
          <w:p>
            <w:pPr>
              <w:spacing w:after="0"/>
              <w:jc w:val="right"/>
            </w:pPr>
            <w:r>
              <w:rPr>
                <w:sz w:val="16"/>
              </w:rPr>
              <w:t>1</w:t>
            </w:r>
          </w:p>
        </w:tc>
        <w:tc>
          <w:tcPr>
            <w:tcW w:type="dxa" w:w="2114"/>
          </w:tcPr>
          <w:p>
            <w:pPr>
              <w:spacing w:after="0"/>
              <w:jc w:val="left"/>
            </w:pPr>
          </w:p>
        </w:tc>
      </w:tr>
      <w:tr>
        <w:trPr>
          <w:cantSplit/>
        </w:trPr>
        <w:tc>
          <w:tcPr>
            <w:tcW w:type="dxa" w:w="713"/>
          </w:tcPr>
          <w:p>
            <w:pPr>
              <w:spacing w:after="0"/>
              <w:jc w:val="right"/>
            </w:pPr>
            <w:r>
              <w:rPr>
                <w:sz w:val="16"/>
              </w:rPr>
              <w:t>12</w:t>
            </w:r>
          </w:p>
        </w:tc>
        <w:tc>
          <w:tcPr>
            <w:tcW w:type="dxa" w:w="1104"/>
          </w:tcPr>
          <w:p>
            <w:pPr>
              <w:spacing w:after="0"/>
              <w:jc w:val="left"/>
            </w:pPr>
            <w:r>
              <w:rPr>
                <w:sz w:val="16"/>
              </w:rPr>
              <w:t>Cold Wave</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822"/>
          </w:tcPr>
          <w:p>
            <w:pPr>
              <w:spacing w:after="0"/>
              <w:jc w:val="right"/>
            </w:pPr>
            <w:r>
              <w:rPr>
                <w:sz w:val="16"/>
              </w:rPr>
              <w:t>$37</w:t>
            </w:r>
          </w:p>
        </w:tc>
        <w:tc>
          <w:tcPr>
            <w:tcW w:type="dxa" w:w="1172"/>
          </w:tcPr>
          <w:p>
            <w:pPr>
              <w:spacing w:after="0"/>
              <w:jc w:val="right"/>
            </w:pPr>
            <w:r>
              <w:rPr>
                <w:sz w:val="16"/>
              </w:rPr>
              <w:t>$37</w:t>
            </w:r>
          </w:p>
        </w:tc>
        <w:tc>
          <w:tcPr>
            <w:tcW w:type="dxa" w:w="1984"/>
          </w:tcPr>
          <w:p>
            <w:pPr>
              <w:spacing w:after="0"/>
              <w:jc w:val="right"/>
            </w:pPr>
            <w:r>
              <w:rPr>
                <w:sz w:val="16"/>
              </w:rPr>
              <w:t>10</w:t>
            </w:r>
          </w:p>
        </w:tc>
        <w:tc>
          <w:tcPr>
            <w:tcW w:type="dxa" w:w="2114"/>
          </w:tcPr>
          <w:p>
            <w:pPr>
              <w:spacing w:after="0"/>
              <w:jc w:val="left"/>
            </w:pPr>
            <w:r>
              <w:rPr>
                <w:sz w:val="16"/>
              </w:rPr>
              <w:t>Includes 9 Frost/Freeze records (outside NRI's Cold Wave definition; counted in this table and in B1-d, not in the B1-e descriptor).</w:t>
            </w:r>
          </w:p>
        </w:tc>
      </w:tr>
      <w:tr>
        <w:trPr>
          <w:cantSplit/>
        </w:trPr>
        <w:tc>
          <w:tcPr>
            <w:tcW w:type="dxa" w:w="713"/>
          </w:tcPr>
          <w:p>
            <w:pPr>
              <w:spacing w:after="0"/>
              <w:jc w:val="right"/>
            </w:pPr>
            <w:r>
              <w:rPr>
                <w:sz w:val="16"/>
              </w:rPr>
              <w:t>13</w:t>
            </w:r>
          </w:p>
        </w:tc>
        <w:tc>
          <w:tcPr>
            <w:tcW w:type="dxa" w:w="1104"/>
          </w:tcPr>
          <w:p>
            <w:pPr>
              <w:spacing w:after="0"/>
              <w:jc w:val="left"/>
            </w:pPr>
            <w:r>
              <w:rPr>
                <w:sz w:val="16"/>
              </w:rPr>
              <w:t>Tornado</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822"/>
          </w:tcPr>
          <w:p>
            <w:pPr>
              <w:spacing w:after="0"/>
              <w:jc w:val="right"/>
            </w:pPr>
            <w:r>
              <w:rPr>
                <w:sz w:val="16"/>
              </w:rPr>
              <w:t>under $1</w:t>
            </w:r>
          </w:p>
        </w:tc>
        <w:tc>
          <w:tcPr>
            <w:tcW w:type="dxa" w:w="1172"/>
          </w:tcPr>
          <w:p>
            <w:pPr>
              <w:spacing w:after="0"/>
              <w:jc w:val="right"/>
            </w:pPr>
            <w:r>
              <w:rPr>
                <w:sz w:val="16"/>
              </w:rPr>
              <w:t>under $1</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104"/>
          </w:tcPr>
          <w:p>
            <w:pPr>
              <w:spacing w:after="0"/>
              <w:jc w:val="left"/>
            </w:pPr>
            <w:r>
              <w:rPr>
                <w:sz w:val="16"/>
              </w:rPr>
              <w:t>Drought</w:t>
            </w:r>
          </w:p>
        </w:tc>
        <w:tc>
          <w:tcPr>
            <w:tcW w:type="dxa" w:w="1351"/>
          </w:tcPr>
          <w:p>
            <w:pPr>
              <w:spacing w:after="0"/>
              <w:jc w:val="left"/>
            </w:pPr>
            <w:r>
              <w:rPr>
                <w:sz w:val="16"/>
              </w:rPr>
              <w:t>No Rating</w:t>
            </w:r>
          </w:p>
        </w:tc>
        <w:tc>
          <w:tcPr>
            <w:tcW w:type="dxa" w:w="168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822"/>
          </w:tcPr>
          <w:p>
            <w:pPr>
              <w:spacing w:after="0"/>
              <w:jc w:val="right"/>
            </w:pPr>
            <w:r>
              <w:rPr>
                <w:sz w:val="16"/>
              </w:rPr>
              <w:t>n/a</w:t>
            </w:r>
          </w:p>
        </w:tc>
        <w:tc>
          <w:tcPr>
            <w:tcW w:type="dxa" w:w="1172"/>
          </w:tcPr>
          <w:p>
            <w:pPr>
              <w:spacing w:after="0"/>
              <w:jc w:val="right"/>
            </w:pPr>
            <w:r>
              <w:rPr>
                <w:sz w:val="16"/>
              </w:rPr>
              <w:t>$0</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104"/>
          </w:tcPr>
          <w:p>
            <w:pPr>
              <w:spacing w:after="0"/>
              <w:jc w:val="left"/>
            </w:pPr>
            <w:r>
              <w:rPr>
                <w:sz w:val="16"/>
              </w:rPr>
              <w:t>Hail</w:t>
            </w:r>
          </w:p>
        </w:tc>
        <w:tc>
          <w:tcPr>
            <w:tcW w:type="dxa" w:w="1351"/>
          </w:tcPr>
          <w:p>
            <w:pPr>
              <w:spacing w:after="0"/>
              <w:jc w:val="left"/>
            </w:pPr>
            <w:r>
              <w:rPr>
                <w:sz w:val="16"/>
              </w:rPr>
              <w:t>No Rating</w:t>
            </w:r>
          </w:p>
        </w:tc>
        <w:tc>
          <w:tcPr>
            <w:tcW w:type="dxa" w:w="168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22"/>
          </w:tcPr>
          <w:p>
            <w:pPr>
              <w:spacing w:after="0"/>
              <w:jc w:val="right"/>
            </w:pPr>
            <w:r>
              <w:rPr>
                <w:sz w:val="16"/>
              </w:rPr>
              <w:t>$0</w:t>
            </w:r>
          </w:p>
        </w:tc>
        <w:tc>
          <w:tcPr>
            <w:tcW w:type="dxa" w:w="1172"/>
          </w:tcPr>
          <w:p>
            <w:pPr>
              <w:spacing w:after="0"/>
              <w:jc w:val="right"/>
            </w:pPr>
            <w:r>
              <w:rPr>
                <w:sz w:val="16"/>
              </w:rPr>
              <w:t>$0</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16</w:t>
            </w:r>
          </w:p>
        </w:tc>
        <w:tc>
          <w:tcPr>
            <w:tcW w:type="dxa" w:w="1104"/>
          </w:tcPr>
          <w:p>
            <w:pPr>
              <w:spacing w:after="0"/>
              <w:jc w:val="left"/>
            </w:pPr>
            <w:r>
              <w:rPr>
                <w:sz w:val="16"/>
              </w:rPr>
              <w:t>Strong Wind</w:t>
            </w:r>
          </w:p>
        </w:tc>
        <w:tc>
          <w:tcPr>
            <w:tcW w:type="dxa" w:w="1351"/>
          </w:tcPr>
          <w:p>
            <w:pPr>
              <w:spacing w:after="0"/>
              <w:jc w:val="left"/>
            </w:pPr>
            <w:r>
              <w:rPr>
                <w:sz w:val="16"/>
              </w:rPr>
              <w:t>No Rating</w:t>
            </w:r>
          </w:p>
        </w:tc>
        <w:tc>
          <w:tcPr>
            <w:tcW w:type="dxa" w:w="168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22"/>
          </w:tcPr>
          <w:p>
            <w:pPr>
              <w:spacing w:after="0"/>
              <w:jc w:val="right"/>
            </w:pPr>
            <w:r>
              <w:rPr>
                <w:sz w:val="16"/>
              </w:rPr>
              <w:t>$0</w:t>
            </w:r>
          </w:p>
        </w:tc>
        <w:tc>
          <w:tcPr>
            <w:tcW w:type="dxa" w:w="1172"/>
          </w:tcPr>
          <w:p>
            <w:pPr>
              <w:spacing w:after="0"/>
              <w:jc w:val="right"/>
            </w:pPr>
            <w:r>
              <w:rPr>
                <w:sz w:val="16"/>
              </w:rPr>
              <w:t>$0</w:t>
            </w:r>
          </w:p>
        </w:tc>
        <w:tc>
          <w:tcPr>
            <w:tcW w:type="dxa" w:w="1984"/>
          </w:tcPr>
          <w:p>
            <w:pPr>
              <w:spacing w:after="0"/>
              <w:jc w:val="right"/>
            </w:pPr>
            <w:r>
              <w:rPr>
                <w:sz w:val="16"/>
              </w:rPr>
              <w:t>243</w:t>
            </w:r>
          </w:p>
        </w:tc>
        <w:tc>
          <w:tcPr>
            <w:tcW w:type="dxa" w:w="2114"/>
          </w:tcPr>
          <w:p>
            <w:pPr>
              <w:spacing w:after="0"/>
              <w:jc w:val="left"/>
            </w:pPr>
            <w:r>
              <w:rPr>
                <w:sz w:val="16"/>
              </w:rPr>
              <w:t>Includes 243 High Wind records (a NOAA non-thunderstorm wind type, outside NRI's Strong Wind definition).</w:t>
            </w:r>
          </w:p>
        </w:tc>
      </w:tr>
      <w:tr>
        <w:trPr>
          <w:cantSplit/>
        </w:trPr>
        <w:tc>
          <w:tcPr>
            <w:tcW w:type="dxa" w:w="713"/>
          </w:tcPr>
          <w:p>
            <w:pPr>
              <w:spacing w:after="0"/>
              <w:jc w:val="right"/>
            </w:pPr>
          </w:p>
        </w:tc>
        <w:tc>
          <w:tcPr>
            <w:tcW w:type="dxa" w:w="1104"/>
          </w:tcPr>
          <w:p>
            <w:pPr>
              <w:spacing w:after="0"/>
              <w:jc w:val="left"/>
            </w:pPr>
            <w:r>
              <w:rPr>
                <w:sz w:val="16"/>
              </w:rPr>
              <w:t>Heat Wave</w:t>
            </w:r>
          </w:p>
        </w:tc>
        <w:tc>
          <w:tcPr>
            <w:tcW w:type="dxa" w:w="1351"/>
          </w:tcPr>
          <w:p>
            <w:pPr>
              <w:spacing w:after="0"/>
              <w:jc w:val="left"/>
            </w:pPr>
            <w:r>
              <w:rPr>
                <w:sz w:val="16"/>
              </w:rPr>
              <w:t>Insufficient Data</w:t>
            </w:r>
          </w:p>
        </w:tc>
        <w:tc>
          <w:tcPr>
            <w:tcW w:type="dxa" w:w="1689"/>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22"/>
          </w:tcPr>
          <w:p>
            <w:pPr>
              <w:spacing w:after="0"/>
              <w:jc w:val="right"/>
            </w:pPr>
            <w:r>
              <w:rPr>
                <w:sz w:val="16"/>
              </w:rPr>
              <w:t>n/a</w:t>
            </w:r>
          </w:p>
        </w:tc>
        <w:tc>
          <w:tcPr>
            <w:tcW w:type="dxa" w:w="1172"/>
          </w:tcPr>
          <w:p>
            <w:pPr>
              <w:spacing w:after="0"/>
              <w:jc w:val="right"/>
            </w:pPr>
            <w:r>
              <w:rPr>
                <w:sz w:val="16"/>
              </w:rPr>
              <w:t>n/a</w:t>
            </w:r>
          </w:p>
        </w:tc>
        <w:tc>
          <w:tcPr>
            <w:tcW w:type="dxa" w:w="1984"/>
          </w:tcPr>
          <w:p>
            <w:pPr>
              <w:spacing w:after="0"/>
              <w:jc w:val="right"/>
            </w:pPr>
            <w:r>
              <w:rPr>
                <w:sz w:val="16"/>
              </w:rPr>
              <w:t>14</w:t>
            </w:r>
          </w:p>
        </w:tc>
        <w:tc>
          <w:tcPr>
            <w:tcW w:type="dxa" w:w="211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landslide, volcanic activity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1 (Relatively Low, 79.7)</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2 (Relatively High, 96.8); tract 1 (Relatively Moderate, 84.8)</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1 (Very High, 100.0); tract 2 (Relatively Low, 92.5)</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1 (Very Low, 0.2)</w:t>
            </w:r>
          </w:p>
        </w:tc>
      </w:tr>
      <w:tr>
        <w:trPr>
          <w:cantSplit/>
        </w:trPr>
        <w:tc>
          <w:tcPr>
            <w:tcW w:type="dxa" w:w="4566"/>
          </w:tcPr>
          <w:p>
            <w:pPr>
              <w:spacing w:after="0"/>
              <w:jc w:val="left"/>
            </w:pPr>
            <w:r>
              <w:rPr>
                <w:sz w:val="16"/>
              </w:rPr>
              <w:t>Tsunami</w:t>
            </w:r>
          </w:p>
        </w:tc>
        <w:tc>
          <w:tcPr>
            <w:tcW w:type="dxa" w:w="9546"/>
          </w:tcPr>
          <w:p>
            <w:pPr>
              <w:spacing w:after="0"/>
              <w:jc w:val="left"/>
            </w:pPr>
            <w:r>
              <w:rPr>
                <w:sz w:val="16"/>
              </w:rPr>
              <w:t>tract 2 (Relatively Moderate, 94.2); tract 1 (Relatively Moderate, 90.9)</w:t>
            </w:r>
          </w:p>
        </w:tc>
      </w:tr>
      <w:tr>
        <w:trPr>
          <w:cantSplit/>
        </w:trPr>
        <w:tc>
          <w:tcPr>
            <w:tcW w:type="dxa" w:w="4566"/>
          </w:tcPr>
          <w:p>
            <w:pPr>
              <w:spacing w:after="0"/>
              <w:jc w:val="left"/>
            </w:pPr>
            <w:r>
              <w:rPr>
                <w:sz w:val="16"/>
              </w:rPr>
              <w:t>Volcanic Activity</w:t>
            </w:r>
          </w:p>
        </w:tc>
        <w:tc>
          <w:tcPr>
            <w:tcW w:type="dxa" w:w="9546"/>
          </w:tcPr>
          <w:p>
            <w:pPr>
              <w:spacing w:after="0"/>
              <w:jc w:val="left"/>
            </w:pPr>
            <w:r>
              <w:rPr>
                <w:sz w:val="16"/>
              </w:rPr>
              <w:t>tract 2 (Relatively High, 99.2); tract 1 (Relatively Moderate, 98.8)</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2 (Relatively Low, 72.5); tract 1 (Very Low, 67.4)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971"/>
        <w:gridCol w:w="1717"/>
        <w:gridCol w:w="1550"/>
        <w:gridCol w:w="1822"/>
        <w:gridCol w:w="1650"/>
        <w:gridCol w:w="1929"/>
        <w:gridCol w:w="1634"/>
      </w:tblGrid>
      <w:tr>
        <w:trPr>
          <w:cantSplit/>
          <w:tblHeader/>
        </w:trPr>
        <w:tc>
          <w:tcPr>
            <w:tcW w:type="dxa" w:w="1839"/>
            <w:shd w:val="clear" w:color="auto" w:fill="E8E8E8"/>
          </w:tcPr>
          <w:p>
            <w:pPr>
              <w:spacing w:after="0"/>
              <w:jc w:val="left"/>
            </w:pPr>
            <w:r>
              <w:rPr>
                <w:b/>
                <w:sz w:val="16"/>
              </w:rPr>
              <w:t>Hazard</w:t>
            </w:r>
          </w:p>
        </w:tc>
        <w:tc>
          <w:tcPr>
            <w:tcW w:type="dxa" w:w="1971"/>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0"/>
            <w:shd w:val="clear" w:color="auto" w:fill="E8E8E8"/>
          </w:tcPr>
          <w:p>
            <w:pPr>
              <w:spacing w:after="0"/>
              <w:jc w:val="left"/>
            </w:pPr>
            <w:r>
              <w:rPr>
                <w:b/>
                <w:sz w:val="16"/>
              </w:rPr>
              <w:t>Observed range</w:t>
            </w:r>
          </w:p>
        </w:tc>
        <w:tc>
          <w:tcPr>
            <w:tcW w:type="dxa" w:w="1822"/>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929"/>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839"/>
          </w:tcPr>
          <w:p>
            <w:pPr>
              <w:spacing w:after="0"/>
              <w:jc w:val="left"/>
            </w:pPr>
            <w:r>
              <w:rPr>
                <w:sz w:val="16"/>
              </w:rPr>
              <w:t>Avalanche</w:t>
            </w:r>
          </w:p>
        </w:tc>
        <w:tc>
          <w:tcPr>
            <w:tcW w:type="dxa" w:w="1971"/>
          </w:tcPr>
          <w:p>
            <w:pPr>
              <w:spacing w:after="0"/>
              <w:jc w:val="left"/>
            </w:pPr>
            <w:r>
              <w:rPr>
                <w:sz w:val="16"/>
              </w:rPr>
              <w:t>none (count and damage only)</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p>
        </w:tc>
      </w:tr>
      <w:tr>
        <w:trPr>
          <w:cantSplit/>
        </w:trPr>
        <w:tc>
          <w:tcPr>
            <w:tcW w:type="dxa" w:w="1839"/>
          </w:tcPr>
          <w:p>
            <w:pPr>
              <w:spacing w:after="0"/>
              <w:jc w:val="left"/>
            </w:pPr>
            <w:r>
              <w:rPr>
                <w:sz w:val="16"/>
              </w:rPr>
              <w:t>Coastal Flood, Storm Surge/Tide</w:t>
            </w:r>
          </w:p>
        </w:tc>
        <w:tc>
          <w:tcPr>
            <w:tcW w:type="dxa" w:w="1971"/>
          </w:tcPr>
          <w:p>
            <w:pPr>
              <w:spacing w:after="0"/>
              <w:jc w:val="left"/>
            </w:pPr>
            <w:r>
              <w:rPr>
                <w:sz w:val="16"/>
              </w:rPr>
              <w:t>none in data (flood depth: FIRM)</w:t>
            </w:r>
          </w:p>
        </w:tc>
        <w:tc>
          <w:tcPr>
            <w:tcW w:type="dxa" w:w="1717"/>
          </w:tcPr>
          <w:p>
            <w:pPr>
              <w:spacing w:after="0"/>
              <w:jc w:val="right"/>
            </w:pPr>
            <w:r>
              <w:rPr>
                <w:sz w:val="16"/>
              </w:rPr>
              <w:t>1 record, 2009 (1 zone-level)</w:t>
            </w:r>
          </w:p>
        </w:tc>
        <w:tc>
          <w:tcPr>
            <w:tcW w:type="dxa" w:w="1550"/>
          </w:tcPr>
          <w:p>
            <w:pPr>
              <w:spacing w:after="0"/>
              <w:jc w:val="left"/>
            </w:pPr>
          </w:p>
        </w:tc>
        <w:tc>
          <w:tcPr>
            <w:tcW w:type="dxa" w:w="1822"/>
          </w:tcPr>
          <w:p>
            <w:pPr>
              <w:spacing w:after="0"/>
              <w:jc w:val="left"/>
            </w:pPr>
            <w:r>
              <w:rPr>
                <w:sz w:val="16"/>
              </w:rPr>
              <w:t>No damage reported in 1 record.</w:t>
            </w:r>
          </w:p>
        </w:tc>
        <w:tc>
          <w:tcPr>
            <w:tcW w:type="dxa" w:w="1650"/>
          </w:tcPr>
          <w:p>
            <w:pPr>
              <w:spacing w:after="0"/>
              <w:jc w:val="left"/>
            </w:pPr>
          </w:p>
        </w:tc>
        <w:tc>
          <w:tcPr>
            <w:tcW w:type="dxa" w:w="1929"/>
          </w:tcPr>
          <w:p>
            <w:pPr>
              <w:spacing w:after="0"/>
              <w:jc w:val="left"/>
            </w:pPr>
            <w:r>
              <w:rPr>
                <w:sz w:val="16"/>
              </w:rPr>
              <w:t>Countywide (zone-level records).</w:t>
            </w:r>
          </w:p>
        </w:tc>
        <w:tc>
          <w:tcPr>
            <w:tcW w:type="dxa" w:w="1634"/>
          </w:tcPr>
          <w:p>
            <w:pPr>
              <w:spacing w:after="0"/>
              <w:jc w:val="left"/>
            </w:pPr>
            <w:r>
              <w:rPr>
                <w:sz w:val="16"/>
              </w:rPr>
              <w:t>Flood depth: see the FEMA Flood Insurance Rate Map.</w:t>
            </w:r>
          </w:p>
        </w:tc>
      </w:tr>
      <w:tr>
        <w:trPr>
          <w:cantSplit/>
        </w:trPr>
        <w:tc>
          <w:tcPr>
            <w:tcW w:type="dxa" w:w="1839"/>
          </w:tcPr>
          <w:p>
            <w:pPr>
              <w:spacing w:after="0"/>
              <w:jc w:val="left"/>
            </w:pPr>
            <w:r>
              <w:rPr>
                <w:sz w:val="16"/>
              </w:rPr>
              <w:t>Cold/Wind Chill, Extreme Cold/Wind Chill</w:t>
            </w:r>
          </w:p>
        </w:tc>
        <w:tc>
          <w:tcPr>
            <w:tcW w:type="dxa" w:w="1971"/>
          </w:tcPr>
          <w:p>
            <w:pPr>
              <w:spacing w:after="0"/>
              <w:jc w:val="left"/>
            </w:pPr>
            <w:r>
              <w:rPr>
                <w:sz w:val="16"/>
              </w:rPr>
              <w:t>wind chill</w:t>
            </w:r>
          </w:p>
        </w:tc>
        <w:tc>
          <w:tcPr>
            <w:tcW w:type="dxa" w:w="1717"/>
          </w:tcPr>
          <w:p>
            <w:pPr>
              <w:spacing w:after="0"/>
              <w:jc w:val="right"/>
            </w:pPr>
            <w:r>
              <w:rPr>
                <w:sz w:val="16"/>
              </w:rPr>
              <w:t>1 record, 1996 (1 zone-level)</w:t>
            </w:r>
          </w:p>
        </w:tc>
        <w:tc>
          <w:tcPr>
            <w:tcW w:type="dxa" w:w="1550"/>
          </w:tcPr>
          <w:p>
            <w:pPr>
              <w:spacing w:after="0"/>
              <w:jc w:val="left"/>
            </w:pPr>
            <w:r>
              <w:rPr>
                <w:sz w:val="16"/>
              </w:rPr>
              <w:t>1 day; 1 with a recorded value</w:t>
            </w:r>
          </w:p>
        </w:tc>
        <w:tc>
          <w:tcPr>
            <w:tcW w:type="dxa" w:w="1822"/>
          </w:tcPr>
          <w:p>
            <w:pPr>
              <w:spacing w:after="0"/>
              <w:jc w:val="left"/>
            </w:pPr>
            <w:r>
              <w:rPr>
                <w:sz w:val="16"/>
              </w:rPr>
              <w:t>1 consecutive day, 1996-08-12, zone-level</w:t>
            </w:r>
          </w:p>
        </w:tc>
        <w:tc>
          <w:tcPr>
            <w:tcW w:type="dxa" w:w="1650"/>
          </w:tcPr>
          <w:p>
            <w:pPr>
              <w:spacing w:after="0"/>
              <w:jc w:val="left"/>
            </w:pPr>
          </w:p>
        </w:tc>
        <w:tc>
          <w:tcPr>
            <w:tcW w:type="dxa" w:w="1929"/>
          </w:tcPr>
          <w:p>
            <w:pPr>
              <w:spacing w:after="0"/>
              <w:jc w:val="left"/>
            </w:pPr>
            <w:r>
              <w:rPr>
                <w:sz w:val="16"/>
              </w:rPr>
              <w:t>Countywide (zone-level records).</w:t>
            </w:r>
          </w:p>
        </w:tc>
        <w:tc>
          <w:tcPr>
            <w:tcW w:type="dxa" w:w="1634"/>
          </w:tcPr>
          <w:p>
            <w:pPr>
              <w:spacing w:after="0"/>
              <w:jc w:val="left"/>
            </w:pPr>
          </w:p>
        </w:tc>
      </w:tr>
      <w:tr>
        <w:trPr>
          <w:cantSplit/>
        </w:trPr>
        <w:tc>
          <w:tcPr>
            <w:tcW w:type="dxa" w:w="1839"/>
          </w:tcPr>
          <w:p>
            <w:pPr>
              <w:spacing w:after="0"/>
              <w:jc w:val="left"/>
            </w:pPr>
            <w:r>
              <w:rPr>
                <w:sz w:val="16"/>
              </w:rPr>
              <w:t>Frost/Freeze (outside NRI's Cold Wave definition)</w:t>
            </w:r>
          </w:p>
        </w:tc>
        <w:tc>
          <w:tcPr>
            <w:tcW w:type="dxa" w:w="1971"/>
          </w:tcPr>
          <w:p>
            <w:pPr>
              <w:spacing w:after="0"/>
              <w:jc w:val="left"/>
            </w:pPr>
            <w:r>
              <w:rPr>
                <w:sz w:val="16"/>
              </w:rPr>
              <w:t>crop damage</w:t>
            </w:r>
          </w:p>
        </w:tc>
        <w:tc>
          <w:tcPr>
            <w:tcW w:type="dxa" w:w="1717"/>
          </w:tcPr>
          <w:p>
            <w:pPr>
              <w:spacing w:after="0"/>
              <w:jc w:val="right"/>
            </w:pPr>
            <w:r>
              <w:rPr>
                <w:sz w:val="16"/>
              </w:rPr>
              <w:t>9 records, 2003 to 2018 (9 zone-level)</w:t>
            </w:r>
          </w:p>
        </w:tc>
        <w:tc>
          <w:tcPr>
            <w:tcW w:type="dxa" w:w="1550"/>
          </w:tcPr>
          <w:p>
            <w:pPr>
              <w:spacing w:after="0"/>
              <w:jc w:val="left"/>
            </w:pPr>
          </w:p>
        </w:tc>
        <w:tc>
          <w:tcPr>
            <w:tcW w:type="dxa" w:w="1822"/>
          </w:tcPr>
          <w:p>
            <w:pPr>
              <w:spacing w:after="0"/>
              <w:jc w:val="left"/>
            </w:pPr>
            <w:r>
              <w:rPr>
                <w:sz w:val="16"/>
              </w:rPr>
              <w:t>No crop damage reported in 9 records.</w:t>
            </w:r>
          </w:p>
        </w:tc>
        <w:tc>
          <w:tcPr>
            <w:tcW w:type="dxa" w:w="1650"/>
          </w:tcPr>
          <w:p>
            <w:pPr>
              <w:spacing w:after="0"/>
              <w:jc w:val="left"/>
            </w:pPr>
          </w:p>
        </w:tc>
        <w:tc>
          <w:tcPr>
            <w:tcW w:type="dxa" w:w="1929"/>
          </w:tcPr>
          <w:p>
            <w:pPr>
              <w:spacing w:after="0"/>
              <w:jc w:val="left"/>
            </w:pPr>
            <w:r>
              <w:rPr>
                <w:sz w:val="16"/>
              </w:rPr>
              <w:t>Countywide (zone-level records).</w:t>
            </w:r>
          </w:p>
        </w:tc>
        <w:tc>
          <w:tcPr>
            <w:tcW w:type="dxa" w:w="1634"/>
          </w:tcPr>
          <w:p>
            <w:pPr>
              <w:spacing w:after="0"/>
              <w:jc w:val="left"/>
            </w:pPr>
          </w:p>
        </w:tc>
      </w:tr>
      <w:tr>
        <w:trPr>
          <w:cantSplit/>
        </w:trPr>
        <w:tc>
          <w:tcPr>
            <w:tcW w:type="dxa" w:w="1839"/>
          </w:tcPr>
          <w:p>
            <w:pPr>
              <w:spacing w:after="0"/>
              <w:jc w:val="left"/>
            </w:pPr>
            <w:r>
              <w:rPr>
                <w:sz w:val="16"/>
              </w:rPr>
              <w:t>Drought</w:t>
            </w:r>
          </w:p>
        </w:tc>
        <w:tc>
          <w:tcPr>
            <w:tcW w:type="dxa" w:w="1971"/>
          </w:tcPr>
          <w:p>
            <w:pPr>
              <w:spacing w:after="0"/>
              <w:jc w:val="left"/>
            </w:pPr>
            <w:r>
              <w:rPr>
                <w:sz w:val="16"/>
              </w:rPr>
              <w:t>U.S. Drought Monitor scale (D0 to D4)</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971"/>
          </w:tcPr>
          <w:p>
            <w:pPr>
              <w:spacing w:after="0"/>
              <w:jc w:val="left"/>
            </w:pPr>
            <w:r>
              <w:rPr>
                <w:sz w:val="16"/>
              </w:rPr>
              <w:t>Modified Mercalli (local data)</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971"/>
          </w:tcPr>
          <w:p>
            <w:pPr>
              <w:spacing w:after="0"/>
              <w:jc w:val="left"/>
            </w:pPr>
            <w:r>
              <w:rPr>
                <w:sz w:val="16"/>
              </w:rPr>
              <w:t>hail size (inches)</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p>
        </w:tc>
      </w:tr>
      <w:tr>
        <w:trPr>
          <w:cantSplit/>
        </w:trPr>
        <w:tc>
          <w:tcPr>
            <w:tcW w:type="dxa" w:w="1839"/>
          </w:tcPr>
          <w:p>
            <w:pPr>
              <w:spacing w:after="0"/>
              <w:jc w:val="left"/>
            </w:pPr>
            <w:r>
              <w:rPr>
                <w:sz w:val="16"/>
              </w:rPr>
              <w:t>Excessive Heat, Heat</w:t>
            </w:r>
          </w:p>
        </w:tc>
        <w:tc>
          <w:tcPr>
            <w:tcW w:type="dxa" w:w="1971"/>
          </w:tcPr>
          <w:p>
            <w:pPr>
              <w:spacing w:after="0"/>
              <w:jc w:val="left"/>
            </w:pPr>
            <w:r>
              <w:rPr>
                <w:sz w:val="16"/>
              </w:rPr>
              <w:t>heat index (in event narratives)</w:t>
            </w:r>
          </w:p>
        </w:tc>
        <w:tc>
          <w:tcPr>
            <w:tcW w:type="dxa" w:w="1717"/>
          </w:tcPr>
          <w:p>
            <w:pPr>
              <w:spacing w:after="0"/>
              <w:jc w:val="right"/>
            </w:pPr>
            <w:r>
              <w:rPr>
                <w:sz w:val="16"/>
              </w:rPr>
              <w:t>14 records, 1996 (14 zone-level)</w:t>
            </w:r>
          </w:p>
        </w:tc>
        <w:tc>
          <w:tcPr>
            <w:tcW w:type="dxa" w:w="1550"/>
          </w:tcPr>
          <w:p>
            <w:pPr>
              <w:spacing w:after="0"/>
              <w:jc w:val="left"/>
            </w:pPr>
            <w:r>
              <w:rPr>
                <w:sz w:val="16"/>
              </w:rPr>
              <w:t>1 day to 3 days (median 1 day); 8 with a recorded value</w:t>
            </w:r>
          </w:p>
        </w:tc>
        <w:tc>
          <w:tcPr>
            <w:tcW w:type="dxa" w:w="1822"/>
          </w:tcPr>
          <w:p>
            <w:pPr>
              <w:spacing w:after="0"/>
              <w:jc w:val="left"/>
            </w:pPr>
            <w:r>
              <w:rPr>
                <w:sz w:val="16"/>
              </w:rPr>
              <w:t>3 consecutive days, 1996-05-04 to 1996-05-06, zone-level</w:t>
            </w:r>
          </w:p>
        </w:tc>
        <w:tc>
          <w:tcPr>
            <w:tcW w:type="dxa" w:w="1650"/>
          </w:tcPr>
          <w:p>
            <w:pPr>
              <w:spacing w:after="0"/>
              <w:jc w:val="left"/>
            </w:pPr>
          </w:p>
        </w:tc>
        <w:tc>
          <w:tcPr>
            <w:tcW w:type="dxa" w:w="1929"/>
          </w:tcPr>
          <w:p>
            <w:pPr>
              <w:spacing w:after="0"/>
              <w:jc w:val="left"/>
            </w:pPr>
            <w:r>
              <w:rPr>
                <w:sz w:val="16"/>
              </w:rPr>
              <w:t>Countywide (zone-level records).</w:t>
            </w:r>
          </w:p>
        </w:tc>
        <w:tc>
          <w:tcPr>
            <w:tcW w:type="dxa" w:w="1634"/>
          </w:tcPr>
          <w:p>
            <w:pPr>
              <w:spacing w:after="0"/>
              <w:jc w:val="left"/>
            </w:pPr>
          </w:p>
        </w:tc>
      </w:tr>
      <w:tr>
        <w:trPr>
          <w:cantSplit/>
        </w:trPr>
        <w:tc>
          <w:tcPr>
            <w:tcW w:type="dxa" w:w="1839"/>
          </w:tcPr>
          <w:p>
            <w:pPr>
              <w:spacing w:after="0"/>
              <w:jc w:val="left"/>
            </w:pPr>
            <w:r>
              <w:rPr>
                <w:sz w:val="16"/>
              </w:rPr>
              <w:t>Ice Storm</w:t>
            </w:r>
          </w:p>
        </w:tc>
        <w:tc>
          <w:tcPr>
            <w:tcW w:type="dxa" w:w="1971"/>
          </w:tcPr>
          <w:p>
            <w:pPr>
              <w:spacing w:after="0"/>
              <w:jc w:val="left"/>
            </w:pPr>
            <w:r>
              <w:rPr>
                <w:sz w:val="16"/>
              </w:rPr>
              <w:t>Sperry-Piltz ice scale (local data)</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p>
        </w:tc>
      </w:tr>
      <w:tr>
        <w:trPr>
          <w:cantSplit/>
        </w:trPr>
        <w:tc>
          <w:tcPr>
            <w:tcW w:type="dxa" w:w="1839"/>
          </w:tcPr>
          <w:p>
            <w:pPr>
              <w:spacing w:after="0"/>
              <w:jc w:val="left"/>
            </w:pPr>
            <w:r>
              <w:rPr>
                <w:sz w:val="16"/>
              </w:rPr>
              <w:t>Flash Flood, Flood, Lakeshore Flood</w:t>
            </w:r>
          </w:p>
        </w:tc>
        <w:tc>
          <w:tcPr>
            <w:tcW w:type="dxa" w:w="1971"/>
          </w:tcPr>
          <w:p>
            <w:pPr>
              <w:spacing w:after="0"/>
              <w:jc w:val="left"/>
            </w:pPr>
            <w:r>
              <w:rPr>
                <w:sz w:val="16"/>
              </w:rPr>
              <w:t>damage and flood days (flood depth: FIRM)</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971"/>
          </w:tcPr>
          <w:p>
            <w:pPr>
              <w:spacing w:after="0"/>
              <w:jc w:val="left"/>
            </w:pPr>
            <w:r>
              <w:rPr>
                <w:sz w:val="16"/>
              </w:rPr>
              <w:t>none (count and damage only)</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p>
        </w:tc>
      </w:tr>
      <w:tr>
        <w:trPr>
          <w:cantSplit/>
        </w:trPr>
        <w:tc>
          <w:tcPr>
            <w:tcW w:type="dxa" w:w="1839"/>
          </w:tcPr>
          <w:p>
            <w:pPr>
              <w:spacing w:after="0"/>
              <w:jc w:val="left"/>
            </w:pPr>
            <w:r>
              <w:rPr>
                <w:sz w:val="16"/>
              </w:rPr>
              <w:t>Lightning</w:t>
            </w:r>
          </w:p>
        </w:tc>
        <w:tc>
          <w:tcPr>
            <w:tcW w:type="dxa" w:w="1971"/>
          </w:tcPr>
          <w:p>
            <w:pPr>
              <w:spacing w:after="0"/>
              <w:jc w:val="left"/>
            </w:pPr>
            <w:r>
              <w:rPr>
                <w:sz w:val="16"/>
              </w:rPr>
              <w:t>annualized frequency (the measure FEMA's Local Mitigation Planning Handbook names)</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971"/>
          </w:tcPr>
          <w:p>
            <w:pPr>
              <w:spacing w:after="0"/>
              <w:jc w:val="left"/>
            </w:pPr>
            <w:r>
              <w:rPr>
                <w:sz w:val="16"/>
              </w:rPr>
              <w:t>wind speed (kt and mph)</w:t>
            </w:r>
          </w:p>
        </w:tc>
        <w:tc>
          <w:tcPr>
            <w:tcW w:type="dxa" w:w="1717"/>
          </w:tcPr>
          <w:p>
            <w:pPr>
              <w:spacing w:after="0"/>
              <w:jc w:val="right"/>
            </w:pPr>
            <w:r>
              <w:rPr>
                <w:sz w:val="16"/>
              </w:rPr>
              <w:t>243 records, 1996 to 2026 (243 zone-level)</w:t>
            </w:r>
          </w:p>
        </w:tc>
        <w:tc>
          <w:tcPr>
            <w:tcW w:type="dxa" w:w="1550"/>
          </w:tcPr>
          <w:p>
            <w:pPr>
              <w:spacing w:after="0"/>
              <w:jc w:val="left"/>
            </w:pPr>
            <w:r>
              <w:rPr>
                <w:sz w:val="16"/>
              </w:rPr>
              <w:t>34 kt (39 mph) to 86 kt (99 mph) (median 53 kt (61 mph)); 243 with a recorded value</w:t>
            </w:r>
          </w:p>
        </w:tc>
        <w:tc>
          <w:tcPr>
            <w:tcW w:type="dxa" w:w="1822"/>
          </w:tcPr>
          <w:p>
            <w:pPr>
              <w:spacing w:after="0"/>
              <w:jc w:val="left"/>
            </w:pPr>
            <w:r>
              <w:rPr>
                <w:sz w:val="16"/>
              </w:rPr>
              <w:t>86 kt (99 mph) measured gust, High Wind, 2010-10-12; NWS zone AKZ022</w:t>
            </w:r>
          </w:p>
        </w:tc>
        <w:tc>
          <w:tcPr>
            <w:tcW w:type="dxa" w:w="1650"/>
          </w:tcPr>
          <w:p>
            <w:pPr>
              <w:spacing w:after="0"/>
              <w:jc w:val="left"/>
            </w:pPr>
            <w:r>
              <w:rPr>
                <w:sz w:val="16"/>
              </w:rPr>
              <w:t>High Wind, 2010-10-12, $400,000 property; $0 crops (zone total, 2010 dollars)</w:t>
            </w:r>
          </w:p>
        </w:tc>
        <w:tc>
          <w:tcPr>
            <w:tcW w:type="dxa" w:w="1929"/>
          </w:tcPr>
          <w:p>
            <w:pPr>
              <w:spacing w:after="0"/>
              <w:jc w:val="left"/>
            </w:pPr>
            <w:r>
              <w:rPr>
                <w:sz w:val="16"/>
              </w:rPr>
              <w:t>Countywide (zone-level records).</w:t>
            </w:r>
          </w:p>
        </w:tc>
        <w:tc>
          <w:tcPr>
            <w:tcW w:type="dxa" w:w="1634"/>
          </w:tcPr>
          <w:p>
            <w:pPr>
              <w:spacing w:after="0"/>
              <w:jc w:val="left"/>
            </w:pPr>
          </w:p>
        </w:tc>
      </w:tr>
      <w:tr>
        <w:trPr>
          <w:cantSplit/>
        </w:trPr>
        <w:tc>
          <w:tcPr>
            <w:tcW w:type="dxa" w:w="1839"/>
          </w:tcPr>
          <w:p>
            <w:pPr>
              <w:spacing w:after="0"/>
              <w:jc w:val="left"/>
            </w:pPr>
            <w:r>
              <w:rPr>
                <w:sz w:val="16"/>
              </w:rPr>
              <w:t>Thunderstorm Wind</w:t>
            </w:r>
          </w:p>
        </w:tc>
        <w:tc>
          <w:tcPr>
            <w:tcW w:type="dxa" w:w="1971"/>
          </w:tcPr>
          <w:p>
            <w:pPr>
              <w:spacing w:after="0"/>
              <w:jc w:val="left"/>
            </w:pPr>
            <w:r>
              <w:rPr>
                <w:sz w:val="16"/>
              </w:rPr>
              <w:t>wind speed (kt and mph)</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p>
        </w:tc>
      </w:tr>
      <w:tr>
        <w:trPr>
          <w:cantSplit/>
        </w:trPr>
        <w:tc>
          <w:tcPr>
            <w:tcW w:type="dxa" w:w="1839"/>
          </w:tcPr>
          <w:p>
            <w:pPr>
              <w:spacing w:after="0"/>
              <w:jc w:val="left"/>
            </w:pPr>
            <w:r>
              <w:rPr>
                <w:sz w:val="16"/>
              </w:rPr>
              <w:t>Tornado</w:t>
            </w:r>
          </w:p>
        </w:tc>
        <w:tc>
          <w:tcPr>
            <w:tcW w:type="dxa" w:w="1971"/>
          </w:tcPr>
          <w:p>
            <w:pPr>
              <w:spacing w:after="0"/>
              <w:jc w:val="left"/>
            </w:pPr>
            <w:r>
              <w:rPr>
                <w:sz w:val="16"/>
              </w:rPr>
              <w:t>Enhanced Fujita (Fujita before Feb 2007)</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Tsunami</w:t>
            </w:r>
          </w:p>
        </w:tc>
        <w:tc>
          <w:tcPr>
            <w:tcW w:type="dxa" w:w="1971"/>
          </w:tcPr>
          <w:p>
            <w:pPr>
              <w:spacing w:after="0"/>
              <w:jc w:val="left"/>
            </w:pPr>
            <w:r>
              <w:rPr>
                <w:sz w:val="16"/>
              </w:rPr>
              <w:t>none (count and damage only)</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p>
        </w:tc>
      </w:tr>
      <w:tr>
        <w:trPr>
          <w:cantSplit/>
        </w:trPr>
        <w:tc>
          <w:tcPr>
            <w:tcW w:type="dxa" w:w="1839"/>
          </w:tcPr>
          <w:p>
            <w:pPr>
              <w:spacing w:after="0"/>
              <w:jc w:val="left"/>
            </w:pPr>
            <w:r>
              <w:rPr>
                <w:sz w:val="16"/>
              </w:rPr>
              <w:t>Volcanic Ash, Volcanic Ashfall</w:t>
            </w:r>
          </w:p>
        </w:tc>
        <w:tc>
          <w:tcPr>
            <w:tcW w:type="dxa" w:w="1971"/>
          </w:tcPr>
          <w:p>
            <w:pPr>
              <w:spacing w:after="0"/>
              <w:jc w:val="left"/>
            </w:pPr>
            <w:r>
              <w:rPr>
                <w:sz w:val="16"/>
              </w:rPr>
              <w:t>Volcanic Explosivity Index (local data)</w:t>
            </w:r>
          </w:p>
        </w:tc>
        <w:tc>
          <w:tcPr>
            <w:tcW w:type="dxa" w:w="1717"/>
          </w:tcPr>
          <w:p>
            <w:pPr>
              <w:spacing w:after="0"/>
              <w:jc w:val="right"/>
            </w:pPr>
            <w:r>
              <w:rPr>
                <w:sz w:val="16"/>
              </w:rPr>
              <w:t>0</w:t>
            </w:r>
          </w:p>
        </w:tc>
        <w:tc>
          <w:tcPr>
            <w:tcW w:type="dxa" w:w="1550"/>
          </w:tcPr>
          <w:p>
            <w:pPr>
              <w:spacing w:after="0"/>
              <w:jc w:val="left"/>
            </w:pPr>
          </w:p>
        </w:tc>
        <w:tc>
          <w:tcPr>
            <w:tcW w:type="dxa" w:w="1822"/>
          </w:tcPr>
          <w:p>
            <w:pPr>
              <w:spacing w:after="0"/>
              <w:jc w:val="left"/>
            </w:pPr>
          </w:p>
        </w:tc>
        <w:tc>
          <w:tcPr>
            <w:tcW w:type="dxa" w:w="1650"/>
          </w:tcPr>
          <w:p>
            <w:pPr>
              <w:spacing w:after="0"/>
              <w:jc w:val="left"/>
            </w:pPr>
          </w:p>
        </w:tc>
        <w:tc>
          <w:tcPr>
            <w:tcW w:type="dxa" w:w="1929"/>
          </w:tcPr>
          <w:p>
            <w:pPr>
              <w:spacing w:after="0"/>
              <w:jc w:val="left"/>
            </w:pPr>
          </w:p>
        </w:tc>
        <w:tc>
          <w:tcPr>
            <w:tcW w:type="dxa" w:w="1634"/>
          </w:tcPr>
          <w:p>
            <w:pPr>
              <w:spacing w:after="0"/>
              <w:jc w:val="left"/>
            </w:pPr>
          </w:p>
        </w:tc>
      </w:tr>
      <w:tr>
        <w:trPr>
          <w:cantSplit/>
        </w:trPr>
        <w:tc>
          <w:tcPr>
            <w:tcW w:type="dxa" w:w="1839"/>
          </w:tcPr>
          <w:p>
            <w:pPr>
              <w:spacing w:after="0"/>
              <w:jc w:val="left"/>
            </w:pPr>
            <w:r>
              <w:rPr>
                <w:sz w:val="16"/>
              </w:rPr>
              <w:t>Wildfire</w:t>
            </w:r>
          </w:p>
        </w:tc>
        <w:tc>
          <w:tcPr>
            <w:tcW w:type="dxa" w:w="1971"/>
          </w:tcPr>
          <w:p>
            <w:pPr>
              <w:spacing w:after="0"/>
              <w:jc w:val="left"/>
            </w:pPr>
            <w:r>
              <w:rPr>
                <w:sz w:val="16"/>
              </w:rPr>
              <w:t>acres burned (local data)</w:t>
            </w:r>
          </w:p>
        </w:tc>
        <w:tc>
          <w:tcPr>
            <w:tcW w:type="dxa" w:w="1717"/>
          </w:tcPr>
          <w:p>
            <w:pPr>
              <w:spacing w:after="0"/>
              <w:jc w:val="right"/>
            </w:pPr>
            <w:r>
              <w:rPr>
                <w:sz w:val="16"/>
              </w:rPr>
              <w:t>1 record, 2005 (1 zone-level)</w:t>
            </w:r>
          </w:p>
        </w:tc>
        <w:tc>
          <w:tcPr>
            <w:tcW w:type="dxa" w:w="1550"/>
          </w:tcPr>
          <w:p>
            <w:pPr>
              <w:spacing w:after="0"/>
              <w:jc w:val="left"/>
            </w:pPr>
          </w:p>
        </w:tc>
        <w:tc>
          <w:tcPr>
            <w:tcW w:type="dxa" w:w="1822"/>
          </w:tcPr>
          <w:p>
            <w:pPr>
              <w:spacing w:after="0"/>
              <w:jc w:val="left"/>
            </w:pPr>
            <w:r>
              <w:rPr>
                <w:sz w:val="16"/>
              </w:rPr>
              <w:t>No damage reported in 1 record.</w:t>
            </w:r>
          </w:p>
        </w:tc>
        <w:tc>
          <w:tcPr>
            <w:tcW w:type="dxa" w:w="1650"/>
          </w:tcPr>
          <w:p>
            <w:pPr>
              <w:spacing w:after="0"/>
              <w:jc w:val="left"/>
            </w:pPr>
          </w:p>
        </w:tc>
        <w:tc>
          <w:tcPr>
            <w:tcW w:type="dxa" w:w="1929"/>
          </w:tcPr>
          <w:p>
            <w:pPr>
              <w:spacing w:after="0"/>
              <w:jc w:val="left"/>
            </w:pPr>
            <w:r>
              <w:rPr>
                <w:sz w:val="16"/>
              </w:rPr>
              <w:t>Countywide (zone-level records).</w:t>
            </w:r>
          </w:p>
        </w:tc>
        <w:tc>
          <w:tcPr>
            <w:tcW w:type="dxa" w:w="1634"/>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971"/>
          </w:tcPr>
          <w:p>
            <w:pPr>
              <w:spacing w:after="0"/>
              <w:jc w:val="left"/>
            </w:pPr>
            <w:r>
              <w:rPr>
                <w:sz w:val="16"/>
              </w:rPr>
              <w:t>none in data (snowfall: local data)</w:t>
            </w:r>
          </w:p>
        </w:tc>
        <w:tc>
          <w:tcPr>
            <w:tcW w:type="dxa" w:w="1717"/>
          </w:tcPr>
          <w:p>
            <w:pPr>
              <w:spacing w:after="0"/>
              <w:jc w:val="right"/>
            </w:pPr>
            <w:r>
              <w:rPr>
                <w:sz w:val="16"/>
              </w:rPr>
              <w:t>151 records, 1996 to 2024 (151 zone-level)</w:t>
            </w:r>
          </w:p>
        </w:tc>
        <w:tc>
          <w:tcPr>
            <w:tcW w:type="dxa" w:w="1550"/>
          </w:tcPr>
          <w:p>
            <w:pPr>
              <w:spacing w:after="0"/>
              <w:jc w:val="left"/>
            </w:pPr>
          </w:p>
        </w:tc>
        <w:tc>
          <w:tcPr>
            <w:tcW w:type="dxa" w:w="1822"/>
          </w:tcPr>
          <w:p>
            <w:pPr>
              <w:spacing w:after="0"/>
              <w:jc w:val="left"/>
            </w:pPr>
            <w:r>
              <w:rPr>
                <w:sz w:val="16"/>
              </w:rPr>
              <w:t>Heavy Snow, 2005-01-17, $10,000 property; crops not reported (2005 dollars); NWS zone AKZ022</w:t>
            </w:r>
          </w:p>
        </w:tc>
        <w:tc>
          <w:tcPr>
            <w:tcW w:type="dxa" w:w="1650"/>
          </w:tcPr>
          <w:p>
            <w:pPr>
              <w:spacing w:after="0"/>
              <w:jc w:val="left"/>
            </w:pPr>
          </w:p>
        </w:tc>
        <w:tc>
          <w:tcPr>
            <w:tcW w:type="dxa" w:w="1929"/>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 declarations covering 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7"/>
        <w:gridCol w:w="1287"/>
        <w:gridCol w:w="1287"/>
        <w:gridCol w:w="1176"/>
        <w:gridCol w:w="1066"/>
        <w:gridCol w:w="2839"/>
        <w:gridCol w:w="1775"/>
        <w:gridCol w:w="2285"/>
        <w:gridCol w:w="1110"/>
      </w:tblGrid>
      <w:tr>
        <w:trPr>
          <w:cantSplit/>
          <w:tblHeader/>
        </w:trPr>
        <w:tc>
          <w:tcPr>
            <w:tcW w:type="dxa" w:w="1287"/>
            <w:shd w:val="clear" w:color="auto" w:fill="E8E8E8"/>
          </w:tcPr>
          <w:p>
            <w:pPr>
              <w:spacing w:after="0"/>
              <w:jc w:val="left"/>
            </w:pPr>
            <w:r>
              <w:rPr>
                <w:b/>
                <w:sz w:val="16"/>
              </w:rPr>
              <w:t>Declared</w:t>
            </w:r>
          </w:p>
        </w:tc>
        <w:tc>
          <w:tcPr>
            <w:tcW w:type="dxa" w:w="1287"/>
            <w:shd w:val="clear" w:color="auto" w:fill="E8E8E8"/>
          </w:tcPr>
          <w:p>
            <w:pPr>
              <w:spacing w:after="0"/>
              <w:jc w:val="left"/>
            </w:pPr>
            <w:r>
              <w:rPr>
                <w:b/>
                <w:sz w:val="16"/>
              </w:rPr>
              <w:t>Incident began</w:t>
            </w:r>
          </w:p>
        </w:tc>
        <w:tc>
          <w:tcPr>
            <w:tcW w:type="dxa" w:w="1287"/>
            <w:shd w:val="clear" w:color="auto" w:fill="E8E8E8"/>
          </w:tcPr>
          <w:p>
            <w:pPr>
              <w:spacing w:after="0"/>
              <w:jc w:val="left"/>
            </w:pPr>
            <w:r>
              <w:rPr>
                <w:b/>
                <w:sz w:val="16"/>
              </w:rPr>
              <w:t>FEMA number</w:t>
            </w:r>
          </w:p>
        </w:tc>
        <w:tc>
          <w:tcPr>
            <w:tcW w:type="dxa" w:w="1176"/>
            <w:shd w:val="clear" w:color="auto" w:fill="E8E8E8"/>
          </w:tcPr>
          <w:p>
            <w:pPr>
              <w:spacing w:after="0"/>
              <w:jc w:val="left"/>
            </w:pPr>
            <w:r>
              <w:rPr>
                <w:b/>
                <w:sz w:val="16"/>
              </w:rPr>
              <w:t>Type</w:t>
            </w:r>
          </w:p>
        </w:tc>
        <w:tc>
          <w:tcPr>
            <w:tcW w:type="dxa" w:w="1066"/>
            <w:shd w:val="clear" w:color="auto" w:fill="E8E8E8"/>
          </w:tcPr>
          <w:p>
            <w:pPr>
              <w:spacing w:after="0"/>
              <w:jc w:val="left"/>
            </w:pPr>
            <w:r>
              <w:rPr>
                <w:b/>
                <w:sz w:val="16"/>
              </w:rPr>
              <w:t>Title</w:t>
            </w:r>
          </w:p>
        </w:tc>
        <w:tc>
          <w:tcPr>
            <w:tcW w:type="dxa" w:w="2839"/>
            <w:shd w:val="clear" w:color="auto" w:fill="E8E8E8"/>
          </w:tcPr>
          <w:p>
            <w:pPr>
              <w:spacing w:after="0"/>
              <w:jc w:val="left"/>
            </w:pPr>
            <w:r>
              <w:rPr>
                <w:b/>
                <w:sz w:val="16"/>
              </w:rPr>
              <w:t>Mapped hazard</w:t>
            </w:r>
          </w:p>
        </w:tc>
        <w:tc>
          <w:tcPr>
            <w:tcW w:type="dxa" w:w="17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85"/>
            <w:shd w:val="clear" w:color="auto" w:fill="E8E8E8"/>
          </w:tcPr>
          <w:p>
            <w:pPr>
              <w:spacing w:after="0"/>
              <w:jc w:val="left"/>
            </w:pPr>
            <w:r>
              <w:rPr>
                <w:b/>
                <w:sz w:val="16"/>
              </w:rPr>
              <w:t>Flags</w:t>
            </w:r>
          </w:p>
        </w:tc>
        <w:tc>
          <w:tcPr>
            <w:tcW w:type="dxa" w:w="1110"/>
            <w:shd w:val="clear" w:color="auto" w:fill="E8E8E8"/>
          </w:tcPr>
          <w:p>
            <w:pPr>
              <w:spacing w:after="0"/>
              <w:jc w:val="left"/>
            </w:pPr>
            <w:r>
              <w:rPr>
                <w:b/>
                <w:sz w:val="16"/>
              </w:rPr>
              <w:t>Notes</w:t>
            </w:r>
          </w:p>
        </w:tc>
      </w:tr>
      <w:tr>
        <w:trPr>
          <w:cantSplit/>
        </w:trPr>
        <w:tc>
          <w:tcPr>
            <w:tcW w:type="dxa" w:w="1287"/>
          </w:tcPr>
          <w:p>
            <w:pPr>
              <w:spacing w:after="0"/>
              <w:jc w:val="left"/>
            </w:pPr>
            <w:r>
              <w:rPr>
                <w:sz w:val="16"/>
              </w:rPr>
              <w:t>2020-04-09</w:t>
            </w:r>
          </w:p>
        </w:tc>
        <w:tc>
          <w:tcPr>
            <w:tcW w:type="dxa" w:w="1287"/>
          </w:tcPr>
          <w:p>
            <w:pPr>
              <w:spacing w:after="0"/>
              <w:jc w:val="left"/>
            </w:pPr>
            <w:r>
              <w:rPr>
                <w:sz w:val="16"/>
              </w:rPr>
              <w:t>2020-01-20</w:t>
            </w:r>
          </w:p>
        </w:tc>
        <w:tc>
          <w:tcPr>
            <w:tcW w:type="dxa" w:w="1287"/>
          </w:tcPr>
          <w:p>
            <w:pPr>
              <w:spacing w:after="0"/>
              <w:jc w:val="left"/>
            </w:pPr>
            <w:r>
              <w:rPr>
                <w:sz w:val="16"/>
              </w:rPr>
              <w:t>DR-4533-AK</w:t>
            </w:r>
          </w:p>
        </w:tc>
        <w:tc>
          <w:tcPr>
            <w:tcW w:type="dxa" w:w="1176"/>
          </w:tcPr>
          <w:p>
            <w:pPr>
              <w:spacing w:after="0"/>
              <w:jc w:val="left"/>
            </w:pPr>
            <w:r>
              <w:rPr>
                <w:sz w:val="16"/>
              </w:rPr>
              <w:t>Major disaster</w:t>
            </w:r>
          </w:p>
        </w:tc>
        <w:tc>
          <w:tcPr>
            <w:tcW w:type="dxa" w:w="1066"/>
          </w:tcPr>
          <w:p>
            <w:pPr>
              <w:spacing w:after="0"/>
              <w:jc w:val="left"/>
            </w:pPr>
            <w:r>
              <w:rPr>
                <w:sz w:val="16"/>
              </w:rPr>
              <w:t>COVID-19 Pandemic</w:t>
            </w:r>
          </w:p>
        </w:tc>
        <w:tc>
          <w:tcPr>
            <w:tcW w:type="dxa" w:w="2839"/>
          </w:tcPr>
          <w:p>
            <w:pPr>
              <w:spacing w:after="0"/>
              <w:jc w:val="left"/>
            </w:pPr>
            <w:r>
              <w:rPr>
                <w:sz w:val="16"/>
              </w:rPr>
              <w:t>Non-natural, not counted</w:t>
            </w:r>
          </w:p>
        </w:tc>
        <w:tc>
          <w:tcPr>
            <w:tcW w:type="dxa" w:w="1775"/>
          </w:tcPr>
          <w:p>
            <w:pPr>
              <w:spacing w:after="0"/>
              <w:jc w:val="right"/>
            </w:pPr>
            <w:r>
              <w:rPr>
                <w:sz w:val="16"/>
              </w:rPr>
              <w:t>$191,623.04</w:t>
            </w:r>
          </w:p>
        </w:tc>
        <w:tc>
          <w:tcPr>
            <w:tcW w:type="dxa" w:w="2285"/>
          </w:tcPr>
          <w:p>
            <w:pPr>
              <w:spacing w:after="0"/>
              <w:jc w:val="left"/>
            </w:pPr>
            <w:r>
              <w:rPr>
                <w:sz w:val="16"/>
              </w:rPr>
              <w:t>new since last plan</w:t>
            </w:r>
          </w:p>
        </w:tc>
        <w:tc>
          <w:tcPr>
            <w:tcW w:type="dxa" w:w="1110"/>
          </w:tcPr>
          <w:p>
            <w:pPr>
              <w:spacing w:after="0"/>
              <w:jc w:val="left"/>
            </w:pPr>
          </w:p>
        </w:tc>
      </w:tr>
      <w:tr>
        <w:trPr>
          <w:cantSplit/>
        </w:trPr>
        <w:tc>
          <w:tcPr>
            <w:tcW w:type="dxa" w:w="1287"/>
          </w:tcPr>
          <w:p>
            <w:pPr>
              <w:spacing w:after="0"/>
              <w:jc w:val="left"/>
            </w:pPr>
            <w:r>
              <w:rPr>
                <w:sz w:val="16"/>
              </w:rPr>
              <w:t>2020-03-13</w:t>
            </w:r>
          </w:p>
        </w:tc>
        <w:tc>
          <w:tcPr>
            <w:tcW w:type="dxa" w:w="1287"/>
          </w:tcPr>
          <w:p>
            <w:pPr>
              <w:spacing w:after="0"/>
              <w:jc w:val="left"/>
            </w:pPr>
            <w:r>
              <w:rPr>
                <w:sz w:val="16"/>
              </w:rPr>
              <w:t>2020-01-20</w:t>
            </w:r>
          </w:p>
        </w:tc>
        <w:tc>
          <w:tcPr>
            <w:tcW w:type="dxa" w:w="1287"/>
          </w:tcPr>
          <w:p>
            <w:pPr>
              <w:spacing w:after="0"/>
              <w:jc w:val="left"/>
            </w:pPr>
            <w:r>
              <w:rPr>
                <w:sz w:val="16"/>
              </w:rPr>
              <w:t>EM-3446-AK</w:t>
            </w:r>
          </w:p>
        </w:tc>
        <w:tc>
          <w:tcPr>
            <w:tcW w:type="dxa" w:w="1176"/>
          </w:tcPr>
          <w:p>
            <w:pPr>
              <w:spacing w:after="0"/>
              <w:jc w:val="left"/>
            </w:pPr>
            <w:r>
              <w:rPr>
                <w:sz w:val="16"/>
              </w:rPr>
              <w:t>Emergency</w:t>
            </w:r>
          </w:p>
        </w:tc>
        <w:tc>
          <w:tcPr>
            <w:tcW w:type="dxa" w:w="1066"/>
          </w:tcPr>
          <w:p>
            <w:pPr>
              <w:spacing w:after="0"/>
              <w:jc w:val="left"/>
            </w:pPr>
            <w:r>
              <w:rPr>
                <w:sz w:val="16"/>
              </w:rPr>
              <w:t>COVID-19</w:t>
            </w:r>
          </w:p>
        </w:tc>
        <w:tc>
          <w:tcPr>
            <w:tcW w:type="dxa" w:w="2839"/>
          </w:tcPr>
          <w:p>
            <w:pPr>
              <w:spacing w:after="0"/>
              <w:jc w:val="left"/>
            </w:pPr>
            <w:r>
              <w:rPr>
                <w:sz w:val="16"/>
              </w:rPr>
              <w:t>Non-natural, not counted</w:t>
            </w:r>
          </w:p>
        </w:tc>
        <w:tc>
          <w:tcPr>
            <w:tcW w:type="dxa" w:w="1775"/>
          </w:tcPr>
          <w:p>
            <w:pPr>
              <w:spacing w:after="0"/>
              <w:jc w:val="right"/>
            </w:pPr>
            <w:r>
              <w:rPr>
                <w:sz w:val="16"/>
              </w:rPr>
              <w:t>no Public Assistance recorded</w:t>
            </w:r>
          </w:p>
        </w:tc>
        <w:tc>
          <w:tcPr>
            <w:tcW w:type="dxa" w:w="2285"/>
          </w:tcPr>
          <w:p>
            <w:pPr>
              <w:spacing w:after="0"/>
              <w:jc w:val="left"/>
            </w:pPr>
            <w:r>
              <w:rPr>
                <w:sz w:val="16"/>
              </w:rPr>
              <w:t>new since last plan</w:t>
            </w:r>
          </w:p>
        </w:tc>
        <w:tc>
          <w:tcPr>
            <w:tcW w:type="dxa" w:w="1110"/>
          </w:tcPr>
          <w:p>
            <w:pPr>
              <w:spacing w:after="0"/>
              <w:jc w:val="left"/>
            </w:pPr>
            <w:r>
              <w:rPr>
                <w:sz w:val="16"/>
              </w:rPr>
              <w:t>same incident as DR-4533</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9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243</w:t>
            </w:r>
          </w:p>
        </w:tc>
        <w:tc>
          <w:tcPr>
            <w:tcW w:type="dxa" w:w="1155"/>
          </w:tcPr>
          <w:p>
            <w:pPr>
              <w:spacing w:after="0"/>
              <w:jc w:val="right"/>
            </w:pPr>
            <w:r>
              <w:rPr>
                <w:sz w:val="16"/>
              </w:rPr>
              <w:t>21</w:t>
            </w:r>
          </w:p>
        </w:tc>
        <w:tc>
          <w:tcPr>
            <w:tcW w:type="dxa" w:w="2096"/>
          </w:tcPr>
          <w:p>
            <w:pPr>
              <w:spacing w:after="0"/>
              <w:jc w:val="right"/>
            </w:pPr>
            <w:r>
              <w:rPr>
                <w:sz w:val="16"/>
              </w:rPr>
              <w:t>6</w:t>
            </w:r>
          </w:p>
        </w:tc>
        <w:tc>
          <w:tcPr>
            <w:tcW w:type="dxa" w:w="785"/>
          </w:tcPr>
          <w:p>
            <w:pPr>
              <w:spacing w:after="0"/>
              <w:jc w:val="right"/>
            </w:pPr>
            <w:r>
              <w:rPr>
                <w:sz w:val="16"/>
              </w:rPr>
              <w:t>10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243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151</w:t>
            </w:r>
          </w:p>
        </w:tc>
        <w:tc>
          <w:tcPr>
            <w:tcW w:type="dxa" w:w="1155"/>
          </w:tcPr>
          <w:p>
            <w:pPr>
              <w:spacing w:after="0"/>
              <w:jc w:val="right"/>
            </w:pPr>
            <w:r>
              <w:rPr>
                <w:sz w:val="16"/>
              </w:rPr>
              <w:t>32</w:t>
            </w:r>
          </w:p>
        </w:tc>
        <w:tc>
          <w:tcPr>
            <w:tcW w:type="dxa" w:w="2096"/>
          </w:tcPr>
          <w:p>
            <w:pPr>
              <w:spacing w:after="0"/>
              <w:jc w:val="right"/>
            </w:pPr>
            <w:r>
              <w:rPr>
                <w:sz w:val="16"/>
              </w:rPr>
              <w:t>4</w:t>
            </w:r>
          </w:p>
        </w:tc>
        <w:tc>
          <w:tcPr>
            <w:tcW w:type="dxa" w:w="785"/>
          </w:tcPr>
          <w:p>
            <w:pPr>
              <w:spacing w:after="0"/>
              <w:jc w:val="right"/>
            </w:pPr>
            <w:r>
              <w:rPr>
                <w:sz w:val="16"/>
              </w:rPr>
              <w:t>12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18"/>
        <w:gridCol w:w="1118"/>
        <w:gridCol w:w="1252"/>
        <w:gridCol w:w="4775"/>
        <w:gridCol w:w="1079"/>
        <w:gridCol w:w="2658"/>
        <w:gridCol w:w="2112"/>
      </w:tblGrid>
      <w:tr>
        <w:trPr>
          <w:cantSplit/>
          <w:tblHeader/>
        </w:trPr>
        <w:tc>
          <w:tcPr>
            <w:tcW w:type="dxa" w:w="1118"/>
            <w:shd w:val="clear" w:color="auto" w:fill="E8E8E8"/>
          </w:tcPr>
          <w:p>
            <w:pPr>
              <w:spacing w:after="0"/>
              <w:jc w:val="left"/>
            </w:pPr>
            <w:r>
              <w:rPr>
                <w:b/>
                <w:sz w:val="16"/>
              </w:rPr>
              <w:t>Date</w:t>
            </w:r>
          </w:p>
        </w:tc>
        <w:tc>
          <w:tcPr>
            <w:tcW w:type="dxa" w:w="1118"/>
            <w:shd w:val="clear" w:color="auto" w:fill="E8E8E8"/>
          </w:tcPr>
          <w:p>
            <w:pPr>
              <w:spacing w:after="0"/>
              <w:jc w:val="left"/>
            </w:pPr>
            <w:r>
              <w:rPr>
                <w:b/>
                <w:sz w:val="16"/>
              </w:rPr>
              <w:t>Event type</w:t>
            </w:r>
          </w:p>
        </w:tc>
        <w:tc>
          <w:tcPr>
            <w:tcW w:type="dxa" w:w="1252"/>
            <w:shd w:val="clear" w:color="auto" w:fill="E8E8E8"/>
          </w:tcPr>
          <w:p>
            <w:pPr>
              <w:spacing w:after="0"/>
              <w:jc w:val="left"/>
            </w:pPr>
            <w:r>
              <w:rPr>
                <w:b/>
                <w:sz w:val="16"/>
              </w:rPr>
              <w:t>Magnitude or extent</w:t>
            </w:r>
          </w:p>
        </w:tc>
        <w:tc>
          <w:tcPr>
            <w:tcW w:type="dxa" w:w="477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58"/>
            <w:shd w:val="clear" w:color="auto" w:fill="E8E8E8"/>
          </w:tcPr>
          <w:p>
            <w:pPr>
              <w:spacing w:after="0"/>
              <w:jc w:val="left"/>
            </w:pPr>
            <w:r>
              <w:rPr>
                <w:b/>
                <w:sz w:val="16"/>
              </w:rPr>
              <w:t>Location</w:t>
            </w:r>
          </w:p>
        </w:tc>
        <w:tc>
          <w:tcPr>
            <w:tcW w:type="dxa" w:w="2112"/>
            <w:shd w:val="clear" w:color="auto" w:fill="E8E8E8"/>
          </w:tcPr>
          <w:p>
            <w:pPr>
              <w:spacing w:after="0"/>
              <w:jc w:val="left"/>
            </w:pPr>
            <w:r>
              <w:rPr>
                <w:b/>
                <w:sz w:val="16"/>
              </w:rPr>
              <w:t>Why listed</w:t>
            </w:r>
          </w:p>
        </w:tc>
      </w:tr>
      <w:tr>
        <w:trPr>
          <w:cantSplit/>
        </w:trPr>
        <w:tc>
          <w:tcPr>
            <w:tcW w:type="dxa" w:w="1118"/>
          </w:tcPr>
          <w:p>
            <w:pPr>
              <w:spacing w:after="0"/>
              <w:jc w:val="left"/>
            </w:pPr>
            <w:r>
              <w:rPr>
                <w:sz w:val="16"/>
              </w:rPr>
              <w:t>2010-10-12</w:t>
            </w:r>
          </w:p>
        </w:tc>
        <w:tc>
          <w:tcPr>
            <w:tcW w:type="dxa" w:w="1118"/>
          </w:tcPr>
          <w:p>
            <w:pPr>
              <w:spacing w:after="0"/>
              <w:jc w:val="left"/>
            </w:pPr>
            <w:r>
              <w:rPr>
                <w:sz w:val="16"/>
              </w:rPr>
              <w:t>High Wind</w:t>
            </w:r>
          </w:p>
        </w:tc>
        <w:tc>
          <w:tcPr>
            <w:tcW w:type="dxa" w:w="1252"/>
          </w:tcPr>
          <w:p>
            <w:pPr>
              <w:spacing w:after="0"/>
              <w:jc w:val="left"/>
            </w:pPr>
            <w:r>
              <w:rPr>
                <w:sz w:val="16"/>
              </w:rPr>
              <w:t>86 kt (99 mph) measured gust</w:t>
            </w:r>
          </w:p>
        </w:tc>
        <w:tc>
          <w:tcPr>
            <w:tcW w:type="dxa" w:w="4775"/>
          </w:tcPr>
          <w:p>
            <w:pPr>
              <w:spacing w:after="0"/>
              <w:jc w:val="left"/>
            </w:pPr>
            <w:r>
              <w:rPr>
                <w:sz w:val="16"/>
              </w:rPr>
              <w:t>$0 property; $0 crops (zone total, 2010 dollars)</w:t>
            </w:r>
          </w:p>
        </w:tc>
        <w:tc>
          <w:tcPr>
            <w:tcW w:type="dxa" w:w="1079"/>
          </w:tcPr>
          <w:p>
            <w:pPr>
              <w:spacing w:after="0"/>
              <w:jc w:val="right"/>
            </w:pPr>
            <w:r>
              <w:rPr>
                <w:sz w:val="16"/>
              </w:rPr>
              <w:t>0, 0</w:t>
            </w:r>
          </w:p>
        </w:tc>
        <w:tc>
          <w:tcPr>
            <w:tcW w:type="dxa" w:w="2658"/>
          </w:tcPr>
          <w:p>
            <w:pPr>
              <w:spacing w:after="0"/>
              <w:jc w:val="left"/>
            </w:pPr>
            <w:r>
              <w:rPr>
                <w:sz w:val="16"/>
              </w:rPr>
              <w:t>NWS zone AKZ022 (SALISBURY SOUND TO CAPE FAIRWEATHER COASTAL AREA), zone-level</w:t>
            </w:r>
          </w:p>
        </w:tc>
        <w:tc>
          <w:tcPr>
            <w:tcW w:type="dxa" w:w="2112"/>
          </w:tcPr>
          <w:p>
            <w:pPr>
              <w:spacing w:after="0"/>
              <w:jc w:val="left"/>
            </w:pPr>
            <w:r>
              <w:rPr>
                <w:sz w:val="16"/>
              </w:rPr>
              <w:t>B1-c worst recorded: High Wind and Strong Wind</w:t>
            </w:r>
          </w:p>
        </w:tc>
      </w:tr>
      <w:tr>
        <w:trPr>
          <w:cantSplit/>
        </w:trPr>
        <w:tc>
          <w:tcPr>
            <w:tcW w:type="dxa" w:w="1118"/>
          </w:tcPr>
          <w:p>
            <w:pPr>
              <w:spacing w:after="0"/>
              <w:jc w:val="left"/>
            </w:pPr>
            <w:r>
              <w:rPr>
                <w:sz w:val="16"/>
              </w:rPr>
              <w:t>2005-01-17</w:t>
            </w:r>
          </w:p>
        </w:tc>
        <w:tc>
          <w:tcPr>
            <w:tcW w:type="dxa" w:w="1118"/>
          </w:tcPr>
          <w:p>
            <w:pPr>
              <w:spacing w:after="0"/>
              <w:jc w:val="left"/>
            </w:pPr>
            <w:r>
              <w:rPr>
                <w:sz w:val="16"/>
              </w:rPr>
              <w:t>Heavy Snow</w:t>
            </w:r>
          </w:p>
        </w:tc>
        <w:tc>
          <w:tcPr>
            <w:tcW w:type="dxa" w:w="1252"/>
          </w:tcPr>
          <w:p>
            <w:pPr>
              <w:spacing w:after="0"/>
              <w:jc w:val="left"/>
            </w:pPr>
          </w:p>
        </w:tc>
        <w:tc>
          <w:tcPr>
            <w:tcW w:type="dxa" w:w="4775"/>
          </w:tcPr>
          <w:p>
            <w:pPr>
              <w:spacing w:after="0"/>
              <w:jc w:val="left"/>
            </w:pPr>
            <w:r>
              <w:rPr>
                <w:sz w:val="16"/>
              </w:rPr>
              <w:t>$10,000 property; crops not reported (zone total, 2005 dollars)</w:t>
            </w:r>
          </w:p>
        </w:tc>
        <w:tc>
          <w:tcPr>
            <w:tcW w:type="dxa" w:w="1079"/>
          </w:tcPr>
          <w:p>
            <w:pPr>
              <w:spacing w:after="0"/>
              <w:jc w:val="right"/>
            </w:pPr>
            <w:r>
              <w:rPr>
                <w:sz w:val="16"/>
              </w:rPr>
              <w:t>0, 0</w:t>
            </w:r>
          </w:p>
        </w:tc>
        <w:tc>
          <w:tcPr>
            <w:tcW w:type="dxa" w:w="2658"/>
          </w:tcPr>
          <w:p>
            <w:pPr>
              <w:spacing w:after="0"/>
              <w:jc w:val="left"/>
            </w:pPr>
            <w:r>
              <w:rPr>
                <w:sz w:val="16"/>
              </w:rPr>
              <w:t>NWS zone AKZ022 (SALISBURY SOUND TO CAPE FAIRWEATHER COASTAL AREA), zone-level</w:t>
            </w:r>
          </w:p>
        </w:tc>
        <w:tc>
          <w:tcPr>
            <w:tcW w:type="dxa" w:w="2112"/>
          </w:tcPr>
          <w:p>
            <w:pPr>
              <w:spacing w:after="0"/>
              <w:jc w:val="left"/>
            </w:pPr>
            <w:r>
              <w:rPr>
                <w:sz w:val="16"/>
              </w:rPr>
              <w:t>B1-c worst recorded: Winter Storm, Heavy Snow, Blizzard, Lake-Effect Snow, Winter Weather, Sleet</w:t>
            </w:r>
          </w:p>
        </w:tc>
      </w:tr>
      <w:tr>
        <w:trPr>
          <w:cantSplit/>
        </w:trPr>
        <w:tc>
          <w:tcPr>
            <w:tcW w:type="dxa" w:w="1118"/>
          </w:tcPr>
          <w:p>
            <w:pPr>
              <w:spacing w:after="0"/>
              <w:jc w:val="left"/>
            </w:pPr>
            <w:r>
              <w:rPr>
                <w:sz w:val="16"/>
              </w:rPr>
              <w:t>1996-08-12</w:t>
            </w:r>
          </w:p>
        </w:tc>
        <w:tc>
          <w:tcPr>
            <w:tcW w:type="dxa" w:w="1118"/>
          </w:tcPr>
          <w:p>
            <w:pPr>
              <w:spacing w:after="0"/>
              <w:jc w:val="left"/>
            </w:pPr>
            <w:r>
              <w:rPr>
                <w:sz w:val="16"/>
              </w:rPr>
              <w:t>Cold/Wind Chill</w:t>
            </w:r>
          </w:p>
        </w:tc>
        <w:tc>
          <w:tcPr>
            <w:tcW w:type="dxa" w:w="1252"/>
          </w:tcPr>
          <w:p>
            <w:pPr>
              <w:spacing w:after="0"/>
              <w:jc w:val="left"/>
            </w:pPr>
          </w:p>
        </w:tc>
        <w:tc>
          <w:tcPr>
            <w:tcW w:type="dxa" w:w="4775"/>
          </w:tcPr>
          <w:p>
            <w:pPr>
              <w:spacing w:after="0"/>
              <w:jc w:val="left"/>
            </w:pPr>
            <w:r>
              <w:rPr>
                <w:sz w:val="16"/>
              </w:rPr>
              <w:t>damage not reported</w:t>
            </w:r>
          </w:p>
        </w:tc>
        <w:tc>
          <w:tcPr>
            <w:tcW w:type="dxa" w:w="1079"/>
          </w:tcPr>
          <w:p>
            <w:pPr>
              <w:spacing w:after="0"/>
              <w:jc w:val="right"/>
            </w:pPr>
            <w:r>
              <w:rPr>
                <w:sz w:val="16"/>
              </w:rPr>
              <w:t>0, 0</w:t>
            </w:r>
          </w:p>
        </w:tc>
        <w:tc>
          <w:tcPr>
            <w:tcW w:type="dxa" w:w="2658"/>
          </w:tcPr>
          <w:p>
            <w:pPr>
              <w:spacing w:after="0"/>
              <w:jc w:val="left"/>
            </w:pPr>
            <w:r>
              <w:rPr>
                <w:sz w:val="16"/>
              </w:rPr>
              <w:t>NWS zone AKZ021 (EASTERN CHICHAGOF ISLAND), zone-level</w:t>
            </w:r>
          </w:p>
        </w:tc>
        <w:tc>
          <w:tcPr>
            <w:tcW w:type="dxa" w:w="2112"/>
          </w:tcPr>
          <w:p>
            <w:pPr>
              <w:spacing w:after="0"/>
              <w:jc w:val="left"/>
            </w:pPr>
            <w:r>
              <w:rPr>
                <w:sz w:val="16"/>
              </w:rPr>
              <w:t>B1-c worst recorded: Cold/Wind Chill, Extreme Cold/Wind Chill</w:t>
            </w:r>
          </w:p>
        </w:tc>
      </w:tr>
      <w:tr>
        <w:trPr>
          <w:cantSplit/>
        </w:trPr>
        <w:tc>
          <w:tcPr>
            <w:tcW w:type="dxa" w:w="1118"/>
          </w:tcPr>
          <w:p>
            <w:pPr>
              <w:spacing w:after="0"/>
              <w:jc w:val="left"/>
            </w:pPr>
            <w:r>
              <w:rPr>
                <w:sz w:val="16"/>
              </w:rPr>
              <w:t>1996-05-04</w:t>
            </w:r>
          </w:p>
        </w:tc>
        <w:tc>
          <w:tcPr>
            <w:tcW w:type="dxa" w:w="1118"/>
          </w:tcPr>
          <w:p>
            <w:pPr>
              <w:spacing w:after="0"/>
              <w:jc w:val="left"/>
            </w:pPr>
            <w:r>
              <w:rPr>
                <w:sz w:val="16"/>
              </w:rPr>
              <w:t>Heat</w:t>
            </w:r>
          </w:p>
        </w:tc>
        <w:tc>
          <w:tcPr>
            <w:tcW w:type="dxa" w:w="1252"/>
          </w:tcPr>
          <w:p>
            <w:pPr>
              <w:spacing w:after="0"/>
              <w:jc w:val="left"/>
            </w:pPr>
          </w:p>
        </w:tc>
        <w:tc>
          <w:tcPr>
            <w:tcW w:type="dxa" w:w="4775"/>
          </w:tcPr>
          <w:p>
            <w:pPr>
              <w:spacing w:after="0"/>
              <w:jc w:val="left"/>
            </w:pPr>
            <w:r>
              <w:rPr>
                <w:sz w:val="16"/>
              </w:rPr>
              <w:t>damage not reported</w:t>
            </w:r>
          </w:p>
        </w:tc>
        <w:tc>
          <w:tcPr>
            <w:tcW w:type="dxa" w:w="1079"/>
          </w:tcPr>
          <w:p>
            <w:pPr>
              <w:spacing w:after="0"/>
              <w:jc w:val="right"/>
            </w:pPr>
            <w:r>
              <w:rPr>
                <w:sz w:val="16"/>
              </w:rPr>
              <w:t>0, 0</w:t>
            </w:r>
          </w:p>
        </w:tc>
        <w:tc>
          <w:tcPr>
            <w:tcW w:type="dxa" w:w="2658"/>
          </w:tcPr>
          <w:p>
            <w:pPr>
              <w:spacing w:after="0"/>
              <w:jc w:val="left"/>
            </w:pPr>
            <w:r>
              <w:rPr>
                <w:sz w:val="16"/>
              </w:rPr>
              <w:t>NWS zone AKZ023 (CAPE DECISION TO SALISBURY SOUND COASTAL AREA), zone-level</w:t>
            </w:r>
          </w:p>
        </w:tc>
        <w:tc>
          <w:tcPr>
            <w:tcW w:type="dxa" w:w="2112"/>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3"/>
        <w:gridCol w:w="1435"/>
        <w:gridCol w:w="1550"/>
        <w:gridCol w:w="1037"/>
        <w:gridCol w:w="1910"/>
        <w:gridCol w:w="1515"/>
        <w:gridCol w:w="1482"/>
        <w:gridCol w:w="1037"/>
        <w:gridCol w:w="1857"/>
      </w:tblGrid>
      <w:tr>
        <w:trPr>
          <w:cantSplit/>
          <w:tblHeader/>
        </w:trPr>
        <w:tc>
          <w:tcPr>
            <w:tcW w:type="dxa" w:w="1055"/>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1233"/>
          </w:tcPr>
          <w:p>
            <w:pPr>
              <w:spacing w:after="0"/>
              <w:jc w:val="right"/>
            </w:pPr>
            <w:r>
              <w:rPr>
                <w:sz w:val="16"/>
              </w:rPr>
              <w:t>0.0667</w:t>
            </w:r>
          </w:p>
        </w:tc>
        <w:tc>
          <w:tcPr>
            <w:tcW w:type="dxa" w:w="1435"/>
          </w:tcPr>
          <w:p>
            <w:pPr>
              <w:spacing w:after="0"/>
              <w:jc w:val="left"/>
            </w:pPr>
            <w:r>
              <w:rPr>
                <w:sz w:val="16"/>
              </w:rPr>
              <w:t>events per year</w:t>
            </w:r>
          </w:p>
        </w:tc>
        <w:tc>
          <w:tcPr>
            <w:tcW w:type="dxa" w:w="1550"/>
          </w:tcPr>
          <w:p>
            <w:pPr>
              <w:spacing w:after="0"/>
              <w:jc w:val="left"/>
            </w:pPr>
            <w:r>
              <w:rPr>
                <w:sz w:val="16"/>
              </w:rPr>
              <w:t>about 1 in 15 years</w:t>
            </w:r>
          </w:p>
        </w:tc>
        <w:tc>
          <w:tcPr>
            <w:tcW w:type="dxa" w:w="1037"/>
          </w:tcPr>
          <w:p>
            <w:pPr>
              <w:spacing w:after="0"/>
              <w:jc w:val="left"/>
            </w:pPr>
            <w:r>
              <w:rPr>
                <w:sz w:val="16"/>
              </w:rPr>
              <w:t>Possible</w:t>
            </w:r>
          </w:p>
        </w:tc>
        <w:tc>
          <w:tcPr>
            <w:tcW w:type="dxa" w:w="1910"/>
          </w:tcPr>
          <w:p>
            <w:pPr>
              <w:spacing w:after="0"/>
              <w:jc w:val="left"/>
            </w:pPr>
            <w:r>
              <w:rPr>
                <w:sz w:val="16"/>
              </w:rPr>
              <w:t>FEMA annualized frequency (modeled)</w:t>
            </w:r>
          </w:p>
        </w:tc>
        <w:tc>
          <w:tcPr>
            <w:tcW w:type="dxa" w:w="1515"/>
          </w:tcPr>
          <w:p>
            <w:pPr>
              <w:spacing w:after="0"/>
              <w:jc w:val="right"/>
            </w:pPr>
            <w:r>
              <w:rPr>
                <w:sz w:val="16"/>
              </w:rPr>
              <w:t>2</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Coastal Flooding</w:t>
            </w:r>
          </w:p>
        </w:tc>
        <w:tc>
          <w:tcPr>
            <w:tcW w:type="dxa" w:w="1233"/>
          </w:tcPr>
          <w:p>
            <w:pPr>
              <w:spacing w:after="0"/>
              <w:jc w:val="right"/>
            </w:pPr>
            <w:r>
              <w:rPr>
                <w:sz w:val="16"/>
              </w:rPr>
              <w:t>0.01</w:t>
            </w:r>
          </w:p>
        </w:tc>
        <w:tc>
          <w:tcPr>
            <w:tcW w:type="dxa" w:w="1435"/>
          </w:tcPr>
          <w:p>
            <w:pPr>
              <w:spacing w:after="0"/>
              <w:jc w:val="left"/>
            </w:pPr>
            <w:r>
              <w:rPr>
                <w:sz w:val="16"/>
              </w:rPr>
              <w:t>events per year at a location (modeled)</w:t>
            </w:r>
          </w:p>
        </w:tc>
        <w:tc>
          <w:tcPr>
            <w:tcW w:type="dxa" w:w="1550"/>
          </w:tcPr>
          <w:p>
            <w:pPr>
              <w:spacing w:after="0"/>
              <w:jc w:val="left"/>
            </w:pPr>
            <w:r>
              <w:rPr>
                <w:sz w:val="16"/>
              </w:rPr>
              <w:t>about 0.01 per year at a given location in the county</w:t>
            </w:r>
          </w:p>
        </w:tc>
        <w:tc>
          <w:tcPr>
            <w:tcW w:type="dxa" w:w="1037"/>
          </w:tcPr>
          <w:p>
            <w:pPr>
              <w:spacing w:after="0"/>
              <w:jc w:val="left"/>
            </w:pPr>
            <w:r>
              <w:rPr>
                <w:sz w:val="16"/>
              </w:rPr>
              <w:t>Possible</w:t>
            </w:r>
          </w:p>
        </w:tc>
        <w:tc>
          <w:tcPr>
            <w:tcW w:type="dxa" w:w="1910"/>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Cold Wave</w:t>
            </w:r>
          </w:p>
        </w:tc>
        <w:tc>
          <w:tcPr>
            <w:tcW w:type="dxa" w:w="1233"/>
          </w:tcPr>
          <w:p>
            <w:pPr>
              <w:spacing w:after="0"/>
              <w:jc w:val="right"/>
            </w:pPr>
            <w:r>
              <w:rPr>
                <w:sz w:val="16"/>
              </w:rPr>
              <w:t>0.0269</w:t>
            </w:r>
          </w:p>
        </w:tc>
        <w:tc>
          <w:tcPr>
            <w:tcW w:type="dxa" w:w="1435"/>
          </w:tcPr>
          <w:p>
            <w:pPr>
              <w:spacing w:after="0"/>
              <w:jc w:val="left"/>
            </w:pPr>
            <w:r>
              <w:rPr>
                <w:sz w:val="16"/>
              </w:rPr>
              <w:t>event-days per year</w:t>
            </w:r>
          </w:p>
        </w:tc>
        <w:tc>
          <w:tcPr>
            <w:tcW w:type="dxa" w:w="1550"/>
          </w:tcPr>
          <w:p>
            <w:pPr>
              <w:spacing w:after="0"/>
              <w:jc w:val="left"/>
            </w:pPr>
            <w:r>
              <w:rPr>
                <w:sz w:val="16"/>
              </w:rPr>
              <w:t>about 0.0269 days per year</w:t>
            </w:r>
          </w:p>
        </w:tc>
        <w:tc>
          <w:tcPr>
            <w:tcW w:type="dxa" w:w="1037"/>
          </w:tcPr>
          <w:p>
            <w:pPr>
              <w:spacing w:after="0"/>
              <w:jc w:val="left"/>
            </w:pPr>
            <w:r>
              <w:rPr>
                <w:sz w:val="16"/>
              </w:rPr>
              <w:t>Possible</w:t>
            </w:r>
          </w:p>
        </w:tc>
        <w:tc>
          <w:tcPr>
            <w:tcW w:type="dxa" w:w="1910"/>
          </w:tcPr>
          <w:p>
            <w:pPr>
              <w:spacing w:after="0"/>
              <w:jc w:val="left"/>
            </w:pPr>
            <w:r>
              <w:rPr>
                <w:sz w:val="16"/>
              </w:rPr>
              <w:t>Storm Events event-days in 1 of 30 years, 1996 to 2025 (3.33%)</w:t>
            </w:r>
          </w:p>
        </w:tc>
        <w:tc>
          <w:tcPr>
            <w:tcW w:type="dxa" w:w="1515"/>
          </w:tcPr>
          <w:p>
            <w:pPr>
              <w:spacing w:after="0"/>
              <w:jc w:val="right"/>
            </w:pPr>
            <w:r>
              <w:rPr>
                <w:sz w:val="16"/>
              </w:rPr>
              <w:t>0.316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Drought</w:t>
            </w:r>
          </w:p>
        </w:tc>
        <w:tc>
          <w:tcPr>
            <w:tcW w:type="dxa" w:w="1233"/>
          </w:tcPr>
          <w:p>
            <w:pPr>
              <w:spacing w:after="0"/>
              <w:jc w:val="right"/>
            </w:pPr>
            <w:r>
              <w:rPr>
                <w:sz w:val="16"/>
              </w:rPr>
              <w:t>0</w:t>
            </w:r>
          </w:p>
        </w:tc>
        <w:tc>
          <w:tcPr>
            <w:tcW w:type="dxa" w:w="1435"/>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r>
              <w:rPr>
                <w:sz w:val="16"/>
              </w:rPr>
              <w:t>No Storm Events drought record, 1996 to 2025</w:t>
            </w:r>
          </w:p>
        </w:tc>
      </w:tr>
      <w:tr>
        <w:trPr>
          <w:cantSplit/>
        </w:trPr>
        <w:tc>
          <w:tcPr>
            <w:tcW w:type="dxa" w:w="1055"/>
          </w:tcPr>
          <w:p>
            <w:pPr>
              <w:spacing w:after="0"/>
              <w:jc w:val="left"/>
            </w:pPr>
            <w:r>
              <w:rPr>
                <w:sz w:val="16"/>
              </w:rPr>
              <w:t>Earthquake</w:t>
            </w:r>
          </w:p>
        </w:tc>
        <w:tc>
          <w:tcPr>
            <w:tcW w:type="dxa" w:w="1233"/>
          </w:tcPr>
          <w:p>
            <w:pPr>
              <w:spacing w:after="0"/>
              <w:jc w:val="right"/>
            </w:pPr>
            <w:r>
              <w:rPr>
                <w:sz w:val="16"/>
              </w:rPr>
              <w:t>0.0537</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5.37%</w:t>
            </w:r>
          </w:p>
        </w:tc>
        <w:tc>
          <w:tcPr>
            <w:tcW w:type="dxa" w:w="1037"/>
          </w:tcPr>
          <w:p>
            <w:pPr>
              <w:spacing w:after="0"/>
              <w:jc w:val="left"/>
            </w:pPr>
          </w:p>
        </w:tc>
        <w:tc>
          <w:tcPr>
            <w:tcW w:type="dxa" w:w="1910"/>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3"/>
          </w:tcPr>
          <w:p>
            <w:pPr>
              <w:spacing w:after="0"/>
              <w:jc w:val="right"/>
            </w:pPr>
            <w:r>
              <w:rPr>
                <w:sz w:val="16"/>
              </w:rPr>
              <w:t>0</w:t>
            </w:r>
          </w:p>
        </w:tc>
        <w:tc>
          <w:tcPr>
            <w:tcW w:type="dxa" w:w="1435"/>
          </w:tcPr>
          <w:p>
            <w:pPr>
              <w:spacing w:after="0"/>
              <w:jc w:val="left"/>
            </w:pPr>
            <w:r>
              <w:rPr>
                <w:sz w:val="16"/>
              </w:rPr>
              <w:t>events per year</w:t>
            </w:r>
          </w:p>
        </w:tc>
        <w:tc>
          <w:tcPr>
            <w:tcW w:type="dxa" w:w="1550"/>
          </w:tcPr>
          <w:p>
            <w:pPr>
              <w:spacing w:after="0"/>
              <w:jc w:val="left"/>
            </w:pPr>
            <w:r>
              <w:rPr>
                <w:sz w:val="16"/>
              </w:rPr>
              <w:t>none modeled</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0.0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Heat Wave</w:t>
            </w:r>
          </w:p>
        </w:tc>
        <w:tc>
          <w:tcPr>
            <w:tcW w:type="dxa" w:w="1233"/>
          </w:tcPr>
          <w:p>
            <w:pPr>
              <w:spacing w:after="0"/>
              <w:jc w:val="right"/>
            </w:pPr>
          </w:p>
        </w:tc>
        <w:tc>
          <w:tcPr>
            <w:tcW w:type="dxa" w:w="1435"/>
          </w:tcPr>
          <w:p>
            <w:pPr>
              <w:spacing w:after="0"/>
              <w:jc w:val="left"/>
            </w:pPr>
            <w:r>
              <w:rPr>
                <w:sz w:val="16"/>
              </w:rPr>
              <w:t>event-days per year</w:t>
            </w:r>
          </w:p>
        </w:tc>
        <w:tc>
          <w:tcPr>
            <w:tcW w:type="dxa" w:w="1550"/>
          </w:tcPr>
          <w:p>
            <w:pPr>
              <w:spacing w:after="0"/>
              <w:jc w:val="left"/>
            </w:pPr>
          </w:p>
        </w:tc>
        <w:tc>
          <w:tcPr>
            <w:tcW w:type="dxa" w:w="1037"/>
          </w:tcPr>
          <w:p>
            <w:pPr>
              <w:spacing w:after="0"/>
              <w:jc w:val="left"/>
            </w:pPr>
            <w:r>
              <w:rPr>
                <w:sz w:val="16"/>
              </w:rPr>
              <w:t>Possible</w:t>
            </w:r>
          </w:p>
        </w:tc>
        <w:tc>
          <w:tcPr>
            <w:tcW w:type="dxa" w:w="1910"/>
          </w:tcPr>
          <w:p>
            <w:pPr>
              <w:spacing w:after="0"/>
              <w:jc w:val="left"/>
            </w:pPr>
            <w:r>
              <w:rPr>
                <w:sz w:val="16"/>
              </w:rPr>
              <w:t>Storm Events event-days in 1 of 30 years, 1996 to 2025 (3.33%)</w:t>
            </w:r>
          </w:p>
        </w:tc>
        <w:tc>
          <w:tcPr>
            <w:tcW w:type="dxa" w:w="1515"/>
          </w:tcPr>
          <w:p>
            <w:pPr>
              <w:spacing w:after="0"/>
              <w:jc w:val="right"/>
            </w:pP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Ice Storm</w:t>
            </w:r>
          </w:p>
        </w:tc>
        <w:tc>
          <w:tcPr>
            <w:tcW w:type="dxa" w:w="1233"/>
          </w:tcPr>
          <w:p>
            <w:pPr>
              <w:spacing w:after="0"/>
              <w:jc w:val="right"/>
            </w:pPr>
            <w:r>
              <w:rPr>
                <w:sz w:val="16"/>
              </w:rPr>
              <w:t>0.0149</w:t>
            </w:r>
          </w:p>
        </w:tc>
        <w:tc>
          <w:tcPr>
            <w:tcW w:type="dxa" w:w="1435"/>
          </w:tcPr>
          <w:p>
            <w:pPr>
              <w:spacing w:after="0"/>
              <w:jc w:val="left"/>
            </w:pPr>
            <w:r>
              <w:rPr>
                <w:sz w:val="16"/>
              </w:rPr>
              <w:t>event-days per year</w:t>
            </w:r>
          </w:p>
        </w:tc>
        <w:tc>
          <w:tcPr>
            <w:tcW w:type="dxa" w:w="1550"/>
          </w:tcPr>
          <w:p>
            <w:pPr>
              <w:spacing w:after="0"/>
              <w:jc w:val="left"/>
            </w:pPr>
            <w:r>
              <w:rPr>
                <w:sz w:val="16"/>
              </w:rPr>
              <w:t>about 0.0149 days per year</w:t>
            </w: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r>
              <w:rPr>
                <w:sz w:val="16"/>
              </w:rPr>
              <w:t>No Storm Events ice storm record, 1996 to 2025</w:t>
            </w:r>
          </w:p>
        </w:tc>
      </w:tr>
      <w:tr>
        <w:trPr>
          <w:cantSplit/>
        </w:trPr>
        <w:tc>
          <w:tcPr>
            <w:tcW w:type="dxa" w:w="1055"/>
          </w:tcPr>
          <w:p>
            <w:pPr>
              <w:spacing w:after="0"/>
              <w:jc w:val="left"/>
            </w:pPr>
            <w:r>
              <w:rPr>
                <w:sz w:val="16"/>
              </w:rPr>
              <w:t>Inland Flooding</w:t>
            </w:r>
          </w:p>
        </w:tc>
        <w:tc>
          <w:tcPr>
            <w:tcW w:type="dxa" w:w="1233"/>
          </w:tcPr>
          <w:p>
            <w:pPr>
              <w:spacing w:after="0"/>
              <w:jc w:val="right"/>
            </w:pPr>
            <w:r>
              <w:rPr>
                <w:sz w:val="16"/>
              </w:rPr>
              <w:t>0.5</w:t>
            </w:r>
          </w:p>
        </w:tc>
        <w:tc>
          <w:tcPr>
            <w:tcW w:type="dxa" w:w="1435"/>
          </w:tcPr>
          <w:p>
            <w:pPr>
              <w:spacing w:after="0"/>
              <w:jc w:val="left"/>
            </w:pPr>
            <w:r>
              <w:rPr>
                <w:sz w:val="16"/>
              </w:rPr>
              <w:t>event-days per year</w:t>
            </w:r>
          </w:p>
        </w:tc>
        <w:tc>
          <w:tcPr>
            <w:tcW w:type="dxa" w:w="1550"/>
          </w:tcPr>
          <w:p>
            <w:pPr>
              <w:spacing w:after="0"/>
              <w:jc w:val="left"/>
            </w:pPr>
            <w:r>
              <w:rPr>
                <w:sz w:val="16"/>
              </w:rPr>
              <w:t>about 0.5 days per year</w:t>
            </w: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r>
              <w:rPr>
                <w:sz w:val="16"/>
              </w:rPr>
              <w:t>14</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r>
              <w:rPr>
                <w:sz w:val="16"/>
              </w:rPr>
              <w:t>No Storm Events inland flooding record, 1996 to 2025</w:t>
            </w:r>
          </w:p>
        </w:tc>
      </w:tr>
      <w:tr>
        <w:trPr>
          <w:cantSplit/>
        </w:trPr>
        <w:tc>
          <w:tcPr>
            <w:tcW w:type="dxa" w:w="1055"/>
          </w:tcPr>
          <w:p>
            <w:pPr>
              <w:spacing w:after="0"/>
              <w:jc w:val="left"/>
            </w:pPr>
            <w:r>
              <w:rPr>
                <w:sz w:val="16"/>
              </w:rPr>
              <w:t>Landslide</w:t>
            </w:r>
          </w:p>
        </w:tc>
        <w:tc>
          <w:tcPr>
            <w:tcW w:type="dxa" w:w="1233"/>
          </w:tcPr>
          <w:p>
            <w:pPr>
              <w:spacing w:after="0"/>
              <w:jc w:val="right"/>
            </w:pPr>
            <w:r>
              <w:rPr>
                <w:sz w:val="16"/>
              </w:rPr>
              <w:t>14.4</w:t>
            </w:r>
          </w:p>
        </w:tc>
        <w:tc>
          <w:tcPr>
            <w:tcW w:type="dxa" w:w="1435"/>
          </w:tcPr>
          <w:p>
            <w:pPr>
              <w:spacing w:after="0"/>
              <w:jc w:val="left"/>
            </w:pPr>
            <w:r>
              <w:rPr>
                <w:sz w:val="16"/>
              </w:rPr>
              <w:t>events per year (modeled)</w:t>
            </w:r>
          </w:p>
        </w:tc>
        <w:tc>
          <w:tcPr>
            <w:tcW w:type="dxa" w:w="1550"/>
          </w:tcPr>
          <w:p>
            <w:pPr>
              <w:spacing w:after="0"/>
              <w:jc w:val="left"/>
            </w:pPr>
            <w:r>
              <w:rPr>
                <w:sz w:val="16"/>
              </w:rPr>
              <w:t>about 14.4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Lightning</w:t>
            </w:r>
          </w:p>
        </w:tc>
        <w:tc>
          <w:tcPr>
            <w:tcW w:type="dxa" w:w="1233"/>
          </w:tcPr>
          <w:p>
            <w:pPr>
              <w:spacing w:after="0"/>
              <w:jc w:val="right"/>
            </w:pPr>
            <w:r>
              <w:rPr>
                <w:sz w:val="16"/>
              </w:rPr>
              <w:t>5.02</w:t>
            </w:r>
          </w:p>
        </w:tc>
        <w:tc>
          <w:tcPr>
            <w:tcW w:type="dxa" w:w="1435"/>
          </w:tcPr>
          <w:p>
            <w:pPr>
              <w:spacing w:after="0"/>
              <w:jc w:val="left"/>
            </w:pPr>
            <w:r>
              <w:rPr>
                <w:sz w:val="16"/>
              </w:rPr>
              <w:t>days per year with a strike</w:t>
            </w:r>
          </w:p>
        </w:tc>
        <w:tc>
          <w:tcPr>
            <w:tcW w:type="dxa" w:w="1550"/>
          </w:tcPr>
          <w:p>
            <w:pPr>
              <w:spacing w:after="0"/>
              <w:jc w:val="left"/>
            </w:pPr>
            <w:r>
              <w:rPr>
                <w:sz w:val="16"/>
              </w:rPr>
              <w:t>about 5.02 days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Strong Wind</w:t>
            </w:r>
          </w:p>
        </w:tc>
        <w:tc>
          <w:tcPr>
            <w:tcW w:type="dxa" w:w="1233"/>
          </w:tcPr>
          <w:p>
            <w:pPr>
              <w:spacing w:after="0"/>
              <w:jc w:val="right"/>
            </w:pPr>
            <w:r>
              <w:rPr>
                <w:sz w:val="16"/>
              </w:rPr>
              <w:t>0</w:t>
            </w:r>
          </w:p>
        </w:tc>
        <w:tc>
          <w:tcPr>
            <w:tcW w:type="dxa" w:w="1435"/>
          </w:tcPr>
          <w:p>
            <w:pPr>
              <w:spacing w:after="0"/>
              <w:jc w:val="left"/>
            </w:pPr>
            <w:r>
              <w:rPr>
                <w:sz w:val="16"/>
              </w:rPr>
              <w:t>events per year</w:t>
            </w:r>
          </w:p>
        </w:tc>
        <w:tc>
          <w:tcPr>
            <w:tcW w:type="dxa" w:w="1550"/>
          </w:tcPr>
          <w:p>
            <w:pPr>
              <w:spacing w:after="0"/>
              <w:jc w:val="left"/>
            </w:pPr>
            <w:r>
              <w:rPr>
                <w:sz w:val="16"/>
              </w:rPr>
              <w:t>none modeled</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Tornado</w:t>
            </w:r>
          </w:p>
        </w:tc>
        <w:tc>
          <w:tcPr>
            <w:tcW w:type="dxa" w:w="1233"/>
          </w:tcPr>
          <w:p>
            <w:pPr>
              <w:spacing w:after="0"/>
              <w:jc w:val="right"/>
            </w:pPr>
            <w:r>
              <w:rPr>
                <w:sz w:val="16"/>
              </w:rPr>
              <w:t>0.00000136</w:t>
            </w:r>
          </w:p>
        </w:tc>
        <w:tc>
          <w:tcPr>
            <w:tcW w:type="dxa" w:w="1435"/>
          </w:tcPr>
          <w:p>
            <w:pPr>
              <w:spacing w:after="0"/>
              <w:jc w:val="left"/>
            </w:pPr>
            <w:r>
              <w:rPr>
                <w:sz w:val="16"/>
              </w:rPr>
              <w:t>events per year</w:t>
            </w:r>
          </w:p>
        </w:tc>
        <w:tc>
          <w:tcPr>
            <w:tcW w:type="dxa" w:w="1550"/>
          </w:tcPr>
          <w:p>
            <w:pPr>
              <w:spacing w:after="0"/>
              <w:jc w:val="left"/>
            </w:pPr>
            <w:r>
              <w:rPr>
                <w:sz w:val="16"/>
              </w:rPr>
              <w:t>about 1 in 733,087 years</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Tsunami</w:t>
            </w:r>
          </w:p>
        </w:tc>
        <w:tc>
          <w:tcPr>
            <w:tcW w:type="dxa" w:w="1233"/>
          </w:tcPr>
          <w:p>
            <w:pPr>
              <w:spacing w:after="0"/>
              <w:jc w:val="right"/>
            </w:pPr>
            <w:r>
              <w:rPr>
                <w:sz w:val="16"/>
              </w:rPr>
              <w:t>0.304</w:t>
            </w:r>
          </w:p>
        </w:tc>
        <w:tc>
          <w:tcPr>
            <w:tcW w:type="dxa" w:w="1435"/>
          </w:tcPr>
          <w:p>
            <w:pPr>
              <w:spacing w:after="0"/>
              <w:jc w:val="left"/>
            </w:pPr>
            <w:r>
              <w:rPr>
                <w:sz w:val="16"/>
              </w:rPr>
              <w:t>annual probability at the most exposed location (used in place of a county value)</w:t>
            </w:r>
          </w:p>
        </w:tc>
        <w:tc>
          <w:tcPr>
            <w:tcW w:type="dxa" w:w="1550"/>
          </w:tcPr>
          <w:p>
            <w:pPr>
              <w:spacing w:after="0"/>
              <w:jc w:val="left"/>
            </w:pPr>
            <w:r>
              <w:rPr>
                <w:sz w:val="16"/>
              </w:rPr>
              <w:t>chance at the county's most exposed location in a year: 30.4%</w:t>
            </w:r>
          </w:p>
        </w:tc>
        <w:tc>
          <w:tcPr>
            <w:tcW w:type="dxa" w:w="1037"/>
          </w:tcPr>
          <w:p>
            <w:pPr>
              <w:spacing w:after="0"/>
              <w:jc w:val="left"/>
            </w:pPr>
          </w:p>
        </w:tc>
        <w:tc>
          <w:tcPr>
            <w:tcW w:type="dxa" w:w="1910"/>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55"/>
          </w:tcPr>
          <w:p>
            <w:pPr>
              <w:spacing w:after="0"/>
              <w:jc w:val="left"/>
            </w:pPr>
            <w:r>
              <w:rPr>
                <w:sz w:val="16"/>
              </w:rPr>
              <w:t>Volcanic Activity</w:t>
            </w:r>
          </w:p>
        </w:tc>
        <w:tc>
          <w:tcPr>
            <w:tcW w:type="dxa" w:w="1233"/>
          </w:tcPr>
          <w:p>
            <w:pPr>
              <w:spacing w:after="0"/>
              <w:jc w:val="right"/>
            </w:pPr>
            <w:r>
              <w:rPr>
                <w:sz w:val="16"/>
              </w:rPr>
              <w:t>0.0003</w:t>
            </w:r>
          </w:p>
        </w:tc>
        <w:tc>
          <w:tcPr>
            <w:tcW w:type="dxa" w:w="1435"/>
          </w:tcPr>
          <w:p>
            <w:pPr>
              <w:spacing w:after="0"/>
              <w:jc w:val="left"/>
            </w:pPr>
            <w:r>
              <w:rPr>
                <w:sz w:val="16"/>
              </w:rPr>
              <w:t>annual probability</w:t>
            </w:r>
          </w:p>
        </w:tc>
        <w:tc>
          <w:tcPr>
            <w:tcW w:type="dxa" w:w="1550"/>
          </w:tcPr>
          <w:p>
            <w:pPr>
              <w:spacing w:after="0"/>
              <w:jc w:val="left"/>
            </w:pPr>
            <w:r>
              <w:rPr>
                <w:sz w:val="16"/>
              </w:rPr>
              <w:t>about 1 in 3,333 years</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Wildfire</w:t>
            </w:r>
          </w:p>
        </w:tc>
        <w:tc>
          <w:tcPr>
            <w:tcW w:type="dxa" w:w="1233"/>
          </w:tcPr>
          <w:p>
            <w:pPr>
              <w:spacing w:after="0"/>
              <w:jc w:val="right"/>
            </w:pPr>
            <w:r>
              <w:rPr>
                <w:sz w:val="16"/>
              </w:rPr>
              <w:t>0.00000984</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0.000984%</w:t>
            </w:r>
          </w:p>
        </w:tc>
        <w:tc>
          <w:tcPr>
            <w:tcW w:type="dxa" w:w="1037"/>
          </w:tcPr>
          <w:p>
            <w:pPr>
              <w:spacing w:after="0"/>
              <w:jc w:val="left"/>
            </w:pPr>
            <w:r>
              <w:rPr>
                <w:sz w:val="16"/>
              </w:rPr>
              <w:t>Possible</w:t>
            </w:r>
          </w:p>
        </w:tc>
        <w:tc>
          <w:tcPr>
            <w:tcW w:type="dxa" w:w="1910"/>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Winter Weather</w:t>
            </w:r>
          </w:p>
        </w:tc>
        <w:tc>
          <w:tcPr>
            <w:tcW w:type="dxa" w:w="1233"/>
          </w:tcPr>
          <w:p>
            <w:pPr>
              <w:spacing w:after="0"/>
              <w:jc w:val="right"/>
            </w:pPr>
            <w:r>
              <w:rPr>
                <w:sz w:val="16"/>
              </w:rPr>
              <w:t>6.84</w:t>
            </w:r>
          </w:p>
        </w:tc>
        <w:tc>
          <w:tcPr>
            <w:tcW w:type="dxa" w:w="1435"/>
          </w:tcPr>
          <w:p>
            <w:pPr>
              <w:spacing w:after="0"/>
              <w:jc w:val="left"/>
            </w:pPr>
            <w:r>
              <w:rPr>
                <w:sz w:val="16"/>
              </w:rPr>
              <w:t>event-days per year</w:t>
            </w:r>
          </w:p>
        </w:tc>
        <w:tc>
          <w:tcPr>
            <w:tcW w:type="dxa" w:w="1550"/>
          </w:tcPr>
          <w:p>
            <w:pPr>
              <w:spacing w:after="0"/>
              <w:jc w:val="left"/>
            </w:pPr>
            <w:r>
              <w:rPr>
                <w:sz w:val="16"/>
              </w:rPr>
              <w:t>about 6.84 days per year</w:t>
            </w:r>
          </w:p>
        </w:tc>
        <w:tc>
          <w:tcPr>
            <w:tcW w:type="dxa" w:w="1037"/>
          </w:tcPr>
          <w:p>
            <w:pPr>
              <w:spacing w:after="0"/>
              <w:jc w:val="left"/>
            </w:pPr>
            <w:r>
              <w:rPr>
                <w:sz w:val="16"/>
              </w:rPr>
              <w:t>Highly likely</w:t>
            </w:r>
          </w:p>
        </w:tc>
        <w:tc>
          <w:tcPr>
            <w:tcW w:type="dxa" w:w="1910"/>
          </w:tcPr>
          <w:p>
            <w:pPr>
              <w:spacing w:after="0"/>
              <w:jc w:val="left"/>
            </w:pPr>
            <w:r>
              <w:rPr>
                <w:sz w:val="16"/>
              </w:rPr>
              <w:t>Storm Events event-days in 27 of 30 years, 1996 to 2025 (90%)</w:t>
            </w:r>
          </w:p>
        </w:tc>
        <w:tc>
          <w:tcPr>
            <w:tcW w:type="dxa" w:w="1515"/>
          </w:tcPr>
          <w:p>
            <w:pPr>
              <w:spacing w:after="0"/>
              <w:jc w:val="right"/>
            </w:pPr>
            <w:r>
              <w:rPr>
                <w:sz w:val="16"/>
              </w:rPr>
              <w:t>80.5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9"/>
        <w:gridCol w:w="1472"/>
        <w:gridCol w:w="1404"/>
        <w:gridCol w:w="1472"/>
        <w:gridCol w:w="1404"/>
        <w:gridCol w:w="5921"/>
      </w:tblGrid>
      <w:tr>
        <w:trPr>
          <w:cantSplit/>
          <w:tblHeader/>
        </w:trPr>
        <w:tc>
          <w:tcPr>
            <w:tcW w:type="dxa" w:w="2439"/>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92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439"/>
          </w:tcPr>
          <w:p>
            <w:pPr>
              <w:spacing w:after="0"/>
              <w:jc w:val="left"/>
            </w:pPr>
            <w:r>
              <w:rPr>
                <w:sz w:val="16"/>
              </w:rPr>
              <w:t>Avalanche</w:t>
            </w:r>
          </w:p>
        </w:tc>
        <w:tc>
          <w:tcPr>
            <w:tcW w:type="dxa" w:w="1472"/>
          </w:tcPr>
          <w:p>
            <w:pPr>
              <w:spacing w:after="0"/>
              <w:jc w:val="right"/>
            </w:pPr>
            <w:r>
              <w:rPr>
                <w:sz w:val="16"/>
              </w:rPr>
              <w:t>1 of 2</w:t>
            </w:r>
          </w:p>
        </w:tc>
        <w:tc>
          <w:tcPr>
            <w:tcW w:type="dxa" w:w="1404"/>
          </w:tcPr>
          <w:p>
            <w:pPr>
              <w:spacing w:after="0"/>
              <w:jc w:val="right"/>
            </w:pPr>
            <w:r>
              <w:rPr>
                <w:sz w:val="16"/>
              </w:rPr>
              <w:t>79.7</w:t>
            </w:r>
          </w:p>
        </w:tc>
        <w:tc>
          <w:tcPr>
            <w:tcW w:type="dxa" w:w="1472"/>
          </w:tcPr>
          <w:p>
            <w:pPr>
              <w:spacing w:after="0"/>
              <w:jc w:val="right"/>
            </w:pPr>
            <w:r>
              <w:rPr>
                <w:sz w:val="16"/>
              </w:rPr>
              <w:t>79.7</w:t>
            </w:r>
          </w:p>
        </w:tc>
        <w:tc>
          <w:tcPr>
            <w:tcW w:type="dxa" w:w="1404"/>
          </w:tcPr>
          <w:p>
            <w:pPr>
              <w:spacing w:after="0"/>
              <w:jc w:val="right"/>
            </w:pPr>
            <w:r>
              <w:rPr>
                <w:sz w:val="16"/>
              </w:rPr>
              <w:t>79.7</w:t>
            </w:r>
          </w:p>
        </w:tc>
        <w:tc>
          <w:tcPr>
            <w:tcW w:type="dxa" w:w="5921"/>
          </w:tcPr>
          <w:p>
            <w:pPr>
              <w:spacing w:after="0"/>
              <w:jc w:val="left"/>
            </w:pPr>
            <w:r>
              <w:rPr>
                <w:sz w:val="16"/>
              </w:rPr>
              <w:t>Relatively Low 1, Not Applicable 1</w:t>
            </w:r>
          </w:p>
        </w:tc>
      </w:tr>
      <w:tr>
        <w:trPr>
          <w:cantSplit/>
        </w:trPr>
        <w:tc>
          <w:tcPr>
            <w:tcW w:type="dxa" w:w="2439"/>
          </w:tcPr>
          <w:p>
            <w:pPr>
              <w:spacing w:after="0"/>
              <w:jc w:val="left"/>
            </w:pPr>
            <w:r>
              <w:rPr>
                <w:sz w:val="16"/>
              </w:rPr>
              <w:t>Coastal Flooding</w:t>
            </w:r>
          </w:p>
        </w:tc>
        <w:tc>
          <w:tcPr>
            <w:tcW w:type="dxa" w:w="1472"/>
          </w:tcPr>
          <w:p>
            <w:pPr>
              <w:spacing w:after="0"/>
              <w:jc w:val="right"/>
            </w:pPr>
            <w:r>
              <w:rPr>
                <w:sz w:val="16"/>
              </w:rPr>
              <w:t>2 of 2</w:t>
            </w:r>
          </w:p>
        </w:tc>
        <w:tc>
          <w:tcPr>
            <w:tcW w:type="dxa" w:w="1404"/>
          </w:tcPr>
          <w:p>
            <w:pPr>
              <w:spacing w:after="0"/>
              <w:jc w:val="right"/>
            </w:pPr>
            <w:r>
              <w:rPr>
                <w:sz w:val="16"/>
              </w:rPr>
              <w:t>81.7</w:t>
            </w:r>
          </w:p>
        </w:tc>
        <w:tc>
          <w:tcPr>
            <w:tcW w:type="dxa" w:w="1472"/>
          </w:tcPr>
          <w:p>
            <w:pPr>
              <w:spacing w:after="0"/>
              <w:jc w:val="right"/>
            </w:pPr>
            <w:r>
              <w:rPr>
                <w:sz w:val="16"/>
              </w:rPr>
              <w:t>82.7</w:t>
            </w:r>
          </w:p>
        </w:tc>
        <w:tc>
          <w:tcPr>
            <w:tcW w:type="dxa" w:w="1404"/>
          </w:tcPr>
          <w:p>
            <w:pPr>
              <w:spacing w:after="0"/>
              <w:jc w:val="right"/>
            </w:pPr>
            <w:r>
              <w:rPr>
                <w:sz w:val="16"/>
              </w:rPr>
              <w:t>83.7</w:t>
            </w:r>
          </w:p>
        </w:tc>
        <w:tc>
          <w:tcPr>
            <w:tcW w:type="dxa" w:w="5921"/>
          </w:tcPr>
          <w:p>
            <w:pPr>
              <w:spacing w:after="0"/>
              <w:jc w:val="left"/>
            </w:pPr>
            <w:r>
              <w:rPr>
                <w:sz w:val="16"/>
              </w:rPr>
              <w:t>Relatively Low 2</w:t>
            </w:r>
          </w:p>
        </w:tc>
      </w:tr>
      <w:tr>
        <w:trPr>
          <w:cantSplit/>
        </w:trPr>
        <w:tc>
          <w:tcPr>
            <w:tcW w:type="dxa" w:w="2439"/>
          </w:tcPr>
          <w:p>
            <w:pPr>
              <w:spacing w:after="0"/>
              <w:jc w:val="left"/>
            </w:pPr>
            <w:r>
              <w:rPr>
                <w:sz w:val="16"/>
              </w:rPr>
              <w:t>Cold Wave</w:t>
            </w:r>
          </w:p>
        </w:tc>
        <w:tc>
          <w:tcPr>
            <w:tcW w:type="dxa" w:w="1472"/>
          </w:tcPr>
          <w:p>
            <w:pPr>
              <w:spacing w:after="0"/>
              <w:jc w:val="right"/>
            </w:pPr>
            <w:r>
              <w:rPr>
                <w:sz w:val="16"/>
              </w:rPr>
              <w:t>1 of 2</w:t>
            </w:r>
          </w:p>
        </w:tc>
        <w:tc>
          <w:tcPr>
            <w:tcW w:type="dxa" w:w="1404"/>
          </w:tcPr>
          <w:p>
            <w:pPr>
              <w:spacing w:after="0"/>
              <w:jc w:val="right"/>
            </w:pPr>
            <w:r>
              <w:rPr>
                <w:sz w:val="16"/>
              </w:rPr>
              <w:t>15.8</w:t>
            </w:r>
          </w:p>
        </w:tc>
        <w:tc>
          <w:tcPr>
            <w:tcW w:type="dxa" w:w="1472"/>
          </w:tcPr>
          <w:p>
            <w:pPr>
              <w:spacing w:after="0"/>
              <w:jc w:val="right"/>
            </w:pPr>
            <w:r>
              <w:rPr>
                <w:sz w:val="16"/>
              </w:rPr>
              <w:t>15.8</w:t>
            </w:r>
          </w:p>
        </w:tc>
        <w:tc>
          <w:tcPr>
            <w:tcW w:type="dxa" w:w="1404"/>
          </w:tcPr>
          <w:p>
            <w:pPr>
              <w:spacing w:after="0"/>
              <w:jc w:val="right"/>
            </w:pPr>
            <w:r>
              <w:rPr>
                <w:sz w:val="16"/>
              </w:rPr>
              <w:t>15.8</w:t>
            </w:r>
          </w:p>
        </w:tc>
        <w:tc>
          <w:tcPr>
            <w:tcW w:type="dxa" w:w="5921"/>
          </w:tcPr>
          <w:p>
            <w:pPr>
              <w:spacing w:after="0"/>
              <w:jc w:val="left"/>
            </w:pPr>
            <w:r>
              <w:rPr>
                <w:sz w:val="16"/>
              </w:rPr>
              <w:t>Very Low 1, No Rating 1</w:t>
            </w:r>
          </w:p>
        </w:tc>
      </w:tr>
      <w:tr>
        <w:trPr>
          <w:cantSplit/>
        </w:trPr>
        <w:tc>
          <w:tcPr>
            <w:tcW w:type="dxa" w:w="2439"/>
          </w:tcPr>
          <w:p>
            <w:pPr>
              <w:spacing w:after="0"/>
              <w:jc w:val="left"/>
            </w:pPr>
            <w:r>
              <w:rPr>
                <w:sz w:val="16"/>
              </w:rPr>
              <w:t>Drought</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No Rating 2</w:t>
            </w:r>
          </w:p>
        </w:tc>
      </w:tr>
      <w:tr>
        <w:trPr>
          <w:cantSplit/>
        </w:trPr>
        <w:tc>
          <w:tcPr>
            <w:tcW w:type="dxa" w:w="2439"/>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84.8</w:t>
            </w:r>
          </w:p>
        </w:tc>
        <w:tc>
          <w:tcPr>
            <w:tcW w:type="dxa" w:w="1472"/>
          </w:tcPr>
          <w:p>
            <w:pPr>
              <w:spacing w:after="0"/>
              <w:jc w:val="right"/>
            </w:pPr>
            <w:r>
              <w:rPr>
                <w:sz w:val="16"/>
              </w:rPr>
              <w:t>90.8</w:t>
            </w:r>
          </w:p>
        </w:tc>
        <w:tc>
          <w:tcPr>
            <w:tcW w:type="dxa" w:w="1404"/>
          </w:tcPr>
          <w:p>
            <w:pPr>
              <w:spacing w:after="0"/>
              <w:jc w:val="right"/>
            </w:pPr>
            <w:r>
              <w:rPr>
                <w:sz w:val="16"/>
              </w:rPr>
              <w:t>96.8</w:t>
            </w:r>
          </w:p>
        </w:tc>
        <w:tc>
          <w:tcPr>
            <w:tcW w:type="dxa" w:w="5921"/>
          </w:tcPr>
          <w:p>
            <w:pPr>
              <w:spacing w:after="0"/>
              <w:jc w:val="left"/>
            </w:pPr>
            <w:r>
              <w:rPr>
                <w:sz w:val="16"/>
              </w:rPr>
              <w:t>Relatively High 1, Relatively Moderate 1</w:t>
            </w:r>
          </w:p>
        </w:tc>
      </w:tr>
      <w:tr>
        <w:trPr>
          <w:cantSplit/>
        </w:trPr>
        <w:tc>
          <w:tcPr>
            <w:tcW w:type="dxa" w:w="2439"/>
          </w:tcPr>
          <w:p>
            <w:pPr>
              <w:spacing w:after="0"/>
              <w:jc w:val="left"/>
            </w:pPr>
            <w:r>
              <w:rPr>
                <w:sz w:val="16"/>
              </w:rPr>
              <w:t>Hail</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No Rating 2</w:t>
            </w:r>
          </w:p>
        </w:tc>
      </w:tr>
      <w:tr>
        <w:trPr>
          <w:cantSplit/>
        </w:trPr>
        <w:tc>
          <w:tcPr>
            <w:tcW w:type="dxa" w:w="2439"/>
          </w:tcPr>
          <w:p>
            <w:pPr>
              <w:spacing w:after="0"/>
              <w:jc w:val="left"/>
            </w:pPr>
            <w:r>
              <w:rPr>
                <w:sz w:val="16"/>
              </w:rPr>
              <w:t>Heat Wave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Insufficient Data 2</w:t>
            </w:r>
          </w:p>
        </w:tc>
      </w:tr>
      <w:tr>
        <w:trPr>
          <w:cantSplit/>
        </w:trPr>
        <w:tc>
          <w:tcPr>
            <w:tcW w:type="dxa" w:w="2439"/>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60.0</w:t>
            </w:r>
          </w:p>
        </w:tc>
        <w:tc>
          <w:tcPr>
            <w:tcW w:type="dxa" w:w="1472"/>
          </w:tcPr>
          <w:p>
            <w:pPr>
              <w:spacing w:after="0"/>
              <w:jc w:val="right"/>
            </w:pPr>
            <w:r>
              <w:rPr>
                <w:sz w:val="16"/>
              </w:rPr>
              <w:t>69.2</w:t>
            </w:r>
          </w:p>
        </w:tc>
        <w:tc>
          <w:tcPr>
            <w:tcW w:type="dxa" w:w="1404"/>
          </w:tcPr>
          <w:p>
            <w:pPr>
              <w:spacing w:after="0"/>
              <w:jc w:val="right"/>
            </w:pPr>
            <w:r>
              <w:rPr>
                <w:sz w:val="16"/>
              </w:rPr>
              <w:t>78.5</w:t>
            </w:r>
          </w:p>
        </w:tc>
        <w:tc>
          <w:tcPr>
            <w:tcW w:type="dxa" w:w="5921"/>
          </w:tcPr>
          <w:p>
            <w:pPr>
              <w:spacing w:after="0"/>
              <w:jc w:val="left"/>
            </w:pPr>
            <w:r>
              <w:rPr>
                <w:sz w:val="16"/>
              </w:rPr>
              <w:t>Relatively Moderate 1, Relatively Low 1</w:t>
            </w:r>
          </w:p>
        </w:tc>
      </w:tr>
      <w:tr>
        <w:trPr>
          <w:cantSplit/>
        </w:trPr>
        <w:tc>
          <w:tcPr>
            <w:tcW w:type="dxa" w:w="2439"/>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7.4</w:t>
            </w:r>
          </w:p>
        </w:tc>
        <w:tc>
          <w:tcPr>
            <w:tcW w:type="dxa" w:w="1472"/>
          </w:tcPr>
          <w:p>
            <w:pPr>
              <w:spacing w:after="0"/>
              <w:jc w:val="right"/>
            </w:pPr>
            <w:r>
              <w:rPr>
                <w:sz w:val="16"/>
              </w:rPr>
              <w:t>12.6</w:t>
            </w:r>
          </w:p>
        </w:tc>
        <w:tc>
          <w:tcPr>
            <w:tcW w:type="dxa" w:w="1404"/>
          </w:tcPr>
          <w:p>
            <w:pPr>
              <w:spacing w:after="0"/>
              <w:jc w:val="right"/>
            </w:pPr>
            <w:r>
              <w:rPr>
                <w:sz w:val="16"/>
              </w:rPr>
              <w:t>17.7</w:t>
            </w:r>
          </w:p>
        </w:tc>
        <w:tc>
          <w:tcPr>
            <w:tcW w:type="dxa" w:w="5921"/>
          </w:tcPr>
          <w:p>
            <w:pPr>
              <w:spacing w:after="0"/>
              <w:jc w:val="left"/>
            </w:pPr>
            <w:r>
              <w:rPr>
                <w:sz w:val="16"/>
              </w:rPr>
              <w:t>Relatively Low 1, Very Low 1</w:t>
            </w:r>
          </w:p>
        </w:tc>
      </w:tr>
      <w:tr>
        <w:trPr>
          <w:cantSplit/>
        </w:trPr>
        <w:tc>
          <w:tcPr>
            <w:tcW w:type="dxa" w:w="2439"/>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92.5</w:t>
            </w:r>
          </w:p>
        </w:tc>
        <w:tc>
          <w:tcPr>
            <w:tcW w:type="dxa" w:w="1472"/>
          </w:tcPr>
          <w:p>
            <w:pPr>
              <w:spacing w:after="0"/>
              <w:jc w:val="right"/>
            </w:pPr>
            <w:r>
              <w:rPr>
                <w:sz w:val="16"/>
              </w:rPr>
              <w:t>96.2</w:t>
            </w:r>
          </w:p>
        </w:tc>
        <w:tc>
          <w:tcPr>
            <w:tcW w:type="dxa" w:w="1404"/>
          </w:tcPr>
          <w:p>
            <w:pPr>
              <w:spacing w:after="0"/>
              <w:jc w:val="right"/>
            </w:pPr>
            <w:r>
              <w:rPr>
                <w:sz w:val="16"/>
              </w:rPr>
              <w:t>100.0</w:t>
            </w:r>
          </w:p>
        </w:tc>
        <w:tc>
          <w:tcPr>
            <w:tcW w:type="dxa" w:w="5921"/>
          </w:tcPr>
          <w:p>
            <w:pPr>
              <w:spacing w:after="0"/>
              <w:jc w:val="left"/>
            </w:pPr>
            <w:r>
              <w:rPr>
                <w:sz w:val="16"/>
              </w:rPr>
              <w:t>Very High 1, Relatively Low 1</w:t>
            </w:r>
          </w:p>
        </w:tc>
      </w:tr>
      <w:tr>
        <w:trPr>
          <w:cantSplit/>
        </w:trPr>
        <w:tc>
          <w:tcPr>
            <w:tcW w:type="dxa" w:w="2439"/>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28.2</w:t>
            </w:r>
          </w:p>
        </w:tc>
        <w:tc>
          <w:tcPr>
            <w:tcW w:type="dxa" w:w="1472"/>
          </w:tcPr>
          <w:p>
            <w:pPr>
              <w:spacing w:after="0"/>
              <w:jc w:val="right"/>
            </w:pPr>
            <w:r>
              <w:rPr>
                <w:sz w:val="16"/>
              </w:rPr>
              <w:t>37.5</w:t>
            </w:r>
          </w:p>
        </w:tc>
        <w:tc>
          <w:tcPr>
            <w:tcW w:type="dxa" w:w="1404"/>
          </w:tcPr>
          <w:p>
            <w:pPr>
              <w:spacing w:after="0"/>
              <w:jc w:val="right"/>
            </w:pPr>
            <w:r>
              <w:rPr>
                <w:sz w:val="16"/>
              </w:rPr>
              <w:t>46.9</w:t>
            </w:r>
          </w:p>
        </w:tc>
        <w:tc>
          <w:tcPr>
            <w:tcW w:type="dxa" w:w="5921"/>
          </w:tcPr>
          <w:p>
            <w:pPr>
              <w:spacing w:after="0"/>
              <w:jc w:val="left"/>
            </w:pPr>
            <w:r>
              <w:rPr>
                <w:sz w:val="16"/>
              </w:rPr>
              <w:t>Relatively Low 2</w:t>
            </w:r>
          </w:p>
        </w:tc>
      </w:tr>
      <w:tr>
        <w:trPr>
          <w:cantSplit/>
        </w:trPr>
        <w:tc>
          <w:tcPr>
            <w:tcW w:type="dxa" w:w="2439"/>
          </w:tcPr>
          <w:p>
            <w:pPr>
              <w:spacing w:after="0"/>
              <w:jc w:val="left"/>
            </w:pPr>
            <w:r>
              <w:rPr>
                <w:sz w:val="16"/>
              </w:rPr>
              <w:t>Strong Wind</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921"/>
          </w:tcPr>
          <w:p>
            <w:pPr>
              <w:spacing w:after="0"/>
              <w:jc w:val="left"/>
            </w:pPr>
            <w:r>
              <w:rPr>
                <w:sz w:val="16"/>
              </w:rPr>
              <w:t>No Rating 2</w:t>
            </w:r>
          </w:p>
        </w:tc>
      </w:tr>
      <w:tr>
        <w:trPr>
          <w:cantSplit/>
        </w:trPr>
        <w:tc>
          <w:tcPr>
            <w:tcW w:type="dxa" w:w="2439"/>
          </w:tcPr>
          <w:p>
            <w:pPr>
              <w:spacing w:after="0"/>
              <w:jc w:val="left"/>
            </w:pPr>
            <w:r>
              <w:rPr>
                <w:sz w:val="16"/>
              </w:rPr>
              <w:t>Tornado</w:t>
            </w:r>
          </w:p>
        </w:tc>
        <w:tc>
          <w:tcPr>
            <w:tcW w:type="dxa" w:w="1472"/>
          </w:tcPr>
          <w:p>
            <w:pPr>
              <w:spacing w:after="0"/>
              <w:jc w:val="right"/>
            </w:pPr>
            <w:r>
              <w:rPr>
                <w:sz w:val="16"/>
              </w:rPr>
              <w:t>1 of 2</w:t>
            </w:r>
          </w:p>
        </w:tc>
        <w:tc>
          <w:tcPr>
            <w:tcW w:type="dxa" w:w="1404"/>
          </w:tcPr>
          <w:p>
            <w:pPr>
              <w:spacing w:after="0"/>
              <w:jc w:val="right"/>
            </w:pPr>
            <w:r>
              <w:rPr>
                <w:sz w:val="16"/>
              </w:rPr>
              <w:t>0.2</w:t>
            </w:r>
          </w:p>
        </w:tc>
        <w:tc>
          <w:tcPr>
            <w:tcW w:type="dxa" w:w="1472"/>
          </w:tcPr>
          <w:p>
            <w:pPr>
              <w:spacing w:after="0"/>
              <w:jc w:val="right"/>
            </w:pPr>
            <w:r>
              <w:rPr>
                <w:sz w:val="16"/>
              </w:rPr>
              <w:t>0.2</w:t>
            </w:r>
          </w:p>
        </w:tc>
        <w:tc>
          <w:tcPr>
            <w:tcW w:type="dxa" w:w="1404"/>
          </w:tcPr>
          <w:p>
            <w:pPr>
              <w:spacing w:after="0"/>
              <w:jc w:val="right"/>
            </w:pPr>
            <w:r>
              <w:rPr>
                <w:sz w:val="16"/>
              </w:rPr>
              <w:t>0.2</w:t>
            </w:r>
          </w:p>
        </w:tc>
        <w:tc>
          <w:tcPr>
            <w:tcW w:type="dxa" w:w="5921"/>
          </w:tcPr>
          <w:p>
            <w:pPr>
              <w:spacing w:after="0"/>
              <w:jc w:val="left"/>
            </w:pPr>
            <w:r>
              <w:rPr>
                <w:sz w:val="16"/>
              </w:rPr>
              <w:t>Very Low 1, No Rating 1</w:t>
            </w:r>
          </w:p>
        </w:tc>
      </w:tr>
      <w:tr>
        <w:trPr>
          <w:cantSplit/>
        </w:trPr>
        <w:tc>
          <w:tcPr>
            <w:tcW w:type="dxa" w:w="2439"/>
          </w:tcPr>
          <w:p>
            <w:pPr>
              <w:spacing w:after="0"/>
              <w:jc w:val="left"/>
            </w:pPr>
            <w:r>
              <w:rPr>
                <w:sz w:val="16"/>
              </w:rPr>
              <w:t>Tsunami</w:t>
            </w:r>
          </w:p>
        </w:tc>
        <w:tc>
          <w:tcPr>
            <w:tcW w:type="dxa" w:w="1472"/>
          </w:tcPr>
          <w:p>
            <w:pPr>
              <w:spacing w:after="0"/>
              <w:jc w:val="right"/>
            </w:pPr>
            <w:r>
              <w:rPr>
                <w:sz w:val="16"/>
              </w:rPr>
              <w:t>2 of 2</w:t>
            </w:r>
          </w:p>
        </w:tc>
        <w:tc>
          <w:tcPr>
            <w:tcW w:type="dxa" w:w="1404"/>
          </w:tcPr>
          <w:p>
            <w:pPr>
              <w:spacing w:after="0"/>
              <w:jc w:val="right"/>
            </w:pPr>
            <w:r>
              <w:rPr>
                <w:sz w:val="16"/>
              </w:rPr>
              <w:t>90.9</w:t>
            </w:r>
          </w:p>
        </w:tc>
        <w:tc>
          <w:tcPr>
            <w:tcW w:type="dxa" w:w="1472"/>
          </w:tcPr>
          <w:p>
            <w:pPr>
              <w:spacing w:after="0"/>
              <w:jc w:val="right"/>
            </w:pPr>
            <w:r>
              <w:rPr>
                <w:sz w:val="16"/>
              </w:rPr>
              <w:t>92.5</w:t>
            </w:r>
          </w:p>
        </w:tc>
        <w:tc>
          <w:tcPr>
            <w:tcW w:type="dxa" w:w="1404"/>
          </w:tcPr>
          <w:p>
            <w:pPr>
              <w:spacing w:after="0"/>
              <w:jc w:val="right"/>
            </w:pPr>
            <w:r>
              <w:rPr>
                <w:sz w:val="16"/>
              </w:rPr>
              <w:t>94.2</w:t>
            </w:r>
          </w:p>
        </w:tc>
        <w:tc>
          <w:tcPr>
            <w:tcW w:type="dxa" w:w="5921"/>
          </w:tcPr>
          <w:p>
            <w:pPr>
              <w:spacing w:after="0"/>
              <w:jc w:val="left"/>
            </w:pPr>
            <w:r>
              <w:rPr>
                <w:sz w:val="16"/>
              </w:rPr>
              <w:t>Relatively Moderate 2</w:t>
            </w:r>
          </w:p>
        </w:tc>
      </w:tr>
      <w:tr>
        <w:trPr>
          <w:cantSplit/>
        </w:trPr>
        <w:tc>
          <w:tcPr>
            <w:tcW w:type="dxa" w:w="2439"/>
          </w:tcPr>
          <w:p>
            <w:pPr>
              <w:spacing w:after="0"/>
              <w:jc w:val="left"/>
            </w:pPr>
            <w:r>
              <w:rPr>
                <w:sz w:val="16"/>
              </w:rPr>
              <w:t>Volcanic Activity</w:t>
            </w:r>
          </w:p>
        </w:tc>
        <w:tc>
          <w:tcPr>
            <w:tcW w:type="dxa" w:w="1472"/>
          </w:tcPr>
          <w:p>
            <w:pPr>
              <w:spacing w:after="0"/>
              <w:jc w:val="right"/>
            </w:pPr>
            <w:r>
              <w:rPr>
                <w:sz w:val="16"/>
              </w:rPr>
              <w:t>2 of 2</w:t>
            </w:r>
          </w:p>
        </w:tc>
        <w:tc>
          <w:tcPr>
            <w:tcW w:type="dxa" w:w="1404"/>
          </w:tcPr>
          <w:p>
            <w:pPr>
              <w:spacing w:after="0"/>
              <w:jc w:val="right"/>
            </w:pPr>
            <w:r>
              <w:rPr>
                <w:sz w:val="16"/>
              </w:rPr>
              <w:t>98.8</w:t>
            </w:r>
          </w:p>
        </w:tc>
        <w:tc>
          <w:tcPr>
            <w:tcW w:type="dxa" w:w="1472"/>
          </w:tcPr>
          <w:p>
            <w:pPr>
              <w:spacing w:after="0"/>
              <w:jc w:val="right"/>
            </w:pPr>
            <w:r>
              <w:rPr>
                <w:sz w:val="16"/>
              </w:rPr>
              <w:t>99.0</w:t>
            </w:r>
          </w:p>
        </w:tc>
        <w:tc>
          <w:tcPr>
            <w:tcW w:type="dxa" w:w="1404"/>
          </w:tcPr>
          <w:p>
            <w:pPr>
              <w:spacing w:after="0"/>
              <w:jc w:val="right"/>
            </w:pPr>
            <w:r>
              <w:rPr>
                <w:sz w:val="16"/>
              </w:rPr>
              <w:t>99.2</w:t>
            </w:r>
          </w:p>
        </w:tc>
        <w:tc>
          <w:tcPr>
            <w:tcW w:type="dxa" w:w="5921"/>
          </w:tcPr>
          <w:p>
            <w:pPr>
              <w:spacing w:after="0"/>
              <w:jc w:val="left"/>
            </w:pPr>
            <w:r>
              <w:rPr>
                <w:sz w:val="16"/>
              </w:rPr>
              <w:t>Relatively High 1, Relatively Moderate 1</w:t>
            </w:r>
          </w:p>
        </w:tc>
      </w:tr>
      <w:tr>
        <w:trPr>
          <w:cantSplit/>
        </w:trPr>
        <w:tc>
          <w:tcPr>
            <w:tcW w:type="dxa" w:w="2439"/>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67.4</w:t>
            </w:r>
          </w:p>
        </w:tc>
        <w:tc>
          <w:tcPr>
            <w:tcW w:type="dxa" w:w="1472"/>
          </w:tcPr>
          <w:p>
            <w:pPr>
              <w:spacing w:after="0"/>
              <w:jc w:val="right"/>
            </w:pPr>
            <w:r>
              <w:rPr>
                <w:sz w:val="16"/>
              </w:rPr>
              <w:t>69.9</w:t>
            </w:r>
          </w:p>
        </w:tc>
        <w:tc>
          <w:tcPr>
            <w:tcW w:type="dxa" w:w="1404"/>
          </w:tcPr>
          <w:p>
            <w:pPr>
              <w:spacing w:after="0"/>
              <w:jc w:val="right"/>
            </w:pPr>
            <w:r>
              <w:rPr>
                <w:sz w:val="16"/>
              </w:rPr>
              <w:t>72.5</w:t>
            </w:r>
          </w:p>
        </w:tc>
        <w:tc>
          <w:tcPr>
            <w:tcW w:type="dxa" w:w="5921"/>
          </w:tcPr>
          <w:p>
            <w:pPr>
              <w:spacing w:after="0"/>
              <w:jc w:val="left"/>
            </w:pPr>
            <w:r>
              <w:rPr>
                <w:sz w:val="16"/>
              </w:rPr>
              <w:t>Relatively Low 1, Very Low 1</w:t>
            </w:r>
          </w:p>
        </w:tc>
      </w:tr>
      <w:tr>
        <w:trPr>
          <w:cantSplit/>
        </w:trPr>
        <w:tc>
          <w:tcPr>
            <w:tcW w:type="dxa" w:w="2439"/>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86.3</w:t>
            </w:r>
          </w:p>
        </w:tc>
        <w:tc>
          <w:tcPr>
            <w:tcW w:type="dxa" w:w="1472"/>
          </w:tcPr>
          <w:p>
            <w:pPr>
              <w:spacing w:after="0"/>
              <w:jc w:val="right"/>
            </w:pPr>
            <w:r>
              <w:rPr>
                <w:sz w:val="16"/>
              </w:rPr>
              <w:t>90.8</w:t>
            </w:r>
          </w:p>
        </w:tc>
        <w:tc>
          <w:tcPr>
            <w:tcW w:type="dxa" w:w="1404"/>
          </w:tcPr>
          <w:p>
            <w:pPr>
              <w:spacing w:after="0"/>
              <w:jc w:val="right"/>
            </w:pPr>
            <w:r>
              <w:rPr>
                <w:sz w:val="16"/>
              </w:rPr>
              <w:t>95.3</w:t>
            </w:r>
          </w:p>
        </w:tc>
        <w:tc>
          <w:tcPr>
            <w:tcW w:type="dxa" w:w="5921"/>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ice storm, lightning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93"/>
        <w:gridCol w:w="1569"/>
        <w:gridCol w:w="1892"/>
        <w:gridCol w:w="1989"/>
        <w:gridCol w:w="2055"/>
        <w:gridCol w:w="2168"/>
        <w:gridCol w:w="2445"/>
      </w:tblGrid>
      <w:tr>
        <w:trPr>
          <w:cantSplit/>
          <w:tblHeader/>
        </w:trPr>
        <w:tc>
          <w:tcPr>
            <w:tcW w:type="dxa" w:w="1993"/>
            <w:shd w:val="clear" w:color="auto" w:fill="E8E8E8"/>
          </w:tcPr>
          <w:p>
            <w:pPr>
              <w:spacing w:after="0"/>
              <w:jc w:val="left"/>
            </w:pPr>
            <w:r>
              <w:rPr>
                <w:b/>
                <w:sz w:val="16"/>
              </w:rPr>
              <w:t>Jurisdiction</w:t>
            </w:r>
          </w:p>
        </w:tc>
        <w:tc>
          <w:tcPr>
            <w:tcW w:type="dxa" w:w="1569"/>
            <w:shd w:val="clear" w:color="auto" w:fill="E8E8E8"/>
          </w:tcPr>
          <w:p>
            <w:pPr>
              <w:spacing w:after="0"/>
              <w:jc w:val="left"/>
            </w:pPr>
            <w:r>
              <w:rPr>
                <w:b/>
                <w:sz w:val="16"/>
              </w:rPr>
              <w:t>Type</w:t>
            </w:r>
          </w:p>
        </w:tc>
        <w:tc>
          <w:tcPr>
            <w:tcW w:type="dxa" w:w="1892"/>
            <w:shd w:val="clear" w:color="auto" w:fill="E8E8E8"/>
          </w:tcPr>
          <w:p>
            <w:pPr>
              <w:spacing w:after="0"/>
              <w:jc w:val="left"/>
            </w:pPr>
            <w:r>
              <w:rPr>
                <w:b/>
                <w:sz w:val="16"/>
              </w:rPr>
              <w:t>Plan status</w:t>
            </w:r>
          </w:p>
        </w:tc>
        <w:tc>
          <w:tcPr>
            <w:tcW w:type="dxa" w:w="19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5"/>
            <w:shd w:val="clear" w:color="auto" w:fill="E8E8E8"/>
          </w:tcPr>
          <w:p>
            <w:pPr>
              <w:spacing w:after="0"/>
              <w:jc w:val="left"/>
            </w:pPr>
            <w:r>
              <w:rPr>
                <w:b/>
                <w:sz w:val="16"/>
              </w:rPr>
              <w:t>Notes</w:t>
            </w:r>
          </w:p>
        </w:tc>
      </w:tr>
      <w:tr>
        <w:trPr>
          <w:cantSplit/>
        </w:trPr>
        <w:tc>
          <w:tcPr>
            <w:tcW w:type="dxa" w:w="1993"/>
          </w:tcPr>
          <w:p>
            <w:pPr>
              <w:spacing w:after="0"/>
              <w:jc w:val="left"/>
            </w:pPr>
            <w:r>
              <w:rPr>
                <w:sz w:val="16"/>
              </w:rPr>
              <w:t>Sitka city and borough</w:t>
            </w:r>
          </w:p>
        </w:tc>
        <w:tc>
          <w:tcPr>
            <w:tcW w:type="dxa" w:w="1569"/>
          </w:tcPr>
          <w:p>
            <w:pPr>
              <w:spacing w:after="0"/>
              <w:jc w:val="left"/>
            </w:pPr>
            <w:r>
              <w:rPr>
                <w:sz w:val="16"/>
              </w:rPr>
              <w:t>Organized Borough</w:t>
            </w:r>
          </w:p>
        </w:tc>
        <w:tc>
          <w:tcPr>
            <w:tcW w:type="dxa" w:w="1892"/>
          </w:tcPr>
          <w:p>
            <w:pPr>
              <w:spacing w:after="0"/>
              <w:jc w:val="left"/>
            </w:pPr>
            <w:r>
              <w:rPr>
                <w:sz w:val="16"/>
              </w:rPr>
              <w:t>Expired on 2024-07-04</w:t>
            </w:r>
          </w:p>
        </w:tc>
        <w:tc>
          <w:tcPr>
            <w:tcW w:type="dxa" w:w="1989"/>
          </w:tcPr>
          <w:p>
            <w:pPr>
              <w:spacing w:after="0"/>
              <w:jc w:val="right"/>
            </w:pPr>
            <w:r>
              <w:rPr>
                <w:sz w:val="16"/>
              </w:rPr>
              <w:t>FMA RL 0, SRL 0; any 0</w:t>
            </w:r>
          </w:p>
        </w:tc>
        <w:tc>
          <w:tcPr>
            <w:tcW w:type="dxa" w:w="2055"/>
          </w:tcPr>
          <w:p>
            <w:pPr>
              <w:spacing w:after="0"/>
              <w:jc w:val="right"/>
            </w:pPr>
            <w:r>
              <w:rPr>
                <w:sz w:val="16"/>
              </w:rPr>
              <w:t>$191,623.04</w:t>
            </w:r>
          </w:p>
        </w:tc>
        <w:tc>
          <w:tcPr>
            <w:tcW w:type="dxa" w:w="2168"/>
          </w:tcPr>
          <w:p>
            <w:pPr>
              <w:spacing w:after="0"/>
              <w:jc w:val="right"/>
            </w:pPr>
            <w:r>
              <w:rPr>
                <w:sz w:val="16"/>
              </w:rPr>
              <w:t>0 total; 0 since its plan</w:t>
            </w:r>
          </w:p>
        </w:tc>
        <w:tc>
          <w:tcPr>
            <w:tcW w:type="dxa" w:w="2445"/>
          </w:tcPr>
          <w:p>
            <w:pPr>
              <w:spacing w:after="0"/>
              <w:jc w:val="left"/>
            </w:pPr>
            <w:r>
              <w:rPr>
                <w:sz w:val="16"/>
              </w:rPr>
              <w:t>Includes $191,623.04 for declarations not counted as hazard incidents (DR-4533-AK).</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8"/>
        <w:gridCol w:w="1394"/>
        <w:gridCol w:w="1137"/>
        <w:gridCol w:w="1046"/>
        <w:gridCol w:w="1037"/>
        <w:gridCol w:w="1126"/>
        <w:gridCol w:w="1163"/>
        <w:gridCol w:w="1062"/>
        <w:gridCol w:w="1226"/>
        <w:gridCol w:w="1111"/>
        <w:gridCol w:w="1111"/>
        <w:gridCol w:w="1652"/>
      </w:tblGrid>
      <w:tr>
        <w:trPr>
          <w:cantSplit/>
          <w:tblHeader/>
        </w:trPr>
        <w:tc>
          <w:tcPr>
            <w:tcW w:type="dxa" w:w="1048"/>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6"/>
            <w:shd w:val="clear" w:color="auto" w:fill="E8E8E8"/>
          </w:tcPr>
          <w:p>
            <w:pPr>
              <w:spacing w:after="0"/>
              <w:jc w:val="right"/>
            </w:pPr>
            <w:r>
              <w:rPr>
                <w:b/>
                <w:sz w:val="16"/>
              </w:rPr>
              <w:t>Storm Events damage since 2019-07-05</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2"/>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1394"/>
          </w:tcPr>
          <w:p>
            <w:pPr>
              <w:spacing w:after="0"/>
              <w:jc w:val="right"/>
            </w:pPr>
            <w:r>
              <w:rPr>
                <w:sz w:val="16"/>
              </w:rPr>
              <w:t>$198,850</w:t>
            </w:r>
          </w:p>
        </w:tc>
        <w:tc>
          <w:tcPr>
            <w:tcW w:type="dxa" w:w="1137"/>
          </w:tcPr>
          <w:p>
            <w:pPr>
              <w:spacing w:after="0"/>
              <w:jc w:val="right"/>
            </w:pPr>
            <w:r>
              <w:rPr>
                <w:sz w:val="16"/>
              </w:rPr>
              <w:t>n/a</w:t>
            </w:r>
          </w:p>
        </w:tc>
        <w:tc>
          <w:tcPr>
            <w:tcW w:type="dxa" w:w="1046"/>
          </w:tcPr>
          <w:p>
            <w:pPr>
              <w:spacing w:after="0"/>
              <w:jc w:val="right"/>
            </w:pPr>
            <w:r>
              <w:rPr>
                <w:sz w:val="16"/>
              </w:rPr>
              <w:t>10</w:t>
            </w:r>
          </w:p>
        </w:tc>
        <w:tc>
          <w:tcPr>
            <w:tcW w:type="dxa" w:w="1037"/>
          </w:tcPr>
          <w:p>
            <w:pPr>
              <w:spacing w:after="0"/>
              <w:jc w:val="right"/>
            </w:pPr>
            <w:r>
              <w:rPr>
                <w:sz w:val="16"/>
              </w:rPr>
              <w:t>$49</w:t>
            </w:r>
          </w:p>
        </w:tc>
        <w:tc>
          <w:tcPr>
            <w:tcW w:type="dxa" w:w="1126"/>
          </w:tcPr>
          <w:p>
            <w:pPr>
              <w:spacing w:after="0"/>
              <w:jc w:val="right"/>
            </w:pPr>
            <w:r>
              <w:rPr>
                <w:sz w:val="16"/>
              </w:rPr>
              <w:t>n/a</w:t>
            </w:r>
          </w:p>
        </w:tc>
        <w:tc>
          <w:tcPr>
            <w:tcW w:type="dxa" w:w="1163"/>
          </w:tcPr>
          <w:p>
            <w:pPr>
              <w:spacing w:after="0"/>
              <w:jc w:val="right"/>
            </w:pPr>
            <w:r>
              <w:rPr>
                <w:sz w:val="16"/>
              </w:rPr>
              <w:t>$913,333</w:t>
            </w:r>
          </w:p>
        </w:tc>
        <w:tc>
          <w:tcPr>
            <w:tcW w:type="dxa" w:w="1062"/>
          </w:tcPr>
          <w:p>
            <w:pPr>
              <w:spacing w:after="0"/>
              <w:jc w:val="right"/>
            </w:pPr>
            <w:r>
              <w:rPr>
                <w:sz w:val="16"/>
              </w:rPr>
              <w:t>0.0248%</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Coastal Flooding</w:t>
            </w:r>
          </w:p>
        </w:tc>
        <w:tc>
          <w:tcPr>
            <w:tcW w:type="dxa" w:w="1394"/>
          </w:tcPr>
          <w:p>
            <w:pPr>
              <w:spacing w:after="0"/>
              <w:jc w:val="right"/>
            </w:pPr>
            <w:r>
              <w:rPr>
                <w:sz w:val="16"/>
              </w:rPr>
              <w:t>$198,679,681</w:t>
            </w:r>
          </w:p>
        </w:tc>
        <w:tc>
          <w:tcPr>
            <w:tcW w:type="dxa" w:w="1137"/>
          </w:tcPr>
          <w:p>
            <w:pPr>
              <w:spacing w:after="0"/>
              <w:jc w:val="right"/>
            </w:pPr>
            <w:r>
              <w:rPr>
                <w:sz w:val="16"/>
              </w:rPr>
              <w:t>n/a</w:t>
            </w:r>
          </w:p>
        </w:tc>
        <w:tc>
          <w:tcPr>
            <w:tcW w:type="dxa" w:w="1046"/>
          </w:tcPr>
          <w:p>
            <w:pPr>
              <w:spacing w:after="0"/>
              <w:jc w:val="right"/>
            </w:pPr>
            <w:r>
              <w:rPr>
                <w:sz w:val="16"/>
              </w:rPr>
              <w:t>441</w:t>
            </w:r>
          </w:p>
        </w:tc>
        <w:tc>
          <w:tcPr>
            <w:tcW w:type="dxa" w:w="1037"/>
          </w:tcPr>
          <w:p>
            <w:pPr>
              <w:spacing w:after="0"/>
              <w:jc w:val="right"/>
            </w:pPr>
            <w:r>
              <w:rPr>
                <w:sz w:val="16"/>
              </w:rPr>
              <w:t>$6,574</w:t>
            </w:r>
          </w:p>
        </w:tc>
        <w:tc>
          <w:tcPr>
            <w:tcW w:type="dxa" w:w="1126"/>
          </w:tcPr>
          <w:p>
            <w:pPr>
              <w:spacing w:after="0"/>
              <w:jc w:val="right"/>
            </w:pPr>
            <w:r>
              <w:rPr>
                <w:sz w:val="16"/>
              </w:rPr>
              <w:t>n/a</w:t>
            </w:r>
          </w:p>
        </w:tc>
        <w:tc>
          <w:tcPr>
            <w:tcW w:type="dxa" w:w="1163"/>
          </w:tcPr>
          <w:p>
            <w:pPr>
              <w:spacing w:after="0"/>
              <w:jc w:val="right"/>
            </w:pPr>
            <w:r>
              <w:rPr>
                <w:sz w:val="16"/>
              </w:rPr>
              <w:t>$371</w:t>
            </w:r>
          </w:p>
        </w:tc>
        <w:tc>
          <w:tcPr>
            <w:tcW w:type="dxa" w:w="1062"/>
          </w:tcPr>
          <w:p>
            <w:pPr>
              <w:spacing w:after="0"/>
              <w:jc w:val="right"/>
            </w:pPr>
            <w:r>
              <w:rPr>
                <w:sz w:val="16"/>
              </w:rPr>
              <w:t>0.00331%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Cold Wave</w:t>
            </w:r>
          </w:p>
        </w:tc>
        <w:tc>
          <w:tcPr>
            <w:tcW w:type="dxa" w:w="1394"/>
          </w:tcPr>
          <w:p>
            <w:pPr>
              <w:spacing w:after="0"/>
              <w:jc w:val="right"/>
            </w:pPr>
            <w:r>
              <w:rPr>
                <w:sz w:val="16"/>
              </w:rPr>
              <w:t>$36,460,209</w:t>
            </w:r>
          </w:p>
        </w:tc>
        <w:tc>
          <w:tcPr>
            <w:tcW w:type="dxa" w:w="1137"/>
          </w:tcPr>
          <w:p>
            <w:pPr>
              <w:spacing w:after="0"/>
              <w:jc w:val="right"/>
            </w:pPr>
            <w:r>
              <w:rPr>
                <w:sz w:val="16"/>
              </w:rPr>
              <w:t>$0</w:t>
            </w:r>
          </w:p>
        </w:tc>
        <w:tc>
          <w:tcPr>
            <w:tcW w:type="dxa" w:w="1046"/>
          </w:tcPr>
          <w:p>
            <w:pPr>
              <w:spacing w:after="0"/>
              <w:jc w:val="right"/>
            </w:pPr>
            <w:r>
              <w:rPr>
                <w:sz w:val="16"/>
              </w:rPr>
              <w:t>48</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163"/>
          </w:tcPr>
          <w:p>
            <w:pPr>
              <w:spacing w:after="0"/>
              <w:jc w:val="right"/>
            </w:pPr>
            <w:r>
              <w:rPr>
                <w:sz w:val="16"/>
              </w:rPr>
              <w:t>$37</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63"/>
          </w:tcPr>
          <w:p>
            <w:pPr>
              <w:spacing w:after="0"/>
              <w:jc w:val="right"/>
            </w:pPr>
            <w:r>
              <w:rPr>
                <w:sz w:val="16"/>
              </w:rPr>
              <w:t>n/a</w:t>
            </w:r>
          </w:p>
        </w:tc>
        <w:tc>
          <w:tcPr>
            <w:tcW w:type="dxa" w:w="1062"/>
          </w:tcPr>
          <w:p>
            <w:pPr>
              <w:spacing w:after="0"/>
              <w:jc w:val="right"/>
            </w:pP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agriculture exposure is 0 in NRI</w:t>
            </w:r>
          </w:p>
        </w:tc>
      </w:tr>
      <w:tr>
        <w:trPr>
          <w:cantSplit/>
        </w:trPr>
        <w:tc>
          <w:tcPr>
            <w:tcW w:type="dxa" w:w="1048"/>
          </w:tcPr>
          <w:p>
            <w:pPr>
              <w:spacing w:after="0"/>
              <w:jc w:val="left"/>
            </w:pPr>
            <w:r>
              <w:rPr>
                <w:sz w:val="16"/>
              </w:rPr>
              <w:t>Earthquake</w:t>
            </w:r>
          </w:p>
        </w:tc>
        <w:tc>
          <w:tcPr>
            <w:tcW w:type="dxa" w:w="1394"/>
          </w:tcPr>
          <w:p>
            <w:pPr>
              <w:spacing w:after="0"/>
              <w:jc w:val="right"/>
            </w:pPr>
            <w:r>
              <w:rPr>
                <w:sz w:val="16"/>
              </w:rPr>
              <w:t>$4,679,522,038</w:t>
            </w:r>
          </w:p>
        </w:tc>
        <w:tc>
          <w:tcPr>
            <w:tcW w:type="dxa" w:w="1137"/>
          </w:tcPr>
          <w:p>
            <w:pPr>
              <w:spacing w:after="0"/>
              <w:jc w:val="right"/>
            </w:pPr>
            <w:r>
              <w:rPr>
                <w:sz w:val="16"/>
              </w:rPr>
              <w:t>n/a</w:t>
            </w:r>
          </w:p>
        </w:tc>
        <w:tc>
          <w:tcPr>
            <w:tcW w:type="dxa" w:w="1046"/>
          </w:tcPr>
          <w:p>
            <w:pPr>
              <w:spacing w:after="0"/>
              <w:jc w:val="right"/>
            </w:pPr>
            <w:r>
              <w:rPr>
                <w:sz w:val="16"/>
              </w:rPr>
              <w:t>8,458</w:t>
            </w:r>
          </w:p>
        </w:tc>
        <w:tc>
          <w:tcPr>
            <w:tcW w:type="dxa" w:w="1037"/>
          </w:tcPr>
          <w:p>
            <w:pPr>
              <w:spacing w:after="0"/>
              <w:jc w:val="right"/>
            </w:pPr>
            <w:r>
              <w:rPr>
                <w:sz w:val="16"/>
              </w:rPr>
              <w:t>$1,630,006</w:t>
            </w:r>
          </w:p>
        </w:tc>
        <w:tc>
          <w:tcPr>
            <w:tcW w:type="dxa" w:w="1126"/>
          </w:tcPr>
          <w:p>
            <w:pPr>
              <w:spacing w:after="0"/>
              <w:jc w:val="right"/>
            </w:pPr>
            <w:r>
              <w:rPr>
                <w:sz w:val="16"/>
              </w:rPr>
              <w:t>n/a</w:t>
            </w:r>
          </w:p>
        </w:tc>
        <w:tc>
          <w:tcPr>
            <w:tcW w:type="dxa" w:w="1163"/>
          </w:tcPr>
          <w:p>
            <w:pPr>
              <w:spacing w:after="0"/>
              <w:jc w:val="right"/>
            </w:pPr>
            <w:r>
              <w:rPr>
                <w:sz w:val="16"/>
              </w:rPr>
              <w:t>$610,991</w:t>
            </w:r>
          </w:p>
        </w:tc>
        <w:tc>
          <w:tcPr>
            <w:tcW w:type="dxa" w:w="1062"/>
          </w:tcPr>
          <w:p>
            <w:pPr>
              <w:spacing w:after="0"/>
              <w:jc w:val="right"/>
            </w:pPr>
            <w:r>
              <w:rPr>
                <w:sz w:val="16"/>
              </w:rPr>
              <w:t>0.0348%</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Hail</w:t>
            </w:r>
          </w:p>
        </w:tc>
        <w:tc>
          <w:tcPr>
            <w:tcW w:type="dxa" w:w="1394"/>
          </w:tcPr>
          <w:p>
            <w:pPr>
              <w:spacing w:after="0"/>
              <w:jc w:val="right"/>
            </w:pPr>
            <w:r>
              <w:rPr>
                <w:sz w:val="16"/>
              </w:rPr>
              <w:t>$2,580,350,534</w:t>
            </w:r>
          </w:p>
        </w:tc>
        <w:tc>
          <w:tcPr>
            <w:tcW w:type="dxa" w:w="1137"/>
          </w:tcPr>
          <w:p>
            <w:pPr>
              <w:spacing w:after="0"/>
              <w:jc w:val="right"/>
            </w:pPr>
            <w:r>
              <w:rPr>
                <w:sz w:val="16"/>
              </w:rPr>
              <w:t>$0</w:t>
            </w:r>
          </w:p>
        </w:tc>
        <w:tc>
          <w:tcPr>
            <w:tcW w:type="dxa" w:w="1046"/>
          </w:tcPr>
          <w:p>
            <w:pPr>
              <w:spacing w:after="0"/>
              <w:jc w:val="right"/>
            </w:pPr>
            <w:r>
              <w:rPr>
                <w:sz w:val="16"/>
              </w:rPr>
              <w:t>8,434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3"/>
          </w:tcPr>
          <w:p>
            <w:pPr>
              <w:spacing w:after="0"/>
              <w:jc w:val="right"/>
            </w:pPr>
            <w:r>
              <w:rPr>
                <w:sz w:val="16"/>
              </w:rPr>
              <w:t>$0</w:t>
            </w:r>
          </w:p>
        </w:tc>
        <w:tc>
          <w:tcPr>
            <w:tcW w:type="dxa" w:w="1062"/>
          </w:tcPr>
          <w:p>
            <w:pPr>
              <w:spacing w:after="0"/>
              <w:jc w:val="right"/>
            </w:pPr>
            <w:r>
              <w:rPr>
                <w:sz w:val="16"/>
              </w:rPr>
              <w:t>0%</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Heat Wave</w:t>
            </w:r>
          </w:p>
        </w:tc>
        <w:tc>
          <w:tcPr>
            <w:tcW w:type="dxa" w:w="1394"/>
          </w:tcPr>
          <w:p>
            <w:pPr>
              <w:spacing w:after="0"/>
              <w:jc w:val="right"/>
            </w:pPr>
            <w:r>
              <w:rPr>
                <w:sz w:val="16"/>
              </w:rPr>
              <w:t>n/a</w:t>
            </w:r>
          </w:p>
        </w:tc>
        <w:tc>
          <w:tcPr>
            <w:tcW w:type="dxa" w:w="1137"/>
          </w:tcPr>
          <w:p>
            <w:pPr>
              <w:spacing w:after="0"/>
              <w:jc w:val="right"/>
            </w:pPr>
            <w:r>
              <w:rPr>
                <w:sz w:val="16"/>
              </w:rPr>
              <w:t>n/a</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3"/>
          </w:tcPr>
          <w:p>
            <w:pPr>
              <w:spacing w:after="0"/>
              <w:jc w:val="right"/>
            </w:pPr>
            <w:r>
              <w:rPr>
                <w:sz w:val="16"/>
              </w:rPr>
              <w:t>n/a</w:t>
            </w:r>
          </w:p>
        </w:tc>
        <w:tc>
          <w:tcPr>
            <w:tcW w:type="dxa" w:w="1062"/>
          </w:tcPr>
          <w:p>
            <w:pPr>
              <w:spacing w:after="0"/>
              <w:jc w:val="right"/>
            </w:pP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NRI publishes no building exposure for this county</w:t>
            </w:r>
          </w:p>
        </w:tc>
      </w:tr>
      <w:tr>
        <w:trPr>
          <w:cantSplit/>
        </w:trPr>
        <w:tc>
          <w:tcPr>
            <w:tcW w:type="dxa" w:w="1048"/>
          </w:tcPr>
          <w:p>
            <w:pPr>
              <w:spacing w:after="0"/>
              <w:jc w:val="left"/>
            </w:pPr>
            <w:r>
              <w:rPr>
                <w:sz w:val="16"/>
              </w:rPr>
              <w:t>Ice Storm</w:t>
            </w:r>
          </w:p>
        </w:tc>
        <w:tc>
          <w:tcPr>
            <w:tcW w:type="dxa" w:w="1394"/>
          </w:tcPr>
          <w:p>
            <w:pPr>
              <w:spacing w:after="0"/>
              <w:jc w:val="right"/>
            </w:pPr>
            <w:r>
              <w:rPr>
                <w:sz w:val="16"/>
              </w:rPr>
              <w:t>$2,580,350,534</w:t>
            </w:r>
          </w:p>
        </w:tc>
        <w:tc>
          <w:tcPr>
            <w:tcW w:type="dxa" w:w="1137"/>
          </w:tcPr>
          <w:p>
            <w:pPr>
              <w:spacing w:after="0"/>
              <w:jc w:val="right"/>
            </w:pPr>
            <w:r>
              <w:rPr>
                <w:sz w:val="16"/>
              </w:rPr>
              <w:t>n/a</w:t>
            </w:r>
          </w:p>
        </w:tc>
        <w:tc>
          <w:tcPr>
            <w:tcW w:type="dxa" w:w="1046"/>
          </w:tcPr>
          <w:p>
            <w:pPr>
              <w:spacing w:after="0"/>
              <w:jc w:val="right"/>
            </w:pPr>
            <w:r>
              <w:rPr>
                <w:sz w:val="16"/>
              </w:rPr>
              <w:t>8,434</w:t>
            </w:r>
          </w:p>
        </w:tc>
        <w:tc>
          <w:tcPr>
            <w:tcW w:type="dxa" w:w="1037"/>
          </w:tcPr>
          <w:p>
            <w:pPr>
              <w:spacing w:after="0"/>
              <w:jc w:val="right"/>
            </w:pPr>
            <w:r>
              <w:rPr>
                <w:sz w:val="16"/>
              </w:rPr>
              <w:t>$409</w:t>
            </w:r>
          </w:p>
        </w:tc>
        <w:tc>
          <w:tcPr>
            <w:tcW w:type="dxa" w:w="1126"/>
          </w:tcPr>
          <w:p>
            <w:pPr>
              <w:spacing w:after="0"/>
              <w:jc w:val="right"/>
            </w:pPr>
            <w:r>
              <w:rPr>
                <w:sz w:val="16"/>
              </w:rPr>
              <w:t>n/a</w:t>
            </w:r>
          </w:p>
        </w:tc>
        <w:tc>
          <w:tcPr>
            <w:tcW w:type="dxa" w:w="1163"/>
          </w:tcPr>
          <w:p>
            <w:pPr>
              <w:spacing w:after="0"/>
              <w:jc w:val="right"/>
            </w:pPr>
            <w:r>
              <w:rPr>
                <w:sz w:val="16"/>
              </w:rPr>
              <w:t>$18,332</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Inland Flooding</w:t>
            </w:r>
          </w:p>
        </w:tc>
        <w:tc>
          <w:tcPr>
            <w:tcW w:type="dxa" w:w="1394"/>
          </w:tcPr>
          <w:p>
            <w:pPr>
              <w:spacing w:after="0"/>
              <w:jc w:val="right"/>
            </w:pPr>
            <w:r>
              <w:rPr>
                <w:sz w:val="16"/>
              </w:rPr>
              <w:t>$2,463,214,496</w:t>
            </w:r>
          </w:p>
        </w:tc>
        <w:tc>
          <w:tcPr>
            <w:tcW w:type="dxa" w:w="1137"/>
          </w:tcPr>
          <w:p>
            <w:pPr>
              <w:spacing w:after="0"/>
              <w:jc w:val="right"/>
            </w:pPr>
            <w:r>
              <w:rPr>
                <w:sz w:val="16"/>
              </w:rPr>
              <w:t>$0</w:t>
            </w:r>
          </w:p>
        </w:tc>
        <w:tc>
          <w:tcPr>
            <w:tcW w:type="dxa" w:w="1046"/>
          </w:tcPr>
          <w:p>
            <w:pPr>
              <w:spacing w:after="0"/>
              <w:jc w:val="right"/>
            </w:pPr>
            <w:r>
              <w:rPr>
                <w:sz w:val="16"/>
              </w:rPr>
              <w:t>441</w:t>
            </w:r>
          </w:p>
        </w:tc>
        <w:tc>
          <w:tcPr>
            <w:tcW w:type="dxa" w:w="1037"/>
          </w:tcPr>
          <w:p>
            <w:pPr>
              <w:spacing w:after="0"/>
              <w:jc w:val="right"/>
            </w:pPr>
            <w:r>
              <w:rPr>
                <w:sz w:val="16"/>
              </w:rPr>
              <w:t>$392,289</w:t>
            </w:r>
          </w:p>
        </w:tc>
        <w:tc>
          <w:tcPr>
            <w:tcW w:type="dxa" w:w="1126"/>
          </w:tcPr>
          <w:p>
            <w:pPr>
              <w:spacing w:after="0"/>
              <w:jc w:val="right"/>
            </w:pPr>
            <w:r>
              <w:rPr>
                <w:sz w:val="16"/>
              </w:rPr>
              <w:t>$0</w:t>
            </w:r>
          </w:p>
        </w:tc>
        <w:tc>
          <w:tcPr>
            <w:tcW w:type="dxa" w:w="1163"/>
          </w:tcPr>
          <w:p>
            <w:pPr>
              <w:spacing w:after="0"/>
              <w:jc w:val="right"/>
            </w:pPr>
            <w:r>
              <w:rPr>
                <w:sz w:val="16"/>
              </w:rPr>
              <w:t>$22,534</w:t>
            </w:r>
          </w:p>
        </w:tc>
        <w:tc>
          <w:tcPr>
            <w:tcW w:type="dxa" w:w="1062"/>
          </w:tcPr>
          <w:p>
            <w:pPr>
              <w:spacing w:after="0"/>
              <w:jc w:val="right"/>
            </w:pPr>
            <w:r>
              <w:rPr>
                <w:sz w:val="16"/>
              </w:rPr>
              <w:t>n/a (see note)</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8"/>
          </w:tcPr>
          <w:p>
            <w:pPr>
              <w:spacing w:after="0"/>
              <w:jc w:val="left"/>
            </w:pPr>
            <w:r>
              <w:rPr>
                <w:sz w:val="16"/>
              </w:rPr>
              <w:t>Landslide</w:t>
            </w:r>
          </w:p>
        </w:tc>
        <w:tc>
          <w:tcPr>
            <w:tcW w:type="dxa" w:w="1394"/>
          </w:tcPr>
          <w:p>
            <w:pPr>
              <w:spacing w:after="0"/>
              <w:jc w:val="right"/>
            </w:pPr>
            <w:r>
              <w:rPr>
                <w:sz w:val="16"/>
              </w:rPr>
              <w:t>$213,982,573</w:t>
            </w:r>
          </w:p>
        </w:tc>
        <w:tc>
          <w:tcPr>
            <w:tcW w:type="dxa" w:w="1137"/>
          </w:tcPr>
          <w:p>
            <w:pPr>
              <w:spacing w:after="0"/>
              <w:jc w:val="right"/>
            </w:pPr>
            <w:r>
              <w:rPr>
                <w:sz w:val="16"/>
              </w:rPr>
              <w:t>n/a</w:t>
            </w:r>
          </w:p>
        </w:tc>
        <w:tc>
          <w:tcPr>
            <w:tcW w:type="dxa" w:w="1046"/>
          </w:tcPr>
          <w:p>
            <w:pPr>
              <w:spacing w:after="0"/>
              <w:jc w:val="right"/>
            </w:pPr>
            <w:r>
              <w:rPr>
                <w:sz w:val="16"/>
              </w:rPr>
              <w:t>775</w:t>
            </w:r>
          </w:p>
        </w:tc>
        <w:tc>
          <w:tcPr>
            <w:tcW w:type="dxa" w:w="1037"/>
          </w:tcPr>
          <w:p>
            <w:pPr>
              <w:spacing w:after="0"/>
              <w:jc w:val="right"/>
            </w:pPr>
            <w:r>
              <w:rPr>
                <w:sz w:val="16"/>
              </w:rPr>
              <w:t>$82,393</w:t>
            </w:r>
          </w:p>
        </w:tc>
        <w:tc>
          <w:tcPr>
            <w:tcW w:type="dxa" w:w="1126"/>
          </w:tcPr>
          <w:p>
            <w:pPr>
              <w:spacing w:after="0"/>
              <w:jc w:val="right"/>
            </w:pPr>
            <w:r>
              <w:rPr>
                <w:sz w:val="16"/>
              </w:rPr>
              <w:t>n/a</w:t>
            </w:r>
          </w:p>
        </w:tc>
        <w:tc>
          <w:tcPr>
            <w:tcW w:type="dxa" w:w="1163"/>
          </w:tcPr>
          <w:p>
            <w:pPr>
              <w:spacing w:after="0"/>
              <w:jc w:val="right"/>
            </w:pPr>
            <w:r>
              <w:rPr>
                <w:sz w:val="16"/>
              </w:rPr>
              <w:t>$1,467,857</w:t>
            </w:r>
          </w:p>
        </w:tc>
        <w:tc>
          <w:tcPr>
            <w:tcW w:type="dxa" w:w="1062"/>
          </w:tcPr>
          <w:p>
            <w:pPr>
              <w:spacing w:after="0"/>
              <w:jc w:val="right"/>
            </w:pPr>
            <w:r>
              <w:rPr>
                <w:sz w:val="16"/>
              </w:rPr>
              <w:t>0.0385%</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Lightning</w:t>
            </w:r>
          </w:p>
        </w:tc>
        <w:tc>
          <w:tcPr>
            <w:tcW w:type="dxa" w:w="1394"/>
          </w:tcPr>
          <w:p>
            <w:pPr>
              <w:spacing w:after="0"/>
              <w:jc w:val="right"/>
            </w:pPr>
            <w:r>
              <w:rPr>
                <w:sz w:val="16"/>
              </w:rPr>
              <w:t>$2,580,350,534</w:t>
            </w:r>
          </w:p>
        </w:tc>
        <w:tc>
          <w:tcPr>
            <w:tcW w:type="dxa" w:w="1137"/>
          </w:tcPr>
          <w:p>
            <w:pPr>
              <w:spacing w:after="0"/>
              <w:jc w:val="right"/>
            </w:pPr>
            <w:r>
              <w:rPr>
                <w:sz w:val="16"/>
              </w:rPr>
              <w:t>n/a</w:t>
            </w:r>
          </w:p>
        </w:tc>
        <w:tc>
          <w:tcPr>
            <w:tcW w:type="dxa" w:w="1046"/>
          </w:tcPr>
          <w:p>
            <w:pPr>
              <w:spacing w:after="0"/>
              <w:jc w:val="right"/>
            </w:pPr>
            <w:r>
              <w:rPr>
                <w:sz w:val="16"/>
              </w:rPr>
              <w:t>8,434</w:t>
            </w:r>
          </w:p>
        </w:tc>
        <w:tc>
          <w:tcPr>
            <w:tcW w:type="dxa" w:w="1037"/>
          </w:tcPr>
          <w:p>
            <w:pPr>
              <w:spacing w:after="0"/>
              <w:jc w:val="right"/>
            </w:pPr>
            <w:r>
              <w:rPr>
                <w:sz w:val="16"/>
              </w:rPr>
              <w:t>$796</w:t>
            </w:r>
          </w:p>
        </w:tc>
        <w:tc>
          <w:tcPr>
            <w:tcW w:type="dxa" w:w="1126"/>
          </w:tcPr>
          <w:p>
            <w:pPr>
              <w:spacing w:after="0"/>
              <w:jc w:val="right"/>
            </w:pPr>
            <w:r>
              <w:rPr>
                <w:sz w:val="16"/>
              </w:rPr>
              <w:t>n/a</w:t>
            </w:r>
          </w:p>
        </w:tc>
        <w:tc>
          <w:tcPr>
            <w:tcW w:type="dxa" w:w="1163"/>
          </w:tcPr>
          <w:p>
            <w:pPr>
              <w:spacing w:after="0"/>
              <w:jc w:val="right"/>
            </w:pPr>
            <w:r>
              <w:rPr>
                <w:sz w:val="16"/>
              </w:rPr>
              <w:t>$12,503</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Strong Wind</w:t>
            </w:r>
          </w:p>
        </w:tc>
        <w:tc>
          <w:tcPr>
            <w:tcW w:type="dxa" w:w="1394"/>
          </w:tcPr>
          <w:p>
            <w:pPr>
              <w:spacing w:after="0"/>
              <w:jc w:val="right"/>
            </w:pPr>
            <w:r>
              <w:rPr>
                <w:sz w:val="16"/>
              </w:rPr>
              <w:t>$2,580,350,534</w:t>
            </w:r>
          </w:p>
        </w:tc>
        <w:tc>
          <w:tcPr>
            <w:tcW w:type="dxa" w:w="1137"/>
          </w:tcPr>
          <w:p>
            <w:pPr>
              <w:spacing w:after="0"/>
              <w:jc w:val="right"/>
            </w:pPr>
            <w:r>
              <w:rPr>
                <w:sz w:val="16"/>
              </w:rPr>
              <w:t>$0</w:t>
            </w:r>
          </w:p>
        </w:tc>
        <w:tc>
          <w:tcPr>
            <w:tcW w:type="dxa" w:w="1046"/>
          </w:tcPr>
          <w:p>
            <w:pPr>
              <w:spacing w:after="0"/>
              <w:jc w:val="right"/>
            </w:pPr>
            <w:r>
              <w:rPr>
                <w:sz w:val="16"/>
              </w:rPr>
              <w:t>8,434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3"/>
          </w:tcPr>
          <w:p>
            <w:pPr>
              <w:spacing w:after="0"/>
              <w:jc w:val="right"/>
            </w:pPr>
            <w:r>
              <w:rPr>
                <w:sz w:val="16"/>
              </w:rPr>
              <w:t>$0</w:t>
            </w:r>
          </w:p>
        </w:tc>
        <w:tc>
          <w:tcPr>
            <w:tcW w:type="dxa" w:w="1062"/>
          </w:tcPr>
          <w:p>
            <w:pPr>
              <w:spacing w:after="0"/>
              <w:jc w:val="right"/>
            </w:pPr>
            <w:r>
              <w:rPr>
                <w:sz w:val="16"/>
              </w:rPr>
              <w:t>0%</w:t>
            </w:r>
          </w:p>
        </w:tc>
        <w:tc>
          <w:tcPr>
            <w:tcW w:type="dxa" w:w="1226"/>
          </w:tcPr>
          <w:p>
            <w:pPr>
              <w:spacing w:after="0"/>
              <w:jc w:val="right"/>
            </w:pPr>
          </w:p>
        </w:tc>
        <w:tc>
          <w:tcPr>
            <w:tcW w:type="dxa" w:w="1111"/>
          </w:tcPr>
          <w:p>
            <w:pPr>
              <w:spacing w:after="0"/>
              <w:jc w:val="right"/>
            </w:pPr>
            <w:r>
              <w:rPr>
                <w:sz w:val="16"/>
              </w:rPr>
              <w:t>$0</w:t>
            </w: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Tornado</w:t>
            </w:r>
          </w:p>
        </w:tc>
        <w:tc>
          <w:tcPr>
            <w:tcW w:type="dxa" w:w="1394"/>
          </w:tcPr>
          <w:p>
            <w:pPr>
              <w:spacing w:after="0"/>
              <w:jc w:val="right"/>
            </w:pPr>
            <w:r>
              <w:rPr>
                <w:sz w:val="16"/>
              </w:rPr>
              <w:t>$2,580,350,534</w:t>
            </w:r>
          </w:p>
        </w:tc>
        <w:tc>
          <w:tcPr>
            <w:tcW w:type="dxa" w:w="1137"/>
          </w:tcPr>
          <w:p>
            <w:pPr>
              <w:spacing w:after="0"/>
              <w:jc w:val="right"/>
            </w:pPr>
            <w:r>
              <w:rPr>
                <w:sz w:val="16"/>
              </w:rPr>
              <w:t>$0</w:t>
            </w:r>
          </w:p>
        </w:tc>
        <w:tc>
          <w:tcPr>
            <w:tcW w:type="dxa" w:w="1046"/>
          </w:tcPr>
          <w:p>
            <w:pPr>
              <w:spacing w:after="0"/>
              <w:jc w:val="right"/>
            </w:pPr>
            <w:r>
              <w:rPr>
                <w:sz w:val="16"/>
              </w:rPr>
              <w:t>8,434</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163"/>
          </w:tcPr>
          <w:p>
            <w:pPr>
              <w:spacing w:after="0"/>
              <w:jc w:val="right"/>
            </w:pPr>
            <w:r>
              <w:rPr>
                <w:sz w:val="16"/>
              </w:rPr>
              <w:t>under $1</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Tsunami</w:t>
            </w:r>
          </w:p>
        </w:tc>
        <w:tc>
          <w:tcPr>
            <w:tcW w:type="dxa" w:w="1394"/>
          </w:tcPr>
          <w:p>
            <w:pPr>
              <w:spacing w:after="0"/>
              <w:jc w:val="right"/>
            </w:pPr>
            <w:r>
              <w:rPr>
                <w:sz w:val="16"/>
              </w:rPr>
              <w:t>$2,294,361,071</w:t>
            </w:r>
          </w:p>
        </w:tc>
        <w:tc>
          <w:tcPr>
            <w:tcW w:type="dxa" w:w="1137"/>
          </w:tcPr>
          <w:p>
            <w:pPr>
              <w:spacing w:after="0"/>
              <w:jc w:val="right"/>
            </w:pPr>
            <w:r>
              <w:rPr>
                <w:sz w:val="16"/>
              </w:rPr>
              <w:t>n/a</w:t>
            </w:r>
          </w:p>
        </w:tc>
        <w:tc>
          <w:tcPr>
            <w:tcW w:type="dxa" w:w="1046"/>
          </w:tcPr>
          <w:p>
            <w:pPr>
              <w:spacing w:after="0"/>
              <w:jc w:val="right"/>
            </w:pPr>
            <w:r>
              <w:rPr>
                <w:sz w:val="16"/>
              </w:rPr>
              <w:t>757</w:t>
            </w:r>
          </w:p>
        </w:tc>
        <w:tc>
          <w:tcPr>
            <w:tcW w:type="dxa" w:w="1037"/>
          </w:tcPr>
          <w:p>
            <w:pPr>
              <w:spacing w:after="0"/>
              <w:jc w:val="right"/>
            </w:pPr>
            <w:r>
              <w:rPr>
                <w:sz w:val="16"/>
              </w:rPr>
              <w:t>$2,000,010</w:t>
            </w:r>
          </w:p>
        </w:tc>
        <w:tc>
          <w:tcPr>
            <w:tcW w:type="dxa" w:w="1126"/>
          </w:tcPr>
          <w:p>
            <w:pPr>
              <w:spacing w:after="0"/>
              <w:jc w:val="right"/>
            </w:pPr>
            <w:r>
              <w:rPr>
                <w:sz w:val="16"/>
              </w:rPr>
              <w:t>n/a</w:t>
            </w:r>
          </w:p>
        </w:tc>
        <w:tc>
          <w:tcPr>
            <w:tcW w:type="dxa" w:w="1163"/>
          </w:tcPr>
          <w:p>
            <w:pPr>
              <w:spacing w:after="0"/>
              <w:jc w:val="right"/>
            </w:pPr>
            <w:r>
              <w:rPr>
                <w:sz w:val="16"/>
              </w:rPr>
              <w:t>$0</w:t>
            </w:r>
          </w:p>
        </w:tc>
        <w:tc>
          <w:tcPr>
            <w:tcW w:type="dxa" w:w="1062"/>
          </w:tcPr>
          <w:p>
            <w:pPr>
              <w:spacing w:after="0"/>
              <w:jc w:val="right"/>
            </w:pPr>
            <w:r>
              <w:rPr>
                <w:sz w:val="16"/>
              </w:rPr>
              <w:t>0.0872%</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Volcanic Activity</w:t>
            </w:r>
          </w:p>
        </w:tc>
        <w:tc>
          <w:tcPr>
            <w:tcW w:type="dxa" w:w="1394"/>
          </w:tcPr>
          <w:p>
            <w:pPr>
              <w:spacing w:after="0"/>
              <w:jc w:val="right"/>
            </w:pPr>
            <w:r>
              <w:rPr>
                <w:sz w:val="16"/>
              </w:rPr>
              <w:t>$2,580,350,534</w:t>
            </w:r>
          </w:p>
        </w:tc>
        <w:tc>
          <w:tcPr>
            <w:tcW w:type="dxa" w:w="1137"/>
          </w:tcPr>
          <w:p>
            <w:pPr>
              <w:spacing w:after="0"/>
              <w:jc w:val="right"/>
            </w:pPr>
            <w:r>
              <w:rPr>
                <w:sz w:val="16"/>
              </w:rPr>
              <w:t>n/a</w:t>
            </w:r>
          </w:p>
        </w:tc>
        <w:tc>
          <w:tcPr>
            <w:tcW w:type="dxa" w:w="1046"/>
          </w:tcPr>
          <w:p>
            <w:pPr>
              <w:spacing w:after="0"/>
              <w:jc w:val="right"/>
            </w:pPr>
            <w:r>
              <w:rPr>
                <w:sz w:val="16"/>
              </w:rPr>
              <w:t>8,434</w:t>
            </w:r>
          </w:p>
        </w:tc>
        <w:tc>
          <w:tcPr>
            <w:tcW w:type="dxa" w:w="1037"/>
          </w:tcPr>
          <w:p>
            <w:pPr>
              <w:spacing w:after="0"/>
              <w:jc w:val="right"/>
            </w:pPr>
            <w:r>
              <w:rPr>
                <w:sz w:val="16"/>
              </w:rPr>
              <w:t>$55,713</w:t>
            </w:r>
          </w:p>
        </w:tc>
        <w:tc>
          <w:tcPr>
            <w:tcW w:type="dxa" w:w="1126"/>
          </w:tcPr>
          <w:p>
            <w:pPr>
              <w:spacing w:after="0"/>
              <w:jc w:val="right"/>
            </w:pPr>
            <w:r>
              <w:rPr>
                <w:sz w:val="16"/>
              </w:rPr>
              <w:t>n/a</w:t>
            </w:r>
          </w:p>
        </w:tc>
        <w:tc>
          <w:tcPr>
            <w:tcW w:type="dxa" w:w="1163"/>
          </w:tcPr>
          <w:p>
            <w:pPr>
              <w:spacing w:after="0"/>
              <w:jc w:val="right"/>
            </w:pPr>
            <w:r>
              <w:rPr>
                <w:sz w:val="16"/>
              </w:rPr>
              <w:t>$85,652</w:t>
            </w:r>
          </w:p>
        </w:tc>
        <w:tc>
          <w:tcPr>
            <w:tcW w:type="dxa" w:w="1062"/>
          </w:tcPr>
          <w:p>
            <w:pPr>
              <w:spacing w:after="0"/>
              <w:jc w:val="right"/>
            </w:pPr>
            <w:r>
              <w:rPr>
                <w:sz w:val="16"/>
              </w:rPr>
              <w:t>0.00216%</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Wildfire</w:t>
            </w:r>
          </w:p>
        </w:tc>
        <w:tc>
          <w:tcPr>
            <w:tcW w:type="dxa" w:w="1394"/>
          </w:tcPr>
          <w:p>
            <w:pPr>
              <w:spacing w:after="0"/>
              <w:jc w:val="right"/>
            </w:pPr>
            <w:r>
              <w:rPr>
                <w:sz w:val="16"/>
              </w:rPr>
              <w:t>$845,724,301</w:t>
            </w:r>
          </w:p>
        </w:tc>
        <w:tc>
          <w:tcPr>
            <w:tcW w:type="dxa" w:w="1137"/>
          </w:tcPr>
          <w:p>
            <w:pPr>
              <w:spacing w:after="0"/>
              <w:jc w:val="right"/>
            </w:pPr>
            <w:r>
              <w:rPr>
                <w:sz w:val="16"/>
              </w:rPr>
              <w:t>$0</w:t>
            </w:r>
          </w:p>
        </w:tc>
        <w:tc>
          <w:tcPr>
            <w:tcW w:type="dxa" w:w="1046"/>
          </w:tcPr>
          <w:p>
            <w:pPr>
              <w:spacing w:after="0"/>
              <w:jc w:val="right"/>
            </w:pPr>
            <w:r>
              <w:rPr>
                <w:sz w:val="16"/>
              </w:rPr>
              <w:t>3,206</w:t>
            </w:r>
          </w:p>
        </w:tc>
        <w:tc>
          <w:tcPr>
            <w:tcW w:type="dxa" w:w="1037"/>
          </w:tcPr>
          <w:p>
            <w:pPr>
              <w:spacing w:after="0"/>
              <w:jc w:val="right"/>
            </w:pPr>
            <w:r>
              <w:rPr>
                <w:sz w:val="16"/>
              </w:rPr>
              <w:t>$2,433</w:t>
            </w:r>
          </w:p>
        </w:tc>
        <w:tc>
          <w:tcPr>
            <w:tcW w:type="dxa" w:w="1126"/>
          </w:tcPr>
          <w:p>
            <w:pPr>
              <w:spacing w:after="0"/>
              <w:jc w:val="right"/>
            </w:pPr>
            <w:r>
              <w:rPr>
                <w:sz w:val="16"/>
              </w:rPr>
              <w:t>$0</w:t>
            </w:r>
          </w:p>
        </w:tc>
        <w:tc>
          <w:tcPr>
            <w:tcW w:type="dxa" w:w="1163"/>
          </w:tcPr>
          <w:p>
            <w:pPr>
              <w:spacing w:after="0"/>
              <w:jc w:val="right"/>
            </w:pPr>
            <w:r>
              <w:rPr>
                <w:sz w:val="16"/>
              </w:rPr>
              <w:t>$93</w:t>
            </w:r>
          </w:p>
        </w:tc>
        <w:tc>
          <w:tcPr>
            <w:tcW w:type="dxa" w:w="1062"/>
          </w:tcPr>
          <w:p>
            <w:pPr>
              <w:spacing w:after="0"/>
              <w:jc w:val="right"/>
            </w:pPr>
            <w:r>
              <w:rPr>
                <w:sz w:val="16"/>
              </w:rPr>
              <w:t>0.000288%</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48"/>
          </w:tcPr>
          <w:p>
            <w:pPr>
              <w:spacing w:after="0"/>
              <w:jc w:val="left"/>
            </w:pPr>
            <w:r>
              <w:rPr>
                <w:sz w:val="16"/>
              </w:rPr>
              <w:t>Winter Weather</w:t>
            </w:r>
          </w:p>
        </w:tc>
        <w:tc>
          <w:tcPr>
            <w:tcW w:type="dxa" w:w="1394"/>
          </w:tcPr>
          <w:p>
            <w:pPr>
              <w:spacing w:after="0"/>
              <w:jc w:val="right"/>
            </w:pPr>
            <w:r>
              <w:rPr>
                <w:sz w:val="16"/>
              </w:rPr>
              <w:t>$2,580,088,546</w:t>
            </w:r>
          </w:p>
        </w:tc>
        <w:tc>
          <w:tcPr>
            <w:tcW w:type="dxa" w:w="1137"/>
          </w:tcPr>
          <w:p>
            <w:pPr>
              <w:spacing w:after="0"/>
              <w:jc w:val="right"/>
            </w:pPr>
            <w:r>
              <w:rPr>
                <w:sz w:val="16"/>
              </w:rPr>
              <w:t>$0</w:t>
            </w:r>
          </w:p>
        </w:tc>
        <w:tc>
          <w:tcPr>
            <w:tcW w:type="dxa" w:w="1046"/>
          </w:tcPr>
          <w:p>
            <w:pPr>
              <w:spacing w:after="0"/>
              <w:jc w:val="right"/>
            </w:pPr>
            <w:r>
              <w:rPr>
                <w:sz w:val="16"/>
              </w:rPr>
              <w:t>8,415</w:t>
            </w:r>
          </w:p>
        </w:tc>
        <w:tc>
          <w:tcPr>
            <w:tcW w:type="dxa" w:w="1037"/>
          </w:tcPr>
          <w:p>
            <w:pPr>
              <w:spacing w:after="0"/>
              <w:jc w:val="right"/>
            </w:pPr>
            <w:r>
              <w:rPr>
                <w:sz w:val="16"/>
              </w:rPr>
              <w:t>$12,053</w:t>
            </w:r>
          </w:p>
        </w:tc>
        <w:tc>
          <w:tcPr>
            <w:tcW w:type="dxa" w:w="1126"/>
          </w:tcPr>
          <w:p>
            <w:pPr>
              <w:spacing w:after="0"/>
              <w:jc w:val="right"/>
            </w:pPr>
            <w:r>
              <w:rPr>
                <w:sz w:val="16"/>
              </w:rPr>
              <w:t>$0</w:t>
            </w:r>
          </w:p>
        </w:tc>
        <w:tc>
          <w:tcPr>
            <w:tcW w:type="dxa" w:w="1163"/>
          </w:tcPr>
          <w:p>
            <w:pPr>
              <w:spacing w:after="0"/>
              <w:jc w:val="right"/>
            </w:pPr>
            <w:r>
              <w:rPr>
                <w:sz w:val="16"/>
              </w:rPr>
              <w:t>$22,020</w:t>
            </w:r>
          </w:p>
        </w:tc>
        <w:tc>
          <w:tcPr>
            <w:tcW w:type="dxa" w:w="1062"/>
          </w:tcPr>
          <w:p>
            <w:pPr>
              <w:spacing w:after="0"/>
              <w:jc w:val="right"/>
            </w:pPr>
            <w:r>
              <w:rPr>
                <w:sz w:val="16"/>
              </w:rPr>
              <w:t>0.000467%</w:t>
            </w:r>
          </w:p>
        </w:tc>
        <w:tc>
          <w:tcPr>
            <w:tcW w:type="dxa" w:w="1226"/>
          </w:tcPr>
          <w:p>
            <w:pPr>
              <w:spacing w:after="0"/>
              <w:jc w:val="right"/>
            </w:pPr>
          </w:p>
        </w:tc>
        <w:tc>
          <w:tcPr>
            <w:tcW w:type="dxa" w:w="1111"/>
          </w:tcPr>
          <w:p>
            <w:pPr>
              <w:spacing w:after="0"/>
              <w:jc w:val="right"/>
            </w:pPr>
            <w:r>
              <w:rPr>
                <w:sz w:val="16"/>
              </w:rPr>
              <w:t>$0</w:t>
            </w:r>
          </w:p>
        </w:tc>
        <w:tc>
          <w:tcPr>
            <w:tcW w:type="dxa" w:w="1111"/>
          </w:tcPr>
          <w:p>
            <w:pPr>
              <w:spacing w:after="0"/>
              <w:jc w:val="right"/>
            </w:pPr>
          </w:p>
        </w:tc>
        <w:tc>
          <w:tcPr>
            <w:tcW w:type="dxa" w:w="16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2019-07-05 (Storm Events through 2026-06-30): 0 county-coded records, 0 with a damage value recorded (including $0), $0; 53 zone-level records, 53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$2,580,350,534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$4,182,726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$3,153,723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004"/>
        <w:gridCol w:w="1503"/>
        <w:gridCol w:w="1350"/>
        <w:gridCol w:w="1350"/>
        <w:gridCol w:w="1350"/>
        <w:gridCol w:w="1350"/>
        <w:gridCol w:w="1350"/>
        <w:gridCol w:w="1350"/>
        <w:gridCol w:w="1503"/>
      </w:tblGrid>
      <w:tr>
        <w:trPr>
          <w:cantSplit/>
          <w:tblHeader/>
        </w:trPr>
        <w:tc>
          <w:tcPr>
            <w:tcW w:type="dxa" w:w="3004"/>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NFIP community ID</w:t>
            </w:r>
          </w:p>
        </w:tc>
        <w:tc>
          <w:tcPr>
            <w:tcW w:type="dxa" w:w="1350"/>
            <w:shd w:val="clear" w:color="auto" w:fill="E8E8E8"/>
          </w:tcPr>
          <w:p>
            <w:pPr>
              <w:spacing w:after="0"/>
              <w:jc w:val="right"/>
            </w:pPr>
            <w:r>
              <w:rPr>
                <w:b/>
                <w:sz w:val="16"/>
              </w:rPr>
              <w:t>RL, FMA</w:t>
            </w:r>
          </w:p>
          <w:p>
            <w:pPr>
              <w:spacing w:after="0"/>
              <w:jc w:val="right"/>
            </w:pPr>
            <w:r>
              <w:rPr>
                <w:i/>
                <w:color w:val="555555"/>
                <w:sz w:val="14"/>
              </w:rPr>
              <w:t>properties</w:t>
            </w:r>
          </w:p>
        </w:tc>
        <w:tc>
          <w:tcPr>
            <w:tcW w:type="dxa" w:w="1350"/>
            <w:shd w:val="clear" w:color="auto" w:fill="E8E8E8"/>
          </w:tcPr>
          <w:p>
            <w:pPr>
              <w:spacing w:after="0"/>
              <w:jc w:val="right"/>
            </w:pPr>
            <w:r>
              <w:rPr>
                <w:b/>
                <w:sz w:val="16"/>
              </w:rPr>
              <w:t>SRL, FMA</w:t>
            </w:r>
          </w:p>
          <w:p>
            <w:pPr>
              <w:spacing w:after="0"/>
              <w:jc w:val="right"/>
            </w:pPr>
            <w:r>
              <w:rPr>
                <w:i/>
                <w:color w:val="555555"/>
                <w:sz w:val="14"/>
              </w:rPr>
              <w:t>properties</w:t>
            </w:r>
          </w:p>
        </w:tc>
        <w:tc>
          <w:tcPr>
            <w:tcW w:type="dxa" w:w="1350"/>
            <w:shd w:val="clear" w:color="auto" w:fill="E8E8E8"/>
          </w:tcPr>
          <w:p>
            <w:pPr>
              <w:spacing w:after="0"/>
              <w:jc w:val="right"/>
            </w:pPr>
            <w:r>
              <w:rPr>
                <w:b/>
                <w:sz w:val="16"/>
              </w:rPr>
              <w:t>RL, NFIP</w:t>
            </w:r>
          </w:p>
          <w:p>
            <w:pPr>
              <w:spacing w:after="0"/>
              <w:jc w:val="right"/>
            </w:pPr>
            <w:r>
              <w:rPr>
                <w:i/>
                <w:color w:val="555555"/>
                <w:sz w:val="14"/>
              </w:rPr>
              <w:t>properties</w:t>
            </w:r>
          </w:p>
        </w:tc>
        <w:tc>
          <w:tcPr>
            <w:tcW w:type="dxa" w:w="1350"/>
            <w:shd w:val="clear" w:color="auto" w:fill="E8E8E8"/>
          </w:tcPr>
          <w:p>
            <w:pPr>
              <w:spacing w:after="0"/>
              <w:jc w:val="right"/>
            </w:pPr>
            <w:r>
              <w:rPr>
                <w:b/>
                <w:sz w:val="16"/>
              </w:rPr>
              <w:t>SRL, NFIP</w:t>
            </w:r>
          </w:p>
          <w:p>
            <w:pPr>
              <w:spacing w:after="0"/>
              <w:jc w:val="right"/>
            </w:pPr>
            <w:r>
              <w:rPr>
                <w:i/>
                <w:color w:val="555555"/>
                <w:sz w:val="14"/>
              </w:rPr>
              <w:t>properties</w:t>
            </w:r>
          </w:p>
        </w:tc>
        <w:tc>
          <w:tcPr>
            <w:tcW w:type="dxa" w:w="13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0"/>
            <w:shd w:val="clear" w:color="auto" w:fill="E8E8E8"/>
          </w:tcPr>
          <w:p>
            <w:pPr>
              <w:spacing w:after="0"/>
              <w:jc w:val="right"/>
            </w:pPr>
            <w:r>
              <w:rPr>
                <w:b/>
                <w:sz w:val="16"/>
              </w:rPr>
              <w:t>Mitigated</w:t>
            </w:r>
          </w:p>
          <w:p>
            <w:pPr>
              <w:spacing w:after="0"/>
              <w:jc w:val="right"/>
            </w:pPr>
            <w:r>
              <w:rPr>
                <w:i/>
                <w:color w:val="555555"/>
                <w:sz w:val="14"/>
              </w:rPr>
              <w:t>properties</w:t>
            </w:r>
          </w:p>
        </w:tc>
        <w:tc>
          <w:tcPr>
            <w:tcW w:type="dxa" w:w="150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04"/>
          </w:tcPr>
          <w:p>
            <w:pPr>
              <w:spacing w:after="0"/>
              <w:jc w:val="left"/>
            </w:pPr>
            <w:r>
              <w:rPr>
                <w:sz w:val="16"/>
              </w:rPr>
              <w:t>Sitka city and borough</w:t>
            </w:r>
          </w:p>
        </w:tc>
        <w:tc>
          <w:tcPr>
            <w:tcW w:type="dxa" w:w="1503"/>
          </w:tcPr>
          <w:p>
            <w:pPr>
              <w:spacing w:after="0"/>
              <w:jc w:val="left"/>
            </w:pPr>
            <w:r>
              <w:rPr>
                <w:sz w:val="16"/>
              </w:rPr>
              <w:t>020006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Sitka City and Borough, AK: risk-assessment baseline packet, release 2026-10 (data as of 2026-09-30; County FIPS 02220). Automated baseline. </w:t>
      </w:r>
      <w:hyperlink r:id="rId15">
        <w:r>
          <w:rPr>
            <w:color w:val="1F4E99"/>
            <w:sz w:val="17"/>
            <w:u w:val="single"/>
          </w:rPr>
          <w:t>https://hazardplain.org/ak/02220/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hazard-plain_2026-10_AK_02220.docx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Sitka City and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2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Sitka City and Borough, AK: Risk-assessment baseline packet</dc:title>
  <dc:subject>Hazard Plain release 2026-10, as of 2026-09-30. Automated baseline</dc:subject>
  <dc:creator>Hazard Plain</dc:creator>
  <cp:keywords>Hazard Plain; hazard mitigation; risk assessment; 02220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