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Prince of Wales-Hyder Census Area, AK</w:t>
      </w:r>
    </w:p>
    <w:p>
      <w:pPr>
        <w:spacing w:after="120" w:before="0"/>
      </w:pPr>
      <w:r>
        <w:rPr>
          <w:color w:val="555555"/>
          <w:sz w:val="24"/>
        </w:rPr>
        <w:t>Risk-assessment baseline packet</w:t>
      </w:r>
    </w:p>
    <w:p>
      <w:pPr>
        <w:spacing w:after="120" w:before="0"/>
      </w:pPr>
      <w:r>
        <w:rPr>
          <w:b/>
          <w:sz w:val="18"/>
        </w:rPr>
        <w:t xml:space="preserve">County FIPS: </w:t>
      </w:r>
      <w:r>
        <w:rPr>
          <w:sz w:val="18"/>
        </w:rPr>
        <w:t>02198</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($371,765 a year), Tsunami ($233,686) and Earthquake ($119,384).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02198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3"/>
        <w:gridCol w:w="945"/>
        <w:gridCol w:w="2946"/>
        <w:gridCol w:w="4118"/>
        <w:gridCol w:w="1513"/>
        <w:gridCol w:w="1513"/>
        <w:gridCol w:w="1304"/>
      </w:tblGrid>
      <w:tr>
        <w:trPr>
          <w:cantSplit/>
          <w:tblHeader/>
        </w:trPr>
        <w:tc>
          <w:tcPr>
            <w:tcW w:type="dxa" w:w="1773"/>
            <w:shd w:val="clear" w:color="auto" w:fill="E8E8E8"/>
          </w:tcPr>
          <w:p>
            <w:pPr>
              <w:spacing w:after="0"/>
              <w:jc w:val="left"/>
            </w:pPr>
            <w:r>
              <w:rPr>
                <w:b/>
                <w:sz w:val="16"/>
              </w:rPr>
              <w:t>Jurisdiction</w:t>
            </w:r>
          </w:p>
        </w:tc>
        <w:tc>
          <w:tcPr>
            <w:tcW w:type="dxa" w:w="945"/>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Status</w:t>
            </w:r>
          </w:p>
        </w:tc>
        <w:tc>
          <w:tcPr>
            <w:tcW w:type="dxa" w:w="4118"/>
            <w:shd w:val="clear" w:color="auto" w:fill="E8E8E8"/>
          </w:tcPr>
          <w:p>
            <w:pPr>
              <w:spacing w:after="0"/>
              <w:jc w:val="left"/>
            </w:pPr>
            <w:r>
              <w:rPr>
                <w:b/>
                <w:sz w:val="16"/>
              </w:rPr>
              <w:t>Plan</w:t>
            </w:r>
          </w:p>
        </w:tc>
        <w:tc>
          <w:tcPr>
            <w:tcW w:type="dxa" w:w="1513"/>
            <w:shd w:val="clear" w:color="auto" w:fill="E8E8E8"/>
          </w:tcPr>
          <w:p>
            <w:pPr>
              <w:spacing w:after="0"/>
              <w:jc w:val="left"/>
            </w:pPr>
            <w:r>
              <w:rPr>
                <w:b/>
                <w:sz w:val="16"/>
              </w:rPr>
              <w:t>Approved</w:t>
            </w:r>
          </w:p>
        </w:tc>
        <w:tc>
          <w:tcPr>
            <w:tcW w:type="dxa" w:w="1513"/>
            <w:shd w:val="clear" w:color="auto" w:fill="E8E8E8"/>
          </w:tcPr>
          <w:p>
            <w:pPr>
              <w:spacing w:after="0"/>
              <w:jc w:val="left"/>
            </w:pPr>
            <w:r>
              <w:rPr>
                <w:b/>
                <w:sz w:val="16"/>
              </w:rPr>
              <w:t>Expires</w:t>
            </w:r>
          </w:p>
        </w:tc>
        <w:tc>
          <w:tcPr>
            <w:tcW w:type="dxa" w:w="13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73"/>
          </w:tcPr>
          <w:p>
            <w:pPr>
              <w:spacing w:after="0"/>
              <w:jc w:val="left"/>
            </w:pPr>
            <w:r>
              <w:rPr>
                <w:sz w:val="16"/>
              </w:rPr>
              <w:t>Craig city</w:t>
            </w:r>
          </w:p>
        </w:tc>
        <w:tc>
          <w:tcPr>
            <w:tcW w:type="dxa" w:w="945"/>
          </w:tcPr>
          <w:p>
            <w:pPr>
              <w:spacing w:after="0"/>
              <w:jc w:val="left"/>
            </w:pPr>
            <w:r>
              <w:rPr>
                <w:sz w:val="16"/>
              </w:rPr>
              <w:t>City</w:t>
            </w:r>
          </w:p>
        </w:tc>
        <w:tc>
          <w:tcPr>
            <w:tcW w:type="dxa" w:w="2946"/>
          </w:tcPr>
          <w:p>
            <w:pPr>
              <w:spacing w:after="0"/>
              <w:jc w:val="left"/>
            </w:pPr>
            <w:r>
              <w:rPr>
                <w:sz w:val="16"/>
              </w:rPr>
              <w:t>Expired on 2024-03-03</w:t>
            </w:r>
          </w:p>
        </w:tc>
        <w:tc>
          <w:tcPr>
            <w:tcW w:type="dxa" w:w="4118"/>
          </w:tcPr>
          <w:p>
            <w:pPr>
              <w:spacing w:after="0"/>
              <w:jc w:val="left"/>
            </w:pPr>
            <w:r>
              <w:rPr>
                <w:sz w:val="16"/>
              </w:rPr>
              <w:t>Craig HMP (FEMA plan 105018)</w:t>
            </w:r>
          </w:p>
        </w:tc>
        <w:tc>
          <w:tcPr>
            <w:tcW w:type="dxa" w:w="1513"/>
          </w:tcPr>
          <w:p>
            <w:pPr>
              <w:spacing w:after="0"/>
              <w:jc w:val="left"/>
            </w:pPr>
            <w:r>
              <w:rPr>
                <w:sz w:val="16"/>
              </w:rPr>
              <w:t>2019-03-04</w:t>
            </w:r>
          </w:p>
        </w:tc>
        <w:tc>
          <w:tcPr>
            <w:tcW w:type="dxa" w:w="1513"/>
          </w:tcPr>
          <w:p>
            <w:pPr>
              <w:spacing w:after="0"/>
              <w:jc w:val="left"/>
            </w:pPr>
            <w:r>
              <w:rPr>
                <w:sz w:val="16"/>
              </w:rPr>
              <w:t>2024-03-03</w:t>
            </w:r>
          </w:p>
        </w:tc>
        <w:tc>
          <w:tcPr>
            <w:tcW w:type="dxa" w:w="1304"/>
          </w:tcPr>
          <w:p>
            <w:pPr>
              <w:spacing w:after="0"/>
              <w:jc w:val="right"/>
            </w:pPr>
            <w:r>
              <w:rPr>
                <w:sz w:val="16"/>
              </w:rPr>
              <w:t>-941</w:t>
            </w:r>
          </w:p>
        </w:tc>
      </w:tr>
      <w:tr>
        <w:trPr>
          <w:cantSplit/>
        </w:trPr>
        <w:tc>
          <w:tcPr>
            <w:tcW w:type="dxa" w:w="1773"/>
          </w:tcPr>
          <w:p>
            <w:pPr>
              <w:spacing w:after="0"/>
              <w:jc w:val="left"/>
            </w:pPr>
            <w:r>
              <w:rPr>
                <w:sz w:val="16"/>
              </w:rPr>
              <w:t>Hydaburg city</w:t>
            </w:r>
          </w:p>
        </w:tc>
        <w:tc>
          <w:tcPr>
            <w:tcW w:type="dxa" w:w="945"/>
          </w:tcPr>
          <w:p>
            <w:pPr>
              <w:spacing w:after="0"/>
              <w:jc w:val="left"/>
            </w:pPr>
            <w:r>
              <w:rPr>
                <w:sz w:val="16"/>
              </w:rPr>
              <w:t>City</w:t>
            </w:r>
          </w:p>
        </w:tc>
        <w:tc>
          <w:tcPr>
            <w:tcW w:type="dxa" w:w="2946"/>
          </w:tcPr>
          <w:p>
            <w:pPr>
              <w:spacing w:after="0"/>
              <w:jc w:val="left"/>
            </w:pPr>
            <w:r>
              <w:rPr>
                <w:sz w:val="16"/>
              </w:rPr>
              <w:t>Expired on 2016-10-18</w:t>
            </w:r>
          </w:p>
        </w:tc>
        <w:tc>
          <w:tcPr>
            <w:tcW w:type="dxa" w:w="4118"/>
          </w:tcPr>
          <w:p>
            <w:pPr>
              <w:spacing w:after="0"/>
              <w:jc w:val="left"/>
            </w:pPr>
            <w:r>
              <w:rPr>
                <w:sz w:val="16"/>
              </w:rPr>
              <w:t>Hydaburg HMP (FEMA plan 25050)</w:t>
            </w:r>
          </w:p>
        </w:tc>
        <w:tc>
          <w:tcPr>
            <w:tcW w:type="dxa" w:w="1513"/>
          </w:tcPr>
          <w:p>
            <w:pPr>
              <w:spacing w:after="0"/>
              <w:jc w:val="left"/>
            </w:pPr>
            <w:r>
              <w:rPr>
                <w:sz w:val="16"/>
              </w:rPr>
              <w:t>2011-10-18</w:t>
            </w:r>
          </w:p>
        </w:tc>
        <w:tc>
          <w:tcPr>
            <w:tcW w:type="dxa" w:w="1513"/>
          </w:tcPr>
          <w:p>
            <w:pPr>
              <w:spacing w:after="0"/>
              <w:jc w:val="left"/>
            </w:pPr>
            <w:r>
              <w:rPr>
                <w:sz w:val="16"/>
              </w:rPr>
              <w:t>2016-10-18</w:t>
            </w:r>
          </w:p>
        </w:tc>
        <w:tc>
          <w:tcPr>
            <w:tcW w:type="dxa" w:w="1304"/>
          </w:tcPr>
          <w:p>
            <w:pPr>
              <w:spacing w:after="0"/>
              <w:jc w:val="right"/>
            </w:pPr>
            <w:r>
              <w:rPr>
                <w:sz w:val="16"/>
              </w:rPr>
              <w:t>-3,634</w:t>
            </w:r>
          </w:p>
        </w:tc>
      </w:tr>
      <w:tr>
        <w:trPr>
          <w:cantSplit/>
        </w:trPr>
        <w:tc>
          <w:tcPr>
            <w:tcW w:type="dxa" w:w="1773"/>
          </w:tcPr>
          <w:p>
            <w:pPr>
              <w:spacing w:after="0"/>
              <w:jc w:val="left"/>
            </w:pPr>
            <w:r>
              <w:rPr>
                <w:sz w:val="16"/>
              </w:rPr>
              <w:t>Kake city</w:t>
            </w:r>
          </w:p>
        </w:tc>
        <w:tc>
          <w:tcPr>
            <w:tcW w:type="dxa" w:w="945"/>
          </w:tcPr>
          <w:p>
            <w:pPr>
              <w:spacing w:after="0"/>
              <w:jc w:val="left"/>
            </w:pPr>
            <w:r>
              <w:rPr>
                <w:sz w:val="16"/>
              </w:rPr>
              <w:t>City</w:t>
            </w:r>
          </w:p>
        </w:tc>
        <w:tc>
          <w:tcPr>
            <w:tcW w:type="dxa" w:w="2946"/>
          </w:tcPr>
          <w:p>
            <w:pPr>
              <w:spacing w:after="0"/>
              <w:jc w:val="left"/>
            </w:pPr>
            <w:r>
              <w:rPr>
                <w:sz w:val="16"/>
              </w:rPr>
              <w:t>Approved, expires 2027-11-07</w:t>
            </w:r>
          </w:p>
        </w:tc>
        <w:tc>
          <w:tcPr>
            <w:tcW w:type="dxa" w:w="4118"/>
          </w:tcPr>
          <w:p>
            <w:pPr>
              <w:spacing w:after="0"/>
              <w:jc w:val="left"/>
            </w:pPr>
            <w:r>
              <w:rPr>
                <w:sz w:val="16"/>
              </w:rPr>
              <w:t>Kake HMP (FEMA plan 108409)</w:t>
            </w:r>
          </w:p>
        </w:tc>
        <w:tc>
          <w:tcPr>
            <w:tcW w:type="dxa" w:w="1513"/>
          </w:tcPr>
          <w:p>
            <w:pPr>
              <w:spacing w:after="0"/>
              <w:jc w:val="left"/>
            </w:pPr>
            <w:r>
              <w:rPr>
                <w:sz w:val="16"/>
              </w:rPr>
              <w:t>2022-11-08</w:t>
            </w:r>
          </w:p>
        </w:tc>
        <w:tc>
          <w:tcPr>
            <w:tcW w:type="dxa" w:w="1513"/>
          </w:tcPr>
          <w:p>
            <w:pPr>
              <w:spacing w:after="0"/>
              <w:jc w:val="left"/>
            </w:pPr>
            <w:r>
              <w:rPr>
                <w:sz w:val="16"/>
              </w:rPr>
              <w:t>2027-11-07</w:t>
            </w:r>
          </w:p>
        </w:tc>
        <w:tc>
          <w:tcPr>
            <w:tcW w:type="dxa" w:w="1304"/>
          </w:tcPr>
          <w:p>
            <w:pPr>
              <w:spacing w:after="0"/>
              <w:jc w:val="right"/>
            </w:pPr>
            <w:r>
              <w:rPr>
                <w:sz w:val="16"/>
              </w:rPr>
              <w:t>403</w:t>
            </w:r>
          </w:p>
        </w:tc>
      </w:tr>
      <w:tr>
        <w:trPr>
          <w:cantSplit/>
        </w:trPr>
        <w:tc>
          <w:tcPr>
            <w:tcW w:type="dxa" w:w="1773"/>
          </w:tcPr>
          <w:p>
            <w:pPr>
              <w:spacing w:after="0"/>
              <w:jc w:val="left"/>
            </w:pPr>
            <w:r>
              <w:rPr>
                <w:sz w:val="16"/>
              </w:rPr>
              <w:t>Kasaan city</w:t>
            </w:r>
          </w:p>
        </w:tc>
        <w:tc>
          <w:tcPr>
            <w:tcW w:type="dxa" w:w="945"/>
          </w:tcPr>
          <w:p>
            <w:pPr>
              <w:spacing w:after="0"/>
              <w:jc w:val="left"/>
            </w:pPr>
            <w:r>
              <w:rPr>
                <w:sz w:val="16"/>
              </w:rPr>
              <w:t>City</w:t>
            </w:r>
          </w:p>
        </w:tc>
        <w:tc>
          <w:tcPr>
            <w:tcW w:type="dxa" w:w="2946"/>
          </w:tcPr>
          <w:p>
            <w:pPr>
              <w:spacing w:after="0"/>
              <w:jc w:val="left"/>
            </w:pPr>
            <w:r>
              <w:rPr>
                <w:sz w:val="16"/>
              </w:rPr>
              <w:t>Expired on 2022-11-09</w:t>
            </w:r>
          </w:p>
        </w:tc>
        <w:tc>
          <w:tcPr>
            <w:tcW w:type="dxa" w:w="4118"/>
          </w:tcPr>
          <w:p>
            <w:pPr>
              <w:spacing w:after="0"/>
              <w:jc w:val="left"/>
            </w:pPr>
            <w:r>
              <w:rPr>
                <w:sz w:val="16"/>
              </w:rPr>
              <w:t>Kasaan City and Native Village MJHMP (FEMA plan 104528)</w:t>
            </w:r>
          </w:p>
        </w:tc>
        <w:tc>
          <w:tcPr>
            <w:tcW w:type="dxa" w:w="1513"/>
          </w:tcPr>
          <w:p>
            <w:pPr>
              <w:spacing w:after="0"/>
              <w:jc w:val="left"/>
            </w:pPr>
            <w:r>
              <w:rPr>
                <w:sz w:val="16"/>
              </w:rPr>
              <w:t>2017-11-10</w:t>
            </w:r>
          </w:p>
        </w:tc>
        <w:tc>
          <w:tcPr>
            <w:tcW w:type="dxa" w:w="1513"/>
          </w:tcPr>
          <w:p>
            <w:pPr>
              <w:spacing w:after="0"/>
              <w:jc w:val="left"/>
            </w:pPr>
            <w:r>
              <w:rPr>
                <w:sz w:val="16"/>
              </w:rPr>
              <w:t>2022-11-09</w:t>
            </w:r>
          </w:p>
        </w:tc>
        <w:tc>
          <w:tcPr>
            <w:tcW w:type="dxa" w:w="1304"/>
          </w:tcPr>
          <w:p>
            <w:pPr>
              <w:spacing w:after="0"/>
              <w:jc w:val="right"/>
            </w:pPr>
            <w:r>
              <w:rPr>
                <w:sz w:val="16"/>
              </w:rPr>
              <w:t>-1,421</w:t>
            </w:r>
          </w:p>
        </w:tc>
      </w:tr>
      <w:tr>
        <w:trPr>
          <w:cantSplit/>
        </w:trPr>
        <w:tc>
          <w:tcPr>
            <w:tcW w:type="dxa" w:w="1773"/>
          </w:tcPr>
          <w:p>
            <w:pPr>
              <w:spacing w:after="0"/>
              <w:jc w:val="left"/>
            </w:pPr>
            <w:r>
              <w:rPr>
                <w:sz w:val="16"/>
              </w:rPr>
              <w:t>Klawock city</w:t>
            </w:r>
          </w:p>
        </w:tc>
        <w:tc>
          <w:tcPr>
            <w:tcW w:type="dxa" w:w="945"/>
          </w:tcPr>
          <w:p>
            <w:pPr>
              <w:spacing w:after="0"/>
              <w:jc w:val="left"/>
            </w:pPr>
            <w:r>
              <w:rPr>
                <w:sz w:val="16"/>
              </w:rPr>
              <w:t>City</w:t>
            </w:r>
          </w:p>
        </w:tc>
        <w:tc>
          <w:tcPr>
            <w:tcW w:type="dxa" w:w="2946"/>
          </w:tcPr>
          <w:p>
            <w:pPr>
              <w:spacing w:after="0"/>
              <w:jc w:val="left"/>
            </w:pPr>
            <w:r>
              <w:rPr>
                <w:sz w:val="16"/>
              </w:rPr>
              <w:t>Approved, expires 2027-10-11</w:t>
            </w:r>
          </w:p>
        </w:tc>
        <w:tc>
          <w:tcPr>
            <w:tcW w:type="dxa" w:w="4118"/>
          </w:tcPr>
          <w:p>
            <w:pPr>
              <w:spacing w:after="0"/>
              <w:jc w:val="left"/>
            </w:pPr>
            <w:r>
              <w:rPr>
                <w:sz w:val="16"/>
              </w:rPr>
              <w:t>Klawock HMP (FEMA plan 108330)</w:t>
            </w:r>
          </w:p>
        </w:tc>
        <w:tc>
          <w:tcPr>
            <w:tcW w:type="dxa" w:w="1513"/>
          </w:tcPr>
          <w:p>
            <w:pPr>
              <w:spacing w:after="0"/>
              <w:jc w:val="left"/>
            </w:pPr>
            <w:r>
              <w:rPr>
                <w:sz w:val="16"/>
              </w:rPr>
              <w:t>2022-10-12</w:t>
            </w:r>
          </w:p>
        </w:tc>
        <w:tc>
          <w:tcPr>
            <w:tcW w:type="dxa" w:w="1513"/>
          </w:tcPr>
          <w:p>
            <w:pPr>
              <w:spacing w:after="0"/>
              <w:jc w:val="left"/>
            </w:pPr>
            <w:r>
              <w:rPr>
                <w:sz w:val="16"/>
              </w:rPr>
              <w:t>2027-10-11</w:t>
            </w:r>
          </w:p>
        </w:tc>
        <w:tc>
          <w:tcPr>
            <w:tcW w:type="dxa" w:w="1304"/>
          </w:tcPr>
          <w:p>
            <w:pPr>
              <w:spacing w:after="0"/>
              <w:jc w:val="right"/>
            </w:pPr>
            <w:r>
              <w:rPr>
                <w:sz w:val="16"/>
              </w:rPr>
              <w:t>376</w:t>
            </w:r>
          </w:p>
        </w:tc>
      </w:tr>
      <w:tr>
        <w:trPr>
          <w:cantSplit/>
        </w:trPr>
        <w:tc>
          <w:tcPr>
            <w:tcW w:type="dxa" w:w="1773"/>
          </w:tcPr>
          <w:p>
            <w:pPr>
              <w:spacing w:after="0"/>
              <w:jc w:val="left"/>
            </w:pPr>
            <w:r>
              <w:rPr>
                <w:sz w:val="16"/>
              </w:rPr>
              <w:t>Thorne Bay city</w:t>
            </w:r>
          </w:p>
        </w:tc>
        <w:tc>
          <w:tcPr>
            <w:tcW w:type="dxa" w:w="945"/>
          </w:tcPr>
          <w:p>
            <w:pPr>
              <w:spacing w:after="0"/>
              <w:jc w:val="left"/>
            </w:pPr>
            <w:r>
              <w:rPr>
                <w:sz w:val="16"/>
              </w:rPr>
              <w:t>City</w:t>
            </w:r>
          </w:p>
        </w:tc>
        <w:tc>
          <w:tcPr>
            <w:tcW w:type="dxa" w:w="2946"/>
          </w:tcPr>
          <w:p>
            <w:pPr>
              <w:spacing w:after="0"/>
              <w:jc w:val="left"/>
            </w:pPr>
            <w:r>
              <w:rPr>
                <w:sz w:val="16"/>
              </w:rPr>
              <w:t>Expired on 2017-01-25</w:t>
            </w:r>
          </w:p>
        </w:tc>
        <w:tc>
          <w:tcPr>
            <w:tcW w:type="dxa" w:w="4118"/>
          </w:tcPr>
          <w:p>
            <w:pPr>
              <w:spacing w:after="0"/>
              <w:jc w:val="left"/>
            </w:pPr>
            <w:r>
              <w:rPr>
                <w:sz w:val="16"/>
              </w:rPr>
              <w:t>Thorne Bay HMP (FEMA plan 25136)</w:t>
            </w:r>
          </w:p>
        </w:tc>
        <w:tc>
          <w:tcPr>
            <w:tcW w:type="dxa" w:w="1513"/>
          </w:tcPr>
          <w:p>
            <w:pPr>
              <w:spacing w:after="0"/>
              <w:jc w:val="left"/>
            </w:pPr>
            <w:r>
              <w:rPr>
                <w:sz w:val="16"/>
              </w:rPr>
              <w:t>2012-01-25</w:t>
            </w:r>
          </w:p>
        </w:tc>
        <w:tc>
          <w:tcPr>
            <w:tcW w:type="dxa" w:w="1513"/>
          </w:tcPr>
          <w:p>
            <w:pPr>
              <w:spacing w:after="0"/>
              <w:jc w:val="left"/>
            </w:pPr>
            <w:r>
              <w:rPr>
                <w:sz w:val="16"/>
              </w:rPr>
              <w:t>2017-01-25</w:t>
            </w:r>
          </w:p>
        </w:tc>
        <w:tc>
          <w:tcPr>
            <w:tcW w:type="dxa" w:w="1304"/>
          </w:tcPr>
          <w:p>
            <w:pPr>
              <w:spacing w:after="0"/>
              <w:jc w:val="right"/>
            </w:pPr>
            <w:r>
              <w:rPr>
                <w:sz w:val="16"/>
              </w:rPr>
              <w:t>-3,535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114"/>
        <w:gridCol w:w="1215"/>
        <w:gridCol w:w="1602"/>
        <w:gridCol w:w="948"/>
        <w:gridCol w:w="1126"/>
        <w:gridCol w:w="1909"/>
        <w:gridCol w:w="1167"/>
        <w:gridCol w:w="2119"/>
        <w:gridCol w:w="2191"/>
      </w:tblGrid>
      <w:tr>
        <w:trPr>
          <w:cantSplit/>
          <w:tblHeader/>
        </w:trPr>
        <w:tc>
          <w:tcPr>
            <w:tcW w:type="dxa" w:w="722"/>
            <w:shd w:val="clear" w:color="auto" w:fill="E8E8E8"/>
          </w:tcPr>
          <w:p>
            <w:pPr>
              <w:spacing w:after="0"/>
              <w:jc w:val="right"/>
            </w:pPr>
            <w:r>
              <w:rPr>
                <w:b/>
                <w:sz w:val="16"/>
              </w:rPr>
              <w:t>Rank by EAL</w:t>
            </w:r>
          </w:p>
        </w:tc>
        <w:tc>
          <w:tcPr>
            <w:tcW w:type="dxa" w:w="1114"/>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60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1"/>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114"/>
          </w:tcPr>
          <w:p>
            <w:pPr>
              <w:spacing w:after="0"/>
              <w:jc w:val="left"/>
            </w:pPr>
            <w:r>
              <w:rPr>
                <w:sz w:val="16"/>
              </w:rPr>
              <w:t>Inland Flooding</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$371,765</w:t>
            </w:r>
          </w:p>
        </w:tc>
        <w:tc>
          <w:tcPr>
            <w:tcW w:type="dxa" w:w="1126"/>
          </w:tcPr>
          <w:p>
            <w:pPr>
              <w:spacing w:after="0"/>
              <w:jc w:val="right"/>
            </w:pPr>
            <w:r>
              <w:rPr>
                <w:sz w:val="16"/>
              </w:rPr>
              <w:t>$0</w:t>
            </w:r>
          </w:p>
        </w:tc>
        <w:tc>
          <w:tcPr>
            <w:tcW w:type="dxa" w:w="1909"/>
          </w:tcPr>
          <w:p>
            <w:pPr>
              <w:spacing w:after="0"/>
              <w:jc w:val="right"/>
            </w:pPr>
            <w:r>
              <w:rPr>
                <w:sz w:val="16"/>
              </w:rPr>
              <w:t>$0</w:t>
            </w:r>
          </w:p>
        </w:tc>
        <w:tc>
          <w:tcPr>
            <w:tcW w:type="dxa" w:w="1167"/>
          </w:tcPr>
          <w:p>
            <w:pPr>
              <w:spacing w:after="0"/>
              <w:jc w:val="right"/>
            </w:pPr>
            <w:r>
              <w:rPr>
                <w:sz w:val="16"/>
              </w:rPr>
              <w:t>$371,765</w:t>
            </w:r>
          </w:p>
        </w:tc>
        <w:tc>
          <w:tcPr>
            <w:tcW w:type="dxa" w:w="2119"/>
          </w:tcPr>
          <w:p>
            <w:pPr>
              <w:spacing w:after="0"/>
              <w:jc w:val="right"/>
            </w:pPr>
            <w:r>
              <w:rPr>
                <w:sz w:val="16"/>
              </w:rPr>
              <w:t>1</w:t>
            </w:r>
          </w:p>
        </w:tc>
        <w:tc>
          <w:tcPr>
            <w:tcW w:type="dxa" w:w="2191"/>
          </w:tcPr>
          <w:p>
            <w:pPr>
              <w:spacing w:after="0"/>
              <w:jc w:val="left"/>
            </w:pPr>
          </w:p>
        </w:tc>
      </w:tr>
      <w:tr>
        <w:trPr>
          <w:cantSplit/>
        </w:trPr>
        <w:tc>
          <w:tcPr>
            <w:tcW w:type="dxa" w:w="722"/>
          </w:tcPr>
          <w:p>
            <w:pPr>
              <w:spacing w:after="0"/>
              <w:jc w:val="right"/>
            </w:pPr>
            <w:r>
              <w:rPr>
                <w:sz w:val="16"/>
              </w:rPr>
              <w:t>2</w:t>
            </w:r>
          </w:p>
        </w:tc>
        <w:tc>
          <w:tcPr>
            <w:tcW w:type="dxa" w:w="1114"/>
          </w:tcPr>
          <w:p>
            <w:pPr>
              <w:spacing w:after="0"/>
              <w:jc w:val="left"/>
            </w:pPr>
            <w:r>
              <w:rPr>
                <w:sz w:val="16"/>
              </w:rPr>
              <w:t>Tsunami</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$233,686</w:t>
            </w:r>
          </w:p>
        </w:tc>
        <w:tc>
          <w:tcPr>
            <w:tcW w:type="dxa" w:w="1126"/>
          </w:tcPr>
          <w:p>
            <w:pPr>
              <w:spacing w:after="0"/>
              <w:jc w:val="right"/>
            </w:pPr>
            <w:r>
              <w:rPr>
                <w:sz w:val="16"/>
              </w:rPr>
              <w:t>n/a</w:t>
            </w:r>
          </w:p>
        </w:tc>
        <w:tc>
          <w:tcPr>
            <w:tcW w:type="dxa" w:w="1909"/>
          </w:tcPr>
          <w:p>
            <w:pPr>
              <w:spacing w:after="0"/>
              <w:jc w:val="right"/>
            </w:pPr>
            <w:r>
              <w:rPr>
                <w:sz w:val="16"/>
              </w:rPr>
              <w:t>$0</w:t>
            </w:r>
          </w:p>
        </w:tc>
        <w:tc>
          <w:tcPr>
            <w:tcW w:type="dxa" w:w="1167"/>
          </w:tcPr>
          <w:p>
            <w:pPr>
              <w:spacing w:after="0"/>
              <w:jc w:val="right"/>
            </w:pPr>
            <w:r>
              <w:rPr>
                <w:sz w:val="16"/>
              </w:rPr>
              <w:t>$233,686</w:t>
            </w:r>
          </w:p>
        </w:tc>
        <w:tc>
          <w:tcPr>
            <w:tcW w:type="dxa" w:w="2119"/>
          </w:tcPr>
          <w:p>
            <w:pPr>
              <w:spacing w:after="0"/>
              <w:jc w:val="right"/>
            </w:pPr>
            <w:r>
              <w:rPr>
                <w:sz w:val="16"/>
              </w:rPr>
              <w:t>0</w:t>
            </w:r>
          </w:p>
        </w:tc>
        <w:tc>
          <w:tcPr>
            <w:tcW w:type="dxa" w:w="219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3</w:t>
            </w:r>
          </w:p>
        </w:tc>
        <w:tc>
          <w:tcPr>
            <w:tcW w:type="dxa" w:w="1114"/>
          </w:tcPr>
          <w:p>
            <w:pPr>
              <w:spacing w:after="0"/>
              <w:jc w:val="left"/>
            </w:pPr>
            <w:r>
              <w:rPr>
                <w:sz w:val="16"/>
              </w:rPr>
              <w:t>Earthquake</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$107,807</w:t>
            </w:r>
          </w:p>
        </w:tc>
        <w:tc>
          <w:tcPr>
            <w:tcW w:type="dxa" w:w="1126"/>
          </w:tcPr>
          <w:p>
            <w:pPr>
              <w:spacing w:after="0"/>
              <w:jc w:val="right"/>
            </w:pPr>
            <w:r>
              <w:rPr>
                <w:sz w:val="16"/>
              </w:rPr>
              <w:t>n/a</w:t>
            </w:r>
          </w:p>
        </w:tc>
        <w:tc>
          <w:tcPr>
            <w:tcW w:type="dxa" w:w="1909"/>
          </w:tcPr>
          <w:p>
            <w:pPr>
              <w:spacing w:after="0"/>
              <w:jc w:val="right"/>
            </w:pPr>
            <w:r>
              <w:rPr>
                <w:sz w:val="16"/>
              </w:rPr>
              <w:t>$11,577</w:t>
            </w:r>
          </w:p>
        </w:tc>
        <w:tc>
          <w:tcPr>
            <w:tcW w:type="dxa" w:w="1167"/>
          </w:tcPr>
          <w:p>
            <w:pPr>
              <w:spacing w:after="0"/>
              <w:jc w:val="right"/>
            </w:pPr>
            <w:r>
              <w:rPr>
                <w:sz w:val="16"/>
              </w:rPr>
              <w:t>$119,384</w:t>
            </w:r>
          </w:p>
        </w:tc>
        <w:tc>
          <w:tcPr>
            <w:tcW w:type="dxa" w:w="2119"/>
          </w:tcPr>
          <w:p>
            <w:pPr>
              <w:spacing w:after="0"/>
              <w:jc w:val="right"/>
            </w:pPr>
          </w:p>
        </w:tc>
        <w:tc>
          <w:tcPr>
            <w:tcW w:type="dxa" w:w="2191"/>
          </w:tcPr>
          <w:p>
            <w:pPr>
              <w:spacing w:after="0"/>
              <w:jc w:val="left"/>
            </w:pPr>
            <w:r>
              <w:rPr>
                <w:sz w:val="16"/>
              </w:rPr>
              <w:t>Storm Events does not record earthquakes.</w:t>
            </w:r>
          </w:p>
        </w:tc>
      </w:tr>
      <w:tr>
        <w:trPr>
          <w:cantSplit/>
        </w:trPr>
        <w:tc>
          <w:tcPr>
            <w:tcW w:type="dxa" w:w="722"/>
          </w:tcPr>
          <w:p>
            <w:pPr>
              <w:spacing w:after="0"/>
              <w:jc w:val="right"/>
            </w:pPr>
            <w:r>
              <w:rPr>
                <w:sz w:val="16"/>
              </w:rPr>
              <w:t>4</w:t>
            </w:r>
          </w:p>
        </w:tc>
        <w:tc>
          <w:tcPr>
            <w:tcW w:type="dxa" w:w="1114"/>
          </w:tcPr>
          <w:p>
            <w:pPr>
              <w:spacing w:after="0"/>
              <w:jc w:val="left"/>
            </w:pPr>
            <w:r>
              <w:rPr>
                <w:sz w:val="16"/>
              </w:rPr>
              <w:t>Landslide</w:t>
            </w:r>
          </w:p>
        </w:tc>
        <w:tc>
          <w:tcPr>
            <w:tcW w:type="dxa" w:w="1215"/>
          </w:tcPr>
          <w:p>
            <w:pPr>
              <w:spacing w:after="0"/>
              <w:jc w:val="left"/>
            </w:pPr>
            <w:r>
              <w:rPr>
                <w:sz w:val="16"/>
              </w:rPr>
              <w:t>Relatively Moderate</w:t>
            </w:r>
          </w:p>
        </w:tc>
        <w:tc>
          <w:tcPr>
            <w:tcW w:type="dxa" w:w="1602"/>
          </w:tcPr>
          <w:p>
            <w:pPr>
              <w:spacing w:after="0"/>
              <w:jc w:val="left"/>
            </w:pPr>
            <w:r>
              <w:rPr>
                <w:sz w:val="16"/>
              </w:rPr>
              <w:t>Relatively Low</w:t>
            </w:r>
          </w:p>
        </w:tc>
        <w:tc>
          <w:tcPr>
            <w:tcW w:type="dxa" w:w="948"/>
          </w:tcPr>
          <w:p>
            <w:pPr>
              <w:spacing w:after="0"/>
              <w:jc w:val="right"/>
            </w:pPr>
            <w:r>
              <w:rPr>
                <w:sz w:val="16"/>
              </w:rPr>
              <w:t>$20,227</w:t>
            </w:r>
          </w:p>
        </w:tc>
        <w:tc>
          <w:tcPr>
            <w:tcW w:type="dxa" w:w="1126"/>
          </w:tcPr>
          <w:p>
            <w:pPr>
              <w:spacing w:after="0"/>
              <w:jc w:val="right"/>
            </w:pPr>
            <w:r>
              <w:rPr>
                <w:sz w:val="16"/>
              </w:rPr>
              <w:t>n/a</w:t>
            </w:r>
          </w:p>
        </w:tc>
        <w:tc>
          <w:tcPr>
            <w:tcW w:type="dxa" w:w="1909"/>
          </w:tcPr>
          <w:p>
            <w:pPr>
              <w:spacing w:after="0"/>
              <w:jc w:val="right"/>
            </w:pPr>
            <w:r>
              <w:rPr>
                <w:sz w:val="16"/>
              </w:rPr>
              <w:t>$44,113</w:t>
            </w:r>
          </w:p>
        </w:tc>
        <w:tc>
          <w:tcPr>
            <w:tcW w:type="dxa" w:w="1167"/>
          </w:tcPr>
          <w:p>
            <w:pPr>
              <w:spacing w:after="0"/>
              <w:jc w:val="right"/>
            </w:pPr>
            <w:r>
              <w:rPr>
                <w:sz w:val="16"/>
              </w:rPr>
              <w:t>$64,340</w:t>
            </w:r>
          </w:p>
        </w:tc>
        <w:tc>
          <w:tcPr>
            <w:tcW w:type="dxa" w:w="2119"/>
          </w:tcPr>
          <w:p>
            <w:pPr>
              <w:spacing w:after="0"/>
              <w:jc w:val="right"/>
            </w:pPr>
            <w:r>
              <w:rPr>
                <w:sz w:val="16"/>
              </w:rPr>
              <w:t>1</w:t>
            </w:r>
          </w:p>
        </w:tc>
        <w:tc>
          <w:tcPr>
            <w:tcW w:type="dxa" w:w="2191"/>
          </w:tcPr>
          <w:p>
            <w:pPr>
              <w:spacing w:after="0"/>
              <w:jc w:val="left"/>
            </w:pPr>
          </w:p>
        </w:tc>
      </w:tr>
      <w:tr>
        <w:trPr>
          <w:cantSplit/>
        </w:trPr>
        <w:tc>
          <w:tcPr>
            <w:tcW w:type="dxa" w:w="722"/>
          </w:tcPr>
          <w:p>
            <w:pPr>
              <w:spacing w:after="0"/>
              <w:jc w:val="right"/>
            </w:pPr>
            <w:r>
              <w:rPr>
                <w:sz w:val="16"/>
              </w:rPr>
              <w:t>5</w:t>
            </w:r>
          </w:p>
        </w:tc>
        <w:tc>
          <w:tcPr>
            <w:tcW w:type="dxa" w:w="1114"/>
          </w:tcPr>
          <w:p>
            <w:pPr>
              <w:spacing w:after="0"/>
              <w:jc w:val="left"/>
            </w:pPr>
            <w:r>
              <w:rPr>
                <w:sz w:val="16"/>
              </w:rPr>
              <w:t>Winter Weather</w:t>
            </w:r>
          </w:p>
        </w:tc>
        <w:tc>
          <w:tcPr>
            <w:tcW w:type="dxa" w:w="1215"/>
          </w:tcPr>
          <w:p>
            <w:pPr>
              <w:spacing w:after="0"/>
              <w:jc w:val="left"/>
            </w:pPr>
            <w:r>
              <w:rPr>
                <w:sz w:val="16"/>
              </w:rPr>
              <w:t>Relatively Low</w:t>
            </w:r>
          </w:p>
        </w:tc>
        <w:tc>
          <w:tcPr>
            <w:tcW w:type="dxa" w:w="1602"/>
          </w:tcPr>
          <w:p>
            <w:pPr>
              <w:spacing w:after="0"/>
              <w:jc w:val="left"/>
            </w:pPr>
            <w:r>
              <w:rPr>
                <w:sz w:val="16"/>
              </w:rPr>
              <w:t>Relatively Low</w:t>
            </w:r>
          </w:p>
        </w:tc>
        <w:tc>
          <w:tcPr>
            <w:tcW w:type="dxa" w:w="948"/>
          </w:tcPr>
          <w:p>
            <w:pPr>
              <w:spacing w:after="0"/>
              <w:jc w:val="right"/>
            </w:pPr>
            <w:r>
              <w:rPr>
                <w:sz w:val="16"/>
              </w:rPr>
              <w:t>$7,960</w:t>
            </w:r>
          </w:p>
        </w:tc>
        <w:tc>
          <w:tcPr>
            <w:tcW w:type="dxa" w:w="1126"/>
          </w:tcPr>
          <w:p>
            <w:pPr>
              <w:spacing w:after="0"/>
              <w:jc w:val="right"/>
            </w:pPr>
            <w:r>
              <w:rPr>
                <w:sz w:val="16"/>
              </w:rPr>
              <w:t>$0</w:t>
            </w:r>
          </w:p>
        </w:tc>
        <w:tc>
          <w:tcPr>
            <w:tcW w:type="dxa" w:w="1909"/>
          </w:tcPr>
          <w:p>
            <w:pPr>
              <w:spacing w:after="0"/>
              <w:jc w:val="right"/>
            </w:pPr>
            <w:r>
              <w:rPr>
                <w:sz w:val="16"/>
              </w:rPr>
              <w:t>$14,689</w:t>
            </w:r>
          </w:p>
        </w:tc>
        <w:tc>
          <w:tcPr>
            <w:tcW w:type="dxa" w:w="1167"/>
          </w:tcPr>
          <w:p>
            <w:pPr>
              <w:spacing w:after="0"/>
              <w:jc w:val="right"/>
            </w:pPr>
            <w:r>
              <w:rPr>
                <w:sz w:val="16"/>
              </w:rPr>
              <w:t>$22,650</w:t>
            </w:r>
          </w:p>
        </w:tc>
        <w:tc>
          <w:tcPr>
            <w:tcW w:type="dxa" w:w="2119"/>
          </w:tcPr>
          <w:p>
            <w:pPr>
              <w:spacing w:after="0"/>
              <w:jc w:val="right"/>
            </w:pPr>
            <w:r>
              <w:rPr>
                <w:sz w:val="16"/>
              </w:rPr>
              <w:t>133</w:t>
            </w:r>
          </w:p>
        </w:tc>
        <w:tc>
          <w:tcPr>
            <w:tcW w:type="dxa" w:w="2191"/>
          </w:tcPr>
          <w:p>
            <w:pPr>
              <w:spacing w:after="0"/>
              <w:jc w:val="left"/>
            </w:pPr>
          </w:p>
        </w:tc>
      </w:tr>
      <w:tr>
        <w:trPr>
          <w:cantSplit/>
        </w:trPr>
        <w:tc>
          <w:tcPr>
            <w:tcW w:type="dxa" w:w="722"/>
          </w:tcPr>
          <w:p>
            <w:pPr>
              <w:spacing w:after="0"/>
              <w:jc w:val="right"/>
            </w:pPr>
            <w:r>
              <w:rPr>
                <w:sz w:val="16"/>
              </w:rPr>
              <w:t>6</w:t>
            </w:r>
          </w:p>
        </w:tc>
        <w:tc>
          <w:tcPr>
            <w:tcW w:type="dxa" w:w="1114"/>
          </w:tcPr>
          <w:p>
            <w:pPr>
              <w:spacing w:after="0"/>
              <w:jc w:val="left"/>
            </w:pPr>
            <w:r>
              <w:rPr>
                <w:sz w:val="16"/>
              </w:rPr>
              <w:t>Volcanic Activity</w:t>
            </w:r>
          </w:p>
        </w:tc>
        <w:tc>
          <w:tcPr>
            <w:tcW w:type="dxa" w:w="1215"/>
          </w:tcPr>
          <w:p>
            <w:pPr>
              <w:spacing w:after="0"/>
              <w:jc w:val="left"/>
            </w:pPr>
            <w:r>
              <w:rPr>
                <w:sz w:val="16"/>
              </w:rPr>
              <w:t>Relatively Low</w:t>
            </w:r>
          </w:p>
        </w:tc>
        <w:tc>
          <w:tcPr>
            <w:tcW w:type="dxa" w:w="1602"/>
          </w:tcPr>
          <w:p>
            <w:pPr>
              <w:spacing w:after="0"/>
              <w:jc w:val="left"/>
            </w:pPr>
            <w:r>
              <w:rPr>
                <w:sz w:val="16"/>
              </w:rPr>
              <w:t>Relatively Low</w:t>
            </w:r>
          </w:p>
        </w:tc>
        <w:tc>
          <w:tcPr>
            <w:tcW w:type="dxa" w:w="948"/>
          </w:tcPr>
          <w:p>
            <w:pPr>
              <w:spacing w:after="0"/>
              <w:jc w:val="right"/>
            </w:pPr>
            <w:r>
              <w:rPr>
                <w:sz w:val="16"/>
              </w:rPr>
              <w:t>$4,787</w:t>
            </w:r>
          </w:p>
        </w:tc>
        <w:tc>
          <w:tcPr>
            <w:tcW w:type="dxa" w:w="1126"/>
          </w:tcPr>
          <w:p>
            <w:pPr>
              <w:spacing w:after="0"/>
              <w:jc w:val="right"/>
            </w:pPr>
            <w:r>
              <w:rPr>
                <w:sz w:val="16"/>
              </w:rPr>
              <w:t>n/a</w:t>
            </w:r>
          </w:p>
        </w:tc>
        <w:tc>
          <w:tcPr>
            <w:tcW w:type="dxa" w:w="1909"/>
          </w:tcPr>
          <w:p>
            <w:pPr>
              <w:spacing w:after="0"/>
              <w:jc w:val="right"/>
            </w:pPr>
            <w:r>
              <w:rPr>
                <w:sz w:val="16"/>
              </w:rPr>
              <w:t>$6,412</w:t>
            </w:r>
          </w:p>
        </w:tc>
        <w:tc>
          <w:tcPr>
            <w:tcW w:type="dxa" w:w="1167"/>
          </w:tcPr>
          <w:p>
            <w:pPr>
              <w:spacing w:after="0"/>
              <w:jc w:val="right"/>
            </w:pPr>
            <w:r>
              <w:rPr>
                <w:sz w:val="16"/>
              </w:rPr>
              <w:t>$11,199</w:t>
            </w:r>
          </w:p>
        </w:tc>
        <w:tc>
          <w:tcPr>
            <w:tcW w:type="dxa" w:w="2119"/>
          </w:tcPr>
          <w:p>
            <w:pPr>
              <w:spacing w:after="0"/>
              <w:jc w:val="right"/>
            </w:pPr>
            <w:r>
              <w:rPr>
                <w:sz w:val="16"/>
              </w:rPr>
              <w:t>0</w:t>
            </w:r>
          </w:p>
        </w:tc>
        <w:tc>
          <w:tcPr>
            <w:tcW w:type="dxa" w:w="219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7</w:t>
            </w:r>
          </w:p>
        </w:tc>
        <w:tc>
          <w:tcPr>
            <w:tcW w:type="dxa" w:w="1114"/>
          </w:tcPr>
          <w:p>
            <w:pPr>
              <w:spacing w:after="0"/>
              <w:jc w:val="left"/>
            </w:pPr>
            <w:r>
              <w:rPr>
                <w:sz w:val="16"/>
              </w:rPr>
              <w:t>Ice Storm</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$174</w:t>
            </w:r>
          </w:p>
        </w:tc>
        <w:tc>
          <w:tcPr>
            <w:tcW w:type="dxa" w:w="1126"/>
          </w:tcPr>
          <w:p>
            <w:pPr>
              <w:spacing w:after="0"/>
              <w:jc w:val="right"/>
            </w:pPr>
            <w:r>
              <w:rPr>
                <w:sz w:val="16"/>
              </w:rPr>
              <w:t>n/a</w:t>
            </w:r>
          </w:p>
        </w:tc>
        <w:tc>
          <w:tcPr>
            <w:tcW w:type="dxa" w:w="1909"/>
          </w:tcPr>
          <w:p>
            <w:pPr>
              <w:spacing w:after="0"/>
              <w:jc w:val="right"/>
            </w:pPr>
            <w:r>
              <w:rPr>
                <w:sz w:val="16"/>
              </w:rPr>
              <w:t>$7,887</w:t>
            </w:r>
          </w:p>
        </w:tc>
        <w:tc>
          <w:tcPr>
            <w:tcW w:type="dxa" w:w="1167"/>
          </w:tcPr>
          <w:p>
            <w:pPr>
              <w:spacing w:after="0"/>
              <w:jc w:val="right"/>
            </w:pPr>
            <w:r>
              <w:rPr>
                <w:sz w:val="16"/>
              </w:rPr>
              <w:t>$8,062</w:t>
            </w:r>
          </w:p>
        </w:tc>
        <w:tc>
          <w:tcPr>
            <w:tcW w:type="dxa" w:w="2119"/>
          </w:tcPr>
          <w:p>
            <w:pPr>
              <w:spacing w:after="0"/>
              <w:jc w:val="right"/>
            </w:pPr>
            <w:r>
              <w:rPr>
                <w:sz w:val="16"/>
              </w:rPr>
              <w:t>1</w:t>
            </w:r>
          </w:p>
        </w:tc>
        <w:tc>
          <w:tcPr>
            <w:tcW w:type="dxa" w:w="2191"/>
          </w:tcPr>
          <w:p>
            <w:pPr>
              <w:spacing w:after="0"/>
              <w:jc w:val="left"/>
            </w:pPr>
          </w:p>
        </w:tc>
      </w:tr>
      <w:tr>
        <w:trPr>
          <w:cantSplit/>
        </w:trPr>
        <w:tc>
          <w:tcPr>
            <w:tcW w:type="dxa" w:w="722"/>
          </w:tcPr>
          <w:p>
            <w:pPr>
              <w:spacing w:after="0"/>
              <w:jc w:val="right"/>
            </w:pPr>
            <w:r>
              <w:rPr>
                <w:sz w:val="16"/>
              </w:rPr>
              <w:t>8</w:t>
            </w:r>
          </w:p>
        </w:tc>
        <w:tc>
          <w:tcPr>
            <w:tcW w:type="dxa" w:w="1114"/>
          </w:tcPr>
          <w:p>
            <w:pPr>
              <w:spacing w:after="0"/>
              <w:jc w:val="left"/>
            </w:pPr>
            <w:r>
              <w:rPr>
                <w:sz w:val="16"/>
              </w:rPr>
              <w:t>Lightning</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$225</w:t>
            </w:r>
          </w:p>
        </w:tc>
        <w:tc>
          <w:tcPr>
            <w:tcW w:type="dxa" w:w="1126"/>
          </w:tcPr>
          <w:p>
            <w:pPr>
              <w:spacing w:after="0"/>
              <w:jc w:val="right"/>
            </w:pPr>
            <w:r>
              <w:rPr>
                <w:sz w:val="16"/>
              </w:rPr>
              <w:t>n/a</w:t>
            </w:r>
          </w:p>
        </w:tc>
        <w:tc>
          <w:tcPr>
            <w:tcW w:type="dxa" w:w="1909"/>
          </w:tcPr>
          <w:p>
            <w:pPr>
              <w:spacing w:after="0"/>
              <w:jc w:val="right"/>
            </w:pPr>
            <w:r>
              <w:rPr>
                <w:sz w:val="16"/>
              </w:rPr>
              <w:t>$3,799</w:t>
            </w:r>
          </w:p>
        </w:tc>
        <w:tc>
          <w:tcPr>
            <w:tcW w:type="dxa" w:w="1167"/>
          </w:tcPr>
          <w:p>
            <w:pPr>
              <w:spacing w:after="0"/>
              <w:jc w:val="right"/>
            </w:pPr>
            <w:r>
              <w:rPr>
                <w:sz w:val="16"/>
              </w:rPr>
              <w:t>$4,024</w:t>
            </w:r>
          </w:p>
        </w:tc>
        <w:tc>
          <w:tcPr>
            <w:tcW w:type="dxa" w:w="2119"/>
          </w:tcPr>
          <w:p>
            <w:pPr>
              <w:spacing w:after="0"/>
              <w:jc w:val="right"/>
            </w:pPr>
            <w:r>
              <w:rPr>
                <w:sz w:val="16"/>
              </w:rPr>
              <w:t>0</w:t>
            </w:r>
          </w:p>
        </w:tc>
        <w:tc>
          <w:tcPr>
            <w:tcW w:type="dxa" w:w="219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114"/>
          </w:tcPr>
          <w:p>
            <w:pPr>
              <w:spacing w:after="0"/>
              <w:jc w:val="left"/>
            </w:pPr>
            <w:r>
              <w:rPr>
                <w:sz w:val="16"/>
              </w:rPr>
              <w:t>Wildfire</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$2,016</w:t>
            </w:r>
          </w:p>
        </w:tc>
        <w:tc>
          <w:tcPr>
            <w:tcW w:type="dxa" w:w="1126"/>
          </w:tcPr>
          <w:p>
            <w:pPr>
              <w:spacing w:after="0"/>
              <w:jc w:val="right"/>
            </w:pPr>
            <w:r>
              <w:rPr>
                <w:sz w:val="16"/>
              </w:rPr>
              <w:t>$0</w:t>
            </w:r>
          </w:p>
        </w:tc>
        <w:tc>
          <w:tcPr>
            <w:tcW w:type="dxa" w:w="1909"/>
          </w:tcPr>
          <w:p>
            <w:pPr>
              <w:spacing w:after="0"/>
              <w:jc w:val="right"/>
            </w:pPr>
            <w:r>
              <w:rPr>
                <w:sz w:val="16"/>
              </w:rPr>
              <w:t>$64</w:t>
            </w:r>
          </w:p>
        </w:tc>
        <w:tc>
          <w:tcPr>
            <w:tcW w:type="dxa" w:w="1167"/>
          </w:tcPr>
          <w:p>
            <w:pPr>
              <w:spacing w:after="0"/>
              <w:jc w:val="right"/>
            </w:pPr>
            <w:r>
              <w:rPr>
                <w:sz w:val="16"/>
              </w:rPr>
              <w:t>$2,079</w:t>
            </w:r>
          </w:p>
        </w:tc>
        <w:tc>
          <w:tcPr>
            <w:tcW w:type="dxa" w:w="2119"/>
          </w:tcPr>
          <w:p>
            <w:pPr>
              <w:spacing w:after="0"/>
              <w:jc w:val="right"/>
            </w:pPr>
            <w:r>
              <w:rPr>
                <w:sz w:val="16"/>
              </w:rPr>
              <w:t>1</w:t>
            </w:r>
          </w:p>
        </w:tc>
        <w:tc>
          <w:tcPr>
            <w:tcW w:type="dxa" w:w="2191"/>
          </w:tcPr>
          <w:p>
            <w:pPr>
              <w:spacing w:after="0"/>
              <w:jc w:val="left"/>
            </w:pPr>
          </w:p>
        </w:tc>
      </w:tr>
      <w:tr>
        <w:trPr>
          <w:cantSplit/>
        </w:trPr>
        <w:tc>
          <w:tcPr>
            <w:tcW w:type="dxa" w:w="722"/>
          </w:tcPr>
          <w:p>
            <w:pPr>
              <w:spacing w:after="0"/>
              <w:jc w:val="right"/>
            </w:pPr>
            <w:r>
              <w:rPr>
                <w:sz w:val="16"/>
              </w:rPr>
              <w:t>10</w:t>
            </w:r>
          </w:p>
        </w:tc>
        <w:tc>
          <w:tcPr>
            <w:tcW w:type="dxa" w:w="1114"/>
          </w:tcPr>
          <w:p>
            <w:pPr>
              <w:spacing w:after="0"/>
              <w:jc w:val="left"/>
            </w:pPr>
            <w:r>
              <w:rPr>
                <w:sz w:val="16"/>
              </w:rPr>
              <w:t>Cold Wave</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$0</w:t>
            </w:r>
          </w:p>
        </w:tc>
        <w:tc>
          <w:tcPr>
            <w:tcW w:type="dxa" w:w="1909"/>
          </w:tcPr>
          <w:p>
            <w:pPr>
              <w:spacing w:after="0"/>
              <w:jc w:val="right"/>
            </w:pPr>
            <w:r>
              <w:rPr>
                <w:sz w:val="16"/>
              </w:rPr>
              <w:t>$1,282</w:t>
            </w:r>
          </w:p>
        </w:tc>
        <w:tc>
          <w:tcPr>
            <w:tcW w:type="dxa" w:w="1167"/>
          </w:tcPr>
          <w:p>
            <w:pPr>
              <w:spacing w:after="0"/>
              <w:jc w:val="right"/>
            </w:pPr>
            <w:r>
              <w:rPr>
                <w:sz w:val="16"/>
              </w:rPr>
              <w:t>$1,286</w:t>
            </w:r>
          </w:p>
        </w:tc>
        <w:tc>
          <w:tcPr>
            <w:tcW w:type="dxa" w:w="2119"/>
          </w:tcPr>
          <w:p>
            <w:pPr>
              <w:spacing w:after="0"/>
              <w:jc w:val="right"/>
            </w:pPr>
            <w:r>
              <w:rPr>
                <w:sz w:val="16"/>
              </w:rPr>
              <w:t>4</w:t>
            </w:r>
          </w:p>
        </w:tc>
        <w:tc>
          <w:tcPr>
            <w:tcW w:type="dxa" w:w="2191"/>
          </w:tcPr>
          <w:p>
            <w:pPr>
              <w:spacing w:after="0"/>
              <w:jc w:val="left"/>
            </w:pPr>
            <w:r>
              <w:rPr>
                <w:sz w:val="16"/>
              </w:rPr>
              <w:t>Includes 4 Frost/Freeze records (outside NRI's Cold Wave definition; counted in this table and in B1-d, not in the B1-e descriptor).</w:t>
            </w:r>
          </w:p>
        </w:tc>
      </w:tr>
      <w:tr>
        <w:trPr>
          <w:cantSplit/>
        </w:trPr>
        <w:tc>
          <w:tcPr>
            <w:tcW w:type="dxa" w:w="722"/>
          </w:tcPr>
          <w:p>
            <w:pPr>
              <w:spacing w:after="0"/>
              <w:jc w:val="right"/>
            </w:pPr>
            <w:r>
              <w:rPr>
                <w:sz w:val="16"/>
              </w:rPr>
              <w:t>11</w:t>
            </w:r>
          </w:p>
        </w:tc>
        <w:tc>
          <w:tcPr>
            <w:tcW w:type="dxa" w:w="1114"/>
          </w:tcPr>
          <w:p>
            <w:pPr>
              <w:spacing w:after="0"/>
              <w:jc w:val="left"/>
            </w:pPr>
            <w:r>
              <w:rPr>
                <w:sz w:val="16"/>
              </w:rPr>
              <w:t>Avalanche</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909"/>
          </w:tcPr>
          <w:p>
            <w:pPr>
              <w:spacing w:after="0"/>
              <w:jc w:val="right"/>
            </w:pPr>
            <w:r>
              <w:rPr>
                <w:sz w:val="16"/>
              </w:rPr>
              <w:t>$163</w:t>
            </w:r>
          </w:p>
        </w:tc>
        <w:tc>
          <w:tcPr>
            <w:tcW w:type="dxa" w:w="1167"/>
          </w:tcPr>
          <w:p>
            <w:pPr>
              <w:spacing w:after="0"/>
              <w:jc w:val="right"/>
            </w:pPr>
            <w:r>
              <w:rPr>
                <w:sz w:val="16"/>
              </w:rPr>
              <w:t>$163</w:t>
            </w:r>
          </w:p>
        </w:tc>
        <w:tc>
          <w:tcPr>
            <w:tcW w:type="dxa" w:w="2119"/>
          </w:tcPr>
          <w:p>
            <w:pPr>
              <w:spacing w:after="0"/>
              <w:jc w:val="right"/>
            </w:pPr>
            <w:r>
              <w:rPr>
                <w:sz w:val="16"/>
              </w:rPr>
              <w:t>0</w:t>
            </w:r>
          </w:p>
        </w:tc>
        <w:tc>
          <w:tcPr>
            <w:tcW w:type="dxa" w:w="219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114"/>
          </w:tcPr>
          <w:p>
            <w:pPr>
              <w:spacing w:after="0"/>
              <w:jc w:val="left"/>
            </w:pPr>
            <w:r>
              <w:rPr>
                <w:sz w:val="16"/>
              </w:rPr>
              <w:t>Tornado</w:t>
            </w:r>
          </w:p>
        </w:tc>
        <w:tc>
          <w:tcPr>
            <w:tcW w:type="dxa" w:w="1215"/>
          </w:tcPr>
          <w:p>
            <w:pPr>
              <w:spacing w:after="0"/>
              <w:jc w:val="left"/>
            </w:pPr>
            <w:r>
              <w:rPr>
                <w:sz w:val="16"/>
              </w:rPr>
              <w:t>Very Low</w:t>
            </w:r>
          </w:p>
        </w:tc>
        <w:tc>
          <w:tcPr>
            <w:tcW w:type="dxa" w:w="1602"/>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909"/>
          </w:tcPr>
          <w:p>
            <w:pPr>
              <w:spacing w:after="0"/>
              <w:jc w:val="right"/>
            </w:pPr>
            <w:r>
              <w:rPr>
                <w:sz w:val="16"/>
              </w:rPr>
              <w:t>under $1</w:t>
            </w:r>
          </w:p>
        </w:tc>
        <w:tc>
          <w:tcPr>
            <w:tcW w:type="dxa" w:w="1167"/>
          </w:tcPr>
          <w:p>
            <w:pPr>
              <w:spacing w:after="0"/>
              <w:jc w:val="right"/>
            </w:pPr>
            <w:r>
              <w:rPr>
                <w:sz w:val="16"/>
              </w:rPr>
              <w:t>under $1</w:t>
            </w:r>
          </w:p>
        </w:tc>
        <w:tc>
          <w:tcPr>
            <w:tcW w:type="dxa" w:w="2119"/>
          </w:tcPr>
          <w:p>
            <w:pPr>
              <w:spacing w:after="0"/>
              <w:jc w:val="right"/>
            </w:pPr>
            <w:r>
              <w:rPr>
                <w:sz w:val="16"/>
              </w:rPr>
              <w:t>0</w:t>
            </w:r>
          </w:p>
        </w:tc>
        <w:tc>
          <w:tcPr>
            <w:tcW w:type="dxa" w:w="219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114"/>
          </w:tcPr>
          <w:p>
            <w:pPr>
              <w:spacing w:after="0"/>
              <w:jc w:val="left"/>
            </w:pPr>
            <w:r>
              <w:rPr>
                <w:sz w:val="16"/>
              </w:rPr>
              <w:t>Coastal Flooding</w:t>
            </w:r>
          </w:p>
        </w:tc>
        <w:tc>
          <w:tcPr>
            <w:tcW w:type="dxa" w:w="1215"/>
          </w:tcPr>
          <w:p>
            <w:pPr>
              <w:spacing w:after="0"/>
              <w:jc w:val="left"/>
            </w:pPr>
            <w:r>
              <w:rPr>
                <w:sz w:val="16"/>
              </w:rPr>
              <w:t>No Rating</w:t>
            </w:r>
          </w:p>
        </w:tc>
        <w:tc>
          <w:tcPr>
            <w:tcW w:type="dxa" w:w="1602"/>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909"/>
          </w:tcPr>
          <w:p>
            <w:pPr>
              <w:spacing w:after="0"/>
              <w:jc w:val="right"/>
            </w:pPr>
            <w:r>
              <w:rPr>
                <w:sz w:val="16"/>
              </w:rPr>
              <w:t>$0</w:t>
            </w:r>
          </w:p>
        </w:tc>
        <w:tc>
          <w:tcPr>
            <w:tcW w:type="dxa" w:w="1167"/>
          </w:tcPr>
          <w:p>
            <w:pPr>
              <w:spacing w:after="0"/>
              <w:jc w:val="right"/>
            </w:pPr>
            <w:r>
              <w:rPr>
                <w:sz w:val="16"/>
              </w:rPr>
              <w:t>$0</w:t>
            </w:r>
          </w:p>
        </w:tc>
        <w:tc>
          <w:tcPr>
            <w:tcW w:type="dxa" w:w="2119"/>
          </w:tcPr>
          <w:p>
            <w:pPr>
              <w:spacing w:after="0"/>
              <w:jc w:val="right"/>
            </w:pPr>
            <w:r>
              <w:rPr>
                <w:sz w:val="16"/>
              </w:rPr>
              <w:t>1</w:t>
            </w:r>
          </w:p>
        </w:tc>
        <w:tc>
          <w:tcPr>
            <w:tcW w:type="dxa" w:w="2191"/>
          </w:tcPr>
          <w:p>
            <w:pPr>
              <w:spacing w:after="0"/>
              <w:jc w:val="left"/>
            </w:pPr>
          </w:p>
        </w:tc>
      </w:tr>
      <w:tr>
        <w:trPr>
          <w:cantSplit/>
        </w:trPr>
        <w:tc>
          <w:tcPr>
            <w:tcW w:type="dxa" w:w="722"/>
          </w:tcPr>
          <w:p>
            <w:pPr>
              <w:spacing w:after="0"/>
              <w:jc w:val="right"/>
            </w:pPr>
            <w:r>
              <w:rPr>
                <w:sz w:val="16"/>
              </w:rPr>
              <w:t>14</w:t>
            </w:r>
          </w:p>
        </w:tc>
        <w:tc>
          <w:tcPr>
            <w:tcW w:type="dxa" w:w="1114"/>
          </w:tcPr>
          <w:p>
            <w:pPr>
              <w:spacing w:after="0"/>
              <w:jc w:val="left"/>
            </w:pPr>
            <w:r>
              <w:rPr>
                <w:sz w:val="16"/>
              </w:rPr>
              <w:t>Drought</w:t>
            </w:r>
          </w:p>
        </w:tc>
        <w:tc>
          <w:tcPr>
            <w:tcW w:type="dxa" w:w="1215"/>
          </w:tcPr>
          <w:p>
            <w:pPr>
              <w:spacing w:after="0"/>
              <w:jc w:val="left"/>
            </w:pPr>
            <w:r>
              <w:rPr>
                <w:sz w:val="16"/>
              </w:rPr>
              <w:t>No Rating</w:t>
            </w:r>
          </w:p>
        </w:tc>
        <w:tc>
          <w:tcPr>
            <w:tcW w:type="dxa" w:w="1602"/>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909"/>
          </w:tcPr>
          <w:p>
            <w:pPr>
              <w:spacing w:after="0"/>
              <w:jc w:val="right"/>
            </w:pPr>
            <w:r>
              <w:rPr>
                <w:sz w:val="16"/>
              </w:rPr>
              <w:t>n/a</w:t>
            </w:r>
          </w:p>
        </w:tc>
        <w:tc>
          <w:tcPr>
            <w:tcW w:type="dxa" w:w="1167"/>
          </w:tcPr>
          <w:p>
            <w:pPr>
              <w:spacing w:after="0"/>
              <w:jc w:val="right"/>
            </w:pPr>
            <w:r>
              <w:rPr>
                <w:sz w:val="16"/>
              </w:rPr>
              <w:t>$0</w:t>
            </w:r>
          </w:p>
        </w:tc>
        <w:tc>
          <w:tcPr>
            <w:tcW w:type="dxa" w:w="2119"/>
          </w:tcPr>
          <w:p>
            <w:pPr>
              <w:spacing w:after="0"/>
              <w:jc w:val="right"/>
            </w:pPr>
            <w:r>
              <w:rPr>
                <w:sz w:val="16"/>
              </w:rPr>
              <w:t>0</w:t>
            </w:r>
          </w:p>
        </w:tc>
        <w:tc>
          <w:tcPr>
            <w:tcW w:type="dxa" w:w="219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114"/>
          </w:tcPr>
          <w:p>
            <w:pPr>
              <w:spacing w:after="0"/>
              <w:jc w:val="left"/>
            </w:pPr>
            <w:r>
              <w:rPr>
                <w:sz w:val="16"/>
              </w:rPr>
              <w:t>Hail</w:t>
            </w:r>
          </w:p>
        </w:tc>
        <w:tc>
          <w:tcPr>
            <w:tcW w:type="dxa" w:w="1215"/>
          </w:tcPr>
          <w:p>
            <w:pPr>
              <w:spacing w:after="0"/>
              <w:jc w:val="left"/>
            </w:pPr>
            <w:r>
              <w:rPr>
                <w:sz w:val="16"/>
              </w:rPr>
              <w:t>No Rating</w:t>
            </w:r>
          </w:p>
        </w:tc>
        <w:tc>
          <w:tcPr>
            <w:tcW w:type="dxa" w:w="1602"/>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909"/>
          </w:tcPr>
          <w:p>
            <w:pPr>
              <w:spacing w:after="0"/>
              <w:jc w:val="right"/>
            </w:pPr>
            <w:r>
              <w:rPr>
                <w:sz w:val="16"/>
              </w:rPr>
              <w:t>$0</w:t>
            </w:r>
          </w:p>
        </w:tc>
        <w:tc>
          <w:tcPr>
            <w:tcW w:type="dxa" w:w="1167"/>
          </w:tcPr>
          <w:p>
            <w:pPr>
              <w:spacing w:after="0"/>
              <w:jc w:val="right"/>
            </w:pPr>
            <w:r>
              <w:rPr>
                <w:sz w:val="16"/>
              </w:rPr>
              <w:t>$0</w:t>
            </w:r>
          </w:p>
        </w:tc>
        <w:tc>
          <w:tcPr>
            <w:tcW w:type="dxa" w:w="2119"/>
          </w:tcPr>
          <w:p>
            <w:pPr>
              <w:spacing w:after="0"/>
              <w:jc w:val="right"/>
            </w:pPr>
            <w:r>
              <w:rPr>
                <w:sz w:val="16"/>
              </w:rPr>
              <w:t>0</w:t>
            </w:r>
          </w:p>
        </w:tc>
        <w:tc>
          <w:tcPr>
            <w:tcW w:type="dxa" w:w="219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16</w:t>
            </w:r>
          </w:p>
        </w:tc>
        <w:tc>
          <w:tcPr>
            <w:tcW w:type="dxa" w:w="1114"/>
          </w:tcPr>
          <w:p>
            <w:pPr>
              <w:spacing w:after="0"/>
              <w:jc w:val="left"/>
            </w:pPr>
            <w:r>
              <w:rPr>
                <w:sz w:val="16"/>
              </w:rPr>
              <w:t>Strong Wind</w:t>
            </w:r>
          </w:p>
        </w:tc>
        <w:tc>
          <w:tcPr>
            <w:tcW w:type="dxa" w:w="1215"/>
          </w:tcPr>
          <w:p>
            <w:pPr>
              <w:spacing w:after="0"/>
              <w:jc w:val="left"/>
            </w:pPr>
            <w:r>
              <w:rPr>
                <w:sz w:val="16"/>
              </w:rPr>
              <w:t>No Rating</w:t>
            </w:r>
          </w:p>
        </w:tc>
        <w:tc>
          <w:tcPr>
            <w:tcW w:type="dxa" w:w="1602"/>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909"/>
          </w:tcPr>
          <w:p>
            <w:pPr>
              <w:spacing w:after="0"/>
              <w:jc w:val="right"/>
            </w:pPr>
            <w:r>
              <w:rPr>
                <w:sz w:val="16"/>
              </w:rPr>
              <w:t>$0</w:t>
            </w:r>
          </w:p>
        </w:tc>
        <w:tc>
          <w:tcPr>
            <w:tcW w:type="dxa" w:w="1167"/>
          </w:tcPr>
          <w:p>
            <w:pPr>
              <w:spacing w:after="0"/>
              <w:jc w:val="right"/>
            </w:pPr>
            <w:r>
              <w:rPr>
                <w:sz w:val="16"/>
              </w:rPr>
              <w:t>$0</w:t>
            </w:r>
          </w:p>
        </w:tc>
        <w:tc>
          <w:tcPr>
            <w:tcW w:type="dxa" w:w="2119"/>
          </w:tcPr>
          <w:p>
            <w:pPr>
              <w:spacing w:after="0"/>
              <w:jc w:val="right"/>
            </w:pPr>
            <w:r>
              <w:rPr>
                <w:sz w:val="16"/>
              </w:rPr>
              <w:t>256</w:t>
            </w:r>
          </w:p>
        </w:tc>
        <w:tc>
          <w:tcPr>
            <w:tcW w:type="dxa" w:w="2191"/>
          </w:tcPr>
          <w:p>
            <w:pPr>
              <w:spacing w:after="0"/>
              <w:jc w:val="left"/>
            </w:pPr>
            <w:r>
              <w:rPr>
                <w:sz w:val="16"/>
              </w:rPr>
              <w:t>Includes 255 High Wind records (a NOAA non-thunderstorm wind type, outside NRI's Strong Wind definition).</w:t>
            </w:r>
          </w:p>
        </w:tc>
      </w:tr>
      <w:tr>
        <w:trPr>
          <w:cantSplit/>
        </w:trPr>
        <w:tc>
          <w:tcPr>
            <w:tcW w:type="dxa" w:w="722"/>
          </w:tcPr>
          <w:p>
            <w:pPr>
              <w:spacing w:after="0"/>
              <w:jc w:val="right"/>
            </w:pPr>
          </w:p>
        </w:tc>
        <w:tc>
          <w:tcPr>
            <w:tcW w:type="dxa" w:w="1114"/>
          </w:tcPr>
          <w:p>
            <w:pPr>
              <w:spacing w:after="0"/>
              <w:jc w:val="left"/>
            </w:pPr>
            <w:r>
              <w:rPr>
                <w:sz w:val="16"/>
              </w:rPr>
              <w:t>Heat Wave</w:t>
            </w:r>
          </w:p>
        </w:tc>
        <w:tc>
          <w:tcPr>
            <w:tcW w:type="dxa" w:w="1215"/>
          </w:tcPr>
          <w:p>
            <w:pPr>
              <w:spacing w:after="0"/>
              <w:jc w:val="left"/>
            </w:pPr>
            <w:r>
              <w:rPr>
                <w:sz w:val="16"/>
              </w:rPr>
              <w:t>Insufficient Data</w:t>
            </w:r>
          </w:p>
        </w:tc>
        <w:tc>
          <w:tcPr>
            <w:tcW w:type="dxa" w:w="1602"/>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909"/>
          </w:tcPr>
          <w:p>
            <w:pPr>
              <w:spacing w:after="0"/>
              <w:jc w:val="right"/>
            </w:pPr>
            <w:r>
              <w:rPr>
                <w:sz w:val="16"/>
              </w:rPr>
              <w:t>n/a</w:t>
            </w:r>
          </w:p>
        </w:tc>
        <w:tc>
          <w:tcPr>
            <w:tcW w:type="dxa" w:w="1167"/>
          </w:tcPr>
          <w:p>
            <w:pPr>
              <w:spacing w:after="0"/>
              <w:jc w:val="right"/>
            </w:pPr>
            <w:r>
              <w:rPr>
                <w:sz w:val="16"/>
              </w:rPr>
              <w:t>n/a</w:t>
            </w:r>
          </w:p>
        </w:tc>
        <w:tc>
          <w:tcPr>
            <w:tcW w:type="dxa" w:w="2119"/>
          </w:tcPr>
          <w:p>
            <w:pPr>
              <w:spacing w:after="0"/>
              <w:jc w:val="right"/>
            </w:pPr>
            <w:r>
              <w:rPr>
                <w:sz w:val="16"/>
              </w:rPr>
              <w:t>0</w:t>
            </w:r>
          </w:p>
        </w:tc>
        <w:tc>
          <w:tcPr>
            <w:tcW w:type="dxa" w:w="219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volcanic activity, lightning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24"/>
          </w:tcPr>
          <w:p>
            <w:pPr>
              <w:spacing w:after="0"/>
              <w:jc w:val="left"/>
            </w:pPr>
            <w:r>
              <w:rPr>
                <w:sz w:val="16"/>
              </w:rPr>
              <w:t>Avalanche</w:t>
            </w:r>
          </w:p>
        </w:tc>
        <w:tc>
          <w:tcPr>
            <w:tcW w:type="dxa" w:w="10488"/>
          </w:tcPr>
          <w:p>
            <w:pPr>
              <w:spacing w:after="0"/>
              <w:jc w:val="left"/>
            </w:pPr>
            <w:r>
              <w:rPr>
                <w:sz w:val="16"/>
              </w:rPr>
              <w:t>tract 1 (Very Low, 26.2); tract 3 (Very Low, 24.3)</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1 (Relatively Low, 72.0); tract 2 (Relatively Low, 68.2); tract 9401 (Very Low, 30.2)</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1 (Relatively High, 99.6); tract 2 (Relatively Moderate, 96.1); tract 9401 (Relatively Low, 87.8)</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1 (Very Low, 0.2); tract 2 (Very Low, 0.2); tract 9401 (Very Low, 0.2)</w:t>
            </w:r>
          </w:p>
        </w:tc>
      </w:tr>
      <w:tr>
        <w:trPr>
          <w:cantSplit/>
        </w:trPr>
        <w:tc>
          <w:tcPr>
            <w:tcW w:type="dxa" w:w="3624"/>
          </w:tcPr>
          <w:p>
            <w:pPr>
              <w:spacing w:after="0"/>
              <w:jc w:val="left"/>
            </w:pPr>
            <w:r>
              <w:rPr>
                <w:sz w:val="16"/>
              </w:rPr>
              <w:t>Tsunami</w:t>
            </w:r>
          </w:p>
        </w:tc>
        <w:tc>
          <w:tcPr>
            <w:tcW w:type="dxa" w:w="10488"/>
          </w:tcPr>
          <w:p>
            <w:pPr>
              <w:spacing w:after="0"/>
              <w:jc w:val="left"/>
            </w:pPr>
            <w:r>
              <w:rPr>
                <w:sz w:val="16"/>
              </w:rPr>
              <w:t>tract 2 (Relatively Moderate, 80.6); tract 1 (Relatively Low, 67.2); tract 9401 (Very Low, 47.9)</w:t>
            </w:r>
          </w:p>
        </w:tc>
      </w:tr>
      <w:tr>
        <w:trPr>
          <w:cantSplit/>
        </w:trPr>
        <w:tc>
          <w:tcPr>
            <w:tcW w:type="dxa" w:w="3624"/>
          </w:tcPr>
          <w:p>
            <w:pPr>
              <w:spacing w:after="0"/>
              <w:jc w:val="left"/>
            </w:pPr>
            <w:r>
              <w:rPr>
                <w:sz w:val="16"/>
              </w:rPr>
              <w:t>Volcanic Activity</w:t>
            </w:r>
          </w:p>
        </w:tc>
        <w:tc>
          <w:tcPr>
            <w:tcW w:type="dxa" w:w="10488"/>
          </w:tcPr>
          <w:p>
            <w:pPr>
              <w:spacing w:after="0"/>
              <w:jc w:val="left"/>
            </w:pPr>
            <w:r>
              <w:rPr>
                <w:sz w:val="16"/>
              </w:rPr>
              <w:t>tract 2 (Relatively Moderate, 98.2); tract 1 (Relatively Low, 97.3); tract 9401 (Very Low, 59.5)</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1 (Relatively Low, 71.9); tract 2 (Very Low, 63.1); tract 9401 (Very Low, 59.7)</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4"/>
        <w:gridCol w:w="1916"/>
        <w:gridCol w:w="1674"/>
        <w:gridCol w:w="1521"/>
        <w:gridCol w:w="1886"/>
        <w:gridCol w:w="1836"/>
        <w:gridCol w:w="1883"/>
        <w:gridCol w:w="1603"/>
      </w:tblGrid>
      <w:tr>
        <w:trPr>
          <w:cantSplit/>
          <w:tblHeader/>
        </w:trPr>
        <w:tc>
          <w:tcPr>
            <w:tcW w:type="dxa" w:w="1794"/>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6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1"/>
            <w:shd w:val="clear" w:color="auto" w:fill="E8E8E8"/>
          </w:tcPr>
          <w:p>
            <w:pPr>
              <w:spacing w:after="0"/>
              <w:jc w:val="left"/>
            </w:pPr>
            <w:r>
              <w:rPr>
                <w:b/>
                <w:sz w:val="16"/>
              </w:rPr>
              <w:t>Observed range</w:t>
            </w:r>
          </w:p>
        </w:tc>
        <w:tc>
          <w:tcPr>
            <w:tcW w:type="dxa" w:w="1886"/>
            <w:shd w:val="clear" w:color="auto" w:fill="E8E8E8"/>
          </w:tcPr>
          <w:p>
            <w:pPr>
              <w:spacing w:after="0"/>
              <w:jc w:val="left"/>
            </w:pPr>
            <w:r>
              <w:rPr>
                <w:b/>
                <w:sz w:val="16"/>
              </w:rPr>
              <w:t>Worst recorded event</w:t>
            </w:r>
          </w:p>
        </w:tc>
        <w:tc>
          <w:tcPr>
            <w:tcW w:type="dxa" w:w="1836"/>
            <w:shd w:val="clear" w:color="auto" w:fill="E8E8E8"/>
          </w:tcPr>
          <w:p>
            <w:pPr>
              <w:spacing w:after="0"/>
              <w:jc w:val="left"/>
            </w:pPr>
            <w:r>
              <w:rPr>
                <w:b/>
                <w:sz w:val="16"/>
              </w:rPr>
              <w:t>Most damaging (when different)</w:t>
            </w:r>
          </w:p>
        </w:tc>
        <w:tc>
          <w:tcPr>
            <w:tcW w:type="dxa" w:w="1883"/>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794"/>
          </w:tcPr>
          <w:p>
            <w:pPr>
              <w:spacing w:after="0"/>
              <w:jc w:val="left"/>
            </w:pPr>
            <w:r>
              <w:rPr>
                <w:sz w:val="16"/>
              </w:rPr>
              <w:t>Avalanche</w:t>
            </w:r>
          </w:p>
        </w:tc>
        <w:tc>
          <w:tcPr>
            <w:tcW w:type="dxa" w:w="1916"/>
          </w:tcPr>
          <w:p>
            <w:pPr>
              <w:spacing w:after="0"/>
              <w:jc w:val="left"/>
            </w:pPr>
            <w:r>
              <w:rPr>
                <w:sz w:val="16"/>
              </w:rPr>
              <w:t>none (count and damage only)</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Physical measure: in event narratives only (local data needed).</w:t>
            </w:r>
          </w:p>
        </w:tc>
      </w:tr>
      <w:tr>
        <w:trPr>
          <w:cantSplit/>
        </w:trPr>
        <w:tc>
          <w:tcPr>
            <w:tcW w:type="dxa" w:w="1794"/>
          </w:tcPr>
          <w:p>
            <w:pPr>
              <w:spacing w:after="0"/>
              <w:jc w:val="left"/>
            </w:pPr>
            <w:r>
              <w:rPr>
                <w:sz w:val="16"/>
              </w:rPr>
              <w:t>Coastal Flood, Storm Surge/Tide</w:t>
            </w:r>
          </w:p>
        </w:tc>
        <w:tc>
          <w:tcPr>
            <w:tcW w:type="dxa" w:w="1916"/>
          </w:tcPr>
          <w:p>
            <w:pPr>
              <w:spacing w:after="0"/>
              <w:jc w:val="left"/>
            </w:pPr>
            <w:r>
              <w:rPr>
                <w:sz w:val="16"/>
              </w:rPr>
              <w:t>none in data (flood depth: FIRM)</w:t>
            </w:r>
          </w:p>
        </w:tc>
        <w:tc>
          <w:tcPr>
            <w:tcW w:type="dxa" w:w="1674"/>
          </w:tcPr>
          <w:p>
            <w:pPr>
              <w:spacing w:after="0"/>
              <w:jc w:val="right"/>
            </w:pPr>
            <w:r>
              <w:rPr>
                <w:sz w:val="16"/>
              </w:rPr>
              <w:t>1 record, 2009 (1 zone-level)</w:t>
            </w:r>
          </w:p>
        </w:tc>
        <w:tc>
          <w:tcPr>
            <w:tcW w:type="dxa" w:w="1521"/>
          </w:tcPr>
          <w:p>
            <w:pPr>
              <w:spacing w:after="0"/>
              <w:jc w:val="left"/>
            </w:pPr>
          </w:p>
        </w:tc>
        <w:tc>
          <w:tcPr>
            <w:tcW w:type="dxa" w:w="1886"/>
          </w:tcPr>
          <w:p>
            <w:pPr>
              <w:spacing w:after="0"/>
              <w:jc w:val="left"/>
            </w:pPr>
            <w:r>
              <w:rPr>
                <w:sz w:val="16"/>
              </w:rPr>
              <w:t>No damage reported in 1 record.</w:t>
            </w:r>
          </w:p>
        </w:tc>
        <w:tc>
          <w:tcPr>
            <w:tcW w:type="dxa" w:w="1836"/>
          </w:tcPr>
          <w:p>
            <w:pPr>
              <w:spacing w:after="0"/>
              <w:jc w:val="left"/>
            </w:pPr>
          </w:p>
        </w:tc>
        <w:tc>
          <w:tcPr>
            <w:tcW w:type="dxa" w:w="1883"/>
          </w:tcPr>
          <w:p>
            <w:pPr>
              <w:spacing w:after="0"/>
              <w:jc w:val="left"/>
            </w:pPr>
            <w:r>
              <w:rPr>
                <w:sz w:val="16"/>
              </w:rPr>
              <w:t>Countywide (zone-level records).</w:t>
            </w:r>
          </w:p>
        </w:tc>
        <w:tc>
          <w:tcPr>
            <w:tcW w:type="dxa" w:w="1603"/>
          </w:tcPr>
          <w:p>
            <w:pPr>
              <w:spacing w:after="0"/>
              <w:jc w:val="left"/>
            </w:pPr>
            <w:r>
              <w:rPr>
                <w:sz w:val="16"/>
              </w:rPr>
              <w:t>Flood depth: see the FEMA Flood Insurance Rate Map.</w:t>
            </w:r>
          </w:p>
        </w:tc>
      </w:tr>
      <w:tr>
        <w:trPr>
          <w:cantSplit/>
        </w:trPr>
        <w:tc>
          <w:tcPr>
            <w:tcW w:type="dxa" w:w="1794"/>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Wind chill: in event narratives only (local data needed).</w:t>
            </w:r>
          </w:p>
        </w:tc>
      </w:tr>
      <w:tr>
        <w:trPr>
          <w:cantSplit/>
        </w:trPr>
        <w:tc>
          <w:tcPr>
            <w:tcW w:type="dxa" w:w="1794"/>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674"/>
          </w:tcPr>
          <w:p>
            <w:pPr>
              <w:spacing w:after="0"/>
              <w:jc w:val="right"/>
            </w:pPr>
            <w:r>
              <w:rPr>
                <w:sz w:val="16"/>
              </w:rPr>
              <w:t>4 records, 2003 to 2009 (4 zone-level)</w:t>
            </w:r>
          </w:p>
        </w:tc>
        <w:tc>
          <w:tcPr>
            <w:tcW w:type="dxa" w:w="1521"/>
          </w:tcPr>
          <w:p>
            <w:pPr>
              <w:spacing w:after="0"/>
              <w:jc w:val="left"/>
            </w:pPr>
          </w:p>
        </w:tc>
        <w:tc>
          <w:tcPr>
            <w:tcW w:type="dxa" w:w="1886"/>
          </w:tcPr>
          <w:p>
            <w:pPr>
              <w:spacing w:after="0"/>
              <w:jc w:val="left"/>
            </w:pPr>
            <w:r>
              <w:rPr>
                <w:sz w:val="16"/>
              </w:rPr>
              <w:t>No crop damage reported in 4 records.</w:t>
            </w:r>
          </w:p>
        </w:tc>
        <w:tc>
          <w:tcPr>
            <w:tcW w:type="dxa" w:w="1836"/>
          </w:tcPr>
          <w:p>
            <w:pPr>
              <w:spacing w:after="0"/>
              <w:jc w:val="left"/>
            </w:pPr>
          </w:p>
        </w:tc>
        <w:tc>
          <w:tcPr>
            <w:tcW w:type="dxa" w:w="1883"/>
          </w:tcPr>
          <w:p>
            <w:pPr>
              <w:spacing w:after="0"/>
              <w:jc w:val="left"/>
            </w:pPr>
            <w:r>
              <w:rPr>
                <w:sz w:val="16"/>
              </w:rPr>
              <w:t>Countywide (zone-level records).</w:t>
            </w:r>
          </w:p>
        </w:tc>
        <w:tc>
          <w:tcPr>
            <w:tcW w:type="dxa" w:w="1603"/>
          </w:tcPr>
          <w:p>
            <w:pPr>
              <w:spacing w:after="0"/>
              <w:jc w:val="left"/>
            </w:pPr>
            <w:r>
              <w:rPr>
                <w:sz w:val="16"/>
              </w:rPr>
              <w:t>Temperature: in event narratives only (local data needed).</w:t>
            </w:r>
          </w:p>
        </w:tc>
      </w:tr>
      <w:tr>
        <w:trPr>
          <w:cantSplit/>
        </w:trPr>
        <w:tc>
          <w:tcPr>
            <w:tcW w:type="dxa" w:w="1794"/>
          </w:tcPr>
          <w:p>
            <w:pPr>
              <w:spacing w:after="0"/>
              <w:jc w:val="left"/>
            </w:pPr>
            <w:r>
              <w:rPr>
                <w:sz w:val="16"/>
              </w:rPr>
              <w:t>Drought</w:t>
            </w:r>
          </w:p>
        </w:tc>
        <w:tc>
          <w:tcPr>
            <w:tcW w:type="dxa" w:w="1916"/>
          </w:tcPr>
          <w:p>
            <w:pPr>
              <w:spacing w:after="0"/>
              <w:jc w:val="left"/>
            </w:pPr>
            <w:r>
              <w:rPr>
                <w:sz w:val="16"/>
              </w:rPr>
              <w:t>U.S. Drought Monitor scale (D0 to D4)</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4"/>
          </w:tcPr>
          <w:p>
            <w:pPr>
              <w:spacing w:after="0"/>
              <w:jc w:val="left"/>
            </w:pPr>
            <w:r>
              <w:rPr>
                <w:sz w:val="16"/>
              </w:rPr>
              <w:t>Earthquake</w:t>
            </w:r>
          </w:p>
        </w:tc>
        <w:tc>
          <w:tcPr>
            <w:tcW w:type="dxa" w:w="1916"/>
          </w:tcPr>
          <w:p>
            <w:pPr>
              <w:spacing w:after="0"/>
              <w:jc w:val="left"/>
            </w:pPr>
            <w:r>
              <w:rPr>
                <w:sz w:val="16"/>
              </w:rPr>
              <w:t>Modified Mercalli (local data)</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794"/>
          </w:tcPr>
          <w:p>
            <w:pPr>
              <w:spacing w:after="0"/>
              <w:jc w:val="left"/>
            </w:pPr>
            <w:r>
              <w:rPr>
                <w:sz w:val="16"/>
              </w:rPr>
              <w:t>Hail</w:t>
            </w:r>
          </w:p>
        </w:tc>
        <w:tc>
          <w:tcPr>
            <w:tcW w:type="dxa" w:w="1916"/>
          </w:tcPr>
          <w:p>
            <w:pPr>
              <w:spacing w:after="0"/>
              <w:jc w:val="left"/>
            </w:pPr>
            <w:r>
              <w:rPr>
                <w:sz w:val="16"/>
              </w:rPr>
              <w:t>hail size (inches)</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p>
        </w:tc>
      </w:tr>
      <w:tr>
        <w:trPr>
          <w:cantSplit/>
        </w:trPr>
        <w:tc>
          <w:tcPr>
            <w:tcW w:type="dxa" w:w="1794"/>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Heat index: in event narratives only (local data needed).</w:t>
            </w:r>
          </w:p>
        </w:tc>
      </w:tr>
      <w:tr>
        <w:trPr>
          <w:cantSplit/>
        </w:trPr>
        <w:tc>
          <w:tcPr>
            <w:tcW w:type="dxa" w:w="1794"/>
          </w:tcPr>
          <w:p>
            <w:pPr>
              <w:spacing w:after="0"/>
              <w:jc w:val="left"/>
            </w:pPr>
            <w:r>
              <w:rPr>
                <w:sz w:val="16"/>
              </w:rPr>
              <w:t>Ice Storm</w:t>
            </w:r>
          </w:p>
        </w:tc>
        <w:tc>
          <w:tcPr>
            <w:tcW w:type="dxa" w:w="1916"/>
          </w:tcPr>
          <w:p>
            <w:pPr>
              <w:spacing w:after="0"/>
              <w:jc w:val="left"/>
            </w:pPr>
            <w:r>
              <w:rPr>
                <w:sz w:val="16"/>
              </w:rPr>
              <w:t>Sperry-Piltz ice scale (local data)</w:t>
            </w:r>
          </w:p>
        </w:tc>
        <w:tc>
          <w:tcPr>
            <w:tcW w:type="dxa" w:w="1674"/>
          </w:tcPr>
          <w:p>
            <w:pPr>
              <w:spacing w:after="0"/>
              <w:jc w:val="right"/>
            </w:pPr>
            <w:r>
              <w:rPr>
                <w:sz w:val="16"/>
              </w:rPr>
              <w:t>1 record, 2005 (1 zone-level)</w:t>
            </w:r>
          </w:p>
        </w:tc>
        <w:tc>
          <w:tcPr>
            <w:tcW w:type="dxa" w:w="1521"/>
          </w:tcPr>
          <w:p>
            <w:pPr>
              <w:spacing w:after="0"/>
              <w:jc w:val="left"/>
            </w:pPr>
          </w:p>
        </w:tc>
        <w:tc>
          <w:tcPr>
            <w:tcW w:type="dxa" w:w="1886"/>
          </w:tcPr>
          <w:p>
            <w:pPr>
              <w:spacing w:after="0"/>
              <w:jc w:val="left"/>
            </w:pPr>
            <w:r>
              <w:rPr>
                <w:sz w:val="16"/>
              </w:rPr>
              <w:t>Ice Storm, 2005-01-18, $2,000 property; crops not reported (2005 dollars); NWS zone AKZ029</w:t>
            </w:r>
          </w:p>
        </w:tc>
        <w:tc>
          <w:tcPr>
            <w:tcW w:type="dxa" w:w="1836"/>
          </w:tcPr>
          <w:p>
            <w:pPr>
              <w:spacing w:after="0"/>
              <w:jc w:val="left"/>
            </w:pPr>
          </w:p>
        </w:tc>
        <w:tc>
          <w:tcPr>
            <w:tcW w:type="dxa" w:w="1883"/>
          </w:tcPr>
          <w:p>
            <w:pPr>
              <w:spacing w:after="0"/>
              <w:jc w:val="left"/>
            </w:pPr>
            <w:r>
              <w:rPr>
                <w:sz w:val="16"/>
              </w:rPr>
              <w:t>Countywide (zone-level records).</w:t>
            </w:r>
          </w:p>
        </w:tc>
        <w:tc>
          <w:tcPr>
            <w:tcW w:type="dxa" w:w="1603"/>
          </w:tcPr>
          <w:p>
            <w:pPr>
              <w:spacing w:after="0"/>
              <w:jc w:val="left"/>
            </w:pPr>
            <w:r>
              <w:rPr>
                <w:sz w:val="16"/>
              </w:rPr>
              <w:t>Ice thickness: in event narratives only (local data needed).</w:t>
            </w:r>
          </w:p>
        </w:tc>
      </w:tr>
      <w:tr>
        <w:trPr>
          <w:cantSplit/>
        </w:trPr>
        <w:tc>
          <w:tcPr>
            <w:tcW w:type="dxa" w:w="1794"/>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674"/>
          </w:tcPr>
          <w:p>
            <w:pPr>
              <w:spacing w:after="0"/>
              <w:jc w:val="right"/>
            </w:pPr>
            <w:r>
              <w:rPr>
                <w:sz w:val="16"/>
              </w:rPr>
              <w:t>1 record, 2005 (1 zone-level)</w:t>
            </w:r>
          </w:p>
        </w:tc>
        <w:tc>
          <w:tcPr>
            <w:tcW w:type="dxa" w:w="1521"/>
          </w:tcPr>
          <w:p>
            <w:pPr>
              <w:spacing w:after="0"/>
              <w:jc w:val="left"/>
            </w:pPr>
          </w:p>
        </w:tc>
        <w:tc>
          <w:tcPr>
            <w:tcW w:type="dxa" w:w="1886"/>
          </w:tcPr>
          <w:p>
            <w:pPr>
              <w:spacing w:after="0"/>
              <w:jc w:val="left"/>
            </w:pPr>
            <w:r>
              <w:rPr>
                <w:sz w:val="16"/>
              </w:rPr>
              <w:t>Flood, 2005-08-02, $20,000 property; crops not reported (2005 dollars); NWS zone AKZ029</w:t>
            </w:r>
          </w:p>
        </w:tc>
        <w:tc>
          <w:tcPr>
            <w:tcW w:type="dxa" w:w="1836"/>
          </w:tcPr>
          <w:p>
            <w:pPr>
              <w:spacing w:after="0"/>
              <w:jc w:val="left"/>
            </w:pPr>
          </w:p>
        </w:tc>
        <w:tc>
          <w:tcPr>
            <w:tcW w:type="dxa" w:w="1883"/>
          </w:tcPr>
          <w:p>
            <w:pPr>
              <w:spacing w:after="0"/>
              <w:jc w:val="left"/>
            </w:pPr>
            <w:r>
              <w:rPr>
                <w:sz w:val="16"/>
              </w:rPr>
              <w:t>Countywide (zone-level records).</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4"/>
          </w:tcPr>
          <w:p>
            <w:pPr>
              <w:spacing w:after="0"/>
              <w:jc w:val="left"/>
            </w:pPr>
            <w:r>
              <w:rPr>
                <w:sz w:val="16"/>
              </w:rPr>
              <w:t>Debris Flow</w:t>
            </w:r>
          </w:p>
        </w:tc>
        <w:tc>
          <w:tcPr>
            <w:tcW w:type="dxa" w:w="1916"/>
          </w:tcPr>
          <w:p>
            <w:pPr>
              <w:spacing w:after="0"/>
              <w:jc w:val="left"/>
            </w:pPr>
            <w:r>
              <w:rPr>
                <w:sz w:val="16"/>
              </w:rPr>
              <w:t>none (count and damage only)</w:t>
            </w:r>
          </w:p>
        </w:tc>
        <w:tc>
          <w:tcPr>
            <w:tcW w:type="dxa" w:w="1674"/>
          </w:tcPr>
          <w:p>
            <w:pPr>
              <w:spacing w:after="0"/>
              <w:jc w:val="right"/>
            </w:pPr>
            <w:r>
              <w:rPr>
                <w:sz w:val="16"/>
              </w:rPr>
              <w:t>1 record, 2020 (1 zone-level)</w:t>
            </w:r>
          </w:p>
        </w:tc>
        <w:tc>
          <w:tcPr>
            <w:tcW w:type="dxa" w:w="1521"/>
          </w:tcPr>
          <w:p>
            <w:pPr>
              <w:spacing w:after="0"/>
              <w:jc w:val="left"/>
            </w:pPr>
          </w:p>
        </w:tc>
        <w:tc>
          <w:tcPr>
            <w:tcW w:type="dxa" w:w="1886"/>
          </w:tcPr>
          <w:p>
            <w:pPr>
              <w:spacing w:after="0"/>
              <w:jc w:val="left"/>
            </w:pPr>
            <w:r>
              <w:rPr>
                <w:sz w:val="16"/>
              </w:rPr>
              <w:t>No damage reported in 1 record.</w:t>
            </w:r>
          </w:p>
        </w:tc>
        <w:tc>
          <w:tcPr>
            <w:tcW w:type="dxa" w:w="1836"/>
          </w:tcPr>
          <w:p>
            <w:pPr>
              <w:spacing w:after="0"/>
              <w:jc w:val="left"/>
            </w:pPr>
          </w:p>
        </w:tc>
        <w:tc>
          <w:tcPr>
            <w:tcW w:type="dxa" w:w="1883"/>
          </w:tcPr>
          <w:p>
            <w:pPr>
              <w:spacing w:after="0"/>
              <w:jc w:val="left"/>
            </w:pPr>
            <w:r>
              <w:rPr>
                <w:sz w:val="16"/>
              </w:rPr>
              <w:t>Countywide (zone-level records).</w:t>
            </w:r>
          </w:p>
        </w:tc>
        <w:tc>
          <w:tcPr>
            <w:tcW w:type="dxa" w:w="1603"/>
          </w:tcPr>
          <w:p>
            <w:pPr>
              <w:spacing w:after="0"/>
              <w:jc w:val="left"/>
            </w:pPr>
            <w:r>
              <w:rPr>
                <w:sz w:val="16"/>
              </w:rPr>
              <w:t>Physical measure: in event narratives only (local data needed).</w:t>
            </w:r>
          </w:p>
        </w:tc>
      </w:tr>
      <w:tr>
        <w:trPr>
          <w:cantSplit/>
        </w:trPr>
        <w:tc>
          <w:tcPr>
            <w:tcW w:type="dxa" w:w="1794"/>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Storm Events lists lightning with damage or casualties; physical measure in event narratives only (local data needed).</w:t>
            </w:r>
          </w:p>
        </w:tc>
      </w:tr>
      <w:tr>
        <w:trPr>
          <w:cantSplit/>
        </w:trPr>
        <w:tc>
          <w:tcPr>
            <w:tcW w:type="dxa" w:w="1794"/>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674"/>
          </w:tcPr>
          <w:p>
            <w:pPr>
              <w:spacing w:after="0"/>
              <w:jc w:val="right"/>
            </w:pPr>
            <w:r>
              <w:rPr>
                <w:sz w:val="16"/>
              </w:rPr>
              <w:t>255 records, 1997 to 2026 (255 zone-level)</w:t>
            </w:r>
          </w:p>
        </w:tc>
        <w:tc>
          <w:tcPr>
            <w:tcW w:type="dxa" w:w="1521"/>
          </w:tcPr>
          <w:p>
            <w:pPr>
              <w:spacing w:after="0"/>
              <w:jc w:val="left"/>
            </w:pPr>
            <w:r>
              <w:rPr>
                <w:sz w:val="16"/>
              </w:rPr>
              <w:t>43 kt (49 mph) to 110 kt (127 mph) (median 60 kt (69 mph)); 255 with a recorded value</w:t>
            </w:r>
          </w:p>
        </w:tc>
        <w:tc>
          <w:tcPr>
            <w:tcW w:type="dxa" w:w="1886"/>
          </w:tcPr>
          <w:p>
            <w:pPr>
              <w:spacing w:after="0"/>
              <w:jc w:val="left"/>
            </w:pPr>
            <w:r>
              <w:rPr>
                <w:sz w:val="16"/>
              </w:rPr>
              <w:t>110 kt (127 mph) measured gust, High Wind, 2010-10-10; NWS zone AKZ028</w:t>
            </w:r>
          </w:p>
        </w:tc>
        <w:tc>
          <w:tcPr>
            <w:tcW w:type="dxa" w:w="1836"/>
          </w:tcPr>
          <w:p>
            <w:pPr>
              <w:spacing w:after="0"/>
              <w:jc w:val="left"/>
            </w:pPr>
            <w:r>
              <w:rPr>
                <w:sz w:val="16"/>
              </w:rPr>
              <w:t>High Wind, 2003-12-21, $500,000 property; crops not reported, reported for the zone (2003 dollars)</w:t>
            </w:r>
          </w:p>
        </w:tc>
        <w:tc>
          <w:tcPr>
            <w:tcW w:type="dxa" w:w="1883"/>
          </w:tcPr>
          <w:p>
            <w:pPr>
              <w:spacing w:after="0"/>
              <w:jc w:val="left"/>
            </w:pPr>
            <w:r>
              <w:rPr>
                <w:sz w:val="16"/>
              </w:rPr>
              <w:t>Countywide (zone-level records).</w:t>
            </w:r>
          </w:p>
        </w:tc>
        <w:tc>
          <w:tcPr>
            <w:tcW w:type="dxa" w:w="1603"/>
          </w:tcPr>
          <w:p>
            <w:pPr>
              <w:spacing w:after="0"/>
              <w:jc w:val="left"/>
            </w:pPr>
          </w:p>
        </w:tc>
      </w:tr>
      <w:tr>
        <w:trPr>
          <w:cantSplit/>
        </w:trPr>
        <w:tc>
          <w:tcPr>
            <w:tcW w:type="dxa" w:w="1794"/>
          </w:tcPr>
          <w:p>
            <w:pPr>
              <w:spacing w:after="0"/>
              <w:jc w:val="left"/>
            </w:pPr>
            <w:r>
              <w:rPr>
                <w:sz w:val="16"/>
              </w:rPr>
              <w:t>Thunderstorm Wind</w:t>
            </w:r>
          </w:p>
        </w:tc>
        <w:tc>
          <w:tcPr>
            <w:tcW w:type="dxa" w:w="1916"/>
          </w:tcPr>
          <w:p>
            <w:pPr>
              <w:spacing w:after="0"/>
              <w:jc w:val="left"/>
            </w:pPr>
            <w:r>
              <w:rPr>
                <w:sz w:val="16"/>
              </w:rPr>
              <w:t>wind speed (kt and mph)</w:t>
            </w:r>
          </w:p>
        </w:tc>
        <w:tc>
          <w:tcPr>
            <w:tcW w:type="dxa" w:w="1674"/>
          </w:tcPr>
          <w:p>
            <w:pPr>
              <w:spacing w:after="0"/>
              <w:jc w:val="right"/>
            </w:pPr>
            <w:r>
              <w:rPr>
                <w:sz w:val="16"/>
              </w:rPr>
              <w:t>1 record, 2019 (1 zone-level)</w:t>
            </w:r>
          </w:p>
        </w:tc>
        <w:tc>
          <w:tcPr>
            <w:tcW w:type="dxa" w:w="1521"/>
          </w:tcPr>
          <w:p>
            <w:pPr>
              <w:spacing w:after="0"/>
              <w:jc w:val="left"/>
            </w:pPr>
          </w:p>
        </w:tc>
        <w:tc>
          <w:tcPr>
            <w:tcW w:type="dxa" w:w="1886"/>
          </w:tcPr>
          <w:p>
            <w:pPr>
              <w:spacing w:after="0"/>
              <w:jc w:val="left"/>
            </w:pPr>
            <w:r>
              <w:rPr>
                <w:sz w:val="16"/>
              </w:rPr>
              <w:t>No thunderstorm wind record can stand as this county's strongest: the 1 record with a recorded speed reached this county only through an NWS zone that covers more than one county, so the wind may have occurred outside this county (zone-level); it is counted as an occurrence.</w:t>
            </w:r>
          </w:p>
        </w:tc>
        <w:tc>
          <w:tcPr>
            <w:tcW w:type="dxa" w:w="1836"/>
          </w:tcPr>
          <w:p>
            <w:pPr>
              <w:spacing w:after="0"/>
              <w:jc w:val="left"/>
            </w:pPr>
          </w:p>
        </w:tc>
        <w:tc>
          <w:tcPr>
            <w:tcW w:type="dxa" w:w="1883"/>
          </w:tcPr>
          <w:p>
            <w:pPr>
              <w:spacing w:after="0"/>
              <w:jc w:val="left"/>
            </w:pPr>
            <w:r>
              <w:rPr>
                <w:sz w:val="16"/>
              </w:rPr>
              <w:t>Countywide (zone-level records).</w:t>
            </w:r>
          </w:p>
        </w:tc>
        <w:tc>
          <w:tcPr>
            <w:tcW w:type="dxa" w:w="1603"/>
          </w:tcPr>
          <w:p>
            <w:pPr>
              <w:spacing w:after="0"/>
              <w:jc w:val="left"/>
            </w:pPr>
          </w:p>
        </w:tc>
      </w:tr>
      <w:tr>
        <w:trPr>
          <w:cantSplit/>
        </w:trPr>
        <w:tc>
          <w:tcPr>
            <w:tcW w:type="dxa" w:w="1794"/>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4"/>
          </w:tcPr>
          <w:p>
            <w:pPr>
              <w:spacing w:after="0"/>
              <w:jc w:val="left"/>
            </w:pPr>
            <w:r>
              <w:rPr>
                <w:sz w:val="16"/>
              </w:rPr>
              <w:t>Tsunami</w:t>
            </w:r>
          </w:p>
        </w:tc>
        <w:tc>
          <w:tcPr>
            <w:tcW w:type="dxa" w:w="1916"/>
          </w:tcPr>
          <w:p>
            <w:pPr>
              <w:spacing w:after="0"/>
              <w:jc w:val="left"/>
            </w:pPr>
            <w:r>
              <w:rPr>
                <w:sz w:val="16"/>
              </w:rPr>
              <w:t>none (count and damage only)</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Physical measure: in event narratives only (local data needed).</w:t>
            </w:r>
          </w:p>
        </w:tc>
      </w:tr>
      <w:tr>
        <w:trPr>
          <w:cantSplit/>
        </w:trPr>
        <w:tc>
          <w:tcPr>
            <w:tcW w:type="dxa" w:w="1794"/>
          </w:tcPr>
          <w:p>
            <w:pPr>
              <w:spacing w:after="0"/>
              <w:jc w:val="left"/>
            </w:pPr>
            <w:r>
              <w:rPr>
                <w:sz w:val="16"/>
              </w:rPr>
              <w:t>Volcanic Ash, Volcanic Ashfall</w:t>
            </w:r>
          </w:p>
        </w:tc>
        <w:tc>
          <w:tcPr>
            <w:tcW w:type="dxa" w:w="1916"/>
          </w:tcPr>
          <w:p>
            <w:pPr>
              <w:spacing w:after="0"/>
              <w:jc w:val="left"/>
            </w:pPr>
            <w:r>
              <w:rPr>
                <w:sz w:val="16"/>
              </w:rPr>
              <w:t>Volcanic Explosivity Index (local data)</w:t>
            </w:r>
          </w:p>
        </w:tc>
        <w:tc>
          <w:tcPr>
            <w:tcW w:type="dxa" w:w="1674"/>
          </w:tcPr>
          <w:p>
            <w:pPr>
              <w:spacing w:after="0"/>
              <w:jc w:val="right"/>
            </w:pPr>
            <w:r>
              <w:rPr>
                <w:sz w:val="16"/>
              </w:rPr>
              <w:t>0</w:t>
            </w:r>
          </w:p>
        </w:tc>
        <w:tc>
          <w:tcPr>
            <w:tcW w:type="dxa" w:w="1521"/>
          </w:tcPr>
          <w:p>
            <w:pPr>
              <w:spacing w:after="0"/>
              <w:jc w:val="left"/>
            </w:pPr>
          </w:p>
        </w:tc>
        <w:tc>
          <w:tcPr>
            <w:tcW w:type="dxa" w:w="1886"/>
          </w:tcPr>
          <w:p>
            <w:pPr>
              <w:spacing w:after="0"/>
              <w:jc w:val="left"/>
            </w:pPr>
          </w:p>
        </w:tc>
        <w:tc>
          <w:tcPr>
            <w:tcW w:type="dxa" w:w="1836"/>
          </w:tcPr>
          <w:p>
            <w:pPr>
              <w:spacing w:after="0"/>
              <w:jc w:val="left"/>
            </w:pPr>
          </w:p>
        </w:tc>
        <w:tc>
          <w:tcPr>
            <w:tcW w:type="dxa" w:w="1883"/>
          </w:tcPr>
          <w:p>
            <w:pPr>
              <w:spacing w:after="0"/>
              <w:jc w:val="left"/>
            </w:pPr>
          </w:p>
        </w:tc>
        <w:tc>
          <w:tcPr>
            <w:tcW w:type="dxa" w:w="1603"/>
          </w:tcPr>
          <w:p>
            <w:pPr>
              <w:spacing w:after="0"/>
              <w:jc w:val="left"/>
            </w:pPr>
            <w:r>
              <w:rPr>
                <w:sz w:val="16"/>
              </w:rPr>
              <w:t>Physical measure: in event narratives only (local data needed).</w:t>
            </w:r>
          </w:p>
        </w:tc>
      </w:tr>
      <w:tr>
        <w:trPr>
          <w:cantSplit/>
        </w:trPr>
        <w:tc>
          <w:tcPr>
            <w:tcW w:type="dxa" w:w="1794"/>
          </w:tcPr>
          <w:p>
            <w:pPr>
              <w:spacing w:after="0"/>
              <w:jc w:val="left"/>
            </w:pPr>
            <w:r>
              <w:rPr>
                <w:sz w:val="16"/>
              </w:rPr>
              <w:t>Wildfire</w:t>
            </w:r>
          </w:p>
        </w:tc>
        <w:tc>
          <w:tcPr>
            <w:tcW w:type="dxa" w:w="1916"/>
          </w:tcPr>
          <w:p>
            <w:pPr>
              <w:spacing w:after="0"/>
              <w:jc w:val="left"/>
            </w:pPr>
            <w:r>
              <w:rPr>
                <w:sz w:val="16"/>
              </w:rPr>
              <w:t>acres burned (local data)</w:t>
            </w:r>
          </w:p>
        </w:tc>
        <w:tc>
          <w:tcPr>
            <w:tcW w:type="dxa" w:w="1674"/>
          </w:tcPr>
          <w:p>
            <w:pPr>
              <w:spacing w:after="0"/>
              <w:jc w:val="right"/>
            </w:pPr>
            <w:r>
              <w:rPr>
                <w:sz w:val="16"/>
              </w:rPr>
              <w:t>1 record, 2005 (1 zone-level)</w:t>
            </w:r>
          </w:p>
        </w:tc>
        <w:tc>
          <w:tcPr>
            <w:tcW w:type="dxa" w:w="1521"/>
          </w:tcPr>
          <w:p>
            <w:pPr>
              <w:spacing w:after="0"/>
              <w:jc w:val="left"/>
            </w:pPr>
          </w:p>
        </w:tc>
        <w:tc>
          <w:tcPr>
            <w:tcW w:type="dxa" w:w="1886"/>
          </w:tcPr>
          <w:p>
            <w:pPr>
              <w:spacing w:after="0"/>
              <w:jc w:val="left"/>
            </w:pPr>
            <w:r>
              <w:rPr>
                <w:sz w:val="16"/>
              </w:rPr>
              <w:t>No damage reported in 1 record.</w:t>
            </w:r>
          </w:p>
        </w:tc>
        <w:tc>
          <w:tcPr>
            <w:tcW w:type="dxa" w:w="1836"/>
          </w:tcPr>
          <w:p>
            <w:pPr>
              <w:spacing w:after="0"/>
              <w:jc w:val="left"/>
            </w:pPr>
          </w:p>
        </w:tc>
        <w:tc>
          <w:tcPr>
            <w:tcW w:type="dxa" w:w="1883"/>
          </w:tcPr>
          <w:p>
            <w:pPr>
              <w:spacing w:after="0"/>
              <w:jc w:val="left"/>
            </w:pPr>
            <w:r>
              <w:rPr>
                <w:sz w:val="16"/>
              </w:rPr>
              <w:t>Countywide (zone-level records).</w:t>
            </w:r>
          </w:p>
        </w:tc>
        <w:tc>
          <w:tcPr>
            <w:tcW w:type="dxa" w:w="1603"/>
          </w:tcPr>
          <w:p>
            <w:pPr>
              <w:spacing w:after="0"/>
              <w:jc w:val="left"/>
            </w:pPr>
            <w:r>
              <w:rPr>
                <w:sz w:val="16"/>
              </w:rPr>
              <w:t>Acres burned: in event narratives only (local data needed).</w:t>
            </w:r>
          </w:p>
        </w:tc>
      </w:tr>
      <w:tr>
        <w:trPr>
          <w:cantSplit/>
        </w:trPr>
        <w:tc>
          <w:tcPr>
            <w:tcW w:type="dxa" w:w="1794"/>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674"/>
          </w:tcPr>
          <w:p>
            <w:pPr>
              <w:spacing w:after="0"/>
              <w:jc w:val="right"/>
            </w:pPr>
            <w:r>
              <w:rPr>
                <w:sz w:val="16"/>
              </w:rPr>
              <w:t>133 records, 1999 to 2026 (133 zone-level)</w:t>
            </w:r>
          </w:p>
        </w:tc>
        <w:tc>
          <w:tcPr>
            <w:tcW w:type="dxa" w:w="1521"/>
          </w:tcPr>
          <w:p>
            <w:pPr>
              <w:spacing w:after="0"/>
              <w:jc w:val="left"/>
            </w:pPr>
          </w:p>
        </w:tc>
        <w:tc>
          <w:tcPr>
            <w:tcW w:type="dxa" w:w="1886"/>
          </w:tcPr>
          <w:p>
            <w:pPr>
              <w:spacing w:after="0"/>
              <w:jc w:val="left"/>
            </w:pPr>
            <w:r>
              <w:rPr>
                <w:sz w:val="16"/>
              </w:rPr>
              <w:t>Heavy Snow, 2003-01-24, $10,000 property; crops not reported (2003 dollars); NWS zone AKZ029</w:t>
            </w:r>
          </w:p>
        </w:tc>
        <w:tc>
          <w:tcPr>
            <w:tcW w:type="dxa" w:w="1836"/>
          </w:tcPr>
          <w:p>
            <w:pPr>
              <w:spacing w:after="0"/>
              <w:jc w:val="left"/>
            </w:pPr>
          </w:p>
        </w:tc>
        <w:tc>
          <w:tcPr>
            <w:tcW w:type="dxa" w:w="1883"/>
          </w:tcPr>
          <w:p>
            <w:pPr>
              <w:spacing w:after="0"/>
              <w:jc w:val="left"/>
            </w:pPr>
            <w:r>
              <w:rPr>
                <w:sz w:val="16"/>
              </w:rPr>
              <w:t>Countywide (zone-level records).</w:t>
            </w:r>
          </w:p>
        </w:tc>
        <w:tc>
          <w:tcPr>
            <w:tcW w:type="dxa" w:w="160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 declarations covering 1 separate hazard incident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1495"/>
        <w:gridCol w:w="2000"/>
        <w:gridCol w:w="1348"/>
        <w:gridCol w:w="722"/>
        <w:gridCol w:w="416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1495"/>
            <w:shd w:val="clear" w:color="auto" w:fill="E8E8E8"/>
          </w:tcPr>
          <w:p>
            <w:pPr>
              <w:spacing w:after="0"/>
              <w:jc w:val="left"/>
            </w:pPr>
            <w:r>
              <w:rPr>
                <w:b/>
                <w:sz w:val="16"/>
              </w:rPr>
              <w:t>Title</w:t>
            </w:r>
          </w:p>
        </w:tc>
        <w:tc>
          <w:tcPr>
            <w:tcW w:type="dxa" w:w="2000"/>
            <w:shd w:val="clear" w:color="auto" w:fill="E8E8E8"/>
          </w:tcPr>
          <w:p>
            <w:pPr>
              <w:spacing w:after="0"/>
              <w:jc w:val="left"/>
            </w:pPr>
            <w:r>
              <w:rPr>
                <w:b/>
                <w:sz w:val="16"/>
              </w:rPr>
              <w:t>Mapped hazard</w:t>
            </w:r>
          </w:p>
        </w:tc>
        <w:tc>
          <w:tcPr>
            <w:tcW w:type="dxa" w:w="13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4161"/>
            <w:shd w:val="clear" w:color="auto" w:fill="E8E8E8"/>
          </w:tcPr>
          <w:p>
            <w:pPr>
              <w:spacing w:after="0"/>
              <w:jc w:val="left"/>
            </w:pPr>
            <w:r>
              <w:rPr>
                <w:b/>
                <w:sz w:val="16"/>
              </w:rPr>
              <w:t>Notes</w:t>
            </w:r>
          </w:p>
        </w:tc>
      </w:tr>
      <w:tr>
        <w:trPr>
          <w:cantSplit/>
        </w:trPr>
        <w:tc>
          <w:tcPr>
            <w:tcW w:type="dxa" w:w="1037"/>
          </w:tcPr>
          <w:p>
            <w:pPr>
              <w:spacing w:after="0"/>
              <w:jc w:val="left"/>
            </w:pPr>
            <w:r>
              <w:rPr>
                <w:sz w:val="16"/>
              </w:rPr>
              <w:t>2024-04-06</w:t>
            </w:r>
          </w:p>
        </w:tc>
        <w:tc>
          <w:tcPr>
            <w:tcW w:type="dxa" w:w="1037"/>
          </w:tcPr>
          <w:p>
            <w:pPr>
              <w:spacing w:after="0"/>
              <w:jc w:val="left"/>
            </w:pPr>
            <w:r>
              <w:rPr>
                <w:sz w:val="16"/>
              </w:rPr>
              <w:t>2023-11-20</w:t>
            </w:r>
          </w:p>
        </w:tc>
        <w:tc>
          <w:tcPr>
            <w:tcW w:type="dxa" w:w="1037"/>
          </w:tcPr>
          <w:p>
            <w:pPr>
              <w:spacing w:after="0"/>
              <w:jc w:val="left"/>
            </w:pPr>
            <w:r>
              <w:rPr>
                <w:sz w:val="16"/>
              </w:rPr>
              <w:t>DR-4767-AK</w:t>
            </w:r>
          </w:p>
        </w:tc>
        <w:tc>
          <w:tcPr>
            <w:tcW w:type="dxa" w:w="1275"/>
          </w:tcPr>
          <w:p>
            <w:pPr>
              <w:spacing w:after="0"/>
              <w:jc w:val="left"/>
            </w:pPr>
            <w:r>
              <w:rPr>
                <w:sz w:val="16"/>
              </w:rPr>
              <w:t>Major disaster</w:t>
            </w:r>
          </w:p>
        </w:tc>
        <w:tc>
          <w:tcPr>
            <w:tcW w:type="dxa" w:w="1495"/>
          </w:tcPr>
          <w:p>
            <w:pPr>
              <w:spacing w:after="0"/>
              <w:jc w:val="left"/>
            </w:pPr>
            <w:r>
              <w:rPr>
                <w:sz w:val="16"/>
              </w:rPr>
              <w:t>Severe Storm, Flooding, and Landslides</w:t>
            </w:r>
          </w:p>
        </w:tc>
        <w:tc>
          <w:tcPr>
            <w:tcW w:type="dxa" w:w="2000"/>
          </w:tcPr>
          <w:p>
            <w:pPr>
              <w:spacing w:after="0"/>
              <w:jc w:val="left"/>
            </w:pPr>
            <w:r>
              <w:rPr>
                <w:sz w:val="16"/>
              </w:rPr>
              <w:t>Landslide (primary); also designated: Inland Flooding</w:t>
            </w:r>
          </w:p>
        </w:tc>
        <w:tc>
          <w:tcPr>
            <w:tcW w:type="dxa" w:w="1348"/>
          </w:tcPr>
          <w:p>
            <w:pPr>
              <w:spacing w:after="0"/>
              <w:jc w:val="right"/>
            </w:pPr>
            <w:r>
              <w:rPr>
                <w:sz w:val="16"/>
              </w:rPr>
              <w:t>$847,888.56</w:t>
            </w:r>
          </w:p>
        </w:tc>
        <w:tc>
          <w:tcPr>
            <w:tcW w:type="dxa" w:w="722"/>
          </w:tcPr>
          <w:p>
            <w:pPr>
              <w:spacing w:after="0"/>
              <w:jc w:val="left"/>
            </w:pPr>
            <w:r>
              <w:rPr>
                <w:sz w:val="16"/>
              </w:rPr>
              <w:t>within last 5 years</w:t>
            </w:r>
          </w:p>
        </w:tc>
        <w:tc>
          <w:tcPr>
            <w:tcW w:type="dxa" w:w="4161"/>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275"/>
          </w:tcPr>
          <w:p>
            <w:pPr>
              <w:spacing w:after="0"/>
              <w:jc w:val="left"/>
            </w:pPr>
            <w:r>
              <w:rPr>
                <w:sz w:val="16"/>
              </w:rPr>
              <w:t>Major disaster</w:t>
            </w:r>
          </w:p>
        </w:tc>
        <w:tc>
          <w:tcPr>
            <w:tcW w:type="dxa" w:w="1495"/>
          </w:tcPr>
          <w:p>
            <w:pPr>
              <w:spacing w:after="0"/>
              <w:jc w:val="left"/>
            </w:pPr>
            <w:r>
              <w:rPr>
                <w:sz w:val="16"/>
              </w:rPr>
              <w:t>COVID-19 Pandemic</w:t>
            </w:r>
          </w:p>
        </w:tc>
        <w:tc>
          <w:tcPr>
            <w:tcW w:type="dxa" w:w="2000"/>
          </w:tcPr>
          <w:p>
            <w:pPr>
              <w:spacing w:after="0"/>
              <w:jc w:val="left"/>
            </w:pPr>
            <w:r>
              <w:rPr>
                <w:sz w:val="16"/>
              </w:rPr>
              <w:t>Non-natural, not counted</w:t>
            </w:r>
          </w:p>
        </w:tc>
        <w:tc>
          <w:tcPr>
            <w:tcW w:type="dxa" w:w="1348"/>
          </w:tcPr>
          <w:p>
            <w:pPr>
              <w:spacing w:after="0"/>
              <w:jc w:val="right"/>
            </w:pPr>
            <w:r>
              <w:rPr>
                <w:sz w:val="16"/>
              </w:rPr>
              <w:t>$33,813.01</w:t>
            </w:r>
          </w:p>
        </w:tc>
        <w:tc>
          <w:tcPr>
            <w:tcW w:type="dxa" w:w="722"/>
          </w:tcPr>
          <w:p>
            <w:pPr>
              <w:spacing w:after="0"/>
              <w:jc w:val="left"/>
            </w:pPr>
          </w:p>
        </w:tc>
        <w:tc>
          <w:tcPr>
            <w:tcW w:type="dxa" w:w="416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275"/>
          </w:tcPr>
          <w:p>
            <w:pPr>
              <w:spacing w:after="0"/>
              <w:jc w:val="left"/>
            </w:pPr>
            <w:r>
              <w:rPr>
                <w:sz w:val="16"/>
              </w:rPr>
              <w:t>Emergency</w:t>
            </w:r>
          </w:p>
        </w:tc>
        <w:tc>
          <w:tcPr>
            <w:tcW w:type="dxa" w:w="1495"/>
          </w:tcPr>
          <w:p>
            <w:pPr>
              <w:spacing w:after="0"/>
              <w:jc w:val="left"/>
            </w:pPr>
            <w:r>
              <w:rPr>
                <w:sz w:val="16"/>
              </w:rPr>
              <w:t>COVID-19</w:t>
            </w:r>
          </w:p>
        </w:tc>
        <w:tc>
          <w:tcPr>
            <w:tcW w:type="dxa" w:w="2000"/>
          </w:tcPr>
          <w:p>
            <w:pPr>
              <w:spacing w:after="0"/>
              <w:jc w:val="left"/>
            </w:pPr>
            <w:r>
              <w:rPr>
                <w:sz w:val="16"/>
              </w:rPr>
              <w:t>Non-natural, not counted</w:t>
            </w:r>
          </w:p>
        </w:tc>
        <w:tc>
          <w:tcPr>
            <w:tcW w:type="dxa" w:w="1348"/>
          </w:tcPr>
          <w:p>
            <w:pPr>
              <w:spacing w:after="0"/>
              <w:jc w:val="right"/>
            </w:pPr>
            <w:r>
              <w:rPr>
                <w:sz w:val="16"/>
              </w:rPr>
              <w:t>no Public Assistance recorded</w:t>
            </w:r>
          </w:p>
        </w:tc>
        <w:tc>
          <w:tcPr>
            <w:tcW w:type="dxa" w:w="722"/>
          </w:tcPr>
          <w:p>
            <w:pPr>
              <w:spacing w:after="0"/>
              <w:jc w:val="left"/>
            </w:pPr>
          </w:p>
        </w:tc>
        <w:tc>
          <w:tcPr>
            <w:tcW w:type="dxa" w:w="4161"/>
          </w:tcPr>
          <w:p>
            <w:pPr>
              <w:spacing w:after="0"/>
              <w:jc w:val="left"/>
            </w:pPr>
            <w:r>
              <w:rPr>
                <w:sz w:val="16"/>
              </w:rPr>
              <w:t>same incident as DR-4533; part of county; Prince of Wales-Outer Ketchikan CA AK split 2008 into Prince of Wales-Hyder CA and Ketchikan Gateway Borough; list on both</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4</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Includes 4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256</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34</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Includes 255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133</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34</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845"/>
        <w:gridCol w:w="2066"/>
        <w:gridCol w:w="1870"/>
        <w:gridCol w:w="952"/>
        <w:gridCol w:w="3568"/>
        <w:gridCol w:w="3775"/>
      </w:tblGrid>
      <w:tr>
        <w:trPr>
          <w:cantSplit/>
          <w:tblHeader/>
        </w:trPr>
        <w:tc>
          <w:tcPr>
            <w:tcW w:type="dxa" w:w="1037"/>
            <w:shd w:val="clear" w:color="auto" w:fill="E8E8E8"/>
          </w:tcPr>
          <w:p>
            <w:pPr>
              <w:spacing w:after="0"/>
              <w:jc w:val="left"/>
            </w:pPr>
            <w:r>
              <w:rPr>
                <w:b/>
                <w:sz w:val="16"/>
              </w:rPr>
              <w:t>Date</w:t>
            </w:r>
          </w:p>
        </w:tc>
        <w:tc>
          <w:tcPr>
            <w:tcW w:type="dxa" w:w="845"/>
            <w:shd w:val="clear" w:color="auto" w:fill="E8E8E8"/>
          </w:tcPr>
          <w:p>
            <w:pPr>
              <w:spacing w:after="0"/>
              <w:jc w:val="left"/>
            </w:pPr>
            <w:r>
              <w:rPr>
                <w:b/>
                <w:sz w:val="16"/>
              </w:rPr>
              <w:t>Event type</w:t>
            </w:r>
          </w:p>
        </w:tc>
        <w:tc>
          <w:tcPr>
            <w:tcW w:type="dxa" w:w="2066"/>
            <w:shd w:val="clear" w:color="auto" w:fill="E8E8E8"/>
          </w:tcPr>
          <w:p>
            <w:pPr>
              <w:spacing w:after="0"/>
              <w:jc w:val="left"/>
            </w:pPr>
            <w:r>
              <w:rPr>
                <w:b/>
                <w:sz w:val="16"/>
              </w:rPr>
              <w:t>Magnitude or extent</w:t>
            </w:r>
          </w:p>
        </w:tc>
        <w:tc>
          <w:tcPr>
            <w:tcW w:type="dxa" w:w="1870"/>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568"/>
            <w:shd w:val="clear" w:color="auto" w:fill="E8E8E8"/>
          </w:tcPr>
          <w:p>
            <w:pPr>
              <w:spacing w:after="0"/>
              <w:jc w:val="left"/>
            </w:pPr>
            <w:r>
              <w:rPr>
                <w:b/>
                <w:sz w:val="16"/>
              </w:rPr>
              <w:t>Location</w:t>
            </w:r>
          </w:p>
        </w:tc>
        <w:tc>
          <w:tcPr>
            <w:tcW w:type="dxa" w:w="37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2010-10-10</w:t>
            </w:r>
          </w:p>
        </w:tc>
        <w:tc>
          <w:tcPr>
            <w:tcW w:type="dxa" w:w="845"/>
          </w:tcPr>
          <w:p>
            <w:pPr>
              <w:spacing w:after="0"/>
              <w:jc w:val="left"/>
            </w:pPr>
            <w:r>
              <w:rPr>
                <w:sz w:val="16"/>
              </w:rPr>
              <w:t>High Wind</w:t>
            </w:r>
          </w:p>
        </w:tc>
        <w:tc>
          <w:tcPr>
            <w:tcW w:type="dxa" w:w="2066"/>
          </w:tcPr>
          <w:p>
            <w:pPr>
              <w:spacing w:after="0"/>
              <w:jc w:val="left"/>
            </w:pPr>
            <w:r>
              <w:rPr>
                <w:sz w:val="16"/>
              </w:rPr>
              <w:t>110 kt (127 mph) measured gust</w:t>
            </w:r>
          </w:p>
        </w:tc>
        <w:tc>
          <w:tcPr>
            <w:tcW w:type="dxa" w:w="1870"/>
          </w:tcPr>
          <w:p>
            <w:pPr>
              <w:spacing w:after="0"/>
              <w:jc w:val="left"/>
            </w:pPr>
            <w:r>
              <w:rPr>
                <w:sz w:val="16"/>
              </w:rPr>
              <w:t>$0 property; $0 crops, reported for the zone (2010 dollars)</w:t>
            </w:r>
          </w:p>
        </w:tc>
        <w:tc>
          <w:tcPr>
            <w:tcW w:type="dxa" w:w="952"/>
          </w:tcPr>
          <w:p>
            <w:pPr>
              <w:spacing w:after="0"/>
              <w:jc w:val="right"/>
            </w:pPr>
            <w:r>
              <w:rPr>
                <w:sz w:val="16"/>
              </w:rPr>
              <w:t>0, 0</w:t>
            </w:r>
          </w:p>
        </w:tc>
        <w:tc>
          <w:tcPr>
            <w:tcW w:type="dxa" w:w="3568"/>
          </w:tcPr>
          <w:p>
            <w:pPr>
              <w:spacing w:after="0"/>
              <w:jc w:val="left"/>
            </w:pPr>
            <w:r>
              <w:rPr>
                <w:sz w:val="16"/>
              </w:rPr>
              <w:t>NWS zone AKZ028 (SOUTHERN INNER CHANNELS), zone-level</w:t>
            </w:r>
          </w:p>
        </w:tc>
        <w:tc>
          <w:tcPr>
            <w:tcW w:type="dxa" w:w="3775"/>
          </w:tcPr>
          <w:p>
            <w:pPr>
              <w:spacing w:after="0"/>
              <w:jc w:val="left"/>
            </w:pPr>
            <w:r>
              <w:rPr>
                <w:sz w:val="16"/>
              </w:rPr>
              <w:t>B1-c worst recorded: High Wind and Strong Wind</w:t>
            </w:r>
          </w:p>
        </w:tc>
      </w:tr>
      <w:tr>
        <w:trPr>
          <w:cantSplit/>
        </w:trPr>
        <w:tc>
          <w:tcPr>
            <w:tcW w:type="dxa" w:w="1037"/>
          </w:tcPr>
          <w:p>
            <w:pPr>
              <w:spacing w:after="0"/>
              <w:jc w:val="left"/>
            </w:pPr>
            <w:r>
              <w:rPr>
                <w:sz w:val="16"/>
              </w:rPr>
              <w:t>2005-08-02</w:t>
            </w:r>
          </w:p>
        </w:tc>
        <w:tc>
          <w:tcPr>
            <w:tcW w:type="dxa" w:w="845"/>
          </w:tcPr>
          <w:p>
            <w:pPr>
              <w:spacing w:after="0"/>
              <w:jc w:val="left"/>
            </w:pPr>
            <w:r>
              <w:rPr>
                <w:sz w:val="16"/>
              </w:rPr>
              <w:t>Flood</w:t>
            </w:r>
          </w:p>
        </w:tc>
        <w:tc>
          <w:tcPr>
            <w:tcW w:type="dxa" w:w="2066"/>
          </w:tcPr>
          <w:p>
            <w:pPr>
              <w:spacing w:after="0"/>
              <w:jc w:val="left"/>
            </w:pPr>
          </w:p>
        </w:tc>
        <w:tc>
          <w:tcPr>
            <w:tcW w:type="dxa" w:w="1870"/>
          </w:tcPr>
          <w:p>
            <w:pPr>
              <w:spacing w:after="0"/>
              <w:jc w:val="left"/>
            </w:pPr>
            <w:r>
              <w:rPr>
                <w:sz w:val="16"/>
              </w:rPr>
              <w:t>$20,000 property; crops not reported, reported for the zone (2005 dollars)</w:t>
            </w:r>
          </w:p>
        </w:tc>
        <w:tc>
          <w:tcPr>
            <w:tcW w:type="dxa" w:w="952"/>
          </w:tcPr>
          <w:p>
            <w:pPr>
              <w:spacing w:after="0"/>
              <w:jc w:val="right"/>
            </w:pPr>
            <w:r>
              <w:rPr>
                <w:sz w:val="16"/>
              </w:rPr>
              <w:t>0, 0</w:t>
            </w:r>
          </w:p>
        </w:tc>
        <w:tc>
          <w:tcPr>
            <w:tcW w:type="dxa" w:w="3568"/>
          </w:tcPr>
          <w:p>
            <w:pPr>
              <w:spacing w:after="0"/>
              <w:jc w:val="left"/>
            </w:pPr>
            <w:r>
              <w:rPr>
                <w:sz w:val="16"/>
              </w:rPr>
              <w:t>NWS zone AKZ029 (MISTY FJORDS), zone-level</w:t>
            </w:r>
          </w:p>
        </w:tc>
        <w:tc>
          <w:tcPr>
            <w:tcW w:type="dxa" w:w="37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2005-01-18</w:t>
            </w:r>
          </w:p>
        </w:tc>
        <w:tc>
          <w:tcPr>
            <w:tcW w:type="dxa" w:w="845"/>
          </w:tcPr>
          <w:p>
            <w:pPr>
              <w:spacing w:after="0"/>
              <w:jc w:val="left"/>
            </w:pPr>
            <w:r>
              <w:rPr>
                <w:sz w:val="16"/>
              </w:rPr>
              <w:t>Ice Storm</w:t>
            </w:r>
          </w:p>
        </w:tc>
        <w:tc>
          <w:tcPr>
            <w:tcW w:type="dxa" w:w="2066"/>
          </w:tcPr>
          <w:p>
            <w:pPr>
              <w:spacing w:after="0"/>
              <w:jc w:val="left"/>
            </w:pPr>
          </w:p>
        </w:tc>
        <w:tc>
          <w:tcPr>
            <w:tcW w:type="dxa" w:w="1870"/>
          </w:tcPr>
          <w:p>
            <w:pPr>
              <w:spacing w:after="0"/>
              <w:jc w:val="left"/>
            </w:pPr>
            <w:r>
              <w:rPr>
                <w:sz w:val="16"/>
              </w:rPr>
              <w:t>$2,000 property; crops not reported, reported for the zone (2005 dollars)</w:t>
            </w:r>
          </w:p>
        </w:tc>
        <w:tc>
          <w:tcPr>
            <w:tcW w:type="dxa" w:w="952"/>
          </w:tcPr>
          <w:p>
            <w:pPr>
              <w:spacing w:after="0"/>
              <w:jc w:val="right"/>
            </w:pPr>
            <w:r>
              <w:rPr>
                <w:sz w:val="16"/>
              </w:rPr>
              <w:t>0, 0</w:t>
            </w:r>
          </w:p>
        </w:tc>
        <w:tc>
          <w:tcPr>
            <w:tcW w:type="dxa" w:w="3568"/>
          </w:tcPr>
          <w:p>
            <w:pPr>
              <w:spacing w:after="0"/>
              <w:jc w:val="left"/>
            </w:pPr>
            <w:r>
              <w:rPr>
                <w:sz w:val="16"/>
              </w:rPr>
              <w:t>NWS zone AKZ029 (MISTY FJORDS), zone-level</w:t>
            </w:r>
          </w:p>
        </w:tc>
        <w:tc>
          <w:tcPr>
            <w:tcW w:type="dxa" w:w="3775"/>
          </w:tcPr>
          <w:p>
            <w:pPr>
              <w:spacing w:after="0"/>
              <w:jc w:val="left"/>
            </w:pPr>
            <w:r>
              <w:rPr>
                <w:sz w:val="16"/>
              </w:rPr>
              <w:t>B1-c worst recorded: Ice Storm</w:t>
            </w:r>
          </w:p>
        </w:tc>
      </w:tr>
      <w:tr>
        <w:trPr>
          <w:cantSplit/>
        </w:trPr>
        <w:tc>
          <w:tcPr>
            <w:tcW w:type="dxa" w:w="1037"/>
          </w:tcPr>
          <w:p>
            <w:pPr>
              <w:spacing w:after="0"/>
              <w:jc w:val="left"/>
            </w:pPr>
            <w:r>
              <w:rPr>
                <w:sz w:val="16"/>
              </w:rPr>
              <w:t>2003-12-21</w:t>
            </w:r>
          </w:p>
        </w:tc>
        <w:tc>
          <w:tcPr>
            <w:tcW w:type="dxa" w:w="845"/>
          </w:tcPr>
          <w:p>
            <w:pPr>
              <w:spacing w:after="0"/>
              <w:jc w:val="left"/>
            </w:pPr>
            <w:r>
              <w:rPr>
                <w:sz w:val="16"/>
              </w:rPr>
              <w:t>High Wind</w:t>
            </w:r>
          </w:p>
        </w:tc>
        <w:tc>
          <w:tcPr>
            <w:tcW w:type="dxa" w:w="2066"/>
          </w:tcPr>
          <w:p>
            <w:pPr>
              <w:spacing w:after="0"/>
              <w:jc w:val="left"/>
            </w:pPr>
            <w:r>
              <w:rPr>
                <w:sz w:val="16"/>
              </w:rPr>
              <w:t>78 kt (90 mph) measured gust</w:t>
            </w:r>
          </w:p>
        </w:tc>
        <w:tc>
          <w:tcPr>
            <w:tcW w:type="dxa" w:w="1870"/>
          </w:tcPr>
          <w:p>
            <w:pPr>
              <w:spacing w:after="0"/>
              <w:jc w:val="left"/>
            </w:pPr>
            <w:r>
              <w:rPr>
                <w:sz w:val="16"/>
              </w:rPr>
              <w:t>$500,000 property; crops not reported, reported for the zone (2003 dollars)</w:t>
            </w:r>
          </w:p>
        </w:tc>
        <w:tc>
          <w:tcPr>
            <w:tcW w:type="dxa" w:w="952"/>
          </w:tcPr>
          <w:p>
            <w:pPr>
              <w:spacing w:after="0"/>
              <w:jc w:val="right"/>
            </w:pPr>
            <w:r>
              <w:rPr>
                <w:sz w:val="16"/>
              </w:rPr>
              <w:t>0, 0</w:t>
            </w:r>
          </w:p>
        </w:tc>
        <w:tc>
          <w:tcPr>
            <w:tcW w:type="dxa" w:w="3568"/>
          </w:tcPr>
          <w:p>
            <w:pPr>
              <w:spacing w:after="0"/>
              <w:jc w:val="left"/>
            </w:pPr>
            <w:r>
              <w:rPr>
                <w:sz w:val="16"/>
              </w:rPr>
              <w:t>NWS zone AKZ028 (SOUTHERN INNER CHANNELS), zone-level</w:t>
            </w:r>
          </w:p>
        </w:tc>
        <w:tc>
          <w:tcPr>
            <w:tcW w:type="dxa" w:w="3775"/>
          </w:tcPr>
          <w:p>
            <w:pPr>
              <w:spacing w:after="0"/>
              <w:jc w:val="left"/>
            </w:pPr>
            <w:r>
              <w:rPr>
                <w:sz w:val="16"/>
              </w:rPr>
              <w:t>B1-c most damaging: High Wind and Strong Wind</w:t>
            </w:r>
          </w:p>
        </w:tc>
      </w:tr>
      <w:tr>
        <w:trPr>
          <w:cantSplit/>
        </w:trPr>
        <w:tc>
          <w:tcPr>
            <w:tcW w:type="dxa" w:w="1037"/>
          </w:tcPr>
          <w:p>
            <w:pPr>
              <w:spacing w:after="0"/>
              <w:jc w:val="left"/>
            </w:pPr>
            <w:r>
              <w:rPr>
                <w:sz w:val="16"/>
              </w:rPr>
              <w:t>2003-01-24</w:t>
            </w:r>
          </w:p>
        </w:tc>
        <w:tc>
          <w:tcPr>
            <w:tcW w:type="dxa" w:w="845"/>
          </w:tcPr>
          <w:p>
            <w:pPr>
              <w:spacing w:after="0"/>
              <w:jc w:val="left"/>
            </w:pPr>
            <w:r>
              <w:rPr>
                <w:sz w:val="16"/>
              </w:rPr>
              <w:t>Heavy Snow</w:t>
            </w:r>
          </w:p>
        </w:tc>
        <w:tc>
          <w:tcPr>
            <w:tcW w:type="dxa" w:w="2066"/>
          </w:tcPr>
          <w:p>
            <w:pPr>
              <w:spacing w:after="0"/>
              <w:jc w:val="left"/>
            </w:pPr>
          </w:p>
        </w:tc>
        <w:tc>
          <w:tcPr>
            <w:tcW w:type="dxa" w:w="1870"/>
          </w:tcPr>
          <w:p>
            <w:pPr>
              <w:spacing w:after="0"/>
              <w:jc w:val="left"/>
            </w:pPr>
            <w:r>
              <w:rPr>
                <w:sz w:val="16"/>
              </w:rPr>
              <w:t>$10,000 property; crops not reported, reported for the zone (2003 dollars)</w:t>
            </w:r>
          </w:p>
        </w:tc>
        <w:tc>
          <w:tcPr>
            <w:tcW w:type="dxa" w:w="952"/>
          </w:tcPr>
          <w:p>
            <w:pPr>
              <w:spacing w:after="0"/>
              <w:jc w:val="right"/>
            </w:pPr>
            <w:r>
              <w:rPr>
                <w:sz w:val="16"/>
              </w:rPr>
              <w:t>0, 0</w:t>
            </w:r>
          </w:p>
        </w:tc>
        <w:tc>
          <w:tcPr>
            <w:tcW w:type="dxa" w:w="3568"/>
          </w:tcPr>
          <w:p>
            <w:pPr>
              <w:spacing w:after="0"/>
              <w:jc w:val="left"/>
            </w:pPr>
            <w:r>
              <w:rPr>
                <w:sz w:val="16"/>
              </w:rPr>
              <w:t>NWS zone AKZ029 (MISTY FJORDS), zone-level</w:t>
            </w:r>
          </w:p>
        </w:tc>
        <w:tc>
          <w:tcPr>
            <w:tcW w:type="dxa" w:w="3775"/>
          </w:tcPr>
          <w:p>
            <w:pPr>
              <w:spacing w:after="0"/>
              <w:jc w:val="left"/>
            </w:pPr>
            <w:r>
              <w:rPr>
                <w:sz w:val="16"/>
              </w:rPr>
              <w:t>B1-c worst recorded: Winter Storm, Heavy Snow, Blizzard, Lake-Effect Snow, Winter Weather, Sleet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2"/>
        <w:gridCol w:w="1419"/>
        <w:gridCol w:w="1532"/>
        <w:gridCol w:w="1576"/>
        <w:gridCol w:w="1694"/>
        <w:gridCol w:w="1509"/>
        <w:gridCol w:w="1458"/>
        <w:gridCol w:w="1037"/>
        <w:gridCol w:w="1610"/>
      </w:tblGrid>
      <w:tr>
        <w:trPr>
          <w:cantSplit/>
          <w:tblHeader/>
        </w:trPr>
        <w:tc>
          <w:tcPr>
            <w:tcW w:type="dxa" w:w="1054"/>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2"/>
            <w:shd w:val="clear" w:color="auto" w:fill="E8E8E8"/>
          </w:tcPr>
          <w:p>
            <w:pPr>
              <w:spacing w:after="0"/>
              <w:jc w:val="left"/>
            </w:pPr>
            <w:r>
              <w:rPr>
                <w:b/>
                <w:sz w:val="16"/>
              </w:rPr>
              <w:t>In plain terms</w:t>
            </w:r>
          </w:p>
        </w:tc>
        <w:tc>
          <w:tcPr>
            <w:tcW w:type="dxa" w:w="1576"/>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0"/>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2"/>
          </w:tcPr>
          <w:p>
            <w:pPr>
              <w:spacing w:after="0"/>
              <w:jc w:val="left"/>
            </w:pPr>
            <w:r>
              <w:rPr>
                <w:sz w:val="16"/>
              </w:rPr>
              <w:t>about 1 in 100 years</w:t>
            </w:r>
          </w:p>
        </w:tc>
        <w:tc>
          <w:tcPr>
            <w:tcW w:type="dxa" w:w="1576"/>
          </w:tcPr>
          <w:p>
            <w:pPr>
              <w:spacing w:after="0"/>
              <w:jc w:val="left"/>
            </w:pPr>
            <w:r>
              <w:rPr>
                <w:sz w:val="16"/>
              </w:rPr>
              <w:t>Possible</w:t>
            </w:r>
          </w:p>
        </w:tc>
        <w:tc>
          <w:tcPr>
            <w:tcW w:type="dxa" w:w="1694"/>
          </w:tcPr>
          <w:p>
            <w:pPr>
              <w:spacing w:after="0"/>
              <w:jc w:val="left"/>
            </w:pPr>
            <w:r>
              <w:rPr>
                <w:sz w:val="16"/>
              </w:rPr>
              <w:t>FEMA annualized frequency (modeled)</w:t>
            </w:r>
          </w:p>
        </w:tc>
        <w:tc>
          <w:tcPr>
            <w:tcW w:type="dxa" w:w="1509"/>
          </w:tcPr>
          <w:p>
            <w:pPr>
              <w:spacing w:after="0"/>
              <w:jc w:val="right"/>
            </w:pPr>
            <w:r>
              <w:rPr>
                <w:sz w:val="16"/>
              </w:rPr>
              <w:t>0</w:t>
            </w:r>
          </w:p>
        </w:tc>
        <w:tc>
          <w:tcPr>
            <w:tcW w:type="dxa" w:w="1458"/>
          </w:tcPr>
          <w:p>
            <w:pPr>
              <w:spacing w:after="0"/>
              <w:jc w:val="left"/>
            </w:pPr>
            <w:r>
              <w:rPr>
                <w:sz w:val="16"/>
              </w:rPr>
              <w:t>1994 to 2023 (30 years)</w:t>
            </w:r>
          </w:p>
        </w:tc>
        <w:tc>
          <w:tcPr>
            <w:tcW w:type="dxa" w:w="1037"/>
          </w:tcPr>
          <w:p>
            <w:pPr>
              <w:spacing w:after="0"/>
              <w:jc w:val="left"/>
            </w:pPr>
            <w:r>
              <w:rPr>
                <w:sz w:val="16"/>
              </w:rPr>
              <w:t>see B1-f</w:t>
            </w:r>
          </w:p>
        </w:tc>
        <w:tc>
          <w:tcPr>
            <w:tcW w:type="dxa" w:w="161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4"/>
          </w:tcPr>
          <w:p>
            <w:pPr>
              <w:spacing w:after="0"/>
              <w:jc w:val="left"/>
            </w:pPr>
            <w:r>
              <w:rPr>
                <w:sz w:val="16"/>
              </w:rPr>
              <w:t>Coastal Flooding</w:t>
            </w:r>
          </w:p>
        </w:tc>
        <w:tc>
          <w:tcPr>
            <w:tcW w:type="dxa" w:w="1222"/>
          </w:tcPr>
          <w:p>
            <w:pPr>
              <w:spacing w:after="0"/>
              <w:jc w:val="right"/>
            </w:pPr>
            <w:r>
              <w:rPr>
                <w:sz w:val="16"/>
              </w:rPr>
              <w:t>0</w:t>
            </w:r>
          </w:p>
        </w:tc>
        <w:tc>
          <w:tcPr>
            <w:tcW w:type="dxa" w:w="1419"/>
          </w:tcPr>
          <w:p>
            <w:pPr>
              <w:spacing w:after="0"/>
              <w:jc w:val="left"/>
            </w:pPr>
            <w:r>
              <w:rPr>
                <w:sz w:val="16"/>
              </w:rPr>
              <w:t>events per year at a location (modeled)</w:t>
            </w:r>
          </w:p>
        </w:tc>
        <w:tc>
          <w:tcPr>
            <w:tcW w:type="dxa" w:w="1532"/>
          </w:tcPr>
          <w:p>
            <w:pPr>
              <w:spacing w:after="0"/>
              <w:jc w:val="left"/>
            </w:pPr>
            <w:r>
              <w:rPr>
                <w:sz w:val="16"/>
              </w:rPr>
              <w:t>none modeled</w:t>
            </w:r>
          </w:p>
        </w:tc>
        <w:tc>
          <w:tcPr>
            <w:tcW w:type="dxa" w:w="1576"/>
          </w:tcPr>
          <w:p>
            <w:pPr>
              <w:spacing w:after="0"/>
              <w:jc w:val="left"/>
            </w:pPr>
            <w:r>
              <w:rPr>
                <w:sz w:val="16"/>
              </w:rPr>
              <w:t>Possible (from Storm Events: 1 of 30 years)</w:t>
            </w:r>
          </w:p>
        </w:tc>
        <w:tc>
          <w:tcPr>
            <w:tcW w:type="dxa" w:w="1694"/>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610"/>
          </w:tcPr>
          <w:p>
            <w:pPr>
              <w:spacing w:after="0"/>
              <w:jc w:val="left"/>
            </w:pPr>
            <w:r>
              <w:rPr>
                <w:sz w:val="16"/>
              </w:rPr>
              <w:t>Descriptor from Storm Events, not NRI. NRI models no coastal flooding event-days here (modeled); Storm Events has a record in 1 of 30 years. The descriptor comes from Storm Events, which records events NRI's definition leaves out.</w:t>
            </w:r>
          </w:p>
        </w:tc>
      </w:tr>
      <w:tr>
        <w:trPr>
          <w:cantSplit/>
        </w:trPr>
        <w:tc>
          <w:tcPr>
            <w:tcW w:type="dxa" w:w="1054"/>
          </w:tcPr>
          <w:p>
            <w:pPr>
              <w:spacing w:after="0"/>
              <w:jc w:val="left"/>
            </w:pPr>
            <w:r>
              <w:rPr>
                <w:sz w:val="16"/>
              </w:rPr>
              <w:t>Cold Wave</w:t>
            </w:r>
          </w:p>
        </w:tc>
        <w:tc>
          <w:tcPr>
            <w:tcW w:type="dxa" w:w="1222"/>
          </w:tcPr>
          <w:p>
            <w:pPr>
              <w:spacing w:after="0"/>
              <w:jc w:val="right"/>
            </w:pPr>
            <w:r>
              <w:rPr>
                <w:sz w:val="16"/>
              </w:rPr>
              <w:t>0.0174</w:t>
            </w:r>
          </w:p>
        </w:tc>
        <w:tc>
          <w:tcPr>
            <w:tcW w:type="dxa" w:w="1419"/>
          </w:tcPr>
          <w:p>
            <w:pPr>
              <w:spacing w:after="0"/>
              <w:jc w:val="left"/>
            </w:pPr>
            <w:r>
              <w:rPr>
                <w:sz w:val="16"/>
              </w:rPr>
              <w:t>event-days per year</w:t>
            </w:r>
          </w:p>
        </w:tc>
        <w:tc>
          <w:tcPr>
            <w:tcW w:type="dxa" w:w="1532"/>
          </w:tcPr>
          <w:p>
            <w:pPr>
              <w:spacing w:after="0"/>
              <w:jc w:val="left"/>
            </w:pPr>
            <w:r>
              <w:rPr>
                <w:sz w:val="16"/>
              </w:rPr>
              <w:t>about 0.0174 days per year</w:t>
            </w:r>
          </w:p>
        </w:tc>
        <w:tc>
          <w:tcPr>
            <w:tcW w:type="dxa" w:w="1576"/>
          </w:tcPr>
          <w:p>
            <w:pPr>
              <w:spacing w:after="0"/>
              <w:jc w:val="left"/>
            </w:pPr>
          </w:p>
        </w:tc>
        <w:tc>
          <w:tcPr>
            <w:tcW w:type="dxa" w:w="1694"/>
          </w:tcPr>
          <w:p>
            <w:pPr>
              <w:spacing w:after="0"/>
              <w:jc w:val="left"/>
            </w:pPr>
            <w:r>
              <w:rPr>
                <w:sz w:val="16"/>
              </w:rPr>
              <w:t>event-days in 0 of 30 years, 1996 to 2025 (0%)</w:t>
            </w:r>
          </w:p>
        </w:tc>
        <w:tc>
          <w:tcPr>
            <w:tcW w:type="dxa" w:w="1509"/>
          </w:tcPr>
          <w:p>
            <w:pPr>
              <w:spacing w:after="0"/>
              <w:jc w:val="right"/>
            </w:pPr>
            <w:r>
              <w:rPr>
                <w:sz w:val="16"/>
              </w:rPr>
              <w:t>0.166</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610"/>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22"/>
          </w:tcPr>
          <w:p>
            <w:pPr>
              <w:spacing w:after="0"/>
              <w:jc w:val="right"/>
            </w:pPr>
            <w:r>
              <w:rPr>
                <w:sz w:val="16"/>
              </w:rPr>
              <w:t>5.6</w:t>
            </w:r>
          </w:p>
        </w:tc>
        <w:tc>
          <w:tcPr>
            <w:tcW w:type="dxa" w:w="1419"/>
          </w:tcPr>
          <w:p>
            <w:pPr>
              <w:spacing w:after="0"/>
              <w:jc w:val="left"/>
            </w:pPr>
            <w:r>
              <w:rPr>
                <w:sz w:val="16"/>
              </w:rPr>
              <w:t>event-days per year</w:t>
            </w:r>
          </w:p>
        </w:tc>
        <w:tc>
          <w:tcPr>
            <w:tcW w:type="dxa" w:w="1532"/>
          </w:tcPr>
          <w:p>
            <w:pPr>
              <w:spacing w:after="0"/>
              <w:jc w:val="left"/>
            </w:pPr>
            <w:r>
              <w:rPr>
                <w:sz w:val="16"/>
              </w:rPr>
              <w:t>about 5.6 days per year</w:t>
            </w:r>
          </w:p>
        </w:tc>
        <w:tc>
          <w:tcPr>
            <w:tcW w:type="dxa" w:w="1576"/>
          </w:tcPr>
          <w:p>
            <w:pPr>
              <w:spacing w:after="0"/>
              <w:jc w:val="left"/>
            </w:pPr>
          </w:p>
        </w:tc>
        <w:tc>
          <w:tcPr>
            <w:tcW w:type="dxa" w:w="1694"/>
          </w:tcPr>
          <w:p>
            <w:pPr>
              <w:spacing w:after="0"/>
              <w:jc w:val="left"/>
            </w:pPr>
            <w:r>
              <w:rPr>
                <w:sz w:val="16"/>
              </w:rPr>
              <w:t>event-days in 0 of 30 years, 1996 to 2025 (0%)</w:t>
            </w:r>
          </w:p>
        </w:tc>
        <w:tc>
          <w:tcPr>
            <w:tcW w:type="dxa" w:w="1509"/>
          </w:tcPr>
          <w:p>
            <w:pPr>
              <w:spacing w:after="0"/>
              <w:jc w:val="right"/>
            </w:pPr>
            <w:r>
              <w:rPr>
                <w:sz w:val="16"/>
              </w:rPr>
              <w:t>147</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0"/>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22"/>
          </w:tcPr>
          <w:p>
            <w:pPr>
              <w:spacing w:after="0"/>
              <w:jc w:val="right"/>
            </w:pPr>
            <w:r>
              <w:rPr>
                <w:sz w:val="16"/>
              </w:rPr>
              <w:t>0.0252</w:t>
            </w:r>
          </w:p>
        </w:tc>
        <w:tc>
          <w:tcPr>
            <w:tcW w:type="dxa" w:w="1419"/>
          </w:tcPr>
          <w:p>
            <w:pPr>
              <w:spacing w:after="0"/>
              <w:jc w:val="left"/>
            </w:pPr>
            <w:r>
              <w:rPr>
                <w:sz w:val="16"/>
              </w:rPr>
              <w:t>annual probability at a location</w:t>
            </w:r>
          </w:p>
        </w:tc>
        <w:tc>
          <w:tcPr>
            <w:tcW w:type="dxa" w:w="1532"/>
          </w:tcPr>
          <w:p>
            <w:pPr>
              <w:spacing w:after="0"/>
              <w:jc w:val="left"/>
            </w:pPr>
            <w:r>
              <w:rPr>
                <w:sz w:val="16"/>
              </w:rPr>
              <w:t>chance a given location in the county has at least minor-damage shaking in a year: 2.52%</w:t>
            </w:r>
          </w:p>
        </w:tc>
        <w:tc>
          <w:tcPr>
            <w:tcW w:type="dxa" w:w="1576"/>
          </w:tcPr>
          <w:p>
            <w:pPr>
              <w:spacing w:after="0"/>
              <w:jc w:val="left"/>
            </w:pPr>
          </w:p>
        </w:tc>
        <w:tc>
          <w:tcPr>
            <w:tcW w:type="dxa" w:w="1694"/>
          </w:tcPr>
          <w:p>
            <w:pPr>
              <w:spacing w:after="0"/>
              <w:jc w:val="left"/>
            </w:pPr>
          </w:p>
        </w:tc>
        <w:tc>
          <w:tcPr>
            <w:tcW w:type="dxa" w:w="1509"/>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610"/>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2"/>
          </w:tcPr>
          <w:p>
            <w:pPr>
              <w:spacing w:after="0"/>
              <w:jc w:val="right"/>
            </w:pPr>
            <w:r>
              <w:rPr>
                <w:sz w:val="16"/>
              </w:rPr>
              <w:t>0</w:t>
            </w:r>
          </w:p>
        </w:tc>
        <w:tc>
          <w:tcPr>
            <w:tcW w:type="dxa" w:w="1419"/>
          </w:tcPr>
          <w:p>
            <w:pPr>
              <w:spacing w:after="0"/>
              <w:jc w:val="left"/>
            </w:pPr>
            <w:r>
              <w:rPr>
                <w:sz w:val="16"/>
              </w:rPr>
              <w:t>events per year</w:t>
            </w:r>
          </w:p>
        </w:tc>
        <w:tc>
          <w:tcPr>
            <w:tcW w:type="dxa" w:w="1532"/>
          </w:tcPr>
          <w:p>
            <w:pPr>
              <w:spacing w:after="0"/>
              <w:jc w:val="left"/>
            </w:pPr>
            <w:r>
              <w:rPr>
                <w:sz w:val="16"/>
              </w:rPr>
              <w:t>none modeled</w:t>
            </w:r>
          </w:p>
        </w:tc>
        <w:tc>
          <w:tcPr>
            <w:tcW w:type="dxa" w:w="1576"/>
          </w:tcPr>
          <w:p>
            <w:pPr>
              <w:spacing w:after="0"/>
              <w:jc w:val="left"/>
            </w:pPr>
            <w:r>
              <w:rPr>
                <w:sz w:val="16"/>
              </w:rPr>
              <w:t>Unlikely</w:t>
            </w:r>
          </w:p>
        </w:tc>
        <w:tc>
          <w:tcPr>
            <w:tcW w:type="dxa" w:w="1694"/>
          </w:tcPr>
          <w:p>
            <w:pPr>
              <w:spacing w:after="0"/>
              <w:jc w:val="left"/>
            </w:pPr>
            <w:r>
              <w:rPr>
                <w:sz w:val="16"/>
              </w:rPr>
              <w:t>FEMA annualized frequency (modeled)</w:t>
            </w:r>
          </w:p>
        </w:tc>
        <w:tc>
          <w:tcPr>
            <w:tcW w:type="dxa" w:w="1509"/>
          </w:tcPr>
          <w:p>
            <w:pPr>
              <w:spacing w:after="0"/>
              <w:jc w:val="right"/>
            </w:pPr>
            <w:r>
              <w:rPr>
                <w:sz w:val="16"/>
              </w:rPr>
              <w:t>0.0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610"/>
          </w:tcPr>
          <w:p>
            <w:pPr>
              <w:spacing w:after="0"/>
              <w:jc w:val="left"/>
            </w:pPr>
          </w:p>
        </w:tc>
      </w:tr>
      <w:tr>
        <w:trPr>
          <w:cantSplit/>
        </w:trPr>
        <w:tc>
          <w:tcPr>
            <w:tcW w:type="dxa" w:w="1054"/>
          </w:tcPr>
          <w:p>
            <w:pPr>
              <w:spacing w:after="0"/>
              <w:jc w:val="left"/>
            </w:pPr>
            <w:r>
              <w:rPr>
                <w:sz w:val="16"/>
              </w:rPr>
              <w:t>Heat Wave</w:t>
            </w:r>
          </w:p>
        </w:tc>
        <w:tc>
          <w:tcPr>
            <w:tcW w:type="dxa" w:w="1222"/>
          </w:tcPr>
          <w:p>
            <w:pPr>
              <w:spacing w:after="0"/>
              <w:jc w:val="right"/>
            </w:pPr>
          </w:p>
        </w:tc>
        <w:tc>
          <w:tcPr>
            <w:tcW w:type="dxa" w:w="1419"/>
          </w:tcPr>
          <w:p>
            <w:pPr>
              <w:spacing w:after="0"/>
              <w:jc w:val="left"/>
            </w:pPr>
            <w:r>
              <w:rPr>
                <w:sz w:val="16"/>
              </w:rPr>
              <w:t>event-days per year</w:t>
            </w:r>
          </w:p>
        </w:tc>
        <w:tc>
          <w:tcPr>
            <w:tcW w:type="dxa" w:w="1532"/>
          </w:tcPr>
          <w:p>
            <w:pPr>
              <w:spacing w:after="0"/>
              <w:jc w:val="left"/>
            </w:pPr>
          </w:p>
        </w:tc>
        <w:tc>
          <w:tcPr>
            <w:tcW w:type="dxa" w:w="1576"/>
          </w:tcPr>
          <w:p>
            <w:pPr>
              <w:spacing w:after="0"/>
              <w:jc w:val="left"/>
            </w:pPr>
          </w:p>
        </w:tc>
        <w:tc>
          <w:tcPr>
            <w:tcW w:type="dxa" w:w="1694"/>
          </w:tcPr>
          <w:p>
            <w:pPr>
              <w:spacing w:after="0"/>
              <w:jc w:val="left"/>
            </w:pPr>
            <w:r>
              <w:rPr>
                <w:sz w:val="16"/>
              </w:rPr>
              <w:t>event-days in 0 of 30 years, 1996 to 2025 (0%)</w:t>
            </w:r>
          </w:p>
        </w:tc>
        <w:tc>
          <w:tcPr>
            <w:tcW w:type="dxa" w:w="1509"/>
          </w:tcPr>
          <w:p>
            <w:pPr>
              <w:spacing w:after="0"/>
              <w:jc w:val="right"/>
            </w:pP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610"/>
          </w:tcPr>
          <w:p>
            <w:pPr>
              <w:spacing w:after="0"/>
              <w:jc w:val="left"/>
            </w:pPr>
            <w:r>
              <w:rPr>
                <w:sz w:val="16"/>
              </w:rPr>
              <w:t>No Storm Events heat wave record, 1996 to 2025</w:t>
            </w:r>
          </w:p>
        </w:tc>
      </w:tr>
      <w:tr>
        <w:trPr>
          <w:cantSplit/>
        </w:trPr>
        <w:tc>
          <w:tcPr>
            <w:tcW w:type="dxa" w:w="1054"/>
          </w:tcPr>
          <w:p>
            <w:pPr>
              <w:spacing w:after="0"/>
              <w:jc w:val="left"/>
            </w:pPr>
            <w:r>
              <w:rPr>
                <w:sz w:val="16"/>
              </w:rPr>
              <w:t>Ice Storm</w:t>
            </w:r>
          </w:p>
        </w:tc>
        <w:tc>
          <w:tcPr>
            <w:tcW w:type="dxa" w:w="1222"/>
          </w:tcPr>
          <w:p>
            <w:pPr>
              <w:spacing w:after="0"/>
              <w:jc w:val="right"/>
            </w:pPr>
            <w:r>
              <w:rPr>
                <w:sz w:val="16"/>
              </w:rPr>
              <w:t>0.0149</w:t>
            </w:r>
          </w:p>
        </w:tc>
        <w:tc>
          <w:tcPr>
            <w:tcW w:type="dxa" w:w="1419"/>
          </w:tcPr>
          <w:p>
            <w:pPr>
              <w:spacing w:after="0"/>
              <w:jc w:val="left"/>
            </w:pPr>
            <w:r>
              <w:rPr>
                <w:sz w:val="16"/>
              </w:rPr>
              <w:t>event-days per year</w:t>
            </w:r>
          </w:p>
        </w:tc>
        <w:tc>
          <w:tcPr>
            <w:tcW w:type="dxa" w:w="1532"/>
          </w:tcPr>
          <w:p>
            <w:pPr>
              <w:spacing w:after="0"/>
              <w:jc w:val="left"/>
            </w:pPr>
            <w:r>
              <w:rPr>
                <w:sz w:val="16"/>
              </w:rPr>
              <w:t>about 0.0149 days per year</w:t>
            </w:r>
          </w:p>
        </w:tc>
        <w:tc>
          <w:tcPr>
            <w:tcW w:type="dxa" w:w="1576"/>
          </w:tcPr>
          <w:p>
            <w:pPr>
              <w:spacing w:after="0"/>
              <w:jc w:val="left"/>
            </w:pPr>
            <w:r>
              <w:rPr>
                <w:sz w:val="16"/>
              </w:rPr>
              <w:t>Possible (from Storm Events: 1 of 30 years)</w:t>
            </w:r>
          </w:p>
        </w:tc>
        <w:tc>
          <w:tcPr>
            <w:tcW w:type="dxa" w:w="1694"/>
          </w:tcPr>
          <w:p>
            <w:pPr>
              <w:spacing w:after="0"/>
              <w:jc w:val="left"/>
            </w:pPr>
            <w:r>
              <w:rPr>
                <w:sz w:val="16"/>
              </w:rPr>
              <w:t>event-days in 1 of 30 years, 1996 to 2025 (3.33%)</w:t>
            </w:r>
          </w:p>
        </w:tc>
        <w:tc>
          <w:tcPr>
            <w:tcW w:type="dxa" w:w="1509"/>
          </w:tcPr>
          <w:p>
            <w:pPr>
              <w:spacing w:after="0"/>
              <w:jc w:val="right"/>
            </w:pPr>
            <w:r>
              <w:rPr>
                <w:sz w:val="16"/>
              </w:rPr>
              <w:t>0</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1610"/>
          </w:tcPr>
          <w:p>
            <w:pPr>
              <w:spacing w:after="0"/>
              <w:jc w:val="left"/>
            </w:pPr>
          </w:p>
        </w:tc>
      </w:tr>
      <w:tr>
        <w:trPr>
          <w:cantSplit/>
        </w:trPr>
        <w:tc>
          <w:tcPr>
            <w:tcW w:type="dxa" w:w="1054"/>
          </w:tcPr>
          <w:p>
            <w:pPr>
              <w:spacing w:after="0"/>
              <w:jc w:val="left"/>
            </w:pPr>
            <w:r>
              <w:rPr>
                <w:sz w:val="16"/>
              </w:rPr>
              <w:t>Inland Flooding</w:t>
            </w:r>
          </w:p>
        </w:tc>
        <w:tc>
          <w:tcPr>
            <w:tcW w:type="dxa" w:w="1222"/>
          </w:tcPr>
          <w:p>
            <w:pPr>
              <w:spacing w:after="0"/>
              <w:jc w:val="right"/>
            </w:pPr>
            <w:r>
              <w:rPr>
                <w:sz w:val="16"/>
              </w:rPr>
              <w:t>0.005</w:t>
            </w:r>
          </w:p>
        </w:tc>
        <w:tc>
          <w:tcPr>
            <w:tcW w:type="dxa" w:w="1419"/>
          </w:tcPr>
          <w:p>
            <w:pPr>
              <w:spacing w:after="0"/>
              <w:jc w:val="left"/>
            </w:pPr>
            <w:r>
              <w:rPr>
                <w:sz w:val="16"/>
              </w:rPr>
              <w:t>event-days per year</w:t>
            </w:r>
          </w:p>
        </w:tc>
        <w:tc>
          <w:tcPr>
            <w:tcW w:type="dxa" w:w="1532"/>
          </w:tcPr>
          <w:p>
            <w:pPr>
              <w:spacing w:after="0"/>
              <w:jc w:val="left"/>
            </w:pPr>
            <w:r>
              <w:rPr>
                <w:sz w:val="16"/>
              </w:rPr>
              <w:t>about 0.005 days per year</w:t>
            </w:r>
          </w:p>
        </w:tc>
        <w:tc>
          <w:tcPr>
            <w:tcW w:type="dxa" w:w="1576"/>
          </w:tcPr>
          <w:p>
            <w:pPr>
              <w:spacing w:after="0"/>
              <w:jc w:val="left"/>
            </w:pPr>
            <w:r>
              <w:rPr>
                <w:sz w:val="16"/>
              </w:rPr>
              <w:t>Possible (from Storm Events: 1 of 30 years)</w:t>
            </w:r>
          </w:p>
        </w:tc>
        <w:tc>
          <w:tcPr>
            <w:tcW w:type="dxa" w:w="1694"/>
          </w:tcPr>
          <w:p>
            <w:pPr>
              <w:spacing w:after="0"/>
              <w:jc w:val="left"/>
            </w:pPr>
            <w:r>
              <w:rPr>
                <w:sz w:val="16"/>
              </w:rPr>
              <w:t>event-days in 1 of 30 years, 1996 to 2025 (3.33%)</w:t>
            </w:r>
          </w:p>
        </w:tc>
        <w:tc>
          <w:tcPr>
            <w:tcW w:type="dxa" w:w="1509"/>
          </w:tcPr>
          <w:p>
            <w:pPr>
              <w:spacing w:after="0"/>
              <w:jc w:val="right"/>
            </w:pPr>
            <w:r>
              <w:rPr>
                <w:sz w:val="16"/>
              </w:rPr>
              <w:t>0</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1610"/>
          </w:tcPr>
          <w:p>
            <w:pPr>
              <w:spacing w:after="0"/>
              <w:jc w:val="left"/>
            </w:pPr>
          </w:p>
        </w:tc>
      </w:tr>
      <w:tr>
        <w:trPr>
          <w:cantSplit/>
        </w:trPr>
        <w:tc>
          <w:tcPr>
            <w:tcW w:type="dxa" w:w="1054"/>
          </w:tcPr>
          <w:p>
            <w:pPr>
              <w:spacing w:after="0"/>
              <w:jc w:val="left"/>
            </w:pPr>
            <w:r>
              <w:rPr>
                <w:sz w:val="16"/>
              </w:rPr>
              <w:t>Landslide</w:t>
            </w:r>
          </w:p>
        </w:tc>
        <w:tc>
          <w:tcPr>
            <w:tcW w:type="dxa" w:w="1222"/>
          </w:tcPr>
          <w:p>
            <w:pPr>
              <w:spacing w:after="0"/>
              <w:jc w:val="right"/>
            </w:pPr>
            <w:r>
              <w:rPr>
                <w:sz w:val="16"/>
              </w:rPr>
              <w:t>10.1</w:t>
            </w:r>
          </w:p>
        </w:tc>
        <w:tc>
          <w:tcPr>
            <w:tcW w:type="dxa" w:w="1419"/>
          </w:tcPr>
          <w:p>
            <w:pPr>
              <w:spacing w:after="0"/>
              <w:jc w:val="left"/>
            </w:pPr>
            <w:r>
              <w:rPr>
                <w:sz w:val="16"/>
              </w:rPr>
              <w:t>events per year (modeled)</w:t>
            </w:r>
          </w:p>
        </w:tc>
        <w:tc>
          <w:tcPr>
            <w:tcW w:type="dxa" w:w="1532"/>
          </w:tcPr>
          <w:p>
            <w:pPr>
              <w:spacing w:after="0"/>
              <w:jc w:val="left"/>
            </w:pPr>
            <w:r>
              <w:rPr>
                <w:sz w:val="16"/>
              </w:rPr>
              <w:t>about 10.1 per year</w:t>
            </w:r>
          </w:p>
        </w:tc>
        <w:tc>
          <w:tcPr>
            <w:tcW w:type="dxa" w:w="1576"/>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610"/>
          </w:tcPr>
          <w:p>
            <w:pPr>
              <w:spacing w:after="0"/>
              <w:jc w:val="left"/>
            </w:pPr>
          </w:p>
        </w:tc>
      </w:tr>
      <w:tr>
        <w:trPr>
          <w:cantSplit/>
        </w:trPr>
        <w:tc>
          <w:tcPr>
            <w:tcW w:type="dxa" w:w="1054"/>
          </w:tcPr>
          <w:p>
            <w:pPr>
              <w:spacing w:after="0"/>
              <w:jc w:val="left"/>
            </w:pPr>
            <w:r>
              <w:rPr>
                <w:sz w:val="16"/>
              </w:rPr>
              <w:t>Lightning</w:t>
            </w:r>
          </w:p>
        </w:tc>
        <w:tc>
          <w:tcPr>
            <w:tcW w:type="dxa" w:w="1222"/>
          </w:tcPr>
          <w:p>
            <w:pPr>
              <w:spacing w:after="0"/>
              <w:jc w:val="right"/>
            </w:pPr>
            <w:r>
              <w:rPr>
                <w:sz w:val="16"/>
              </w:rPr>
              <w:t>3.46</w:t>
            </w:r>
          </w:p>
        </w:tc>
        <w:tc>
          <w:tcPr>
            <w:tcW w:type="dxa" w:w="1419"/>
          </w:tcPr>
          <w:p>
            <w:pPr>
              <w:spacing w:after="0"/>
              <w:jc w:val="left"/>
            </w:pPr>
            <w:r>
              <w:rPr>
                <w:sz w:val="16"/>
              </w:rPr>
              <w:t>days per year with a strike</w:t>
            </w:r>
          </w:p>
        </w:tc>
        <w:tc>
          <w:tcPr>
            <w:tcW w:type="dxa" w:w="1532"/>
          </w:tcPr>
          <w:p>
            <w:pPr>
              <w:spacing w:after="0"/>
              <w:jc w:val="left"/>
            </w:pPr>
            <w:r>
              <w:rPr>
                <w:sz w:val="16"/>
              </w:rPr>
              <w:t>about 3.46 days per year</w:t>
            </w:r>
          </w:p>
        </w:tc>
        <w:tc>
          <w:tcPr>
            <w:tcW w:type="dxa" w:w="1576"/>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1610"/>
          </w:tcPr>
          <w:p>
            <w:pPr>
              <w:spacing w:after="0"/>
              <w:jc w:val="left"/>
            </w:pPr>
          </w:p>
        </w:tc>
      </w:tr>
      <w:tr>
        <w:trPr>
          <w:cantSplit/>
        </w:trPr>
        <w:tc>
          <w:tcPr>
            <w:tcW w:type="dxa" w:w="1054"/>
          </w:tcPr>
          <w:p>
            <w:pPr>
              <w:spacing w:after="0"/>
              <w:jc w:val="left"/>
            </w:pPr>
            <w:r>
              <w:rPr>
                <w:sz w:val="16"/>
              </w:rPr>
              <w:t>Strong Wind</w:t>
            </w:r>
          </w:p>
        </w:tc>
        <w:tc>
          <w:tcPr>
            <w:tcW w:type="dxa" w:w="1222"/>
          </w:tcPr>
          <w:p>
            <w:pPr>
              <w:spacing w:after="0"/>
              <w:jc w:val="right"/>
            </w:pPr>
            <w:r>
              <w:rPr>
                <w:sz w:val="16"/>
              </w:rPr>
              <w:t>0</w:t>
            </w:r>
          </w:p>
        </w:tc>
        <w:tc>
          <w:tcPr>
            <w:tcW w:type="dxa" w:w="1419"/>
          </w:tcPr>
          <w:p>
            <w:pPr>
              <w:spacing w:after="0"/>
              <w:jc w:val="left"/>
            </w:pPr>
            <w:r>
              <w:rPr>
                <w:sz w:val="16"/>
              </w:rPr>
              <w:t>events per year</w:t>
            </w:r>
          </w:p>
        </w:tc>
        <w:tc>
          <w:tcPr>
            <w:tcW w:type="dxa" w:w="1532"/>
          </w:tcPr>
          <w:p>
            <w:pPr>
              <w:spacing w:after="0"/>
              <w:jc w:val="left"/>
            </w:pPr>
            <w:r>
              <w:rPr>
                <w:sz w:val="16"/>
              </w:rPr>
              <w:t>none modeled</w:t>
            </w:r>
          </w:p>
        </w:tc>
        <w:tc>
          <w:tcPr>
            <w:tcW w:type="dxa" w:w="1576"/>
          </w:tcPr>
          <w:p>
            <w:pPr>
              <w:spacing w:after="0"/>
              <w:jc w:val="left"/>
            </w:pPr>
            <w:r>
              <w:rPr>
                <w:sz w:val="16"/>
              </w:rPr>
              <w:t>Unlikely</w:t>
            </w:r>
          </w:p>
        </w:tc>
        <w:tc>
          <w:tcPr>
            <w:tcW w:type="dxa" w:w="1694"/>
          </w:tcPr>
          <w:p>
            <w:pPr>
              <w:spacing w:after="0"/>
              <w:jc w:val="left"/>
            </w:pPr>
            <w:r>
              <w:rPr>
                <w:sz w:val="16"/>
              </w:rPr>
              <w:t>FEMA annualized frequency (modeled)</w:t>
            </w:r>
          </w:p>
        </w:tc>
        <w:tc>
          <w:tcPr>
            <w:tcW w:type="dxa" w:w="1509"/>
          </w:tcPr>
          <w:p>
            <w:pPr>
              <w:spacing w:after="0"/>
              <w:jc w:val="right"/>
            </w:pPr>
            <w:r>
              <w:rPr>
                <w:sz w:val="16"/>
              </w:rPr>
              <w:t>0</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610"/>
          </w:tcPr>
          <w:p>
            <w:pPr>
              <w:spacing w:after="0"/>
              <w:jc w:val="left"/>
            </w:pPr>
          </w:p>
        </w:tc>
      </w:tr>
      <w:tr>
        <w:trPr>
          <w:cantSplit/>
        </w:trPr>
        <w:tc>
          <w:tcPr>
            <w:tcW w:type="dxa" w:w="1054"/>
          </w:tcPr>
          <w:p>
            <w:pPr>
              <w:spacing w:after="0"/>
              <w:jc w:val="left"/>
            </w:pPr>
            <w:r>
              <w:rPr>
                <w:sz w:val="16"/>
              </w:rPr>
              <w:t>Tornado</w:t>
            </w:r>
          </w:p>
        </w:tc>
        <w:tc>
          <w:tcPr>
            <w:tcW w:type="dxa" w:w="1222"/>
          </w:tcPr>
          <w:p>
            <w:pPr>
              <w:spacing w:after="0"/>
              <w:jc w:val="right"/>
            </w:pPr>
            <w:r>
              <w:rPr>
                <w:sz w:val="16"/>
              </w:rPr>
              <w:t>0.0000137</w:t>
            </w:r>
          </w:p>
        </w:tc>
        <w:tc>
          <w:tcPr>
            <w:tcW w:type="dxa" w:w="1419"/>
          </w:tcPr>
          <w:p>
            <w:pPr>
              <w:spacing w:after="0"/>
              <w:jc w:val="left"/>
            </w:pPr>
            <w:r>
              <w:rPr>
                <w:sz w:val="16"/>
              </w:rPr>
              <w:t>events per year</w:t>
            </w:r>
          </w:p>
        </w:tc>
        <w:tc>
          <w:tcPr>
            <w:tcW w:type="dxa" w:w="1532"/>
          </w:tcPr>
          <w:p>
            <w:pPr>
              <w:spacing w:after="0"/>
              <w:jc w:val="left"/>
            </w:pPr>
            <w:r>
              <w:rPr>
                <w:sz w:val="16"/>
              </w:rPr>
              <w:t>about 1 in 73,203 years</w:t>
            </w:r>
          </w:p>
        </w:tc>
        <w:tc>
          <w:tcPr>
            <w:tcW w:type="dxa" w:w="1576"/>
          </w:tcPr>
          <w:p>
            <w:pPr>
              <w:spacing w:after="0"/>
              <w:jc w:val="left"/>
            </w:pPr>
            <w:r>
              <w:rPr>
                <w:sz w:val="16"/>
              </w:rPr>
              <w:t>Unlikely</w:t>
            </w:r>
          </w:p>
        </w:tc>
        <w:tc>
          <w:tcPr>
            <w:tcW w:type="dxa" w:w="1694"/>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1610"/>
          </w:tcPr>
          <w:p>
            <w:pPr>
              <w:spacing w:after="0"/>
              <w:jc w:val="left"/>
            </w:pPr>
          </w:p>
        </w:tc>
      </w:tr>
      <w:tr>
        <w:trPr>
          <w:cantSplit/>
        </w:trPr>
        <w:tc>
          <w:tcPr>
            <w:tcW w:type="dxa" w:w="1054"/>
          </w:tcPr>
          <w:p>
            <w:pPr>
              <w:spacing w:after="0"/>
              <w:jc w:val="left"/>
            </w:pPr>
            <w:r>
              <w:rPr>
                <w:sz w:val="16"/>
              </w:rPr>
              <w:t>Tsunami</w:t>
            </w:r>
          </w:p>
        </w:tc>
        <w:tc>
          <w:tcPr>
            <w:tcW w:type="dxa" w:w="1222"/>
          </w:tcPr>
          <w:p>
            <w:pPr>
              <w:spacing w:after="0"/>
              <w:jc w:val="right"/>
            </w:pPr>
            <w:r>
              <w:rPr>
                <w:sz w:val="16"/>
              </w:rPr>
              <w:t>0.304</w:t>
            </w:r>
          </w:p>
        </w:tc>
        <w:tc>
          <w:tcPr>
            <w:tcW w:type="dxa" w:w="1419"/>
          </w:tcPr>
          <w:p>
            <w:pPr>
              <w:spacing w:after="0"/>
              <w:jc w:val="left"/>
            </w:pPr>
            <w:r>
              <w:rPr>
                <w:sz w:val="16"/>
              </w:rPr>
              <w:t>annual probability at the most exposed location (used in place of a county value)</w:t>
            </w:r>
          </w:p>
        </w:tc>
        <w:tc>
          <w:tcPr>
            <w:tcW w:type="dxa" w:w="1532"/>
          </w:tcPr>
          <w:p>
            <w:pPr>
              <w:spacing w:after="0"/>
              <w:jc w:val="left"/>
            </w:pPr>
            <w:r>
              <w:rPr>
                <w:sz w:val="16"/>
              </w:rPr>
              <w:t>chance at the county's most exposed location in a year: 30.4%</w:t>
            </w:r>
          </w:p>
        </w:tc>
        <w:tc>
          <w:tcPr>
            <w:tcW w:type="dxa" w:w="1576"/>
          </w:tcPr>
          <w:p>
            <w:pPr>
              <w:spacing w:after="0"/>
              <w:jc w:val="left"/>
            </w:pPr>
          </w:p>
        </w:tc>
        <w:tc>
          <w:tcPr>
            <w:tcW w:type="dxa" w:w="1694"/>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610"/>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22"/>
          </w:tcPr>
          <w:p>
            <w:pPr>
              <w:spacing w:after="0"/>
              <w:jc w:val="right"/>
            </w:pPr>
            <w:r>
              <w:rPr>
                <w:sz w:val="16"/>
              </w:rPr>
              <w:t>0.0005</w:t>
            </w:r>
          </w:p>
        </w:tc>
        <w:tc>
          <w:tcPr>
            <w:tcW w:type="dxa" w:w="1419"/>
          </w:tcPr>
          <w:p>
            <w:pPr>
              <w:spacing w:after="0"/>
              <w:jc w:val="left"/>
            </w:pPr>
            <w:r>
              <w:rPr>
                <w:sz w:val="16"/>
              </w:rPr>
              <w:t>annual probability</w:t>
            </w:r>
          </w:p>
        </w:tc>
        <w:tc>
          <w:tcPr>
            <w:tcW w:type="dxa" w:w="1532"/>
          </w:tcPr>
          <w:p>
            <w:pPr>
              <w:spacing w:after="0"/>
              <w:jc w:val="left"/>
            </w:pPr>
            <w:r>
              <w:rPr>
                <w:sz w:val="16"/>
              </w:rPr>
              <w:t>about 1 in 2,000 years</w:t>
            </w:r>
          </w:p>
        </w:tc>
        <w:tc>
          <w:tcPr>
            <w:tcW w:type="dxa" w:w="1576"/>
          </w:tcPr>
          <w:p>
            <w:pPr>
              <w:spacing w:after="0"/>
              <w:jc w:val="left"/>
            </w:pPr>
            <w:r>
              <w:rPr>
                <w:sz w:val="16"/>
              </w:rPr>
              <w:t>Unlikely</w:t>
            </w:r>
          </w:p>
        </w:tc>
        <w:tc>
          <w:tcPr>
            <w:tcW w:type="dxa" w:w="1694"/>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610"/>
          </w:tcPr>
          <w:p>
            <w:pPr>
              <w:spacing w:after="0"/>
              <w:jc w:val="left"/>
            </w:pPr>
          </w:p>
        </w:tc>
      </w:tr>
      <w:tr>
        <w:trPr>
          <w:cantSplit/>
        </w:trPr>
        <w:tc>
          <w:tcPr>
            <w:tcW w:type="dxa" w:w="1054"/>
          </w:tcPr>
          <w:p>
            <w:pPr>
              <w:spacing w:after="0"/>
              <w:jc w:val="left"/>
            </w:pPr>
            <w:r>
              <w:rPr>
                <w:sz w:val="16"/>
              </w:rPr>
              <w:t>Wildfire</w:t>
            </w:r>
          </w:p>
        </w:tc>
        <w:tc>
          <w:tcPr>
            <w:tcW w:type="dxa" w:w="1222"/>
          </w:tcPr>
          <w:p>
            <w:pPr>
              <w:spacing w:after="0"/>
              <w:jc w:val="right"/>
            </w:pPr>
            <w:r>
              <w:rPr>
                <w:sz w:val="16"/>
              </w:rPr>
              <w:t>0.00000984</w:t>
            </w:r>
          </w:p>
        </w:tc>
        <w:tc>
          <w:tcPr>
            <w:tcW w:type="dxa" w:w="1419"/>
          </w:tcPr>
          <w:p>
            <w:pPr>
              <w:spacing w:after="0"/>
              <w:jc w:val="left"/>
            </w:pPr>
            <w:r>
              <w:rPr>
                <w:sz w:val="16"/>
              </w:rPr>
              <w:t>annual probability at a location</w:t>
            </w:r>
          </w:p>
        </w:tc>
        <w:tc>
          <w:tcPr>
            <w:tcW w:type="dxa" w:w="1532"/>
          </w:tcPr>
          <w:p>
            <w:pPr>
              <w:spacing w:after="0"/>
              <w:jc w:val="left"/>
            </w:pPr>
            <w:r>
              <w:rPr>
                <w:sz w:val="16"/>
              </w:rPr>
              <w:t>chance a given location in the county burns in a year: 0.000984%</w:t>
            </w:r>
          </w:p>
        </w:tc>
        <w:tc>
          <w:tcPr>
            <w:tcW w:type="dxa" w:w="1576"/>
          </w:tcPr>
          <w:p>
            <w:pPr>
              <w:spacing w:after="0"/>
              <w:jc w:val="left"/>
            </w:pPr>
            <w:r>
              <w:rPr>
                <w:sz w:val="16"/>
              </w:rPr>
              <w:t>Possible (from Storm Events: 1 of 30 years)</w:t>
            </w:r>
          </w:p>
        </w:tc>
        <w:tc>
          <w:tcPr>
            <w:tcW w:type="dxa" w:w="1694"/>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610"/>
          </w:tcPr>
          <w:p>
            <w:pPr>
              <w:spacing w:after="0"/>
              <w:jc w:val="left"/>
            </w:pPr>
            <w:r>
              <w:rPr>
                <w:sz w:val="16"/>
              </w:rPr>
              <w:t>Descriptor from Storm Events, not NRI.</w:t>
            </w:r>
          </w:p>
        </w:tc>
      </w:tr>
      <w:tr>
        <w:trPr>
          <w:cantSplit/>
        </w:trPr>
        <w:tc>
          <w:tcPr>
            <w:tcW w:type="dxa" w:w="1054"/>
          </w:tcPr>
          <w:p>
            <w:pPr>
              <w:spacing w:after="0"/>
              <w:jc w:val="left"/>
            </w:pPr>
            <w:r>
              <w:rPr>
                <w:sz w:val="16"/>
              </w:rPr>
              <w:t>Winter Weather</w:t>
            </w:r>
          </w:p>
        </w:tc>
        <w:tc>
          <w:tcPr>
            <w:tcW w:type="dxa" w:w="1222"/>
          </w:tcPr>
          <w:p>
            <w:pPr>
              <w:spacing w:after="0"/>
              <w:jc w:val="right"/>
            </w:pPr>
            <w:r>
              <w:rPr>
                <w:sz w:val="16"/>
              </w:rPr>
              <w:t>6.92</w:t>
            </w:r>
          </w:p>
        </w:tc>
        <w:tc>
          <w:tcPr>
            <w:tcW w:type="dxa" w:w="1419"/>
          </w:tcPr>
          <w:p>
            <w:pPr>
              <w:spacing w:after="0"/>
              <w:jc w:val="left"/>
            </w:pPr>
            <w:r>
              <w:rPr>
                <w:sz w:val="16"/>
              </w:rPr>
              <w:t>event-days per year</w:t>
            </w:r>
          </w:p>
        </w:tc>
        <w:tc>
          <w:tcPr>
            <w:tcW w:type="dxa" w:w="1532"/>
          </w:tcPr>
          <w:p>
            <w:pPr>
              <w:spacing w:after="0"/>
              <w:jc w:val="left"/>
            </w:pPr>
            <w:r>
              <w:rPr>
                <w:sz w:val="16"/>
              </w:rPr>
              <w:t>about 6.92 days per year</w:t>
            </w:r>
          </w:p>
        </w:tc>
        <w:tc>
          <w:tcPr>
            <w:tcW w:type="dxa" w:w="1576"/>
          </w:tcPr>
          <w:p>
            <w:pPr>
              <w:spacing w:after="0"/>
              <w:jc w:val="left"/>
            </w:pPr>
            <w:r>
              <w:rPr>
                <w:sz w:val="16"/>
              </w:rPr>
              <w:t>Likely (from Storm Events: 25 of 30 years)</w:t>
            </w:r>
          </w:p>
        </w:tc>
        <w:tc>
          <w:tcPr>
            <w:tcW w:type="dxa" w:w="1694"/>
          </w:tcPr>
          <w:p>
            <w:pPr>
              <w:spacing w:after="0"/>
              <w:jc w:val="left"/>
            </w:pPr>
            <w:r>
              <w:rPr>
                <w:sz w:val="16"/>
              </w:rPr>
              <w:t>event-days in 25 of 30 years, 1996 to 2025 (83.3%)</w:t>
            </w:r>
          </w:p>
        </w:tc>
        <w:tc>
          <w:tcPr>
            <w:tcW w:type="dxa" w:w="1509"/>
          </w:tcPr>
          <w:p>
            <w:pPr>
              <w:spacing w:after="0"/>
              <w:jc w:val="right"/>
            </w:pPr>
            <w:r>
              <w:rPr>
                <w:sz w:val="16"/>
              </w:rPr>
              <w:t>65.7</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61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9"/>
        <w:gridCol w:w="1472"/>
        <w:gridCol w:w="1404"/>
        <w:gridCol w:w="1472"/>
        <w:gridCol w:w="1404"/>
        <w:gridCol w:w="5921"/>
      </w:tblGrid>
      <w:tr>
        <w:trPr>
          <w:cantSplit/>
          <w:tblHeader/>
        </w:trPr>
        <w:tc>
          <w:tcPr>
            <w:tcW w:type="dxa" w:w="2439"/>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92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439"/>
          </w:tcPr>
          <w:p>
            <w:pPr>
              <w:spacing w:after="0"/>
              <w:jc w:val="left"/>
            </w:pPr>
            <w:r>
              <w:rPr>
                <w:sz w:val="16"/>
              </w:rPr>
              <w:t>Avalanche</w:t>
            </w:r>
          </w:p>
        </w:tc>
        <w:tc>
          <w:tcPr>
            <w:tcW w:type="dxa" w:w="1472"/>
          </w:tcPr>
          <w:p>
            <w:pPr>
              <w:spacing w:after="0"/>
              <w:jc w:val="right"/>
            </w:pPr>
            <w:r>
              <w:rPr>
                <w:sz w:val="16"/>
              </w:rPr>
              <w:t>2 of 4</w:t>
            </w:r>
          </w:p>
        </w:tc>
        <w:tc>
          <w:tcPr>
            <w:tcW w:type="dxa" w:w="1404"/>
          </w:tcPr>
          <w:p>
            <w:pPr>
              <w:spacing w:after="0"/>
              <w:jc w:val="right"/>
            </w:pPr>
            <w:r>
              <w:rPr>
                <w:sz w:val="16"/>
              </w:rPr>
              <w:t>24.3</w:t>
            </w:r>
          </w:p>
        </w:tc>
        <w:tc>
          <w:tcPr>
            <w:tcW w:type="dxa" w:w="1472"/>
          </w:tcPr>
          <w:p>
            <w:pPr>
              <w:spacing w:after="0"/>
              <w:jc w:val="right"/>
            </w:pPr>
            <w:r>
              <w:rPr>
                <w:sz w:val="16"/>
              </w:rPr>
              <w:t>25.3</w:t>
            </w:r>
          </w:p>
        </w:tc>
        <w:tc>
          <w:tcPr>
            <w:tcW w:type="dxa" w:w="1404"/>
          </w:tcPr>
          <w:p>
            <w:pPr>
              <w:spacing w:after="0"/>
              <w:jc w:val="right"/>
            </w:pPr>
            <w:r>
              <w:rPr>
                <w:sz w:val="16"/>
              </w:rPr>
              <w:t>26.2</w:t>
            </w:r>
          </w:p>
        </w:tc>
        <w:tc>
          <w:tcPr>
            <w:tcW w:type="dxa" w:w="5921"/>
          </w:tcPr>
          <w:p>
            <w:pPr>
              <w:spacing w:after="0"/>
              <w:jc w:val="left"/>
            </w:pPr>
            <w:r>
              <w:rPr>
                <w:sz w:val="16"/>
              </w:rPr>
              <w:t>Very Low 2, Not Applicable 2</w:t>
            </w:r>
          </w:p>
        </w:tc>
      </w:tr>
      <w:tr>
        <w:trPr>
          <w:cantSplit/>
        </w:trPr>
        <w:tc>
          <w:tcPr>
            <w:tcW w:type="dxa" w:w="2439"/>
          </w:tcPr>
          <w:p>
            <w:pPr>
              <w:spacing w:after="0"/>
              <w:jc w:val="left"/>
            </w:pPr>
            <w:r>
              <w:rPr>
                <w:sz w:val="16"/>
              </w:rPr>
              <w:t>Coastal Flooding</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No Rating 3, Not Applicable 1</w:t>
            </w:r>
          </w:p>
        </w:tc>
      </w:tr>
      <w:tr>
        <w:trPr>
          <w:cantSplit/>
        </w:trPr>
        <w:tc>
          <w:tcPr>
            <w:tcW w:type="dxa" w:w="2439"/>
          </w:tcPr>
          <w:p>
            <w:pPr>
              <w:spacing w:after="0"/>
              <w:jc w:val="left"/>
            </w:pPr>
            <w:r>
              <w:rPr>
                <w:sz w:val="16"/>
              </w:rPr>
              <w:t>Cold Wave</w:t>
            </w:r>
          </w:p>
        </w:tc>
        <w:tc>
          <w:tcPr>
            <w:tcW w:type="dxa" w:w="1472"/>
          </w:tcPr>
          <w:p>
            <w:pPr>
              <w:spacing w:after="0"/>
              <w:jc w:val="right"/>
            </w:pPr>
            <w:r>
              <w:rPr>
                <w:sz w:val="16"/>
              </w:rPr>
              <w:t>1 of 4</w:t>
            </w:r>
          </w:p>
        </w:tc>
        <w:tc>
          <w:tcPr>
            <w:tcW w:type="dxa" w:w="1404"/>
          </w:tcPr>
          <w:p>
            <w:pPr>
              <w:spacing w:after="0"/>
              <w:jc w:val="right"/>
            </w:pPr>
            <w:r>
              <w:rPr>
                <w:sz w:val="16"/>
              </w:rPr>
              <w:t>17.8</w:t>
            </w:r>
          </w:p>
        </w:tc>
        <w:tc>
          <w:tcPr>
            <w:tcW w:type="dxa" w:w="1472"/>
          </w:tcPr>
          <w:p>
            <w:pPr>
              <w:spacing w:after="0"/>
              <w:jc w:val="right"/>
            </w:pPr>
            <w:r>
              <w:rPr>
                <w:sz w:val="16"/>
              </w:rPr>
              <w:t>17.8</w:t>
            </w:r>
          </w:p>
        </w:tc>
        <w:tc>
          <w:tcPr>
            <w:tcW w:type="dxa" w:w="1404"/>
          </w:tcPr>
          <w:p>
            <w:pPr>
              <w:spacing w:after="0"/>
              <w:jc w:val="right"/>
            </w:pPr>
            <w:r>
              <w:rPr>
                <w:sz w:val="16"/>
              </w:rPr>
              <w:t>17.8</w:t>
            </w:r>
          </w:p>
        </w:tc>
        <w:tc>
          <w:tcPr>
            <w:tcW w:type="dxa" w:w="5921"/>
          </w:tcPr>
          <w:p>
            <w:pPr>
              <w:spacing w:after="0"/>
              <w:jc w:val="left"/>
            </w:pPr>
            <w:r>
              <w:rPr>
                <w:sz w:val="16"/>
              </w:rPr>
              <w:t>Very Low 1, No Rating 3</w:t>
            </w:r>
          </w:p>
        </w:tc>
      </w:tr>
      <w:tr>
        <w:trPr>
          <w:cantSplit/>
        </w:trPr>
        <w:tc>
          <w:tcPr>
            <w:tcW w:type="dxa" w:w="2439"/>
          </w:tcPr>
          <w:p>
            <w:pPr>
              <w:spacing w:after="0"/>
              <w:jc w:val="left"/>
            </w:pPr>
            <w:r>
              <w:rPr>
                <w:sz w:val="16"/>
              </w:rPr>
              <w:t>Drought</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No Rating 4</w:t>
            </w:r>
          </w:p>
        </w:tc>
      </w:tr>
      <w:tr>
        <w:trPr>
          <w:cantSplit/>
        </w:trPr>
        <w:tc>
          <w:tcPr>
            <w:tcW w:type="dxa" w:w="2439"/>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0.3</w:t>
            </w:r>
          </w:p>
        </w:tc>
        <w:tc>
          <w:tcPr>
            <w:tcW w:type="dxa" w:w="1472"/>
          </w:tcPr>
          <w:p>
            <w:pPr>
              <w:spacing w:after="0"/>
              <w:jc w:val="right"/>
            </w:pPr>
            <w:r>
              <w:rPr>
                <w:sz w:val="16"/>
              </w:rPr>
              <w:t>49.2</w:t>
            </w:r>
          </w:p>
        </w:tc>
        <w:tc>
          <w:tcPr>
            <w:tcW w:type="dxa" w:w="1404"/>
          </w:tcPr>
          <w:p>
            <w:pPr>
              <w:spacing w:after="0"/>
              <w:jc w:val="right"/>
            </w:pPr>
            <w:r>
              <w:rPr>
                <w:sz w:val="16"/>
              </w:rPr>
              <w:t>72.0</w:t>
            </w:r>
          </w:p>
        </w:tc>
        <w:tc>
          <w:tcPr>
            <w:tcW w:type="dxa" w:w="5921"/>
          </w:tcPr>
          <w:p>
            <w:pPr>
              <w:spacing w:after="0"/>
              <w:jc w:val="left"/>
            </w:pPr>
            <w:r>
              <w:rPr>
                <w:sz w:val="16"/>
              </w:rPr>
              <w:t>Relatively Low 2, Very Low 2</w:t>
            </w:r>
          </w:p>
        </w:tc>
      </w:tr>
      <w:tr>
        <w:trPr>
          <w:cantSplit/>
        </w:trPr>
        <w:tc>
          <w:tcPr>
            <w:tcW w:type="dxa" w:w="2439"/>
          </w:tcPr>
          <w:p>
            <w:pPr>
              <w:spacing w:after="0"/>
              <w:jc w:val="left"/>
            </w:pPr>
            <w:r>
              <w:rPr>
                <w:sz w:val="16"/>
              </w:rPr>
              <w:t>Hail</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No Rating 4</w:t>
            </w:r>
          </w:p>
        </w:tc>
      </w:tr>
      <w:tr>
        <w:trPr>
          <w:cantSplit/>
        </w:trPr>
        <w:tc>
          <w:tcPr>
            <w:tcW w:type="dxa" w:w="2439"/>
          </w:tcPr>
          <w:p>
            <w:pPr>
              <w:spacing w:after="0"/>
              <w:jc w:val="left"/>
            </w:pPr>
            <w:r>
              <w:rPr>
                <w:sz w:val="16"/>
              </w:rPr>
              <w:t>Heat Wave</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Insufficient Data 4</w:t>
            </w:r>
          </w:p>
        </w:tc>
      </w:tr>
      <w:tr>
        <w:trPr>
          <w:cantSplit/>
        </w:trPr>
        <w:tc>
          <w:tcPr>
            <w:tcW w:type="dxa" w:w="2439"/>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2.0</w:t>
            </w:r>
          </w:p>
        </w:tc>
        <w:tc>
          <w:tcPr>
            <w:tcW w:type="dxa" w:w="1472"/>
          </w:tcPr>
          <w:p>
            <w:pPr>
              <w:spacing w:after="0"/>
              <w:jc w:val="right"/>
            </w:pPr>
            <w:r>
              <w:rPr>
                <w:sz w:val="16"/>
              </w:rPr>
              <w:t>39.8</w:t>
            </w:r>
          </w:p>
        </w:tc>
        <w:tc>
          <w:tcPr>
            <w:tcW w:type="dxa" w:w="1404"/>
          </w:tcPr>
          <w:p>
            <w:pPr>
              <w:spacing w:after="0"/>
              <w:jc w:val="right"/>
            </w:pPr>
            <w:r>
              <w:rPr>
                <w:sz w:val="16"/>
              </w:rPr>
              <w:t>48.2</w:t>
            </w:r>
          </w:p>
        </w:tc>
        <w:tc>
          <w:tcPr>
            <w:tcW w:type="dxa" w:w="5921"/>
          </w:tcPr>
          <w:p>
            <w:pPr>
              <w:spacing w:after="0"/>
              <w:jc w:val="left"/>
            </w:pPr>
            <w:r>
              <w:rPr>
                <w:sz w:val="16"/>
              </w:rPr>
              <w:t>Relatively Low 3, Very Low 1</w:t>
            </w:r>
          </w:p>
        </w:tc>
      </w:tr>
      <w:tr>
        <w:trPr>
          <w:cantSplit/>
        </w:trPr>
        <w:tc>
          <w:tcPr>
            <w:tcW w:type="dxa" w:w="2439"/>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0.3</w:t>
            </w:r>
          </w:p>
        </w:tc>
        <w:tc>
          <w:tcPr>
            <w:tcW w:type="dxa" w:w="1472"/>
          </w:tcPr>
          <w:p>
            <w:pPr>
              <w:spacing w:after="0"/>
              <w:jc w:val="right"/>
            </w:pPr>
            <w:r>
              <w:rPr>
                <w:sz w:val="16"/>
              </w:rPr>
              <w:t>4.1</w:t>
            </w:r>
          </w:p>
        </w:tc>
        <w:tc>
          <w:tcPr>
            <w:tcW w:type="dxa" w:w="1404"/>
          </w:tcPr>
          <w:p>
            <w:pPr>
              <w:spacing w:after="0"/>
              <w:jc w:val="right"/>
            </w:pPr>
            <w:r>
              <w:rPr>
                <w:sz w:val="16"/>
              </w:rPr>
              <w:t>15.1</w:t>
            </w:r>
          </w:p>
        </w:tc>
        <w:tc>
          <w:tcPr>
            <w:tcW w:type="dxa" w:w="5921"/>
          </w:tcPr>
          <w:p>
            <w:pPr>
              <w:spacing w:after="0"/>
              <w:jc w:val="left"/>
            </w:pPr>
            <w:r>
              <w:rPr>
                <w:sz w:val="16"/>
              </w:rPr>
              <w:t>Relatively Low 1, Very Low 3</w:t>
            </w:r>
          </w:p>
        </w:tc>
      </w:tr>
      <w:tr>
        <w:trPr>
          <w:cantSplit/>
        </w:trPr>
        <w:tc>
          <w:tcPr>
            <w:tcW w:type="dxa" w:w="2439"/>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80.3</w:t>
            </w:r>
          </w:p>
        </w:tc>
        <w:tc>
          <w:tcPr>
            <w:tcW w:type="dxa" w:w="1472"/>
          </w:tcPr>
          <w:p>
            <w:pPr>
              <w:spacing w:after="0"/>
              <w:jc w:val="right"/>
            </w:pPr>
            <w:r>
              <w:rPr>
                <w:sz w:val="16"/>
              </w:rPr>
              <w:t>91.9</w:t>
            </w:r>
          </w:p>
        </w:tc>
        <w:tc>
          <w:tcPr>
            <w:tcW w:type="dxa" w:w="1404"/>
          </w:tcPr>
          <w:p>
            <w:pPr>
              <w:spacing w:after="0"/>
              <w:jc w:val="right"/>
            </w:pPr>
            <w:r>
              <w:rPr>
                <w:sz w:val="16"/>
              </w:rPr>
              <w:t>99.6</w:t>
            </w:r>
          </w:p>
        </w:tc>
        <w:tc>
          <w:tcPr>
            <w:tcW w:type="dxa" w:w="5921"/>
          </w:tcPr>
          <w:p>
            <w:pPr>
              <w:spacing w:after="0"/>
              <w:jc w:val="left"/>
            </w:pPr>
            <w:r>
              <w:rPr>
                <w:sz w:val="16"/>
              </w:rPr>
              <w:t>Relatively High 1, Relatively Moderate 1, Relatively Low 1, Very Low 1</w:t>
            </w:r>
          </w:p>
        </w:tc>
      </w:tr>
      <w:tr>
        <w:trPr>
          <w:cantSplit/>
        </w:trPr>
        <w:tc>
          <w:tcPr>
            <w:tcW w:type="dxa" w:w="2439"/>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0.5</w:t>
            </w:r>
          </w:p>
        </w:tc>
        <w:tc>
          <w:tcPr>
            <w:tcW w:type="dxa" w:w="1472"/>
          </w:tcPr>
          <w:p>
            <w:pPr>
              <w:spacing w:after="0"/>
              <w:jc w:val="right"/>
            </w:pPr>
            <w:r>
              <w:rPr>
                <w:sz w:val="16"/>
              </w:rPr>
              <w:t>8.9</w:t>
            </w:r>
          </w:p>
        </w:tc>
        <w:tc>
          <w:tcPr>
            <w:tcW w:type="dxa" w:w="1404"/>
          </w:tcPr>
          <w:p>
            <w:pPr>
              <w:spacing w:after="0"/>
              <w:jc w:val="right"/>
            </w:pPr>
            <w:r>
              <w:rPr>
                <w:sz w:val="16"/>
              </w:rPr>
              <w:t>16.5</w:t>
            </w:r>
          </w:p>
        </w:tc>
        <w:tc>
          <w:tcPr>
            <w:tcW w:type="dxa" w:w="5921"/>
          </w:tcPr>
          <w:p>
            <w:pPr>
              <w:spacing w:after="0"/>
              <w:jc w:val="left"/>
            </w:pPr>
            <w:r>
              <w:rPr>
                <w:sz w:val="16"/>
              </w:rPr>
              <w:t>Very Low 4</w:t>
            </w:r>
          </w:p>
        </w:tc>
      </w:tr>
      <w:tr>
        <w:trPr>
          <w:cantSplit/>
        </w:trPr>
        <w:tc>
          <w:tcPr>
            <w:tcW w:type="dxa" w:w="2439"/>
          </w:tcPr>
          <w:p>
            <w:pPr>
              <w:spacing w:after="0"/>
              <w:jc w:val="left"/>
            </w:pPr>
            <w:r>
              <w:rPr>
                <w:sz w:val="16"/>
              </w:rPr>
              <w:t>Strong Wind</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No Rating 4</w:t>
            </w:r>
          </w:p>
        </w:tc>
      </w:tr>
      <w:tr>
        <w:trPr>
          <w:cantSplit/>
        </w:trPr>
        <w:tc>
          <w:tcPr>
            <w:tcW w:type="dxa" w:w="2439"/>
          </w:tcPr>
          <w:p>
            <w:pPr>
              <w:spacing w:after="0"/>
              <w:jc w:val="left"/>
            </w:pPr>
            <w:r>
              <w:rPr>
                <w:sz w:val="16"/>
              </w:rPr>
              <w:t>Tornado</w:t>
            </w:r>
          </w:p>
        </w:tc>
        <w:tc>
          <w:tcPr>
            <w:tcW w:type="dxa" w:w="1472"/>
          </w:tcPr>
          <w:p>
            <w:pPr>
              <w:spacing w:after="0"/>
              <w:jc w:val="right"/>
            </w:pPr>
            <w:r>
              <w:rPr>
                <w:sz w:val="16"/>
              </w:rPr>
              <w:t>3 of 4</w:t>
            </w:r>
          </w:p>
        </w:tc>
        <w:tc>
          <w:tcPr>
            <w:tcW w:type="dxa" w:w="1404"/>
          </w:tcPr>
          <w:p>
            <w:pPr>
              <w:spacing w:after="0"/>
              <w:jc w:val="right"/>
            </w:pPr>
            <w:r>
              <w:rPr>
                <w:sz w:val="16"/>
              </w:rPr>
              <w:t>0.2</w:t>
            </w:r>
          </w:p>
        </w:tc>
        <w:tc>
          <w:tcPr>
            <w:tcW w:type="dxa" w:w="1472"/>
          </w:tcPr>
          <w:p>
            <w:pPr>
              <w:spacing w:after="0"/>
              <w:jc w:val="right"/>
            </w:pPr>
            <w:r>
              <w:rPr>
                <w:sz w:val="16"/>
              </w:rPr>
              <w:t>0.2</w:t>
            </w:r>
          </w:p>
        </w:tc>
        <w:tc>
          <w:tcPr>
            <w:tcW w:type="dxa" w:w="1404"/>
          </w:tcPr>
          <w:p>
            <w:pPr>
              <w:spacing w:after="0"/>
              <w:jc w:val="right"/>
            </w:pPr>
            <w:r>
              <w:rPr>
                <w:sz w:val="16"/>
              </w:rPr>
              <w:t>0.2</w:t>
            </w:r>
          </w:p>
        </w:tc>
        <w:tc>
          <w:tcPr>
            <w:tcW w:type="dxa" w:w="5921"/>
          </w:tcPr>
          <w:p>
            <w:pPr>
              <w:spacing w:after="0"/>
              <w:jc w:val="left"/>
            </w:pPr>
            <w:r>
              <w:rPr>
                <w:sz w:val="16"/>
              </w:rPr>
              <w:t>Very Low 3, No Rating 1</w:t>
            </w:r>
          </w:p>
        </w:tc>
      </w:tr>
      <w:tr>
        <w:trPr>
          <w:cantSplit/>
        </w:trPr>
        <w:tc>
          <w:tcPr>
            <w:tcW w:type="dxa" w:w="2439"/>
          </w:tcPr>
          <w:p>
            <w:pPr>
              <w:spacing w:after="0"/>
              <w:jc w:val="left"/>
            </w:pPr>
            <w:r>
              <w:rPr>
                <w:sz w:val="16"/>
              </w:rPr>
              <w:t>Tsunami</w:t>
            </w:r>
          </w:p>
        </w:tc>
        <w:tc>
          <w:tcPr>
            <w:tcW w:type="dxa" w:w="1472"/>
          </w:tcPr>
          <w:p>
            <w:pPr>
              <w:spacing w:after="0"/>
              <w:jc w:val="right"/>
            </w:pPr>
            <w:r>
              <w:rPr>
                <w:sz w:val="16"/>
              </w:rPr>
              <w:t>3 of 4</w:t>
            </w:r>
          </w:p>
        </w:tc>
        <w:tc>
          <w:tcPr>
            <w:tcW w:type="dxa" w:w="1404"/>
          </w:tcPr>
          <w:p>
            <w:pPr>
              <w:spacing w:after="0"/>
              <w:jc w:val="right"/>
            </w:pPr>
            <w:r>
              <w:rPr>
                <w:sz w:val="16"/>
              </w:rPr>
              <w:t>47.9</w:t>
            </w:r>
          </w:p>
        </w:tc>
        <w:tc>
          <w:tcPr>
            <w:tcW w:type="dxa" w:w="1472"/>
          </w:tcPr>
          <w:p>
            <w:pPr>
              <w:spacing w:after="0"/>
              <w:jc w:val="right"/>
            </w:pPr>
            <w:r>
              <w:rPr>
                <w:sz w:val="16"/>
              </w:rPr>
              <w:t>67.2</w:t>
            </w:r>
          </w:p>
        </w:tc>
        <w:tc>
          <w:tcPr>
            <w:tcW w:type="dxa" w:w="1404"/>
          </w:tcPr>
          <w:p>
            <w:pPr>
              <w:spacing w:after="0"/>
              <w:jc w:val="right"/>
            </w:pPr>
            <w:r>
              <w:rPr>
                <w:sz w:val="16"/>
              </w:rPr>
              <w:t>80.6</w:t>
            </w:r>
          </w:p>
        </w:tc>
        <w:tc>
          <w:tcPr>
            <w:tcW w:type="dxa" w:w="5921"/>
          </w:tcPr>
          <w:p>
            <w:pPr>
              <w:spacing w:after="0"/>
              <w:jc w:val="left"/>
            </w:pPr>
            <w:r>
              <w:rPr>
                <w:sz w:val="16"/>
              </w:rPr>
              <w:t>Relatively Moderate 1, Relatively Low 1, Very Low 1, Not Applicable 1</w:t>
            </w:r>
          </w:p>
        </w:tc>
      </w:tr>
      <w:tr>
        <w:trPr>
          <w:cantSplit/>
        </w:trPr>
        <w:tc>
          <w:tcPr>
            <w:tcW w:type="dxa" w:w="2439"/>
          </w:tcPr>
          <w:p>
            <w:pPr>
              <w:spacing w:after="0"/>
              <w:jc w:val="left"/>
            </w:pPr>
            <w:r>
              <w:rPr>
                <w:sz w:val="16"/>
              </w:rPr>
              <w:t>Volcanic Activity</w:t>
            </w:r>
          </w:p>
        </w:tc>
        <w:tc>
          <w:tcPr>
            <w:tcW w:type="dxa" w:w="1472"/>
          </w:tcPr>
          <w:p>
            <w:pPr>
              <w:spacing w:after="0"/>
              <w:jc w:val="right"/>
            </w:pPr>
            <w:r>
              <w:rPr>
                <w:sz w:val="16"/>
              </w:rPr>
              <w:t>4 of 4</w:t>
            </w:r>
          </w:p>
        </w:tc>
        <w:tc>
          <w:tcPr>
            <w:tcW w:type="dxa" w:w="1404"/>
          </w:tcPr>
          <w:p>
            <w:pPr>
              <w:spacing w:after="0"/>
              <w:jc w:val="right"/>
            </w:pPr>
            <w:r>
              <w:rPr>
                <w:sz w:val="16"/>
              </w:rPr>
              <w:t>40.8</w:t>
            </w:r>
          </w:p>
        </w:tc>
        <w:tc>
          <w:tcPr>
            <w:tcW w:type="dxa" w:w="1472"/>
          </w:tcPr>
          <w:p>
            <w:pPr>
              <w:spacing w:after="0"/>
              <w:jc w:val="right"/>
            </w:pPr>
            <w:r>
              <w:rPr>
                <w:sz w:val="16"/>
              </w:rPr>
              <w:t>78.4</w:t>
            </w:r>
          </w:p>
        </w:tc>
        <w:tc>
          <w:tcPr>
            <w:tcW w:type="dxa" w:w="1404"/>
          </w:tcPr>
          <w:p>
            <w:pPr>
              <w:spacing w:after="0"/>
              <w:jc w:val="right"/>
            </w:pPr>
            <w:r>
              <w:rPr>
                <w:sz w:val="16"/>
              </w:rPr>
              <w:t>98.2</w:t>
            </w:r>
          </w:p>
        </w:tc>
        <w:tc>
          <w:tcPr>
            <w:tcW w:type="dxa" w:w="5921"/>
          </w:tcPr>
          <w:p>
            <w:pPr>
              <w:spacing w:after="0"/>
              <w:jc w:val="left"/>
            </w:pPr>
            <w:r>
              <w:rPr>
                <w:sz w:val="16"/>
              </w:rPr>
              <w:t>Relatively Moderate 1, Relatively Low 1, Very Low 2</w:t>
            </w:r>
          </w:p>
        </w:tc>
      </w:tr>
      <w:tr>
        <w:trPr>
          <w:cantSplit/>
        </w:trPr>
        <w:tc>
          <w:tcPr>
            <w:tcW w:type="dxa" w:w="2439"/>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36.7</w:t>
            </w:r>
          </w:p>
        </w:tc>
        <w:tc>
          <w:tcPr>
            <w:tcW w:type="dxa" w:w="1472"/>
          </w:tcPr>
          <w:p>
            <w:pPr>
              <w:spacing w:after="0"/>
              <w:jc w:val="right"/>
            </w:pPr>
            <w:r>
              <w:rPr>
                <w:sz w:val="16"/>
              </w:rPr>
              <w:t>61.4</w:t>
            </w:r>
          </w:p>
        </w:tc>
        <w:tc>
          <w:tcPr>
            <w:tcW w:type="dxa" w:w="1404"/>
          </w:tcPr>
          <w:p>
            <w:pPr>
              <w:spacing w:after="0"/>
              <w:jc w:val="right"/>
            </w:pPr>
            <w:r>
              <w:rPr>
                <w:sz w:val="16"/>
              </w:rPr>
              <w:t>71.9</w:t>
            </w:r>
          </w:p>
        </w:tc>
        <w:tc>
          <w:tcPr>
            <w:tcW w:type="dxa" w:w="5921"/>
          </w:tcPr>
          <w:p>
            <w:pPr>
              <w:spacing w:after="0"/>
              <w:jc w:val="left"/>
            </w:pPr>
            <w:r>
              <w:rPr>
                <w:sz w:val="16"/>
              </w:rPr>
              <w:t>Relatively Low 1, Very Low 3</w:t>
            </w:r>
          </w:p>
        </w:tc>
      </w:tr>
      <w:tr>
        <w:trPr>
          <w:cantSplit/>
        </w:trPr>
        <w:tc>
          <w:tcPr>
            <w:tcW w:type="dxa" w:w="2439"/>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25.8</w:t>
            </w:r>
          </w:p>
        </w:tc>
        <w:tc>
          <w:tcPr>
            <w:tcW w:type="dxa" w:w="1472"/>
          </w:tcPr>
          <w:p>
            <w:pPr>
              <w:spacing w:after="0"/>
              <w:jc w:val="right"/>
            </w:pPr>
            <w:r>
              <w:rPr>
                <w:sz w:val="16"/>
              </w:rPr>
              <w:t>74.6</w:t>
            </w:r>
          </w:p>
        </w:tc>
        <w:tc>
          <w:tcPr>
            <w:tcW w:type="dxa" w:w="1404"/>
          </w:tcPr>
          <w:p>
            <w:pPr>
              <w:spacing w:after="0"/>
              <w:jc w:val="right"/>
            </w:pPr>
            <w:r>
              <w:rPr>
                <w:sz w:val="16"/>
              </w:rPr>
              <w:t>90.5</w:t>
            </w:r>
          </w:p>
        </w:tc>
        <w:tc>
          <w:tcPr>
            <w:tcW w:type="dxa" w:w="5921"/>
          </w:tcPr>
          <w:p>
            <w:pPr>
              <w:spacing w:after="0"/>
              <w:jc w:val="left"/>
            </w:pPr>
            <w:r>
              <w:rPr>
                <w:sz w:val="16"/>
              </w:rPr>
              <w:t>Relatively High 2, Relatively Moderate 1, Relatively Low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ice storm, lightning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48"/>
        <w:gridCol w:w="1897"/>
        <w:gridCol w:w="1189"/>
        <w:gridCol w:w="2544"/>
        <w:gridCol w:w="2176"/>
        <w:gridCol w:w="4443"/>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897"/>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443"/>
            <w:shd w:val="clear" w:color="auto" w:fill="E8E8E8"/>
          </w:tcPr>
          <w:p>
            <w:pPr>
              <w:spacing w:after="0"/>
              <w:jc w:val="left"/>
            </w:pPr>
            <w:r>
              <w:rPr>
                <w:b/>
                <w:sz w:val="16"/>
              </w:rPr>
              <w:t>Notes</w:t>
            </w:r>
          </w:p>
        </w:tc>
      </w:tr>
      <w:tr>
        <w:trPr>
          <w:cantSplit/>
        </w:trPr>
        <w:tc>
          <w:tcPr>
            <w:tcW w:type="dxa" w:w="1215"/>
          </w:tcPr>
          <w:p>
            <w:pPr>
              <w:spacing w:after="0"/>
              <w:jc w:val="left"/>
            </w:pPr>
            <w:r>
              <w:rPr>
                <w:sz w:val="16"/>
              </w:rPr>
              <w:t>Craig city</w:t>
            </w:r>
          </w:p>
        </w:tc>
        <w:tc>
          <w:tcPr>
            <w:tcW w:type="dxa" w:w="648"/>
          </w:tcPr>
          <w:p>
            <w:pPr>
              <w:spacing w:after="0"/>
              <w:jc w:val="left"/>
            </w:pPr>
            <w:r>
              <w:rPr>
                <w:sz w:val="16"/>
              </w:rPr>
              <w:t>City</w:t>
            </w:r>
          </w:p>
        </w:tc>
        <w:tc>
          <w:tcPr>
            <w:tcW w:type="dxa" w:w="1897"/>
          </w:tcPr>
          <w:p>
            <w:pPr>
              <w:spacing w:after="0"/>
              <w:jc w:val="left"/>
            </w:pPr>
            <w:r>
              <w:rPr>
                <w:sz w:val="16"/>
              </w:rPr>
              <w:t>Expired on 2024-03-03</w:t>
            </w:r>
          </w:p>
        </w:tc>
        <w:tc>
          <w:tcPr>
            <w:tcW w:type="dxa" w:w="1189"/>
          </w:tcPr>
          <w:p>
            <w:pPr>
              <w:spacing w:after="0"/>
              <w:jc w:val="right"/>
            </w:pPr>
          </w:p>
        </w:tc>
        <w:tc>
          <w:tcPr>
            <w:tcW w:type="dxa" w:w="2544"/>
          </w:tcPr>
          <w:p>
            <w:pPr>
              <w:spacing w:after="0"/>
              <w:jc w:val="right"/>
            </w:pPr>
            <w:r>
              <w:rPr>
                <w:sz w:val="16"/>
              </w:rPr>
              <w:t>$817,605.42</w:t>
            </w:r>
          </w:p>
        </w:tc>
        <w:tc>
          <w:tcPr>
            <w:tcW w:type="dxa" w:w="2176"/>
          </w:tcPr>
          <w:p>
            <w:pPr>
              <w:spacing w:after="0"/>
              <w:jc w:val="right"/>
            </w:pPr>
            <w:r>
              <w:rPr>
                <w:sz w:val="16"/>
              </w:rPr>
              <w:t>0 total; 0 since its plan</w:t>
            </w:r>
          </w:p>
        </w:tc>
        <w:tc>
          <w:tcPr>
            <w:tcW w:type="dxa" w:w="4443"/>
          </w:tcPr>
          <w:p>
            <w:pPr>
              <w:spacing w:after="0"/>
              <w:jc w:val="left"/>
            </w:pPr>
            <w:r>
              <w:rPr>
                <w:sz w:val="16"/>
              </w:rPr>
              <w:t>No NFIP community ID on this jurisdiction's plan row.</w:t>
            </w:r>
          </w:p>
        </w:tc>
      </w:tr>
      <w:tr>
        <w:trPr>
          <w:cantSplit/>
        </w:trPr>
        <w:tc>
          <w:tcPr>
            <w:tcW w:type="dxa" w:w="1215"/>
          </w:tcPr>
          <w:p>
            <w:pPr>
              <w:spacing w:after="0"/>
              <w:jc w:val="left"/>
            </w:pPr>
            <w:r>
              <w:rPr>
                <w:sz w:val="16"/>
              </w:rPr>
              <w:t>Hydaburg city</w:t>
            </w:r>
          </w:p>
        </w:tc>
        <w:tc>
          <w:tcPr>
            <w:tcW w:type="dxa" w:w="648"/>
          </w:tcPr>
          <w:p>
            <w:pPr>
              <w:spacing w:after="0"/>
              <w:jc w:val="left"/>
            </w:pPr>
            <w:r>
              <w:rPr>
                <w:sz w:val="16"/>
              </w:rPr>
              <w:t>City</w:t>
            </w:r>
          </w:p>
        </w:tc>
        <w:tc>
          <w:tcPr>
            <w:tcW w:type="dxa" w:w="1897"/>
          </w:tcPr>
          <w:p>
            <w:pPr>
              <w:spacing w:after="0"/>
              <w:jc w:val="left"/>
            </w:pPr>
            <w:r>
              <w:rPr>
                <w:sz w:val="16"/>
              </w:rPr>
              <w:t>Expired on 2016-10-18</w:t>
            </w:r>
          </w:p>
        </w:tc>
        <w:tc>
          <w:tcPr>
            <w:tcW w:type="dxa" w:w="1189"/>
          </w:tcPr>
          <w:p>
            <w:pPr>
              <w:spacing w:after="0"/>
              <w:jc w:val="right"/>
            </w:pPr>
          </w:p>
        </w:tc>
        <w:tc>
          <w:tcPr>
            <w:tcW w:type="dxa" w:w="2544"/>
          </w:tcPr>
          <w:p>
            <w:pPr>
              <w:spacing w:after="0"/>
              <w:jc w:val="right"/>
            </w:pPr>
            <w:r>
              <w:rPr>
                <w:sz w:val="16"/>
              </w:rPr>
              <w:t>no Public Assistance recorded</w:t>
            </w:r>
          </w:p>
        </w:tc>
        <w:tc>
          <w:tcPr>
            <w:tcW w:type="dxa" w:w="2176"/>
          </w:tcPr>
          <w:p>
            <w:pPr>
              <w:spacing w:after="0"/>
              <w:jc w:val="right"/>
            </w:pPr>
            <w:r>
              <w:rPr>
                <w:sz w:val="16"/>
              </w:rPr>
              <w:t>0 total; 0 since its plan</w:t>
            </w:r>
          </w:p>
        </w:tc>
        <w:tc>
          <w:tcPr>
            <w:tcW w:type="dxa" w:w="4443"/>
          </w:tcPr>
          <w:p>
            <w:pPr>
              <w:spacing w:after="0"/>
              <w:jc w:val="left"/>
            </w:pPr>
            <w:r>
              <w:rPr>
                <w:sz w:val="16"/>
              </w:rPr>
              <w:t>No NFIP community ID on this jurisdiction's plan row.</w:t>
            </w:r>
          </w:p>
        </w:tc>
      </w:tr>
      <w:tr>
        <w:trPr>
          <w:cantSplit/>
        </w:trPr>
        <w:tc>
          <w:tcPr>
            <w:tcW w:type="dxa" w:w="1215"/>
          </w:tcPr>
          <w:p>
            <w:pPr>
              <w:spacing w:after="0"/>
              <w:jc w:val="left"/>
            </w:pPr>
            <w:r>
              <w:rPr>
                <w:sz w:val="16"/>
              </w:rPr>
              <w:t>Kake city</w:t>
            </w:r>
          </w:p>
        </w:tc>
        <w:tc>
          <w:tcPr>
            <w:tcW w:type="dxa" w:w="648"/>
          </w:tcPr>
          <w:p>
            <w:pPr>
              <w:spacing w:after="0"/>
              <w:jc w:val="left"/>
            </w:pPr>
            <w:r>
              <w:rPr>
                <w:sz w:val="16"/>
              </w:rPr>
              <w:t>City</w:t>
            </w:r>
          </w:p>
        </w:tc>
        <w:tc>
          <w:tcPr>
            <w:tcW w:type="dxa" w:w="1897"/>
          </w:tcPr>
          <w:p>
            <w:pPr>
              <w:spacing w:after="0"/>
              <w:jc w:val="left"/>
            </w:pPr>
            <w:r>
              <w:rPr>
                <w:sz w:val="16"/>
              </w:rPr>
              <w:t>Approved, expires 2027-11-07</w:t>
            </w:r>
          </w:p>
        </w:tc>
        <w:tc>
          <w:tcPr>
            <w:tcW w:type="dxa" w:w="1189"/>
          </w:tcPr>
          <w:p>
            <w:pPr>
              <w:spacing w:after="0"/>
              <w:jc w:val="right"/>
            </w:pPr>
          </w:p>
        </w:tc>
        <w:tc>
          <w:tcPr>
            <w:tcW w:type="dxa" w:w="2544"/>
          </w:tcPr>
          <w:p>
            <w:pPr>
              <w:spacing w:after="0"/>
              <w:jc w:val="right"/>
            </w:pPr>
            <w:r>
              <w:rPr>
                <w:sz w:val="16"/>
              </w:rPr>
              <w:t>no Public Assistance recorded</w:t>
            </w:r>
          </w:p>
        </w:tc>
        <w:tc>
          <w:tcPr>
            <w:tcW w:type="dxa" w:w="2176"/>
          </w:tcPr>
          <w:p>
            <w:pPr>
              <w:spacing w:after="0"/>
              <w:jc w:val="right"/>
            </w:pPr>
            <w:r>
              <w:rPr>
                <w:sz w:val="16"/>
              </w:rPr>
              <w:t>0 total; 0 since its plan</w:t>
            </w:r>
          </w:p>
        </w:tc>
        <w:tc>
          <w:tcPr>
            <w:tcW w:type="dxa" w:w="4443"/>
          </w:tcPr>
          <w:p>
            <w:pPr>
              <w:spacing w:after="0"/>
              <w:jc w:val="left"/>
            </w:pPr>
            <w:r>
              <w:rPr>
                <w:sz w:val="16"/>
              </w:rPr>
              <w:t>No NFIP community ID on this jurisdiction's plan row.</w:t>
            </w:r>
          </w:p>
        </w:tc>
      </w:tr>
      <w:tr>
        <w:trPr>
          <w:cantSplit/>
        </w:trPr>
        <w:tc>
          <w:tcPr>
            <w:tcW w:type="dxa" w:w="1215"/>
          </w:tcPr>
          <w:p>
            <w:pPr>
              <w:spacing w:after="0"/>
              <w:jc w:val="left"/>
            </w:pPr>
            <w:r>
              <w:rPr>
                <w:sz w:val="16"/>
              </w:rPr>
              <w:t>Kasaan city</w:t>
            </w:r>
          </w:p>
        </w:tc>
        <w:tc>
          <w:tcPr>
            <w:tcW w:type="dxa" w:w="648"/>
          </w:tcPr>
          <w:p>
            <w:pPr>
              <w:spacing w:after="0"/>
              <w:jc w:val="left"/>
            </w:pPr>
            <w:r>
              <w:rPr>
                <w:sz w:val="16"/>
              </w:rPr>
              <w:t>City</w:t>
            </w:r>
          </w:p>
        </w:tc>
        <w:tc>
          <w:tcPr>
            <w:tcW w:type="dxa" w:w="1897"/>
          </w:tcPr>
          <w:p>
            <w:pPr>
              <w:spacing w:after="0"/>
              <w:jc w:val="left"/>
            </w:pPr>
            <w:r>
              <w:rPr>
                <w:sz w:val="16"/>
              </w:rPr>
              <w:t>Expired on 2022-11-09</w:t>
            </w:r>
          </w:p>
        </w:tc>
        <w:tc>
          <w:tcPr>
            <w:tcW w:type="dxa" w:w="1189"/>
          </w:tcPr>
          <w:p>
            <w:pPr>
              <w:spacing w:after="0"/>
              <w:jc w:val="right"/>
            </w:pPr>
          </w:p>
        </w:tc>
        <w:tc>
          <w:tcPr>
            <w:tcW w:type="dxa" w:w="2544"/>
          </w:tcPr>
          <w:p>
            <w:pPr>
              <w:spacing w:after="0"/>
              <w:jc w:val="right"/>
            </w:pPr>
            <w:r>
              <w:rPr>
                <w:sz w:val="16"/>
              </w:rPr>
              <w:t>no Public Assistance recorded</w:t>
            </w:r>
          </w:p>
        </w:tc>
        <w:tc>
          <w:tcPr>
            <w:tcW w:type="dxa" w:w="2176"/>
          </w:tcPr>
          <w:p>
            <w:pPr>
              <w:spacing w:after="0"/>
              <w:jc w:val="right"/>
            </w:pPr>
            <w:r>
              <w:rPr>
                <w:sz w:val="16"/>
              </w:rPr>
              <w:t>0 total; 0 since its plan</w:t>
            </w:r>
          </w:p>
        </w:tc>
        <w:tc>
          <w:tcPr>
            <w:tcW w:type="dxa" w:w="4443"/>
          </w:tcPr>
          <w:p>
            <w:pPr>
              <w:spacing w:after="0"/>
              <w:jc w:val="left"/>
            </w:pPr>
            <w:r>
              <w:rPr>
                <w:sz w:val="16"/>
              </w:rPr>
              <w:t>No NFIP community ID on this jurisdiction's plan row.</w:t>
            </w:r>
          </w:p>
        </w:tc>
      </w:tr>
      <w:tr>
        <w:trPr>
          <w:cantSplit/>
        </w:trPr>
        <w:tc>
          <w:tcPr>
            <w:tcW w:type="dxa" w:w="1215"/>
          </w:tcPr>
          <w:p>
            <w:pPr>
              <w:spacing w:after="0"/>
              <w:jc w:val="left"/>
            </w:pPr>
            <w:r>
              <w:rPr>
                <w:sz w:val="16"/>
              </w:rPr>
              <w:t>Klawock city</w:t>
            </w:r>
          </w:p>
        </w:tc>
        <w:tc>
          <w:tcPr>
            <w:tcW w:type="dxa" w:w="648"/>
          </w:tcPr>
          <w:p>
            <w:pPr>
              <w:spacing w:after="0"/>
              <w:jc w:val="left"/>
            </w:pPr>
            <w:r>
              <w:rPr>
                <w:sz w:val="16"/>
              </w:rPr>
              <w:t>City</w:t>
            </w:r>
          </w:p>
        </w:tc>
        <w:tc>
          <w:tcPr>
            <w:tcW w:type="dxa" w:w="1897"/>
          </w:tcPr>
          <w:p>
            <w:pPr>
              <w:spacing w:after="0"/>
              <w:jc w:val="left"/>
            </w:pPr>
            <w:r>
              <w:rPr>
                <w:sz w:val="16"/>
              </w:rPr>
              <w:t>Approved, expires 2027-10-11</w:t>
            </w:r>
          </w:p>
        </w:tc>
        <w:tc>
          <w:tcPr>
            <w:tcW w:type="dxa" w:w="1189"/>
          </w:tcPr>
          <w:p>
            <w:pPr>
              <w:spacing w:after="0"/>
              <w:jc w:val="right"/>
            </w:pPr>
          </w:p>
        </w:tc>
        <w:tc>
          <w:tcPr>
            <w:tcW w:type="dxa" w:w="2544"/>
          </w:tcPr>
          <w:p>
            <w:pPr>
              <w:spacing w:after="0"/>
              <w:jc w:val="right"/>
            </w:pPr>
            <w:r>
              <w:rPr>
                <w:sz w:val="16"/>
              </w:rPr>
              <w:t>no Public Assistance recorded</w:t>
            </w:r>
          </w:p>
        </w:tc>
        <w:tc>
          <w:tcPr>
            <w:tcW w:type="dxa" w:w="2176"/>
          </w:tcPr>
          <w:p>
            <w:pPr>
              <w:spacing w:after="0"/>
              <w:jc w:val="right"/>
            </w:pPr>
            <w:r>
              <w:rPr>
                <w:sz w:val="16"/>
              </w:rPr>
              <w:t>0 total; 0 since its plan</w:t>
            </w:r>
          </w:p>
        </w:tc>
        <w:tc>
          <w:tcPr>
            <w:tcW w:type="dxa" w:w="4443"/>
          </w:tcPr>
          <w:p>
            <w:pPr>
              <w:spacing w:after="0"/>
              <w:jc w:val="left"/>
            </w:pPr>
            <w:r>
              <w:rPr>
                <w:sz w:val="16"/>
              </w:rPr>
              <w:t>No NFIP community ID on this jurisdiction's plan row.</w:t>
            </w:r>
          </w:p>
        </w:tc>
      </w:tr>
      <w:tr>
        <w:trPr>
          <w:cantSplit/>
        </w:trPr>
        <w:tc>
          <w:tcPr>
            <w:tcW w:type="dxa" w:w="1215"/>
          </w:tcPr>
          <w:p>
            <w:pPr>
              <w:spacing w:after="0"/>
              <w:jc w:val="left"/>
            </w:pPr>
            <w:r>
              <w:rPr>
                <w:sz w:val="16"/>
              </w:rPr>
              <w:t>Thorne Bay city</w:t>
            </w:r>
          </w:p>
        </w:tc>
        <w:tc>
          <w:tcPr>
            <w:tcW w:type="dxa" w:w="648"/>
          </w:tcPr>
          <w:p>
            <w:pPr>
              <w:spacing w:after="0"/>
              <w:jc w:val="left"/>
            </w:pPr>
            <w:r>
              <w:rPr>
                <w:sz w:val="16"/>
              </w:rPr>
              <w:t>City</w:t>
            </w:r>
          </w:p>
        </w:tc>
        <w:tc>
          <w:tcPr>
            <w:tcW w:type="dxa" w:w="1897"/>
          </w:tcPr>
          <w:p>
            <w:pPr>
              <w:spacing w:after="0"/>
              <w:jc w:val="left"/>
            </w:pPr>
            <w:r>
              <w:rPr>
                <w:sz w:val="16"/>
              </w:rPr>
              <w:t>Expired on 2017-01-25</w:t>
            </w:r>
          </w:p>
        </w:tc>
        <w:tc>
          <w:tcPr>
            <w:tcW w:type="dxa" w:w="1189"/>
          </w:tcPr>
          <w:p>
            <w:pPr>
              <w:spacing w:after="0"/>
              <w:jc w:val="right"/>
            </w:pPr>
          </w:p>
        </w:tc>
        <w:tc>
          <w:tcPr>
            <w:tcW w:type="dxa" w:w="2544"/>
          </w:tcPr>
          <w:p>
            <w:pPr>
              <w:spacing w:after="0"/>
              <w:jc w:val="right"/>
            </w:pPr>
            <w:r>
              <w:rPr>
                <w:sz w:val="16"/>
              </w:rPr>
              <w:t>$33,813.01</w:t>
            </w:r>
          </w:p>
        </w:tc>
        <w:tc>
          <w:tcPr>
            <w:tcW w:type="dxa" w:w="2176"/>
          </w:tcPr>
          <w:p>
            <w:pPr>
              <w:spacing w:after="0"/>
              <w:jc w:val="right"/>
            </w:pPr>
            <w:r>
              <w:rPr>
                <w:sz w:val="16"/>
              </w:rPr>
              <w:t>0 total; 0 since its plan</w:t>
            </w:r>
          </w:p>
        </w:tc>
        <w:tc>
          <w:tcPr>
            <w:tcW w:type="dxa" w:w="4443"/>
          </w:tcPr>
          <w:p>
            <w:pPr>
              <w:spacing w:after="0"/>
              <w:jc w:val="left"/>
            </w:pPr>
            <w:r>
              <w:rPr>
                <w:sz w:val="16"/>
              </w:rPr>
              <w:t>No NFIP community ID on this jurisdiction's plan row. Includes $33,813.01 for declarations not counted as hazard incidents (DR-4533-AK).</w:t>
            </w:r>
          </w:p>
        </w:tc>
      </w:tr>
    </w:tbl>
    <w:p>
      <w:pPr>
        <w:spacing w:after="40" w:before="6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51"/>
        <w:gridCol w:w="1394"/>
        <w:gridCol w:w="1140"/>
        <w:gridCol w:w="1048"/>
        <w:gridCol w:w="948"/>
        <w:gridCol w:w="1126"/>
        <w:gridCol w:w="1051"/>
        <w:gridCol w:w="1072"/>
        <w:gridCol w:w="1210"/>
        <w:gridCol w:w="1133"/>
        <w:gridCol w:w="1133"/>
        <w:gridCol w:w="1807"/>
      </w:tblGrid>
      <w:tr>
        <w:trPr>
          <w:cantSplit/>
          <w:tblHeader/>
        </w:trPr>
        <w:tc>
          <w:tcPr>
            <w:tcW w:type="dxa" w:w="1051"/>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7"/>
            <w:shd w:val="clear" w:color="auto" w:fill="E8E8E8"/>
          </w:tcPr>
          <w:p>
            <w:pPr>
              <w:spacing w:after="0"/>
              <w:jc w:val="left"/>
            </w:pPr>
            <w:r>
              <w:rPr>
                <w:b/>
                <w:sz w:val="16"/>
              </w:rPr>
              <w:t>Note</w:t>
            </w:r>
          </w:p>
        </w:tc>
      </w:tr>
      <w:tr>
        <w:trPr>
          <w:cantSplit/>
        </w:trPr>
        <w:tc>
          <w:tcPr>
            <w:tcW w:type="dxa" w:w="1051"/>
          </w:tcPr>
          <w:p>
            <w:pPr>
              <w:spacing w:after="0"/>
              <w:jc w:val="left"/>
            </w:pPr>
            <w:r>
              <w:rPr>
                <w:sz w:val="16"/>
              </w:rPr>
              <w:t>Avalanche</w:t>
            </w:r>
          </w:p>
        </w:tc>
        <w:tc>
          <w:tcPr>
            <w:tcW w:type="dxa" w:w="1394"/>
          </w:tcPr>
          <w:p>
            <w:pPr>
              <w:spacing w:after="0"/>
              <w:jc w:val="right"/>
            </w:pPr>
            <w:r>
              <w:rPr>
                <w:sz w:val="16"/>
              </w:rPr>
              <w:t>$615,277</w:t>
            </w:r>
          </w:p>
        </w:tc>
        <w:tc>
          <w:tcPr>
            <w:tcW w:type="dxa" w:w="1140"/>
          </w:tcPr>
          <w:p>
            <w:pPr>
              <w:spacing w:after="0"/>
              <w:jc w:val="right"/>
            </w:pPr>
            <w:r>
              <w:rPr>
                <w:sz w:val="16"/>
              </w:rPr>
              <w:t>n/a</w:t>
            </w:r>
          </w:p>
        </w:tc>
        <w:tc>
          <w:tcPr>
            <w:tcW w:type="dxa" w:w="1048"/>
          </w:tcPr>
          <w:p>
            <w:pPr>
              <w:spacing w:after="0"/>
              <w:jc w:val="right"/>
            </w:pPr>
            <w:r>
              <w:rPr>
                <w:sz w:val="16"/>
              </w:rPr>
              <w:t>under 1</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051"/>
          </w:tcPr>
          <w:p>
            <w:pPr>
              <w:spacing w:after="0"/>
              <w:jc w:val="right"/>
            </w:pPr>
            <w:r>
              <w:rPr>
                <w:sz w:val="16"/>
              </w:rPr>
              <w:t>$163</w:t>
            </w:r>
          </w:p>
        </w:tc>
        <w:tc>
          <w:tcPr>
            <w:tcW w:type="dxa" w:w="1072"/>
          </w:tcPr>
          <w:p>
            <w:pPr>
              <w:spacing w:after="0"/>
              <w:jc w:val="right"/>
            </w:pPr>
            <w:r>
              <w:rPr>
                <w:sz w:val="16"/>
              </w:rPr>
              <w:t>0.000105%</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Coastal Flooding</w:t>
            </w:r>
          </w:p>
        </w:tc>
        <w:tc>
          <w:tcPr>
            <w:tcW w:type="dxa" w:w="1394"/>
          </w:tcPr>
          <w:p>
            <w:pPr>
              <w:spacing w:after="0"/>
              <w:jc w:val="right"/>
            </w:pPr>
            <w:r>
              <w:rPr>
                <w:sz w:val="16"/>
              </w:rPr>
              <w:t>$0</w:t>
            </w:r>
          </w:p>
        </w:tc>
        <w:tc>
          <w:tcPr>
            <w:tcW w:type="dxa" w:w="1140"/>
          </w:tcPr>
          <w:p>
            <w:pPr>
              <w:spacing w:after="0"/>
              <w:jc w:val="right"/>
            </w:pPr>
            <w:r>
              <w:rPr>
                <w:sz w:val="16"/>
              </w:rPr>
              <w:t>n/a</w:t>
            </w:r>
          </w:p>
        </w:tc>
        <w:tc>
          <w:tcPr>
            <w:tcW w:type="dxa" w:w="1048"/>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51"/>
          </w:tcPr>
          <w:p>
            <w:pPr>
              <w:spacing w:after="0"/>
              <w:jc w:val="right"/>
            </w:pPr>
            <w:r>
              <w:rPr>
                <w:sz w:val="16"/>
              </w:rPr>
              <w:t>$0</w:t>
            </w:r>
          </w:p>
        </w:tc>
        <w:tc>
          <w:tcPr>
            <w:tcW w:type="dxa" w:w="1072"/>
          </w:tcPr>
          <w:p>
            <w:pPr>
              <w:spacing w:after="0"/>
              <w:jc w:val="right"/>
            </w:pP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r>
              <w:rPr>
                <w:sz w:val="16"/>
              </w:rPr>
              <w:t>building exposure is 0 in NRI</w:t>
            </w:r>
          </w:p>
        </w:tc>
      </w:tr>
      <w:tr>
        <w:trPr>
          <w:cantSplit/>
        </w:trPr>
        <w:tc>
          <w:tcPr>
            <w:tcW w:type="dxa" w:w="1051"/>
          </w:tcPr>
          <w:p>
            <w:pPr>
              <w:spacing w:after="0"/>
              <w:jc w:val="left"/>
            </w:pPr>
            <w:r>
              <w:rPr>
                <w:sz w:val="16"/>
              </w:rPr>
              <w:t>Cold Wave</w:t>
            </w:r>
          </w:p>
        </w:tc>
        <w:tc>
          <w:tcPr>
            <w:tcW w:type="dxa" w:w="1394"/>
          </w:tcPr>
          <w:p>
            <w:pPr>
              <w:spacing w:after="0"/>
              <w:jc w:val="right"/>
            </w:pPr>
            <w:r>
              <w:rPr>
                <w:sz w:val="16"/>
              </w:rPr>
              <w:t>$250,088,688</w:t>
            </w:r>
          </w:p>
        </w:tc>
        <w:tc>
          <w:tcPr>
            <w:tcW w:type="dxa" w:w="1140"/>
          </w:tcPr>
          <w:p>
            <w:pPr>
              <w:spacing w:after="0"/>
              <w:jc w:val="right"/>
            </w:pPr>
            <w:r>
              <w:rPr>
                <w:sz w:val="16"/>
              </w:rPr>
              <w:t>$0</w:t>
            </w:r>
          </w:p>
        </w:tc>
        <w:tc>
          <w:tcPr>
            <w:tcW w:type="dxa" w:w="1048"/>
          </w:tcPr>
          <w:p>
            <w:pPr>
              <w:spacing w:after="0"/>
              <w:jc w:val="right"/>
            </w:pPr>
            <w:r>
              <w:rPr>
                <w:sz w:val="16"/>
              </w:rPr>
              <w:t>807</w:t>
            </w:r>
          </w:p>
        </w:tc>
        <w:tc>
          <w:tcPr>
            <w:tcW w:type="dxa" w:w="948"/>
          </w:tcPr>
          <w:p>
            <w:pPr>
              <w:spacing w:after="0"/>
              <w:jc w:val="right"/>
            </w:pPr>
            <w:r>
              <w:rPr>
                <w:sz w:val="16"/>
              </w:rPr>
              <w:t>$5</w:t>
            </w:r>
          </w:p>
        </w:tc>
        <w:tc>
          <w:tcPr>
            <w:tcW w:type="dxa" w:w="1126"/>
          </w:tcPr>
          <w:p>
            <w:pPr>
              <w:spacing w:after="0"/>
              <w:jc w:val="right"/>
            </w:pPr>
            <w:r>
              <w:rPr>
                <w:sz w:val="16"/>
              </w:rPr>
              <w:t>$0</w:t>
            </w:r>
          </w:p>
        </w:tc>
        <w:tc>
          <w:tcPr>
            <w:tcW w:type="dxa" w:w="1051"/>
          </w:tcPr>
          <w:p>
            <w:pPr>
              <w:spacing w:after="0"/>
              <w:jc w:val="right"/>
            </w:pPr>
            <w:r>
              <w:rPr>
                <w:sz w:val="16"/>
              </w:rPr>
              <w:t>$1,282</w:t>
            </w:r>
          </w:p>
        </w:tc>
        <w:tc>
          <w:tcPr>
            <w:tcW w:type="dxa" w:w="1072"/>
          </w:tcPr>
          <w:p>
            <w:pPr>
              <w:spacing w:after="0"/>
              <w:jc w:val="right"/>
            </w:pPr>
            <w:r>
              <w:rPr>
                <w:sz w:val="16"/>
              </w:rPr>
              <w:t>under 0.0001%</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51"/>
          </w:tcPr>
          <w:p>
            <w:pPr>
              <w:spacing w:after="0"/>
              <w:jc w:val="right"/>
            </w:pPr>
            <w:r>
              <w:rPr>
                <w:sz w:val="16"/>
              </w:rPr>
              <w:t>n/a</w:t>
            </w:r>
          </w:p>
        </w:tc>
        <w:tc>
          <w:tcPr>
            <w:tcW w:type="dxa" w:w="1072"/>
          </w:tcPr>
          <w:p>
            <w:pPr>
              <w:spacing w:after="0"/>
              <w:jc w:val="right"/>
            </w:pP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r>
              <w:rPr>
                <w:sz w:val="16"/>
              </w:rPr>
              <w:t>agriculture exposure is 0 in NRI</w:t>
            </w:r>
          </w:p>
        </w:tc>
      </w:tr>
      <w:tr>
        <w:trPr>
          <w:cantSplit/>
        </w:trPr>
        <w:tc>
          <w:tcPr>
            <w:tcW w:type="dxa" w:w="1051"/>
          </w:tcPr>
          <w:p>
            <w:pPr>
              <w:spacing w:after="0"/>
              <w:jc w:val="left"/>
            </w:pPr>
            <w:r>
              <w:rPr>
                <w:sz w:val="16"/>
              </w:rPr>
              <w:t>Earthquake</w:t>
            </w:r>
          </w:p>
        </w:tc>
        <w:tc>
          <w:tcPr>
            <w:tcW w:type="dxa" w:w="1394"/>
          </w:tcPr>
          <w:p>
            <w:pPr>
              <w:spacing w:after="0"/>
              <w:jc w:val="right"/>
            </w:pPr>
            <w:r>
              <w:rPr>
                <w:sz w:val="16"/>
              </w:rPr>
              <w:t>$2,683,665,151</w:t>
            </w:r>
          </w:p>
        </w:tc>
        <w:tc>
          <w:tcPr>
            <w:tcW w:type="dxa" w:w="1140"/>
          </w:tcPr>
          <w:p>
            <w:pPr>
              <w:spacing w:after="0"/>
              <w:jc w:val="right"/>
            </w:pPr>
            <w:r>
              <w:rPr>
                <w:sz w:val="16"/>
              </w:rPr>
              <w:t>n/a</w:t>
            </w:r>
          </w:p>
        </w:tc>
        <w:tc>
          <w:tcPr>
            <w:tcW w:type="dxa" w:w="1048"/>
          </w:tcPr>
          <w:p>
            <w:pPr>
              <w:spacing w:after="0"/>
              <w:jc w:val="right"/>
            </w:pPr>
            <w:r>
              <w:rPr>
                <w:sz w:val="16"/>
              </w:rPr>
              <w:t>5,753</w:t>
            </w:r>
          </w:p>
        </w:tc>
        <w:tc>
          <w:tcPr>
            <w:tcW w:type="dxa" w:w="948"/>
          </w:tcPr>
          <w:p>
            <w:pPr>
              <w:spacing w:after="0"/>
              <w:jc w:val="right"/>
            </w:pPr>
            <w:r>
              <w:rPr>
                <w:sz w:val="16"/>
              </w:rPr>
              <w:t>$107,807</w:t>
            </w:r>
          </w:p>
        </w:tc>
        <w:tc>
          <w:tcPr>
            <w:tcW w:type="dxa" w:w="1126"/>
          </w:tcPr>
          <w:p>
            <w:pPr>
              <w:spacing w:after="0"/>
              <w:jc w:val="right"/>
            </w:pPr>
            <w:r>
              <w:rPr>
                <w:sz w:val="16"/>
              </w:rPr>
              <w:t>n/a</w:t>
            </w:r>
          </w:p>
        </w:tc>
        <w:tc>
          <w:tcPr>
            <w:tcW w:type="dxa" w:w="1051"/>
          </w:tcPr>
          <w:p>
            <w:pPr>
              <w:spacing w:after="0"/>
              <w:jc w:val="right"/>
            </w:pPr>
            <w:r>
              <w:rPr>
                <w:sz w:val="16"/>
              </w:rPr>
              <w:t>$11,577</w:t>
            </w:r>
          </w:p>
        </w:tc>
        <w:tc>
          <w:tcPr>
            <w:tcW w:type="dxa" w:w="1072"/>
          </w:tcPr>
          <w:p>
            <w:pPr>
              <w:spacing w:after="0"/>
              <w:jc w:val="right"/>
            </w:pPr>
            <w:r>
              <w:rPr>
                <w:sz w:val="16"/>
              </w:rPr>
              <w:t>0.00402%</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Hail</w:t>
            </w:r>
          </w:p>
        </w:tc>
        <w:tc>
          <w:tcPr>
            <w:tcW w:type="dxa" w:w="1394"/>
          </w:tcPr>
          <w:p>
            <w:pPr>
              <w:spacing w:after="0"/>
              <w:jc w:val="right"/>
            </w:pPr>
            <w:r>
              <w:rPr>
                <w:sz w:val="16"/>
              </w:rPr>
              <w:t>$1,647,175,805</w:t>
            </w:r>
          </w:p>
        </w:tc>
        <w:tc>
          <w:tcPr>
            <w:tcW w:type="dxa" w:w="1140"/>
          </w:tcPr>
          <w:p>
            <w:pPr>
              <w:spacing w:after="0"/>
              <w:jc w:val="right"/>
            </w:pPr>
            <w:r>
              <w:rPr>
                <w:sz w:val="16"/>
              </w:rPr>
              <w:t>$0</w:t>
            </w:r>
          </w:p>
        </w:tc>
        <w:tc>
          <w:tcPr>
            <w:tcW w:type="dxa" w:w="1048"/>
          </w:tcPr>
          <w:p>
            <w:pPr>
              <w:spacing w:after="0"/>
              <w:jc w:val="right"/>
            </w:pPr>
            <w:r>
              <w:rPr>
                <w:sz w:val="16"/>
              </w:rPr>
              <w:t>5,714</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51"/>
          </w:tcPr>
          <w:p>
            <w:pPr>
              <w:spacing w:after="0"/>
              <w:jc w:val="right"/>
            </w:pPr>
            <w:r>
              <w:rPr>
                <w:sz w:val="16"/>
              </w:rPr>
              <w:t>$0</w:t>
            </w:r>
          </w:p>
        </w:tc>
        <w:tc>
          <w:tcPr>
            <w:tcW w:type="dxa" w:w="1072"/>
          </w:tcPr>
          <w:p>
            <w:pPr>
              <w:spacing w:after="0"/>
              <w:jc w:val="right"/>
            </w:pPr>
            <w:r>
              <w:rPr>
                <w:sz w:val="16"/>
              </w:rPr>
              <w:t>0%</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Heat Wave</w:t>
            </w:r>
          </w:p>
        </w:tc>
        <w:tc>
          <w:tcPr>
            <w:tcW w:type="dxa" w:w="1394"/>
          </w:tcPr>
          <w:p>
            <w:pPr>
              <w:spacing w:after="0"/>
              <w:jc w:val="right"/>
            </w:pPr>
            <w:r>
              <w:rPr>
                <w:sz w:val="16"/>
              </w:rPr>
              <w:t>n/a</w:t>
            </w:r>
          </w:p>
        </w:tc>
        <w:tc>
          <w:tcPr>
            <w:tcW w:type="dxa" w:w="1140"/>
          </w:tcPr>
          <w:p>
            <w:pPr>
              <w:spacing w:after="0"/>
              <w:jc w:val="right"/>
            </w:pPr>
            <w:r>
              <w:rPr>
                <w:sz w:val="16"/>
              </w:rPr>
              <w:t>n/a</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051"/>
          </w:tcPr>
          <w:p>
            <w:pPr>
              <w:spacing w:after="0"/>
              <w:jc w:val="right"/>
            </w:pPr>
            <w:r>
              <w:rPr>
                <w:sz w:val="16"/>
              </w:rPr>
              <w:t>n/a</w:t>
            </w:r>
          </w:p>
        </w:tc>
        <w:tc>
          <w:tcPr>
            <w:tcW w:type="dxa" w:w="1072"/>
          </w:tcPr>
          <w:p>
            <w:pPr>
              <w:spacing w:after="0"/>
              <w:jc w:val="right"/>
            </w:pP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r>
              <w:rPr>
                <w:sz w:val="16"/>
              </w:rPr>
              <w:t>NRI publishes no building exposure for this county</w:t>
            </w:r>
          </w:p>
        </w:tc>
      </w:tr>
      <w:tr>
        <w:trPr>
          <w:cantSplit/>
        </w:trPr>
        <w:tc>
          <w:tcPr>
            <w:tcW w:type="dxa" w:w="1051"/>
          </w:tcPr>
          <w:p>
            <w:pPr>
              <w:spacing w:after="0"/>
              <w:jc w:val="left"/>
            </w:pPr>
            <w:r>
              <w:rPr>
                <w:sz w:val="16"/>
              </w:rPr>
              <w:t>Ice Storm</w:t>
            </w:r>
          </w:p>
        </w:tc>
        <w:tc>
          <w:tcPr>
            <w:tcW w:type="dxa" w:w="1394"/>
          </w:tcPr>
          <w:p>
            <w:pPr>
              <w:spacing w:after="0"/>
              <w:jc w:val="right"/>
            </w:pPr>
            <w:r>
              <w:rPr>
                <w:sz w:val="16"/>
              </w:rPr>
              <w:t>$1,647,175,805</w:t>
            </w:r>
          </w:p>
        </w:tc>
        <w:tc>
          <w:tcPr>
            <w:tcW w:type="dxa" w:w="1140"/>
          </w:tcPr>
          <w:p>
            <w:pPr>
              <w:spacing w:after="0"/>
              <w:jc w:val="right"/>
            </w:pPr>
            <w:r>
              <w:rPr>
                <w:sz w:val="16"/>
              </w:rPr>
              <w:t>n/a</w:t>
            </w:r>
          </w:p>
        </w:tc>
        <w:tc>
          <w:tcPr>
            <w:tcW w:type="dxa" w:w="1048"/>
          </w:tcPr>
          <w:p>
            <w:pPr>
              <w:spacing w:after="0"/>
              <w:jc w:val="right"/>
            </w:pPr>
            <w:r>
              <w:rPr>
                <w:sz w:val="16"/>
              </w:rPr>
              <w:t>5,714</w:t>
            </w:r>
          </w:p>
        </w:tc>
        <w:tc>
          <w:tcPr>
            <w:tcW w:type="dxa" w:w="948"/>
          </w:tcPr>
          <w:p>
            <w:pPr>
              <w:spacing w:after="0"/>
              <w:jc w:val="right"/>
            </w:pPr>
            <w:r>
              <w:rPr>
                <w:sz w:val="16"/>
              </w:rPr>
              <w:t>$174</w:t>
            </w:r>
          </w:p>
        </w:tc>
        <w:tc>
          <w:tcPr>
            <w:tcW w:type="dxa" w:w="1126"/>
          </w:tcPr>
          <w:p>
            <w:pPr>
              <w:spacing w:after="0"/>
              <w:jc w:val="right"/>
            </w:pPr>
            <w:r>
              <w:rPr>
                <w:sz w:val="16"/>
              </w:rPr>
              <w:t>n/a</w:t>
            </w:r>
          </w:p>
        </w:tc>
        <w:tc>
          <w:tcPr>
            <w:tcW w:type="dxa" w:w="1051"/>
          </w:tcPr>
          <w:p>
            <w:pPr>
              <w:spacing w:after="0"/>
              <w:jc w:val="right"/>
            </w:pPr>
            <w:r>
              <w:rPr>
                <w:sz w:val="16"/>
              </w:rPr>
              <w:t>$7,887</w:t>
            </w:r>
          </w:p>
        </w:tc>
        <w:tc>
          <w:tcPr>
            <w:tcW w:type="dxa" w:w="1072"/>
          </w:tcPr>
          <w:p>
            <w:pPr>
              <w:spacing w:after="0"/>
              <w:jc w:val="right"/>
            </w:pPr>
            <w:r>
              <w:rPr>
                <w:sz w:val="16"/>
              </w:rPr>
              <w:t>under 0.0001%</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Inland Flooding</w:t>
            </w:r>
          </w:p>
        </w:tc>
        <w:tc>
          <w:tcPr>
            <w:tcW w:type="dxa" w:w="1394"/>
          </w:tcPr>
          <w:p>
            <w:pPr>
              <w:spacing w:after="0"/>
              <w:jc w:val="right"/>
            </w:pPr>
            <w:r>
              <w:rPr>
                <w:sz w:val="16"/>
              </w:rPr>
              <w:t>$1,589,356,312</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948"/>
          </w:tcPr>
          <w:p>
            <w:pPr>
              <w:spacing w:after="0"/>
              <w:jc w:val="right"/>
            </w:pPr>
            <w:r>
              <w:rPr>
                <w:sz w:val="16"/>
              </w:rPr>
              <w:t>$371,765</w:t>
            </w:r>
          </w:p>
        </w:tc>
        <w:tc>
          <w:tcPr>
            <w:tcW w:type="dxa" w:w="1126"/>
          </w:tcPr>
          <w:p>
            <w:pPr>
              <w:spacing w:after="0"/>
              <w:jc w:val="right"/>
            </w:pPr>
            <w:r>
              <w:rPr>
                <w:sz w:val="16"/>
              </w:rPr>
              <w:t>$0</w:t>
            </w:r>
          </w:p>
        </w:tc>
        <w:tc>
          <w:tcPr>
            <w:tcW w:type="dxa" w:w="1051"/>
          </w:tcPr>
          <w:p>
            <w:pPr>
              <w:spacing w:after="0"/>
              <w:jc w:val="right"/>
            </w:pPr>
            <w:r>
              <w:rPr>
                <w:sz w:val="16"/>
              </w:rPr>
              <w:t>$0</w:t>
            </w:r>
          </w:p>
        </w:tc>
        <w:tc>
          <w:tcPr>
            <w:tcW w:type="dxa" w:w="1072"/>
          </w:tcPr>
          <w:p>
            <w:pPr>
              <w:spacing w:after="0"/>
              <w:jc w:val="right"/>
            </w:pPr>
            <w:r>
              <w:rPr>
                <w:sz w:val="16"/>
              </w:rPr>
              <w:t>n/a (see note)</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51"/>
          </w:tcPr>
          <w:p>
            <w:pPr>
              <w:spacing w:after="0"/>
              <w:jc w:val="left"/>
            </w:pPr>
            <w:r>
              <w:rPr>
                <w:sz w:val="16"/>
              </w:rPr>
              <w:t>Landslide</w:t>
            </w:r>
          </w:p>
        </w:tc>
        <w:tc>
          <w:tcPr>
            <w:tcW w:type="dxa" w:w="1394"/>
          </w:tcPr>
          <w:p>
            <w:pPr>
              <w:spacing w:after="0"/>
              <w:jc w:val="right"/>
            </w:pPr>
            <w:r>
              <w:rPr>
                <w:sz w:val="16"/>
              </w:rPr>
              <w:t>$160,303,059</w:t>
            </w:r>
          </w:p>
        </w:tc>
        <w:tc>
          <w:tcPr>
            <w:tcW w:type="dxa" w:w="1140"/>
          </w:tcPr>
          <w:p>
            <w:pPr>
              <w:spacing w:after="0"/>
              <w:jc w:val="right"/>
            </w:pPr>
            <w:r>
              <w:rPr>
                <w:sz w:val="16"/>
              </w:rPr>
              <w:t>n/a</w:t>
            </w:r>
          </w:p>
        </w:tc>
        <w:tc>
          <w:tcPr>
            <w:tcW w:type="dxa" w:w="1048"/>
          </w:tcPr>
          <w:p>
            <w:pPr>
              <w:spacing w:after="0"/>
              <w:jc w:val="right"/>
            </w:pPr>
            <w:r>
              <w:rPr>
                <w:sz w:val="16"/>
              </w:rPr>
              <w:t>537</w:t>
            </w:r>
          </w:p>
        </w:tc>
        <w:tc>
          <w:tcPr>
            <w:tcW w:type="dxa" w:w="948"/>
          </w:tcPr>
          <w:p>
            <w:pPr>
              <w:spacing w:after="0"/>
              <w:jc w:val="right"/>
            </w:pPr>
            <w:r>
              <w:rPr>
                <w:sz w:val="16"/>
              </w:rPr>
              <w:t>$20,227</w:t>
            </w:r>
          </w:p>
        </w:tc>
        <w:tc>
          <w:tcPr>
            <w:tcW w:type="dxa" w:w="1126"/>
          </w:tcPr>
          <w:p>
            <w:pPr>
              <w:spacing w:after="0"/>
              <w:jc w:val="right"/>
            </w:pPr>
            <w:r>
              <w:rPr>
                <w:sz w:val="16"/>
              </w:rPr>
              <w:t>n/a</w:t>
            </w:r>
          </w:p>
        </w:tc>
        <w:tc>
          <w:tcPr>
            <w:tcW w:type="dxa" w:w="1051"/>
          </w:tcPr>
          <w:p>
            <w:pPr>
              <w:spacing w:after="0"/>
              <w:jc w:val="right"/>
            </w:pPr>
            <w:r>
              <w:rPr>
                <w:sz w:val="16"/>
              </w:rPr>
              <w:t>$44,113</w:t>
            </w:r>
          </w:p>
        </w:tc>
        <w:tc>
          <w:tcPr>
            <w:tcW w:type="dxa" w:w="1072"/>
          </w:tcPr>
          <w:p>
            <w:pPr>
              <w:spacing w:after="0"/>
              <w:jc w:val="right"/>
            </w:pPr>
            <w:r>
              <w:rPr>
                <w:sz w:val="16"/>
              </w:rPr>
              <w:t>0.0126%</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Lightning</w:t>
            </w:r>
          </w:p>
        </w:tc>
        <w:tc>
          <w:tcPr>
            <w:tcW w:type="dxa" w:w="1394"/>
          </w:tcPr>
          <w:p>
            <w:pPr>
              <w:spacing w:after="0"/>
              <w:jc w:val="right"/>
            </w:pPr>
            <w:r>
              <w:rPr>
                <w:sz w:val="16"/>
              </w:rPr>
              <w:t>$1,647,175,805</w:t>
            </w:r>
          </w:p>
        </w:tc>
        <w:tc>
          <w:tcPr>
            <w:tcW w:type="dxa" w:w="1140"/>
          </w:tcPr>
          <w:p>
            <w:pPr>
              <w:spacing w:after="0"/>
              <w:jc w:val="right"/>
            </w:pPr>
            <w:r>
              <w:rPr>
                <w:sz w:val="16"/>
              </w:rPr>
              <w:t>n/a</w:t>
            </w:r>
          </w:p>
        </w:tc>
        <w:tc>
          <w:tcPr>
            <w:tcW w:type="dxa" w:w="1048"/>
          </w:tcPr>
          <w:p>
            <w:pPr>
              <w:spacing w:after="0"/>
              <w:jc w:val="right"/>
            </w:pPr>
            <w:r>
              <w:rPr>
                <w:sz w:val="16"/>
              </w:rPr>
              <w:t>5,714</w:t>
            </w:r>
          </w:p>
        </w:tc>
        <w:tc>
          <w:tcPr>
            <w:tcW w:type="dxa" w:w="948"/>
          </w:tcPr>
          <w:p>
            <w:pPr>
              <w:spacing w:after="0"/>
              <w:jc w:val="right"/>
            </w:pPr>
            <w:r>
              <w:rPr>
                <w:sz w:val="16"/>
              </w:rPr>
              <w:t>$225</w:t>
            </w:r>
          </w:p>
        </w:tc>
        <w:tc>
          <w:tcPr>
            <w:tcW w:type="dxa" w:w="1126"/>
          </w:tcPr>
          <w:p>
            <w:pPr>
              <w:spacing w:after="0"/>
              <w:jc w:val="right"/>
            </w:pPr>
            <w:r>
              <w:rPr>
                <w:sz w:val="16"/>
              </w:rPr>
              <w:t>n/a</w:t>
            </w:r>
          </w:p>
        </w:tc>
        <w:tc>
          <w:tcPr>
            <w:tcW w:type="dxa" w:w="1051"/>
          </w:tcPr>
          <w:p>
            <w:pPr>
              <w:spacing w:after="0"/>
              <w:jc w:val="right"/>
            </w:pPr>
            <w:r>
              <w:rPr>
                <w:sz w:val="16"/>
              </w:rPr>
              <w:t>$3,799</w:t>
            </w:r>
          </w:p>
        </w:tc>
        <w:tc>
          <w:tcPr>
            <w:tcW w:type="dxa" w:w="1072"/>
          </w:tcPr>
          <w:p>
            <w:pPr>
              <w:spacing w:after="0"/>
              <w:jc w:val="right"/>
            </w:pPr>
            <w:r>
              <w:rPr>
                <w:sz w:val="16"/>
              </w:rPr>
              <w:t>under 0.0001%</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Strong Wind</w:t>
            </w:r>
          </w:p>
        </w:tc>
        <w:tc>
          <w:tcPr>
            <w:tcW w:type="dxa" w:w="1394"/>
          </w:tcPr>
          <w:p>
            <w:pPr>
              <w:spacing w:after="0"/>
              <w:jc w:val="right"/>
            </w:pPr>
            <w:r>
              <w:rPr>
                <w:sz w:val="16"/>
              </w:rPr>
              <w:t>$1,647,175,805</w:t>
            </w:r>
          </w:p>
        </w:tc>
        <w:tc>
          <w:tcPr>
            <w:tcW w:type="dxa" w:w="1140"/>
          </w:tcPr>
          <w:p>
            <w:pPr>
              <w:spacing w:after="0"/>
              <w:jc w:val="right"/>
            </w:pPr>
            <w:r>
              <w:rPr>
                <w:sz w:val="16"/>
              </w:rPr>
              <w:t>$0</w:t>
            </w:r>
          </w:p>
        </w:tc>
        <w:tc>
          <w:tcPr>
            <w:tcW w:type="dxa" w:w="1048"/>
          </w:tcPr>
          <w:p>
            <w:pPr>
              <w:spacing w:after="0"/>
              <w:jc w:val="right"/>
            </w:pPr>
            <w:r>
              <w:rPr>
                <w:sz w:val="16"/>
              </w:rPr>
              <w:t>5,714</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51"/>
          </w:tcPr>
          <w:p>
            <w:pPr>
              <w:spacing w:after="0"/>
              <w:jc w:val="right"/>
            </w:pPr>
            <w:r>
              <w:rPr>
                <w:sz w:val="16"/>
              </w:rPr>
              <w:t>$0</w:t>
            </w:r>
          </w:p>
        </w:tc>
        <w:tc>
          <w:tcPr>
            <w:tcW w:type="dxa" w:w="1072"/>
          </w:tcPr>
          <w:p>
            <w:pPr>
              <w:spacing w:after="0"/>
              <w:jc w:val="right"/>
            </w:pPr>
            <w:r>
              <w:rPr>
                <w:sz w:val="16"/>
              </w:rPr>
              <w:t>0%</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Tornado</w:t>
            </w:r>
          </w:p>
        </w:tc>
        <w:tc>
          <w:tcPr>
            <w:tcW w:type="dxa" w:w="1394"/>
          </w:tcPr>
          <w:p>
            <w:pPr>
              <w:spacing w:after="0"/>
              <w:jc w:val="right"/>
            </w:pPr>
            <w:r>
              <w:rPr>
                <w:sz w:val="16"/>
              </w:rPr>
              <w:t>$1,647,175,805</w:t>
            </w:r>
          </w:p>
        </w:tc>
        <w:tc>
          <w:tcPr>
            <w:tcW w:type="dxa" w:w="1140"/>
          </w:tcPr>
          <w:p>
            <w:pPr>
              <w:spacing w:after="0"/>
              <w:jc w:val="right"/>
            </w:pPr>
            <w:r>
              <w:rPr>
                <w:sz w:val="16"/>
              </w:rPr>
              <w:t>$0</w:t>
            </w:r>
          </w:p>
        </w:tc>
        <w:tc>
          <w:tcPr>
            <w:tcW w:type="dxa" w:w="1048"/>
          </w:tcPr>
          <w:p>
            <w:pPr>
              <w:spacing w:after="0"/>
              <w:jc w:val="right"/>
            </w:pPr>
            <w:r>
              <w:rPr>
                <w:sz w:val="16"/>
              </w:rPr>
              <w:t>5,714</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51"/>
          </w:tcPr>
          <w:p>
            <w:pPr>
              <w:spacing w:after="0"/>
              <w:jc w:val="right"/>
            </w:pPr>
            <w:r>
              <w:rPr>
                <w:sz w:val="16"/>
              </w:rPr>
              <w:t>under $1</w:t>
            </w:r>
          </w:p>
        </w:tc>
        <w:tc>
          <w:tcPr>
            <w:tcW w:type="dxa" w:w="1072"/>
          </w:tcPr>
          <w:p>
            <w:pPr>
              <w:spacing w:after="0"/>
              <w:jc w:val="right"/>
            </w:pPr>
            <w:r>
              <w:rPr>
                <w:sz w:val="16"/>
              </w:rPr>
              <w:t>under 0.0001%</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Tsunami</w:t>
            </w:r>
          </w:p>
        </w:tc>
        <w:tc>
          <w:tcPr>
            <w:tcW w:type="dxa" w:w="1394"/>
          </w:tcPr>
          <w:p>
            <w:pPr>
              <w:spacing w:after="0"/>
              <w:jc w:val="right"/>
            </w:pPr>
            <w:r>
              <w:rPr>
                <w:sz w:val="16"/>
              </w:rPr>
              <w:t>$497,008,872</w:t>
            </w:r>
          </w:p>
        </w:tc>
        <w:tc>
          <w:tcPr>
            <w:tcW w:type="dxa" w:w="1140"/>
          </w:tcPr>
          <w:p>
            <w:pPr>
              <w:spacing w:after="0"/>
              <w:jc w:val="right"/>
            </w:pPr>
            <w:r>
              <w:rPr>
                <w:sz w:val="16"/>
              </w:rPr>
              <w:t>n/a</w:t>
            </w:r>
          </w:p>
        </w:tc>
        <w:tc>
          <w:tcPr>
            <w:tcW w:type="dxa" w:w="1048"/>
          </w:tcPr>
          <w:p>
            <w:pPr>
              <w:spacing w:after="0"/>
              <w:jc w:val="right"/>
            </w:pPr>
            <w:r>
              <w:rPr>
                <w:sz w:val="16"/>
              </w:rPr>
              <w:t>273</w:t>
            </w:r>
          </w:p>
        </w:tc>
        <w:tc>
          <w:tcPr>
            <w:tcW w:type="dxa" w:w="948"/>
          </w:tcPr>
          <w:p>
            <w:pPr>
              <w:spacing w:after="0"/>
              <w:jc w:val="right"/>
            </w:pPr>
            <w:r>
              <w:rPr>
                <w:sz w:val="16"/>
              </w:rPr>
              <w:t>$233,686</w:t>
            </w:r>
          </w:p>
        </w:tc>
        <w:tc>
          <w:tcPr>
            <w:tcW w:type="dxa" w:w="1126"/>
          </w:tcPr>
          <w:p>
            <w:pPr>
              <w:spacing w:after="0"/>
              <w:jc w:val="right"/>
            </w:pPr>
            <w:r>
              <w:rPr>
                <w:sz w:val="16"/>
              </w:rPr>
              <w:t>n/a</w:t>
            </w:r>
          </w:p>
        </w:tc>
        <w:tc>
          <w:tcPr>
            <w:tcW w:type="dxa" w:w="1051"/>
          </w:tcPr>
          <w:p>
            <w:pPr>
              <w:spacing w:after="0"/>
              <w:jc w:val="right"/>
            </w:pPr>
            <w:r>
              <w:rPr>
                <w:sz w:val="16"/>
              </w:rPr>
              <w:t>$0</w:t>
            </w:r>
          </w:p>
        </w:tc>
        <w:tc>
          <w:tcPr>
            <w:tcW w:type="dxa" w:w="1072"/>
          </w:tcPr>
          <w:p>
            <w:pPr>
              <w:spacing w:after="0"/>
              <w:jc w:val="right"/>
            </w:pPr>
            <w:r>
              <w:rPr>
                <w:sz w:val="16"/>
              </w:rPr>
              <w:t>0.047%</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Volcanic Activity</w:t>
            </w:r>
          </w:p>
        </w:tc>
        <w:tc>
          <w:tcPr>
            <w:tcW w:type="dxa" w:w="1394"/>
          </w:tcPr>
          <w:p>
            <w:pPr>
              <w:spacing w:after="0"/>
              <w:jc w:val="right"/>
            </w:pPr>
            <w:r>
              <w:rPr>
                <w:sz w:val="16"/>
              </w:rPr>
              <w:t>$1,647,175,805</w:t>
            </w:r>
          </w:p>
        </w:tc>
        <w:tc>
          <w:tcPr>
            <w:tcW w:type="dxa" w:w="1140"/>
          </w:tcPr>
          <w:p>
            <w:pPr>
              <w:spacing w:after="0"/>
              <w:jc w:val="right"/>
            </w:pPr>
            <w:r>
              <w:rPr>
                <w:sz w:val="16"/>
              </w:rPr>
              <w:t>n/a</w:t>
            </w:r>
          </w:p>
        </w:tc>
        <w:tc>
          <w:tcPr>
            <w:tcW w:type="dxa" w:w="1048"/>
          </w:tcPr>
          <w:p>
            <w:pPr>
              <w:spacing w:after="0"/>
              <w:jc w:val="right"/>
            </w:pPr>
            <w:r>
              <w:rPr>
                <w:sz w:val="16"/>
              </w:rPr>
              <w:t>5,714</w:t>
            </w:r>
          </w:p>
        </w:tc>
        <w:tc>
          <w:tcPr>
            <w:tcW w:type="dxa" w:w="948"/>
          </w:tcPr>
          <w:p>
            <w:pPr>
              <w:spacing w:after="0"/>
              <w:jc w:val="right"/>
            </w:pPr>
            <w:r>
              <w:rPr>
                <w:sz w:val="16"/>
              </w:rPr>
              <w:t>$4,787</w:t>
            </w:r>
          </w:p>
        </w:tc>
        <w:tc>
          <w:tcPr>
            <w:tcW w:type="dxa" w:w="1126"/>
          </w:tcPr>
          <w:p>
            <w:pPr>
              <w:spacing w:after="0"/>
              <w:jc w:val="right"/>
            </w:pPr>
            <w:r>
              <w:rPr>
                <w:sz w:val="16"/>
              </w:rPr>
              <w:t>n/a</w:t>
            </w:r>
          </w:p>
        </w:tc>
        <w:tc>
          <w:tcPr>
            <w:tcW w:type="dxa" w:w="1051"/>
          </w:tcPr>
          <w:p>
            <w:pPr>
              <w:spacing w:after="0"/>
              <w:jc w:val="right"/>
            </w:pPr>
            <w:r>
              <w:rPr>
                <w:sz w:val="16"/>
              </w:rPr>
              <w:t>$6,412</w:t>
            </w:r>
          </w:p>
        </w:tc>
        <w:tc>
          <w:tcPr>
            <w:tcW w:type="dxa" w:w="1072"/>
          </w:tcPr>
          <w:p>
            <w:pPr>
              <w:spacing w:after="0"/>
              <w:jc w:val="right"/>
            </w:pPr>
            <w:r>
              <w:rPr>
                <w:sz w:val="16"/>
              </w:rPr>
              <w:t>0.000291%</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Wildfire</w:t>
            </w:r>
          </w:p>
        </w:tc>
        <w:tc>
          <w:tcPr>
            <w:tcW w:type="dxa" w:w="1394"/>
          </w:tcPr>
          <w:p>
            <w:pPr>
              <w:spacing w:after="0"/>
              <w:jc w:val="right"/>
            </w:pPr>
            <w:r>
              <w:rPr>
                <w:sz w:val="16"/>
              </w:rPr>
              <w:t>$693,766,915</w:t>
            </w:r>
          </w:p>
        </w:tc>
        <w:tc>
          <w:tcPr>
            <w:tcW w:type="dxa" w:w="1140"/>
          </w:tcPr>
          <w:p>
            <w:pPr>
              <w:spacing w:after="0"/>
              <w:jc w:val="right"/>
            </w:pPr>
            <w:r>
              <w:rPr>
                <w:sz w:val="16"/>
              </w:rPr>
              <w:t>$0</w:t>
            </w:r>
          </w:p>
        </w:tc>
        <w:tc>
          <w:tcPr>
            <w:tcW w:type="dxa" w:w="1048"/>
          </w:tcPr>
          <w:p>
            <w:pPr>
              <w:spacing w:after="0"/>
              <w:jc w:val="right"/>
            </w:pPr>
            <w:r>
              <w:rPr>
                <w:sz w:val="16"/>
              </w:rPr>
              <w:t>2,305</w:t>
            </w:r>
          </w:p>
        </w:tc>
        <w:tc>
          <w:tcPr>
            <w:tcW w:type="dxa" w:w="948"/>
          </w:tcPr>
          <w:p>
            <w:pPr>
              <w:spacing w:after="0"/>
              <w:jc w:val="right"/>
            </w:pPr>
            <w:r>
              <w:rPr>
                <w:sz w:val="16"/>
              </w:rPr>
              <w:t>$2,016</w:t>
            </w:r>
          </w:p>
        </w:tc>
        <w:tc>
          <w:tcPr>
            <w:tcW w:type="dxa" w:w="1126"/>
          </w:tcPr>
          <w:p>
            <w:pPr>
              <w:spacing w:after="0"/>
              <w:jc w:val="right"/>
            </w:pPr>
            <w:r>
              <w:rPr>
                <w:sz w:val="16"/>
              </w:rPr>
              <w:t>$0</w:t>
            </w:r>
          </w:p>
        </w:tc>
        <w:tc>
          <w:tcPr>
            <w:tcW w:type="dxa" w:w="1051"/>
          </w:tcPr>
          <w:p>
            <w:pPr>
              <w:spacing w:after="0"/>
              <w:jc w:val="right"/>
            </w:pPr>
            <w:r>
              <w:rPr>
                <w:sz w:val="16"/>
              </w:rPr>
              <w:t>$64</w:t>
            </w:r>
          </w:p>
        </w:tc>
        <w:tc>
          <w:tcPr>
            <w:tcW w:type="dxa" w:w="1072"/>
          </w:tcPr>
          <w:p>
            <w:pPr>
              <w:spacing w:after="0"/>
              <w:jc w:val="right"/>
            </w:pPr>
            <w:r>
              <w:rPr>
                <w:sz w:val="16"/>
              </w:rPr>
              <w:t>0.000291%</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r>
        <w:trPr>
          <w:cantSplit/>
        </w:trPr>
        <w:tc>
          <w:tcPr>
            <w:tcW w:type="dxa" w:w="1051"/>
          </w:tcPr>
          <w:p>
            <w:pPr>
              <w:spacing w:after="0"/>
              <w:jc w:val="left"/>
            </w:pPr>
            <w:r>
              <w:rPr>
                <w:sz w:val="16"/>
              </w:rPr>
              <w:t>Winter Weather</w:t>
            </w:r>
          </w:p>
        </w:tc>
        <w:tc>
          <w:tcPr>
            <w:tcW w:type="dxa" w:w="1394"/>
          </w:tcPr>
          <w:p>
            <w:pPr>
              <w:spacing w:after="0"/>
              <w:jc w:val="right"/>
            </w:pPr>
            <w:r>
              <w:rPr>
                <w:sz w:val="16"/>
              </w:rPr>
              <w:t>$1,647,175,805</w:t>
            </w:r>
          </w:p>
        </w:tc>
        <w:tc>
          <w:tcPr>
            <w:tcW w:type="dxa" w:w="1140"/>
          </w:tcPr>
          <w:p>
            <w:pPr>
              <w:spacing w:after="0"/>
              <w:jc w:val="right"/>
            </w:pPr>
            <w:r>
              <w:rPr>
                <w:sz w:val="16"/>
              </w:rPr>
              <w:t>$0</w:t>
            </w:r>
          </w:p>
        </w:tc>
        <w:tc>
          <w:tcPr>
            <w:tcW w:type="dxa" w:w="1048"/>
          </w:tcPr>
          <w:p>
            <w:pPr>
              <w:spacing w:after="0"/>
              <w:jc w:val="right"/>
            </w:pPr>
            <w:r>
              <w:rPr>
                <w:sz w:val="16"/>
              </w:rPr>
              <w:t>5,714</w:t>
            </w:r>
          </w:p>
        </w:tc>
        <w:tc>
          <w:tcPr>
            <w:tcW w:type="dxa" w:w="948"/>
          </w:tcPr>
          <w:p>
            <w:pPr>
              <w:spacing w:after="0"/>
              <w:jc w:val="right"/>
            </w:pPr>
            <w:r>
              <w:rPr>
                <w:sz w:val="16"/>
              </w:rPr>
              <w:t>$7,960</w:t>
            </w:r>
          </w:p>
        </w:tc>
        <w:tc>
          <w:tcPr>
            <w:tcW w:type="dxa" w:w="1126"/>
          </w:tcPr>
          <w:p>
            <w:pPr>
              <w:spacing w:after="0"/>
              <w:jc w:val="right"/>
            </w:pPr>
            <w:r>
              <w:rPr>
                <w:sz w:val="16"/>
              </w:rPr>
              <w:t>$0</w:t>
            </w:r>
          </w:p>
        </w:tc>
        <w:tc>
          <w:tcPr>
            <w:tcW w:type="dxa" w:w="1051"/>
          </w:tcPr>
          <w:p>
            <w:pPr>
              <w:spacing w:after="0"/>
              <w:jc w:val="right"/>
            </w:pPr>
            <w:r>
              <w:rPr>
                <w:sz w:val="16"/>
              </w:rPr>
              <w:t>$14,689</w:t>
            </w:r>
          </w:p>
        </w:tc>
        <w:tc>
          <w:tcPr>
            <w:tcW w:type="dxa" w:w="1072"/>
          </w:tcPr>
          <w:p>
            <w:pPr>
              <w:spacing w:after="0"/>
              <w:jc w:val="right"/>
            </w:pPr>
            <w:r>
              <w:rPr>
                <w:sz w:val="16"/>
              </w:rPr>
              <w:t>0.000483%</w:t>
            </w:r>
          </w:p>
        </w:tc>
        <w:tc>
          <w:tcPr>
            <w:tcW w:type="dxa" w:w="1210"/>
          </w:tcPr>
          <w:p>
            <w:pPr>
              <w:spacing w:after="0"/>
              <w:jc w:val="right"/>
            </w:pPr>
          </w:p>
        </w:tc>
        <w:tc>
          <w:tcPr>
            <w:tcW w:type="dxa" w:w="1133"/>
          </w:tcPr>
          <w:p>
            <w:pPr>
              <w:spacing w:after="0"/>
              <w:jc w:val="right"/>
            </w:pPr>
          </w:p>
        </w:tc>
        <w:tc>
          <w:tcPr>
            <w:tcW w:type="dxa" w:w="1133"/>
          </w:tcPr>
          <w:p>
            <w:pPr>
              <w:spacing w:after="0"/>
              <w:jc w:val="right"/>
            </w:pPr>
          </w:p>
        </w:tc>
        <w:tc>
          <w:tcPr>
            <w:tcW w:type="dxa" w:w="180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$1,647,175,805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$748,654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$89,985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Prince of Wales-Hyder Census Area, AK: risk-assessment baseline packet, release 2026-10 (data as of 2026-09-30; County FIPS 02198). Automated baseline. </w:t>
      </w:r>
      <w:hyperlink r:id="rId15">
        <w:r>
          <w:rPr>
            <w:color w:val="1F4E99"/>
            <w:sz w:val="17"/>
            <w:u w:val="single"/>
          </w:rPr>
          <w:t>https://hazardplain.org/ak/02198/</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hazard-plain_2026-10_AK_02198.docx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Prince of Wales-Hyder Census Area,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98/"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Prince of Wales-Hyder Census Area, AK: Risk-assessment baseline packet</dc:title>
  <dc:subject>Hazard Plain release 2026-10, as of 2026-09-30. Automated baseline</dc:subject>
  <dc:creator>Hazard Plain</dc:creator>
  <cp:keywords>Hazard Plain; hazard mitigation; risk assessment; 02198</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