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Ketchikan Gateway Borough, AK</w:t>
      </w:r>
    </w:p>
    <w:p>
      <w:pPr>
        <w:spacing w:after="120" w:before="0"/>
      </w:pPr>
      <w:r>
        <w:rPr>
          <w:color w:val="555555"/>
          <w:sz w:val="24"/>
        </w:rPr>
        <w:t>Risk-assessment baseline packet</w:t>
      </w:r>
    </w:p>
    <w:p>
      <w:pPr>
        <w:spacing w:after="120" w:before="0"/>
      </w:pPr>
      <w:r>
        <w:rPr>
          <w:b/>
          <w:sz w:val="18"/>
        </w:rPr>
        <w:t xml:space="preserve">County FIPS: </w:t>
      </w:r>
      <w:r>
        <w:rPr>
          <w:sz w:val="18"/>
        </w:rPr>
        <w:t>02130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2031-07-06. Plan: Ketchikan Gateway Borough, cities of Ketchikan and Saxman, and Ketchikan Indian Community MJHMP (FEMA plan 110097), approved 2026-07-07.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2026-07-07: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($722,478 a year), Avalanche ($456,669) and Tsunami ($431,701).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02130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2031-07-06</w:t>
      </w:r>
    </w:p>
    <w:p>
      <w:pPr>
        <w:keepNext/>
        <w:spacing w:after="40" w:before="0"/>
      </w:pPr>
      <w:r>
        <w:rPr>
          <w:b/>
        </w:rPr>
        <w:t xml:space="preserve">Plan: </w:t>
      </w:r>
      <w:r>
        <w:rPr/>
        <w:t>Ketchikan Gateway Borough, cities of Ketchikan and Saxman, and Ketchikan Indian Community MJHMP (FEMA plan 110097)</w:t>
      </w:r>
    </w:p>
    <w:p>
      <w:pPr>
        <w:keepNext/>
        <w:spacing w:after="40" w:before="0"/>
      </w:pPr>
      <w:r>
        <w:rPr>
          <w:b/>
        </w:rPr>
        <w:t xml:space="preserve">Approved: </w:t>
      </w:r>
      <w:r>
        <w:rPr/>
        <w:t>2026-07-07</w:t>
      </w:r>
    </w:p>
    <w:p>
      <w:pPr>
        <w:keepNext/>
        <w:spacing w:after="40" w:before="0"/>
      </w:pPr>
      <w:r>
        <w:rPr>
          <w:b/>
        </w:rPr>
        <w:t xml:space="preserve">Days to expiry: </w:t>
      </w:r>
      <w:r>
        <w:rPr/>
        <w:t>1,740</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8"/>
        <w:gridCol w:w="1045"/>
        <w:gridCol w:w="2917"/>
        <w:gridCol w:w="3902"/>
        <w:gridCol w:w="1144"/>
        <w:gridCol w:w="1144"/>
        <w:gridCol w:w="986"/>
        <w:gridCol w:w="1435"/>
      </w:tblGrid>
      <w:tr>
        <w:trPr>
          <w:cantSplit/>
          <w:tblHeader/>
        </w:trPr>
        <w:tc>
          <w:tcPr>
            <w:tcW w:type="dxa" w:w="1538"/>
            <w:shd w:val="clear" w:color="auto" w:fill="E8E8E8"/>
          </w:tcPr>
          <w:p>
            <w:pPr>
              <w:spacing w:after="0"/>
              <w:jc w:val="left"/>
            </w:pPr>
            <w:r>
              <w:rPr>
                <w:b/>
                <w:sz w:val="16"/>
              </w:rPr>
              <w:t>Jurisdiction</w:t>
            </w:r>
          </w:p>
        </w:tc>
        <w:tc>
          <w:tcPr>
            <w:tcW w:type="dxa" w:w="1045"/>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Status</w:t>
            </w:r>
          </w:p>
        </w:tc>
        <w:tc>
          <w:tcPr>
            <w:tcW w:type="dxa" w:w="3902"/>
            <w:shd w:val="clear" w:color="auto" w:fill="E8E8E8"/>
          </w:tcPr>
          <w:p>
            <w:pPr>
              <w:spacing w:after="0"/>
              <w:jc w:val="left"/>
            </w:pPr>
            <w:r>
              <w:rPr>
                <w:b/>
                <w:sz w:val="16"/>
              </w:rPr>
              <w:t>Plan</w:t>
            </w:r>
          </w:p>
        </w:tc>
        <w:tc>
          <w:tcPr>
            <w:tcW w:type="dxa" w:w="1144"/>
            <w:shd w:val="clear" w:color="auto" w:fill="E8E8E8"/>
          </w:tcPr>
          <w:p>
            <w:pPr>
              <w:spacing w:after="0"/>
              <w:jc w:val="left"/>
            </w:pPr>
            <w:r>
              <w:rPr>
                <w:b/>
                <w:sz w:val="16"/>
              </w:rPr>
              <w:t>Approved</w:t>
            </w:r>
          </w:p>
        </w:tc>
        <w:tc>
          <w:tcPr>
            <w:tcW w:type="dxa" w:w="1144"/>
            <w:shd w:val="clear" w:color="auto" w:fill="E8E8E8"/>
          </w:tcPr>
          <w:p>
            <w:pPr>
              <w:spacing w:after="0"/>
              <w:jc w:val="left"/>
            </w:pPr>
            <w:r>
              <w:rPr>
                <w:b/>
                <w:sz w:val="16"/>
              </w:rPr>
              <w:t>Expires</w:t>
            </w:r>
          </w:p>
        </w:tc>
        <w:tc>
          <w:tcPr>
            <w:tcW w:type="dxa" w:w="9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5"/>
            <w:shd w:val="clear" w:color="auto" w:fill="E8E8E8"/>
          </w:tcPr>
          <w:p>
            <w:pPr>
              <w:spacing w:after="0"/>
              <w:jc w:val="left"/>
            </w:pPr>
            <w:r>
              <w:rPr>
                <w:b/>
                <w:sz w:val="16"/>
              </w:rPr>
              <w:t>Notes</w:t>
            </w:r>
          </w:p>
        </w:tc>
      </w:tr>
      <w:tr>
        <w:trPr>
          <w:cantSplit/>
        </w:trPr>
        <w:tc>
          <w:tcPr>
            <w:tcW w:type="dxa" w:w="1538"/>
          </w:tcPr>
          <w:p>
            <w:pPr>
              <w:spacing w:after="0"/>
              <w:jc w:val="left"/>
            </w:pPr>
            <w:r>
              <w:rPr>
                <w:sz w:val="16"/>
              </w:rPr>
              <w:t>Ketchikan Gateway Borough</w:t>
            </w:r>
          </w:p>
        </w:tc>
        <w:tc>
          <w:tcPr>
            <w:tcW w:type="dxa" w:w="1045"/>
          </w:tcPr>
          <w:p>
            <w:pPr>
              <w:spacing w:after="0"/>
              <w:jc w:val="left"/>
            </w:pPr>
            <w:r>
              <w:rPr>
                <w:sz w:val="16"/>
              </w:rPr>
              <w:t>Organized Borough</w:t>
            </w:r>
          </w:p>
        </w:tc>
        <w:tc>
          <w:tcPr>
            <w:tcW w:type="dxa" w:w="2917"/>
          </w:tcPr>
          <w:p>
            <w:pPr>
              <w:spacing w:after="0"/>
              <w:jc w:val="left"/>
            </w:pPr>
            <w:r>
              <w:rPr>
                <w:sz w:val="16"/>
              </w:rPr>
              <w:t>Approved, expires 2031-07-06</w:t>
            </w:r>
          </w:p>
        </w:tc>
        <w:tc>
          <w:tcPr>
            <w:tcW w:type="dxa" w:w="3902"/>
          </w:tcPr>
          <w:p>
            <w:pPr>
              <w:spacing w:after="0"/>
              <w:jc w:val="left"/>
            </w:pPr>
            <w:r>
              <w:rPr>
                <w:sz w:val="16"/>
              </w:rPr>
              <w:t>Ketchikan Gateway Borough, cities of Ketchikan and Saxman, and Ketchikan Indian Community MJHMP (FEMA plan 110097)</w:t>
            </w:r>
          </w:p>
        </w:tc>
        <w:tc>
          <w:tcPr>
            <w:tcW w:type="dxa" w:w="1144"/>
          </w:tcPr>
          <w:p>
            <w:pPr>
              <w:spacing w:after="0"/>
              <w:jc w:val="left"/>
            </w:pPr>
            <w:r>
              <w:rPr>
                <w:sz w:val="16"/>
              </w:rPr>
              <w:t>2026-07-07</w:t>
            </w:r>
          </w:p>
        </w:tc>
        <w:tc>
          <w:tcPr>
            <w:tcW w:type="dxa" w:w="1144"/>
          </w:tcPr>
          <w:p>
            <w:pPr>
              <w:spacing w:after="0"/>
              <w:jc w:val="left"/>
            </w:pPr>
            <w:r>
              <w:rPr>
                <w:sz w:val="16"/>
              </w:rPr>
              <w:t>2031-07-06</w:t>
            </w:r>
          </w:p>
        </w:tc>
        <w:tc>
          <w:tcPr>
            <w:tcW w:type="dxa" w:w="986"/>
          </w:tcPr>
          <w:p>
            <w:pPr>
              <w:spacing w:after="0"/>
              <w:jc w:val="right"/>
            </w:pPr>
            <w:r>
              <w:rPr>
                <w:sz w:val="16"/>
              </w:rPr>
              <w:t>1,740</w:t>
            </w:r>
          </w:p>
        </w:tc>
        <w:tc>
          <w:tcPr>
            <w:tcW w:type="dxa" w:w="1435"/>
          </w:tcPr>
          <w:p>
            <w:pPr>
              <w:spacing w:after="0"/>
              <w:jc w:val="left"/>
            </w:pPr>
          </w:p>
        </w:tc>
      </w:tr>
      <w:tr>
        <w:trPr>
          <w:cantSplit/>
        </w:trPr>
        <w:tc>
          <w:tcPr>
            <w:tcW w:type="dxa" w:w="1538"/>
          </w:tcPr>
          <w:p>
            <w:pPr>
              <w:spacing w:after="0"/>
              <w:jc w:val="left"/>
            </w:pPr>
            <w:r>
              <w:rPr>
                <w:sz w:val="16"/>
              </w:rPr>
              <w:t>Ketchikan city</w:t>
            </w:r>
          </w:p>
        </w:tc>
        <w:tc>
          <w:tcPr>
            <w:tcW w:type="dxa" w:w="1045"/>
          </w:tcPr>
          <w:p>
            <w:pPr>
              <w:spacing w:after="0"/>
              <w:jc w:val="left"/>
            </w:pPr>
            <w:r>
              <w:rPr>
                <w:sz w:val="16"/>
              </w:rPr>
              <w:t>City</w:t>
            </w:r>
          </w:p>
        </w:tc>
        <w:tc>
          <w:tcPr>
            <w:tcW w:type="dxa" w:w="2917"/>
          </w:tcPr>
          <w:p>
            <w:pPr>
              <w:spacing w:after="0"/>
              <w:jc w:val="left"/>
            </w:pPr>
            <w:r>
              <w:rPr>
                <w:sz w:val="16"/>
              </w:rPr>
              <w:t>Approved, expires 2031-07-06</w:t>
            </w:r>
          </w:p>
        </w:tc>
        <w:tc>
          <w:tcPr>
            <w:tcW w:type="dxa" w:w="3902"/>
          </w:tcPr>
          <w:p>
            <w:pPr>
              <w:spacing w:after="0"/>
              <w:jc w:val="left"/>
            </w:pPr>
            <w:r>
              <w:rPr>
                <w:sz w:val="16"/>
              </w:rPr>
              <w:t>Ketchikan Gateway Borough, cities of Ketchikan and Saxman, and Ketchikan Indian Community MJHMP (FEMA plan 110097)</w:t>
            </w:r>
          </w:p>
        </w:tc>
        <w:tc>
          <w:tcPr>
            <w:tcW w:type="dxa" w:w="1144"/>
          </w:tcPr>
          <w:p>
            <w:pPr>
              <w:spacing w:after="0"/>
              <w:jc w:val="left"/>
            </w:pPr>
            <w:r>
              <w:rPr>
                <w:sz w:val="16"/>
              </w:rPr>
              <w:t>2026-07-07</w:t>
            </w:r>
          </w:p>
        </w:tc>
        <w:tc>
          <w:tcPr>
            <w:tcW w:type="dxa" w:w="1144"/>
          </w:tcPr>
          <w:p>
            <w:pPr>
              <w:spacing w:after="0"/>
              <w:jc w:val="left"/>
            </w:pPr>
            <w:r>
              <w:rPr>
                <w:sz w:val="16"/>
              </w:rPr>
              <w:t>2031-07-06</w:t>
            </w:r>
          </w:p>
        </w:tc>
        <w:tc>
          <w:tcPr>
            <w:tcW w:type="dxa" w:w="986"/>
          </w:tcPr>
          <w:p>
            <w:pPr>
              <w:spacing w:after="0"/>
              <w:jc w:val="right"/>
            </w:pPr>
            <w:r>
              <w:rPr>
                <w:sz w:val="16"/>
              </w:rPr>
              <w:t>1,740</w:t>
            </w:r>
          </w:p>
        </w:tc>
        <w:tc>
          <w:tcPr>
            <w:tcW w:type="dxa" w:w="1435"/>
          </w:tcPr>
          <w:p>
            <w:pPr>
              <w:spacing w:after="0"/>
              <w:jc w:val="left"/>
            </w:pPr>
          </w:p>
        </w:tc>
      </w:tr>
      <w:tr>
        <w:trPr>
          <w:cantSplit/>
        </w:trPr>
        <w:tc>
          <w:tcPr>
            <w:tcW w:type="dxa" w:w="1538"/>
          </w:tcPr>
          <w:p>
            <w:pPr>
              <w:spacing w:after="0"/>
              <w:jc w:val="left"/>
            </w:pPr>
            <w:r>
              <w:rPr>
                <w:sz w:val="16"/>
              </w:rPr>
              <w:t>Saxman city</w:t>
            </w:r>
          </w:p>
        </w:tc>
        <w:tc>
          <w:tcPr>
            <w:tcW w:type="dxa" w:w="1045"/>
          </w:tcPr>
          <w:p>
            <w:pPr>
              <w:spacing w:after="0"/>
              <w:jc w:val="left"/>
            </w:pPr>
            <w:r>
              <w:rPr>
                <w:sz w:val="16"/>
              </w:rPr>
              <w:t>City</w:t>
            </w:r>
          </w:p>
        </w:tc>
        <w:tc>
          <w:tcPr>
            <w:tcW w:type="dxa" w:w="2917"/>
          </w:tcPr>
          <w:p>
            <w:pPr>
              <w:spacing w:after="0"/>
              <w:jc w:val="left"/>
            </w:pPr>
            <w:r>
              <w:rPr>
                <w:sz w:val="16"/>
              </w:rPr>
              <w:t>Approved, expires 2031-07-06</w:t>
            </w:r>
          </w:p>
        </w:tc>
        <w:tc>
          <w:tcPr>
            <w:tcW w:type="dxa" w:w="3902"/>
          </w:tcPr>
          <w:p>
            <w:pPr>
              <w:spacing w:after="0"/>
              <w:jc w:val="left"/>
            </w:pPr>
            <w:r>
              <w:rPr>
                <w:sz w:val="16"/>
              </w:rPr>
              <w:t>Ketchikan Gateway Borough, cities of Ketchikan and Saxman, and Ketchikan Indian Community MJHMP (FEMA plan 110097)</w:t>
            </w:r>
          </w:p>
        </w:tc>
        <w:tc>
          <w:tcPr>
            <w:tcW w:type="dxa" w:w="1144"/>
          </w:tcPr>
          <w:p>
            <w:pPr>
              <w:spacing w:after="0"/>
              <w:jc w:val="left"/>
            </w:pPr>
            <w:r>
              <w:rPr>
                <w:sz w:val="16"/>
              </w:rPr>
              <w:t>2026-07-07</w:t>
            </w:r>
          </w:p>
        </w:tc>
        <w:tc>
          <w:tcPr>
            <w:tcW w:type="dxa" w:w="1144"/>
          </w:tcPr>
          <w:p>
            <w:pPr>
              <w:spacing w:after="0"/>
              <w:jc w:val="left"/>
            </w:pPr>
            <w:r>
              <w:rPr>
                <w:sz w:val="16"/>
              </w:rPr>
              <w:t>2031-07-06</w:t>
            </w:r>
          </w:p>
        </w:tc>
        <w:tc>
          <w:tcPr>
            <w:tcW w:type="dxa" w:w="986"/>
          </w:tcPr>
          <w:p>
            <w:pPr>
              <w:spacing w:after="0"/>
              <w:jc w:val="right"/>
            </w:pPr>
            <w:r>
              <w:rPr>
                <w:sz w:val="16"/>
              </w:rPr>
              <w:t>1,740</w:t>
            </w:r>
          </w:p>
        </w:tc>
        <w:tc>
          <w:tcPr>
            <w:tcW w:type="dxa" w:w="1435"/>
          </w:tcPr>
          <w:p>
            <w:pPr>
              <w:spacing w:after="0"/>
              <w:jc w:val="left"/>
            </w:pPr>
            <w:r>
              <w:rPr>
                <w:sz w:val="16"/>
              </w:rPr>
              <w:t>this jurisdiction approved 2026-08-11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110097 covers 1 other participant: Ketchikan Indian Community.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9"/>
        <w:gridCol w:w="1111"/>
        <w:gridCol w:w="1215"/>
        <w:gridCol w:w="1734"/>
        <w:gridCol w:w="948"/>
        <w:gridCol w:w="1126"/>
        <w:gridCol w:w="1866"/>
        <w:gridCol w:w="1155"/>
        <w:gridCol w:w="2074"/>
        <w:gridCol w:w="2165"/>
      </w:tblGrid>
      <w:tr>
        <w:trPr>
          <w:cantSplit/>
          <w:tblHeader/>
        </w:trPr>
        <w:tc>
          <w:tcPr>
            <w:tcW w:type="dxa" w:w="719"/>
            <w:shd w:val="clear" w:color="auto" w:fill="E8E8E8"/>
          </w:tcPr>
          <w:p>
            <w:pPr>
              <w:spacing w:after="0"/>
              <w:jc w:val="right"/>
            </w:pPr>
            <w:r>
              <w:rPr>
                <w:b/>
                <w:sz w:val="16"/>
              </w:rPr>
              <w:t>Rank by EAL</w:t>
            </w:r>
          </w:p>
        </w:tc>
        <w:tc>
          <w:tcPr>
            <w:tcW w:type="dxa" w:w="1111"/>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73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6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65"/>
            <w:shd w:val="clear" w:color="auto" w:fill="E8E8E8"/>
          </w:tcPr>
          <w:p>
            <w:pPr>
              <w:spacing w:after="0"/>
              <w:jc w:val="left"/>
            </w:pPr>
            <w:r>
              <w:rPr>
                <w:b/>
                <w:sz w:val="16"/>
              </w:rPr>
              <w:t>Storm Events coverage note</w:t>
            </w:r>
          </w:p>
        </w:tc>
      </w:tr>
      <w:tr>
        <w:trPr>
          <w:cantSplit/>
        </w:trPr>
        <w:tc>
          <w:tcPr>
            <w:tcW w:type="dxa" w:w="719"/>
          </w:tcPr>
          <w:p>
            <w:pPr>
              <w:spacing w:after="0"/>
              <w:jc w:val="right"/>
            </w:pPr>
            <w:r>
              <w:rPr>
                <w:sz w:val="16"/>
              </w:rPr>
              <w:t>1</w:t>
            </w:r>
          </w:p>
        </w:tc>
        <w:tc>
          <w:tcPr>
            <w:tcW w:type="dxa" w:w="1111"/>
          </w:tcPr>
          <w:p>
            <w:pPr>
              <w:spacing w:after="0"/>
              <w:jc w:val="left"/>
            </w:pPr>
            <w:r>
              <w:rPr>
                <w:sz w:val="16"/>
              </w:rPr>
              <w:t>Inland Flooding</w:t>
            </w:r>
          </w:p>
        </w:tc>
        <w:tc>
          <w:tcPr>
            <w:tcW w:type="dxa" w:w="1215"/>
          </w:tcPr>
          <w:p>
            <w:pPr>
              <w:spacing w:after="0"/>
              <w:jc w:val="left"/>
            </w:pPr>
            <w:r>
              <w:rPr>
                <w:sz w:val="16"/>
              </w:rPr>
              <w:t>Very Low</w:t>
            </w:r>
          </w:p>
        </w:tc>
        <w:tc>
          <w:tcPr>
            <w:tcW w:type="dxa" w:w="1734"/>
          </w:tcPr>
          <w:p>
            <w:pPr>
              <w:spacing w:after="0"/>
              <w:jc w:val="left"/>
            </w:pPr>
            <w:r>
              <w:rPr>
                <w:sz w:val="16"/>
              </w:rPr>
              <w:t>Very Low</w:t>
            </w:r>
          </w:p>
        </w:tc>
        <w:tc>
          <w:tcPr>
            <w:tcW w:type="dxa" w:w="948"/>
          </w:tcPr>
          <w:p>
            <w:pPr>
              <w:spacing w:after="0"/>
              <w:jc w:val="right"/>
            </w:pPr>
            <w:r>
              <w:rPr>
                <w:sz w:val="16"/>
              </w:rPr>
              <w:t>$722,438</w:t>
            </w:r>
          </w:p>
        </w:tc>
        <w:tc>
          <w:tcPr>
            <w:tcW w:type="dxa" w:w="1126"/>
          </w:tcPr>
          <w:p>
            <w:pPr>
              <w:spacing w:after="0"/>
              <w:jc w:val="right"/>
            </w:pPr>
            <w:r>
              <w:rPr>
                <w:sz w:val="16"/>
              </w:rPr>
              <w:t>$0</w:t>
            </w:r>
          </w:p>
        </w:tc>
        <w:tc>
          <w:tcPr>
            <w:tcW w:type="dxa" w:w="1866"/>
          </w:tcPr>
          <w:p>
            <w:pPr>
              <w:spacing w:after="0"/>
              <w:jc w:val="right"/>
            </w:pPr>
            <w:r>
              <w:rPr>
                <w:sz w:val="16"/>
              </w:rPr>
              <w:t>$40</w:t>
            </w:r>
          </w:p>
        </w:tc>
        <w:tc>
          <w:tcPr>
            <w:tcW w:type="dxa" w:w="1155"/>
          </w:tcPr>
          <w:p>
            <w:pPr>
              <w:spacing w:after="0"/>
              <w:jc w:val="right"/>
            </w:pPr>
            <w:r>
              <w:rPr>
                <w:sz w:val="16"/>
              </w:rPr>
              <w:t>$722,478</w:t>
            </w:r>
          </w:p>
        </w:tc>
        <w:tc>
          <w:tcPr>
            <w:tcW w:type="dxa" w:w="2074"/>
          </w:tcPr>
          <w:p>
            <w:pPr>
              <w:spacing w:after="0"/>
              <w:jc w:val="right"/>
            </w:pPr>
            <w:r>
              <w:rPr>
                <w:sz w:val="16"/>
              </w:rPr>
              <w:t>2</w:t>
            </w:r>
          </w:p>
        </w:tc>
        <w:tc>
          <w:tcPr>
            <w:tcW w:type="dxa" w:w="2165"/>
          </w:tcPr>
          <w:p>
            <w:pPr>
              <w:spacing w:after="0"/>
              <w:jc w:val="left"/>
            </w:pPr>
          </w:p>
        </w:tc>
      </w:tr>
      <w:tr>
        <w:trPr>
          <w:cantSplit/>
        </w:trPr>
        <w:tc>
          <w:tcPr>
            <w:tcW w:type="dxa" w:w="719"/>
          </w:tcPr>
          <w:p>
            <w:pPr>
              <w:spacing w:after="0"/>
              <w:jc w:val="right"/>
            </w:pPr>
            <w:r>
              <w:rPr>
                <w:sz w:val="16"/>
              </w:rPr>
              <w:t>2</w:t>
            </w:r>
          </w:p>
        </w:tc>
        <w:tc>
          <w:tcPr>
            <w:tcW w:type="dxa" w:w="1111"/>
          </w:tcPr>
          <w:p>
            <w:pPr>
              <w:spacing w:after="0"/>
              <w:jc w:val="left"/>
            </w:pPr>
            <w:r>
              <w:rPr>
                <w:sz w:val="16"/>
              </w:rPr>
              <w:t>Avalanche</w:t>
            </w:r>
          </w:p>
        </w:tc>
        <w:tc>
          <w:tcPr>
            <w:tcW w:type="dxa" w:w="1215"/>
          </w:tcPr>
          <w:p>
            <w:pPr>
              <w:spacing w:after="0"/>
              <w:jc w:val="left"/>
            </w:pPr>
            <w:r>
              <w:rPr>
                <w:sz w:val="16"/>
              </w:rPr>
              <w:t>Relatively Moderate</w:t>
            </w:r>
          </w:p>
        </w:tc>
        <w:tc>
          <w:tcPr>
            <w:tcW w:type="dxa" w:w="1734"/>
          </w:tcPr>
          <w:p>
            <w:pPr>
              <w:spacing w:after="0"/>
              <w:jc w:val="left"/>
            </w:pPr>
            <w:r>
              <w:rPr>
                <w:sz w:val="16"/>
              </w:rPr>
              <w:t>Relatively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866"/>
          </w:tcPr>
          <w:p>
            <w:pPr>
              <w:spacing w:after="0"/>
              <w:jc w:val="right"/>
            </w:pPr>
            <w:r>
              <w:rPr>
                <w:sz w:val="16"/>
              </w:rPr>
              <w:t>$456,667</w:t>
            </w:r>
          </w:p>
        </w:tc>
        <w:tc>
          <w:tcPr>
            <w:tcW w:type="dxa" w:w="1155"/>
          </w:tcPr>
          <w:p>
            <w:pPr>
              <w:spacing w:after="0"/>
              <w:jc w:val="right"/>
            </w:pPr>
            <w:r>
              <w:rPr>
                <w:sz w:val="16"/>
              </w:rPr>
              <w:t>$456,669</w:t>
            </w:r>
          </w:p>
        </w:tc>
        <w:tc>
          <w:tcPr>
            <w:tcW w:type="dxa" w:w="2074"/>
          </w:tcPr>
          <w:p>
            <w:pPr>
              <w:spacing w:after="0"/>
              <w:jc w:val="right"/>
            </w:pPr>
            <w:r>
              <w:rPr>
                <w:sz w:val="16"/>
              </w:rPr>
              <w:t>0</w:t>
            </w:r>
          </w:p>
        </w:tc>
        <w:tc>
          <w:tcPr>
            <w:tcW w:type="dxa" w:w="2165"/>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3</w:t>
            </w:r>
          </w:p>
        </w:tc>
        <w:tc>
          <w:tcPr>
            <w:tcW w:type="dxa" w:w="1111"/>
          </w:tcPr>
          <w:p>
            <w:pPr>
              <w:spacing w:after="0"/>
              <w:jc w:val="left"/>
            </w:pPr>
            <w:r>
              <w:rPr>
                <w:sz w:val="16"/>
              </w:rPr>
              <w:t>Tsunami</w:t>
            </w:r>
          </w:p>
        </w:tc>
        <w:tc>
          <w:tcPr>
            <w:tcW w:type="dxa" w:w="1215"/>
          </w:tcPr>
          <w:p>
            <w:pPr>
              <w:spacing w:after="0"/>
              <w:jc w:val="left"/>
            </w:pPr>
            <w:r>
              <w:rPr>
                <w:sz w:val="16"/>
              </w:rPr>
              <w:t>Very Low</w:t>
            </w:r>
          </w:p>
        </w:tc>
        <w:tc>
          <w:tcPr>
            <w:tcW w:type="dxa" w:w="1734"/>
          </w:tcPr>
          <w:p>
            <w:pPr>
              <w:spacing w:after="0"/>
              <w:jc w:val="left"/>
            </w:pPr>
            <w:r>
              <w:rPr>
                <w:sz w:val="16"/>
              </w:rPr>
              <w:t>Very Low</w:t>
            </w:r>
          </w:p>
        </w:tc>
        <w:tc>
          <w:tcPr>
            <w:tcW w:type="dxa" w:w="948"/>
          </w:tcPr>
          <w:p>
            <w:pPr>
              <w:spacing w:after="0"/>
              <w:jc w:val="right"/>
            </w:pPr>
            <w:r>
              <w:rPr>
                <w:sz w:val="16"/>
              </w:rPr>
              <w:t>$431,701</w:t>
            </w:r>
          </w:p>
        </w:tc>
        <w:tc>
          <w:tcPr>
            <w:tcW w:type="dxa" w:w="1126"/>
          </w:tcPr>
          <w:p>
            <w:pPr>
              <w:spacing w:after="0"/>
              <w:jc w:val="right"/>
            </w:pPr>
            <w:r>
              <w:rPr>
                <w:sz w:val="16"/>
              </w:rPr>
              <w:t>n/a</w:t>
            </w:r>
          </w:p>
        </w:tc>
        <w:tc>
          <w:tcPr>
            <w:tcW w:type="dxa" w:w="1866"/>
          </w:tcPr>
          <w:p>
            <w:pPr>
              <w:spacing w:after="0"/>
              <w:jc w:val="right"/>
            </w:pPr>
            <w:r>
              <w:rPr>
                <w:sz w:val="16"/>
              </w:rPr>
              <w:t>$0</w:t>
            </w:r>
          </w:p>
        </w:tc>
        <w:tc>
          <w:tcPr>
            <w:tcW w:type="dxa" w:w="1155"/>
          </w:tcPr>
          <w:p>
            <w:pPr>
              <w:spacing w:after="0"/>
              <w:jc w:val="right"/>
            </w:pPr>
            <w:r>
              <w:rPr>
                <w:sz w:val="16"/>
              </w:rPr>
              <w:t>$431,701</w:t>
            </w:r>
          </w:p>
        </w:tc>
        <w:tc>
          <w:tcPr>
            <w:tcW w:type="dxa" w:w="2074"/>
          </w:tcPr>
          <w:p>
            <w:pPr>
              <w:spacing w:after="0"/>
              <w:jc w:val="right"/>
            </w:pPr>
            <w:r>
              <w:rPr>
                <w:sz w:val="16"/>
              </w:rPr>
              <w:t>0</w:t>
            </w:r>
          </w:p>
        </w:tc>
        <w:tc>
          <w:tcPr>
            <w:tcW w:type="dxa" w:w="2165"/>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4</w:t>
            </w:r>
          </w:p>
        </w:tc>
        <w:tc>
          <w:tcPr>
            <w:tcW w:type="dxa" w:w="1111"/>
          </w:tcPr>
          <w:p>
            <w:pPr>
              <w:spacing w:after="0"/>
              <w:jc w:val="left"/>
            </w:pPr>
            <w:r>
              <w:rPr>
                <w:sz w:val="16"/>
              </w:rPr>
              <w:t>Earthquake</w:t>
            </w:r>
          </w:p>
        </w:tc>
        <w:tc>
          <w:tcPr>
            <w:tcW w:type="dxa" w:w="1215"/>
          </w:tcPr>
          <w:p>
            <w:pPr>
              <w:spacing w:after="0"/>
              <w:jc w:val="left"/>
            </w:pPr>
            <w:r>
              <w:rPr>
                <w:sz w:val="16"/>
              </w:rPr>
              <w:t>Very Low</w:t>
            </w:r>
          </w:p>
        </w:tc>
        <w:tc>
          <w:tcPr>
            <w:tcW w:type="dxa" w:w="1734"/>
          </w:tcPr>
          <w:p>
            <w:pPr>
              <w:spacing w:after="0"/>
              <w:jc w:val="left"/>
            </w:pPr>
            <w:r>
              <w:rPr>
                <w:sz w:val="16"/>
              </w:rPr>
              <w:t>Very Low</w:t>
            </w:r>
          </w:p>
        </w:tc>
        <w:tc>
          <w:tcPr>
            <w:tcW w:type="dxa" w:w="948"/>
          </w:tcPr>
          <w:p>
            <w:pPr>
              <w:spacing w:after="0"/>
              <w:jc w:val="right"/>
            </w:pPr>
            <w:r>
              <w:rPr>
                <w:sz w:val="16"/>
              </w:rPr>
              <w:t>$81,735</w:t>
            </w:r>
          </w:p>
        </w:tc>
        <w:tc>
          <w:tcPr>
            <w:tcW w:type="dxa" w:w="1126"/>
          </w:tcPr>
          <w:p>
            <w:pPr>
              <w:spacing w:after="0"/>
              <w:jc w:val="right"/>
            </w:pPr>
            <w:r>
              <w:rPr>
                <w:sz w:val="16"/>
              </w:rPr>
              <w:t>n/a</w:t>
            </w:r>
          </w:p>
        </w:tc>
        <w:tc>
          <w:tcPr>
            <w:tcW w:type="dxa" w:w="1866"/>
          </w:tcPr>
          <w:p>
            <w:pPr>
              <w:spacing w:after="0"/>
              <w:jc w:val="right"/>
            </w:pPr>
            <w:r>
              <w:rPr>
                <w:sz w:val="16"/>
              </w:rPr>
              <w:t>$12,660</w:t>
            </w:r>
          </w:p>
        </w:tc>
        <w:tc>
          <w:tcPr>
            <w:tcW w:type="dxa" w:w="1155"/>
          </w:tcPr>
          <w:p>
            <w:pPr>
              <w:spacing w:after="0"/>
              <w:jc w:val="right"/>
            </w:pPr>
            <w:r>
              <w:rPr>
                <w:sz w:val="16"/>
              </w:rPr>
              <w:t>$94,395</w:t>
            </w:r>
          </w:p>
        </w:tc>
        <w:tc>
          <w:tcPr>
            <w:tcW w:type="dxa" w:w="2074"/>
          </w:tcPr>
          <w:p>
            <w:pPr>
              <w:spacing w:after="0"/>
              <w:jc w:val="right"/>
            </w:pPr>
          </w:p>
        </w:tc>
        <w:tc>
          <w:tcPr>
            <w:tcW w:type="dxa" w:w="2165"/>
          </w:tcPr>
          <w:p>
            <w:pPr>
              <w:spacing w:after="0"/>
              <w:jc w:val="left"/>
            </w:pPr>
            <w:r>
              <w:rPr>
                <w:sz w:val="16"/>
              </w:rPr>
              <w:t>Storm Events does not record earthquakes.</w:t>
            </w:r>
          </w:p>
        </w:tc>
      </w:tr>
      <w:tr>
        <w:trPr>
          <w:cantSplit/>
        </w:trPr>
        <w:tc>
          <w:tcPr>
            <w:tcW w:type="dxa" w:w="719"/>
          </w:tcPr>
          <w:p>
            <w:pPr>
              <w:spacing w:after="0"/>
              <w:jc w:val="right"/>
            </w:pPr>
            <w:r>
              <w:rPr>
                <w:sz w:val="16"/>
              </w:rPr>
              <w:t>5</w:t>
            </w:r>
          </w:p>
        </w:tc>
        <w:tc>
          <w:tcPr>
            <w:tcW w:type="dxa" w:w="1111"/>
          </w:tcPr>
          <w:p>
            <w:pPr>
              <w:spacing w:after="0"/>
              <w:jc w:val="left"/>
            </w:pPr>
            <w:r>
              <w:rPr>
                <w:sz w:val="16"/>
              </w:rPr>
              <w:t>Winter Weather</w:t>
            </w:r>
          </w:p>
        </w:tc>
        <w:tc>
          <w:tcPr>
            <w:tcW w:type="dxa" w:w="1215"/>
          </w:tcPr>
          <w:p>
            <w:pPr>
              <w:spacing w:after="0"/>
              <w:jc w:val="left"/>
            </w:pPr>
            <w:r>
              <w:rPr>
                <w:sz w:val="16"/>
              </w:rPr>
              <w:t>Relatively Low</w:t>
            </w:r>
          </w:p>
        </w:tc>
        <w:tc>
          <w:tcPr>
            <w:tcW w:type="dxa" w:w="1734"/>
          </w:tcPr>
          <w:p>
            <w:pPr>
              <w:spacing w:after="0"/>
              <w:jc w:val="left"/>
            </w:pPr>
            <w:r>
              <w:rPr>
                <w:sz w:val="16"/>
              </w:rPr>
              <w:t>Relatively Moderate</w:t>
            </w:r>
          </w:p>
        </w:tc>
        <w:tc>
          <w:tcPr>
            <w:tcW w:type="dxa" w:w="948"/>
          </w:tcPr>
          <w:p>
            <w:pPr>
              <w:spacing w:after="0"/>
              <w:jc w:val="right"/>
            </w:pPr>
            <w:r>
              <w:rPr>
                <w:sz w:val="16"/>
              </w:rPr>
              <w:t>$27,710</w:t>
            </w:r>
          </w:p>
        </w:tc>
        <w:tc>
          <w:tcPr>
            <w:tcW w:type="dxa" w:w="1126"/>
          </w:tcPr>
          <w:p>
            <w:pPr>
              <w:spacing w:after="0"/>
              <w:jc w:val="right"/>
            </w:pPr>
            <w:r>
              <w:rPr>
                <w:sz w:val="16"/>
              </w:rPr>
              <w:t>$0</w:t>
            </w:r>
          </w:p>
        </w:tc>
        <w:tc>
          <w:tcPr>
            <w:tcW w:type="dxa" w:w="1866"/>
          </w:tcPr>
          <w:p>
            <w:pPr>
              <w:spacing w:after="0"/>
              <w:jc w:val="right"/>
            </w:pPr>
            <w:r>
              <w:rPr>
                <w:sz w:val="16"/>
              </w:rPr>
              <w:t>$49,985</w:t>
            </w:r>
          </w:p>
        </w:tc>
        <w:tc>
          <w:tcPr>
            <w:tcW w:type="dxa" w:w="1155"/>
          </w:tcPr>
          <w:p>
            <w:pPr>
              <w:spacing w:after="0"/>
              <w:jc w:val="right"/>
            </w:pPr>
            <w:r>
              <w:rPr>
                <w:sz w:val="16"/>
              </w:rPr>
              <w:t>$77,695</w:t>
            </w:r>
          </w:p>
        </w:tc>
        <w:tc>
          <w:tcPr>
            <w:tcW w:type="dxa" w:w="2074"/>
          </w:tcPr>
          <w:p>
            <w:pPr>
              <w:spacing w:after="0"/>
              <w:jc w:val="right"/>
            </w:pPr>
            <w:r>
              <w:rPr>
                <w:sz w:val="16"/>
              </w:rPr>
              <w:t>108</w:t>
            </w:r>
          </w:p>
        </w:tc>
        <w:tc>
          <w:tcPr>
            <w:tcW w:type="dxa" w:w="2165"/>
          </w:tcPr>
          <w:p>
            <w:pPr>
              <w:spacing w:after="0"/>
              <w:jc w:val="left"/>
            </w:pPr>
          </w:p>
        </w:tc>
      </w:tr>
      <w:tr>
        <w:trPr>
          <w:cantSplit/>
        </w:trPr>
        <w:tc>
          <w:tcPr>
            <w:tcW w:type="dxa" w:w="719"/>
          </w:tcPr>
          <w:p>
            <w:pPr>
              <w:spacing w:after="0"/>
              <w:jc w:val="right"/>
            </w:pPr>
            <w:r>
              <w:rPr>
                <w:sz w:val="16"/>
              </w:rPr>
              <w:t>6</w:t>
            </w:r>
          </w:p>
        </w:tc>
        <w:tc>
          <w:tcPr>
            <w:tcW w:type="dxa" w:w="1111"/>
          </w:tcPr>
          <w:p>
            <w:pPr>
              <w:spacing w:after="0"/>
              <w:jc w:val="left"/>
            </w:pPr>
            <w:r>
              <w:rPr>
                <w:sz w:val="16"/>
              </w:rPr>
              <w:t>Landslide</w:t>
            </w:r>
          </w:p>
        </w:tc>
        <w:tc>
          <w:tcPr>
            <w:tcW w:type="dxa" w:w="1215"/>
          </w:tcPr>
          <w:p>
            <w:pPr>
              <w:spacing w:after="0"/>
              <w:jc w:val="left"/>
            </w:pPr>
            <w:r>
              <w:rPr>
                <w:sz w:val="16"/>
              </w:rPr>
              <w:t>Relatively Low</w:t>
            </w:r>
          </w:p>
        </w:tc>
        <w:tc>
          <w:tcPr>
            <w:tcW w:type="dxa" w:w="1734"/>
          </w:tcPr>
          <w:p>
            <w:pPr>
              <w:spacing w:after="0"/>
              <w:jc w:val="left"/>
            </w:pPr>
            <w:r>
              <w:rPr>
                <w:sz w:val="16"/>
              </w:rPr>
              <w:t>Relatively Low</w:t>
            </w:r>
          </w:p>
        </w:tc>
        <w:tc>
          <w:tcPr>
            <w:tcW w:type="dxa" w:w="948"/>
          </w:tcPr>
          <w:p>
            <w:pPr>
              <w:spacing w:after="0"/>
              <w:jc w:val="right"/>
            </w:pPr>
            <w:r>
              <w:rPr>
                <w:sz w:val="16"/>
              </w:rPr>
              <w:t>$11,238</w:t>
            </w:r>
          </w:p>
        </w:tc>
        <w:tc>
          <w:tcPr>
            <w:tcW w:type="dxa" w:w="1126"/>
          </w:tcPr>
          <w:p>
            <w:pPr>
              <w:spacing w:after="0"/>
              <w:jc w:val="right"/>
            </w:pPr>
            <w:r>
              <w:rPr>
                <w:sz w:val="16"/>
              </w:rPr>
              <w:t>n/a</w:t>
            </w:r>
          </w:p>
        </w:tc>
        <w:tc>
          <w:tcPr>
            <w:tcW w:type="dxa" w:w="1866"/>
          </w:tcPr>
          <w:p>
            <w:pPr>
              <w:spacing w:after="0"/>
              <w:jc w:val="right"/>
            </w:pPr>
            <w:r>
              <w:rPr>
                <w:sz w:val="16"/>
              </w:rPr>
              <w:t>$30,988</w:t>
            </w:r>
          </w:p>
        </w:tc>
        <w:tc>
          <w:tcPr>
            <w:tcW w:type="dxa" w:w="1155"/>
          </w:tcPr>
          <w:p>
            <w:pPr>
              <w:spacing w:after="0"/>
              <w:jc w:val="right"/>
            </w:pPr>
            <w:r>
              <w:rPr>
                <w:sz w:val="16"/>
              </w:rPr>
              <w:t>$42,226</w:t>
            </w:r>
          </w:p>
        </w:tc>
        <w:tc>
          <w:tcPr>
            <w:tcW w:type="dxa" w:w="2074"/>
          </w:tcPr>
          <w:p>
            <w:pPr>
              <w:spacing w:after="0"/>
              <w:jc w:val="right"/>
            </w:pPr>
            <w:r>
              <w:rPr>
                <w:sz w:val="16"/>
              </w:rPr>
              <w:t>2</w:t>
            </w:r>
          </w:p>
        </w:tc>
        <w:tc>
          <w:tcPr>
            <w:tcW w:type="dxa" w:w="2165"/>
          </w:tcPr>
          <w:p>
            <w:pPr>
              <w:spacing w:after="0"/>
              <w:jc w:val="left"/>
            </w:pPr>
          </w:p>
        </w:tc>
      </w:tr>
      <w:tr>
        <w:trPr>
          <w:cantSplit/>
        </w:trPr>
        <w:tc>
          <w:tcPr>
            <w:tcW w:type="dxa" w:w="719"/>
          </w:tcPr>
          <w:p>
            <w:pPr>
              <w:spacing w:after="0"/>
              <w:jc w:val="right"/>
            </w:pPr>
            <w:r>
              <w:rPr>
                <w:sz w:val="16"/>
              </w:rPr>
              <w:t>7</w:t>
            </w:r>
          </w:p>
        </w:tc>
        <w:tc>
          <w:tcPr>
            <w:tcW w:type="dxa" w:w="1111"/>
          </w:tcPr>
          <w:p>
            <w:pPr>
              <w:spacing w:after="0"/>
              <w:jc w:val="left"/>
            </w:pPr>
            <w:r>
              <w:rPr>
                <w:sz w:val="16"/>
              </w:rPr>
              <w:t>Ice Storm</w:t>
            </w:r>
          </w:p>
        </w:tc>
        <w:tc>
          <w:tcPr>
            <w:tcW w:type="dxa" w:w="1215"/>
          </w:tcPr>
          <w:p>
            <w:pPr>
              <w:spacing w:after="0"/>
              <w:jc w:val="left"/>
            </w:pPr>
            <w:r>
              <w:rPr>
                <w:sz w:val="16"/>
              </w:rPr>
              <w:t>Very Low</w:t>
            </w:r>
          </w:p>
        </w:tc>
        <w:tc>
          <w:tcPr>
            <w:tcW w:type="dxa" w:w="1734"/>
          </w:tcPr>
          <w:p>
            <w:pPr>
              <w:spacing w:after="0"/>
              <w:jc w:val="left"/>
            </w:pPr>
            <w:r>
              <w:rPr>
                <w:sz w:val="16"/>
              </w:rPr>
              <w:t>Very Low</w:t>
            </w:r>
          </w:p>
        </w:tc>
        <w:tc>
          <w:tcPr>
            <w:tcW w:type="dxa" w:w="948"/>
          </w:tcPr>
          <w:p>
            <w:pPr>
              <w:spacing w:after="0"/>
              <w:jc w:val="right"/>
            </w:pPr>
            <w:r>
              <w:rPr>
                <w:sz w:val="16"/>
              </w:rPr>
              <w:t>$380</w:t>
            </w:r>
          </w:p>
        </w:tc>
        <w:tc>
          <w:tcPr>
            <w:tcW w:type="dxa" w:w="1126"/>
          </w:tcPr>
          <w:p>
            <w:pPr>
              <w:spacing w:after="0"/>
              <w:jc w:val="right"/>
            </w:pPr>
            <w:r>
              <w:rPr>
                <w:sz w:val="16"/>
              </w:rPr>
              <w:t>n/a</w:t>
            </w:r>
          </w:p>
        </w:tc>
        <w:tc>
          <w:tcPr>
            <w:tcW w:type="dxa" w:w="1866"/>
          </w:tcPr>
          <w:p>
            <w:pPr>
              <w:spacing w:after="0"/>
              <w:jc w:val="right"/>
            </w:pPr>
            <w:r>
              <w:rPr>
                <w:sz w:val="16"/>
              </w:rPr>
              <w:t>$16,826</w:t>
            </w:r>
          </w:p>
        </w:tc>
        <w:tc>
          <w:tcPr>
            <w:tcW w:type="dxa" w:w="1155"/>
          </w:tcPr>
          <w:p>
            <w:pPr>
              <w:spacing w:after="0"/>
              <w:jc w:val="right"/>
            </w:pPr>
            <w:r>
              <w:rPr>
                <w:sz w:val="16"/>
              </w:rPr>
              <w:t>$17,205</w:t>
            </w:r>
          </w:p>
        </w:tc>
        <w:tc>
          <w:tcPr>
            <w:tcW w:type="dxa" w:w="2074"/>
          </w:tcPr>
          <w:p>
            <w:pPr>
              <w:spacing w:after="0"/>
              <w:jc w:val="right"/>
            </w:pPr>
            <w:r>
              <w:rPr>
                <w:sz w:val="16"/>
              </w:rPr>
              <w:t>1</w:t>
            </w:r>
          </w:p>
        </w:tc>
        <w:tc>
          <w:tcPr>
            <w:tcW w:type="dxa" w:w="2165"/>
          </w:tcPr>
          <w:p>
            <w:pPr>
              <w:spacing w:after="0"/>
              <w:jc w:val="left"/>
            </w:pPr>
          </w:p>
        </w:tc>
      </w:tr>
      <w:tr>
        <w:trPr>
          <w:cantSplit/>
        </w:trPr>
        <w:tc>
          <w:tcPr>
            <w:tcW w:type="dxa" w:w="719"/>
          </w:tcPr>
          <w:p>
            <w:pPr>
              <w:spacing w:after="0"/>
              <w:jc w:val="right"/>
            </w:pPr>
            <w:r>
              <w:rPr>
                <w:sz w:val="16"/>
              </w:rPr>
              <w:t>8</w:t>
            </w:r>
          </w:p>
        </w:tc>
        <w:tc>
          <w:tcPr>
            <w:tcW w:type="dxa" w:w="1111"/>
          </w:tcPr>
          <w:p>
            <w:pPr>
              <w:spacing w:after="0"/>
              <w:jc w:val="left"/>
            </w:pPr>
            <w:r>
              <w:rPr>
                <w:sz w:val="16"/>
              </w:rPr>
              <w:t>Lightning</w:t>
            </w:r>
          </w:p>
        </w:tc>
        <w:tc>
          <w:tcPr>
            <w:tcW w:type="dxa" w:w="1215"/>
          </w:tcPr>
          <w:p>
            <w:pPr>
              <w:spacing w:after="0"/>
              <w:jc w:val="left"/>
            </w:pPr>
            <w:r>
              <w:rPr>
                <w:sz w:val="16"/>
              </w:rPr>
              <w:t>Very Low</w:t>
            </w:r>
          </w:p>
        </w:tc>
        <w:tc>
          <w:tcPr>
            <w:tcW w:type="dxa" w:w="1734"/>
          </w:tcPr>
          <w:p>
            <w:pPr>
              <w:spacing w:after="0"/>
              <w:jc w:val="left"/>
            </w:pPr>
            <w:r>
              <w:rPr>
                <w:sz w:val="16"/>
              </w:rPr>
              <w:t>Very Low</w:t>
            </w:r>
          </w:p>
        </w:tc>
        <w:tc>
          <w:tcPr>
            <w:tcW w:type="dxa" w:w="948"/>
          </w:tcPr>
          <w:p>
            <w:pPr>
              <w:spacing w:after="0"/>
              <w:jc w:val="right"/>
            </w:pPr>
            <w:r>
              <w:rPr>
                <w:sz w:val="16"/>
              </w:rPr>
              <w:t>$927</w:t>
            </w:r>
          </w:p>
        </w:tc>
        <w:tc>
          <w:tcPr>
            <w:tcW w:type="dxa" w:w="1126"/>
          </w:tcPr>
          <w:p>
            <w:pPr>
              <w:spacing w:after="0"/>
              <w:jc w:val="right"/>
            </w:pPr>
            <w:r>
              <w:rPr>
                <w:sz w:val="16"/>
              </w:rPr>
              <w:t>n/a</w:t>
            </w:r>
          </w:p>
        </w:tc>
        <w:tc>
          <w:tcPr>
            <w:tcW w:type="dxa" w:w="1866"/>
          </w:tcPr>
          <w:p>
            <w:pPr>
              <w:spacing w:after="0"/>
              <w:jc w:val="right"/>
            </w:pPr>
            <w:r>
              <w:rPr>
                <w:sz w:val="16"/>
              </w:rPr>
              <w:t>$14,729</w:t>
            </w:r>
          </w:p>
        </w:tc>
        <w:tc>
          <w:tcPr>
            <w:tcW w:type="dxa" w:w="1155"/>
          </w:tcPr>
          <w:p>
            <w:pPr>
              <w:spacing w:after="0"/>
              <w:jc w:val="right"/>
            </w:pPr>
            <w:r>
              <w:rPr>
                <w:sz w:val="16"/>
              </w:rPr>
              <w:t>$15,656</w:t>
            </w:r>
          </w:p>
        </w:tc>
        <w:tc>
          <w:tcPr>
            <w:tcW w:type="dxa" w:w="2074"/>
          </w:tcPr>
          <w:p>
            <w:pPr>
              <w:spacing w:after="0"/>
              <w:jc w:val="right"/>
            </w:pPr>
            <w:r>
              <w:rPr>
                <w:sz w:val="16"/>
              </w:rPr>
              <w:t>0</w:t>
            </w:r>
          </w:p>
        </w:tc>
        <w:tc>
          <w:tcPr>
            <w:tcW w:type="dxa" w:w="2165"/>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9</w:t>
            </w:r>
          </w:p>
        </w:tc>
        <w:tc>
          <w:tcPr>
            <w:tcW w:type="dxa" w:w="1111"/>
          </w:tcPr>
          <w:p>
            <w:pPr>
              <w:spacing w:after="0"/>
              <w:jc w:val="left"/>
            </w:pPr>
            <w:r>
              <w:rPr>
                <w:sz w:val="16"/>
              </w:rPr>
              <w:t>Wildfire</w:t>
            </w:r>
          </w:p>
        </w:tc>
        <w:tc>
          <w:tcPr>
            <w:tcW w:type="dxa" w:w="1215"/>
          </w:tcPr>
          <w:p>
            <w:pPr>
              <w:spacing w:after="0"/>
              <w:jc w:val="left"/>
            </w:pPr>
            <w:r>
              <w:rPr>
                <w:sz w:val="16"/>
              </w:rPr>
              <w:t>Very Low</w:t>
            </w:r>
          </w:p>
        </w:tc>
        <w:tc>
          <w:tcPr>
            <w:tcW w:type="dxa" w:w="1734"/>
          </w:tcPr>
          <w:p>
            <w:pPr>
              <w:spacing w:after="0"/>
              <w:jc w:val="left"/>
            </w:pPr>
            <w:r>
              <w:rPr>
                <w:sz w:val="16"/>
              </w:rPr>
              <w:t>Very Low</w:t>
            </w:r>
          </w:p>
        </w:tc>
        <w:tc>
          <w:tcPr>
            <w:tcW w:type="dxa" w:w="948"/>
          </w:tcPr>
          <w:p>
            <w:pPr>
              <w:spacing w:after="0"/>
              <w:jc w:val="right"/>
            </w:pPr>
            <w:r>
              <w:rPr>
                <w:sz w:val="16"/>
              </w:rPr>
              <w:t>$3,640</w:t>
            </w:r>
          </w:p>
        </w:tc>
        <w:tc>
          <w:tcPr>
            <w:tcW w:type="dxa" w:w="1126"/>
          </w:tcPr>
          <w:p>
            <w:pPr>
              <w:spacing w:after="0"/>
              <w:jc w:val="right"/>
            </w:pPr>
            <w:r>
              <w:rPr>
                <w:sz w:val="16"/>
              </w:rPr>
              <w:t>$0</w:t>
            </w:r>
          </w:p>
        </w:tc>
        <w:tc>
          <w:tcPr>
            <w:tcW w:type="dxa" w:w="1866"/>
          </w:tcPr>
          <w:p>
            <w:pPr>
              <w:spacing w:after="0"/>
              <w:jc w:val="right"/>
            </w:pPr>
            <w:r>
              <w:rPr>
                <w:sz w:val="16"/>
              </w:rPr>
              <w:t>$124</w:t>
            </w:r>
          </w:p>
        </w:tc>
        <w:tc>
          <w:tcPr>
            <w:tcW w:type="dxa" w:w="1155"/>
          </w:tcPr>
          <w:p>
            <w:pPr>
              <w:spacing w:after="0"/>
              <w:jc w:val="right"/>
            </w:pPr>
            <w:r>
              <w:rPr>
                <w:sz w:val="16"/>
              </w:rPr>
              <w:t>$3,764</w:t>
            </w:r>
          </w:p>
        </w:tc>
        <w:tc>
          <w:tcPr>
            <w:tcW w:type="dxa" w:w="2074"/>
          </w:tcPr>
          <w:p>
            <w:pPr>
              <w:spacing w:after="0"/>
              <w:jc w:val="right"/>
            </w:pPr>
            <w:r>
              <w:rPr>
                <w:sz w:val="16"/>
              </w:rPr>
              <w:t>1</w:t>
            </w:r>
          </w:p>
        </w:tc>
        <w:tc>
          <w:tcPr>
            <w:tcW w:type="dxa" w:w="2165"/>
          </w:tcPr>
          <w:p>
            <w:pPr>
              <w:spacing w:after="0"/>
              <w:jc w:val="left"/>
            </w:pPr>
          </w:p>
        </w:tc>
      </w:tr>
      <w:tr>
        <w:trPr>
          <w:cantSplit/>
        </w:trPr>
        <w:tc>
          <w:tcPr>
            <w:tcW w:type="dxa" w:w="719"/>
          </w:tcPr>
          <w:p>
            <w:pPr>
              <w:spacing w:after="0"/>
              <w:jc w:val="right"/>
            </w:pPr>
            <w:r>
              <w:rPr>
                <w:sz w:val="16"/>
              </w:rPr>
              <w:t>10</w:t>
            </w:r>
          </w:p>
        </w:tc>
        <w:tc>
          <w:tcPr>
            <w:tcW w:type="dxa" w:w="1111"/>
          </w:tcPr>
          <w:p>
            <w:pPr>
              <w:spacing w:after="0"/>
              <w:jc w:val="left"/>
            </w:pPr>
            <w:r>
              <w:rPr>
                <w:sz w:val="16"/>
              </w:rPr>
              <w:t>Coastal Flooding</w:t>
            </w:r>
          </w:p>
        </w:tc>
        <w:tc>
          <w:tcPr>
            <w:tcW w:type="dxa" w:w="1215"/>
          </w:tcPr>
          <w:p>
            <w:pPr>
              <w:spacing w:after="0"/>
              <w:jc w:val="left"/>
            </w:pPr>
            <w:r>
              <w:rPr>
                <w:sz w:val="16"/>
              </w:rPr>
              <w:t>Very Low</w:t>
            </w:r>
          </w:p>
        </w:tc>
        <w:tc>
          <w:tcPr>
            <w:tcW w:type="dxa" w:w="1734"/>
          </w:tcPr>
          <w:p>
            <w:pPr>
              <w:spacing w:after="0"/>
              <w:jc w:val="left"/>
            </w:pPr>
            <w:r>
              <w:rPr>
                <w:sz w:val="16"/>
              </w:rPr>
              <w:t>Very Low</w:t>
            </w:r>
          </w:p>
        </w:tc>
        <w:tc>
          <w:tcPr>
            <w:tcW w:type="dxa" w:w="948"/>
          </w:tcPr>
          <w:p>
            <w:pPr>
              <w:spacing w:after="0"/>
              <w:jc w:val="right"/>
            </w:pPr>
            <w:r>
              <w:rPr>
                <w:sz w:val="16"/>
              </w:rPr>
              <w:t>$2,348</w:t>
            </w:r>
          </w:p>
        </w:tc>
        <w:tc>
          <w:tcPr>
            <w:tcW w:type="dxa" w:w="1126"/>
          </w:tcPr>
          <w:p>
            <w:pPr>
              <w:spacing w:after="0"/>
              <w:jc w:val="right"/>
            </w:pPr>
            <w:r>
              <w:rPr>
                <w:sz w:val="16"/>
              </w:rPr>
              <w:t>n/a</w:t>
            </w:r>
          </w:p>
        </w:tc>
        <w:tc>
          <w:tcPr>
            <w:tcW w:type="dxa" w:w="1866"/>
          </w:tcPr>
          <w:p>
            <w:pPr>
              <w:spacing w:after="0"/>
              <w:jc w:val="right"/>
            </w:pPr>
            <w:r>
              <w:rPr>
                <w:sz w:val="16"/>
              </w:rPr>
              <w:t>$161</w:t>
            </w:r>
          </w:p>
        </w:tc>
        <w:tc>
          <w:tcPr>
            <w:tcW w:type="dxa" w:w="1155"/>
          </w:tcPr>
          <w:p>
            <w:pPr>
              <w:spacing w:after="0"/>
              <w:jc w:val="right"/>
            </w:pPr>
            <w:r>
              <w:rPr>
                <w:sz w:val="16"/>
              </w:rPr>
              <w:t>$2,508</w:t>
            </w:r>
          </w:p>
        </w:tc>
        <w:tc>
          <w:tcPr>
            <w:tcW w:type="dxa" w:w="2074"/>
          </w:tcPr>
          <w:p>
            <w:pPr>
              <w:spacing w:after="0"/>
              <w:jc w:val="right"/>
            </w:pPr>
            <w:r>
              <w:rPr>
                <w:sz w:val="16"/>
              </w:rPr>
              <w:t>0</w:t>
            </w:r>
          </w:p>
        </w:tc>
        <w:tc>
          <w:tcPr>
            <w:tcW w:type="dxa" w:w="2165"/>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11</w:t>
            </w:r>
          </w:p>
        </w:tc>
        <w:tc>
          <w:tcPr>
            <w:tcW w:type="dxa" w:w="1111"/>
          </w:tcPr>
          <w:p>
            <w:pPr>
              <w:spacing w:after="0"/>
              <w:jc w:val="left"/>
            </w:pPr>
            <w:r>
              <w:rPr>
                <w:sz w:val="16"/>
              </w:rPr>
              <w:t>Volcanic Activity</w:t>
            </w:r>
          </w:p>
        </w:tc>
        <w:tc>
          <w:tcPr>
            <w:tcW w:type="dxa" w:w="1215"/>
          </w:tcPr>
          <w:p>
            <w:pPr>
              <w:spacing w:after="0"/>
              <w:jc w:val="left"/>
            </w:pPr>
            <w:r>
              <w:rPr>
                <w:sz w:val="16"/>
              </w:rPr>
              <w:t>Very Low</w:t>
            </w:r>
          </w:p>
        </w:tc>
        <w:tc>
          <w:tcPr>
            <w:tcW w:type="dxa" w:w="1734"/>
          </w:tcPr>
          <w:p>
            <w:pPr>
              <w:spacing w:after="0"/>
              <w:jc w:val="left"/>
            </w:pPr>
            <w:r>
              <w:rPr>
                <w:sz w:val="16"/>
              </w:rPr>
              <w:t>Very Low</w:t>
            </w:r>
          </w:p>
        </w:tc>
        <w:tc>
          <w:tcPr>
            <w:tcW w:type="dxa" w:w="948"/>
          </w:tcPr>
          <w:p>
            <w:pPr>
              <w:spacing w:after="0"/>
              <w:jc w:val="right"/>
            </w:pPr>
            <w:r>
              <w:rPr>
                <w:sz w:val="16"/>
              </w:rPr>
              <w:t>$312</w:t>
            </w:r>
          </w:p>
        </w:tc>
        <w:tc>
          <w:tcPr>
            <w:tcW w:type="dxa" w:w="1126"/>
          </w:tcPr>
          <w:p>
            <w:pPr>
              <w:spacing w:after="0"/>
              <w:jc w:val="right"/>
            </w:pPr>
            <w:r>
              <w:rPr>
                <w:sz w:val="16"/>
              </w:rPr>
              <w:t>n/a</w:t>
            </w:r>
          </w:p>
        </w:tc>
        <w:tc>
          <w:tcPr>
            <w:tcW w:type="dxa" w:w="1866"/>
          </w:tcPr>
          <w:p>
            <w:pPr>
              <w:spacing w:after="0"/>
              <w:jc w:val="right"/>
            </w:pPr>
            <w:r>
              <w:rPr>
                <w:sz w:val="16"/>
              </w:rPr>
              <w:t>$340</w:t>
            </w:r>
          </w:p>
        </w:tc>
        <w:tc>
          <w:tcPr>
            <w:tcW w:type="dxa" w:w="1155"/>
          </w:tcPr>
          <w:p>
            <w:pPr>
              <w:spacing w:after="0"/>
              <w:jc w:val="right"/>
            </w:pPr>
            <w:r>
              <w:rPr>
                <w:sz w:val="16"/>
              </w:rPr>
              <w:t>$652</w:t>
            </w:r>
          </w:p>
        </w:tc>
        <w:tc>
          <w:tcPr>
            <w:tcW w:type="dxa" w:w="2074"/>
          </w:tcPr>
          <w:p>
            <w:pPr>
              <w:spacing w:after="0"/>
              <w:jc w:val="right"/>
            </w:pPr>
            <w:r>
              <w:rPr>
                <w:sz w:val="16"/>
              </w:rPr>
              <w:t>0</w:t>
            </w:r>
          </w:p>
        </w:tc>
        <w:tc>
          <w:tcPr>
            <w:tcW w:type="dxa" w:w="2165"/>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12</w:t>
            </w:r>
          </w:p>
        </w:tc>
        <w:tc>
          <w:tcPr>
            <w:tcW w:type="dxa" w:w="1111"/>
          </w:tcPr>
          <w:p>
            <w:pPr>
              <w:spacing w:after="0"/>
              <w:jc w:val="left"/>
            </w:pPr>
            <w:r>
              <w:rPr>
                <w:sz w:val="16"/>
              </w:rPr>
              <w:t>Tornado</w:t>
            </w:r>
          </w:p>
        </w:tc>
        <w:tc>
          <w:tcPr>
            <w:tcW w:type="dxa" w:w="1215"/>
          </w:tcPr>
          <w:p>
            <w:pPr>
              <w:spacing w:after="0"/>
              <w:jc w:val="left"/>
            </w:pPr>
            <w:r>
              <w:rPr>
                <w:sz w:val="16"/>
              </w:rPr>
              <w:t>Very Low</w:t>
            </w:r>
          </w:p>
        </w:tc>
        <w:tc>
          <w:tcPr>
            <w:tcW w:type="dxa" w:w="1734"/>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866"/>
          </w:tcPr>
          <w:p>
            <w:pPr>
              <w:spacing w:after="0"/>
              <w:jc w:val="right"/>
            </w:pPr>
            <w:r>
              <w:rPr>
                <w:sz w:val="16"/>
              </w:rPr>
              <w:t>under $1</w:t>
            </w:r>
          </w:p>
        </w:tc>
        <w:tc>
          <w:tcPr>
            <w:tcW w:type="dxa" w:w="1155"/>
          </w:tcPr>
          <w:p>
            <w:pPr>
              <w:spacing w:after="0"/>
              <w:jc w:val="right"/>
            </w:pPr>
            <w:r>
              <w:rPr>
                <w:sz w:val="16"/>
              </w:rPr>
              <w:t>under $1</w:t>
            </w:r>
          </w:p>
        </w:tc>
        <w:tc>
          <w:tcPr>
            <w:tcW w:type="dxa" w:w="2074"/>
          </w:tcPr>
          <w:p>
            <w:pPr>
              <w:spacing w:after="0"/>
              <w:jc w:val="right"/>
            </w:pPr>
            <w:r>
              <w:rPr>
                <w:sz w:val="16"/>
              </w:rPr>
              <w:t>0</w:t>
            </w:r>
          </w:p>
        </w:tc>
        <w:tc>
          <w:tcPr>
            <w:tcW w:type="dxa" w:w="2165"/>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13</w:t>
            </w:r>
          </w:p>
        </w:tc>
        <w:tc>
          <w:tcPr>
            <w:tcW w:type="dxa" w:w="1111"/>
          </w:tcPr>
          <w:p>
            <w:pPr>
              <w:spacing w:after="0"/>
              <w:jc w:val="left"/>
            </w:pPr>
            <w:r>
              <w:rPr>
                <w:sz w:val="16"/>
              </w:rPr>
              <w:t>Cold Wave</w:t>
            </w:r>
          </w:p>
        </w:tc>
        <w:tc>
          <w:tcPr>
            <w:tcW w:type="dxa" w:w="1215"/>
          </w:tcPr>
          <w:p>
            <w:pPr>
              <w:spacing w:after="0"/>
              <w:jc w:val="left"/>
            </w:pPr>
            <w:r>
              <w:rPr>
                <w:sz w:val="16"/>
              </w:rPr>
              <w:t>No Rating</w:t>
            </w:r>
          </w:p>
        </w:tc>
        <w:tc>
          <w:tcPr>
            <w:tcW w:type="dxa" w:w="173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866"/>
          </w:tcPr>
          <w:p>
            <w:pPr>
              <w:spacing w:after="0"/>
              <w:jc w:val="right"/>
            </w:pPr>
            <w:r>
              <w:rPr>
                <w:sz w:val="16"/>
              </w:rPr>
              <w:t>$0</w:t>
            </w:r>
          </w:p>
        </w:tc>
        <w:tc>
          <w:tcPr>
            <w:tcW w:type="dxa" w:w="1155"/>
          </w:tcPr>
          <w:p>
            <w:pPr>
              <w:spacing w:after="0"/>
              <w:jc w:val="right"/>
            </w:pPr>
            <w:r>
              <w:rPr>
                <w:sz w:val="16"/>
              </w:rPr>
              <w:t>$0</w:t>
            </w:r>
          </w:p>
        </w:tc>
        <w:tc>
          <w:tcPr>
            <w:tcW w:type="dxa" w:w="2074"/>
          </w:tcPr>
          <w:p>
            <w:pPr>
              <w:spacing w:after="0"/>
              <w:jc w:val="right"/>
            </w:pPr>
            <w:r>
              <w:rPr>
                <w:sz w:val="16"/>
              </w:rPr>
              <w:t>4</w:t>
            </w:r>
          </w:p>
        </w:tc>
        <w:tc>
          <w:tcPr>
            <w:tcW w:type="dxa" w:w="2165"/>
          </w:tcPr>
          <w:p>
            <w:pPr>
              <w:spacing w:after="0"/>
              <w:jc w:val="left"/>
            </w:pPr>
            <w:r>
              <w:rPr>
                <w:sz w:val="16"/>
              </w:rPr>
              <w:t>Includes 4 Frost/Freeze records (outside NRI's Cold Wave definition; counted in this table and in B1-d, not in the B1-e descriptor).</w:t>
            </w:r>
          </w:p>
        </w:tc>
      </w:tr>
      <w:tr>
        <w:trPr>
          <w:cantSplit/>
        </w:trPr>
        <w:tc>
          <w:tcPr>
            <w:tcW w:type="dxa" w:w="719"/>
          </w:tcPr>
          <w:p>
            <w:pPr>
              <w:spacing w:after="0"/>
              <w:jc w:val="right"/>
            </w:pPr>
            <w:r>
              <w:rPr>
                <w:sz w:val="16"/>
              </w:rPr>
              <w:t>14</w:t>
            </w:r>
          </w:p>
        </w:tc>
        <w:tc>
          <w:tcPr>
            <w:tcW w:type="dxa" w:w="1111"/>
          </w:tcPr>
          <w:p>
            <w:pPr>
              <w:spacing w:after="0"/>
              <w:jc w:val="left"/>
            </w:pPr>
            <w:r>
              <w:rPr>
                <w:sz w:val="16"/>
              </w:rPr>
              <w:t>Drought</w:t>
            </w:r>
          </w:p>
        </w:tc>
        <w:tc>
          <w:tcPr>
            <w:tcW w:type="dxa" w:w="1215"/>
          </w:tcPr>
          <w:p>
            <w:pPr>
              <w:spacing w:after="0"/>
              <w:jc w:val="left"/>
            </w:pPr>
            <w:r>
              <w:rPr>
                <w:sz w:val="16"/>
              </w:rPr>
              <w:t>No Rating</w:t>
            </w:r>
          </w:p>
        </w:tc>
        <w:tc>
          <w:tcPr>
            <w:tcW w:type="dxa" w:w="1734"/>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866"/>
          </w:tcPr>
          <w:p>
            <w:pPr>
              <w:spacing w:after="0"/>
              <w:jc w:val="right"/>
            </w:pPr>
            <w:r>
              <w:rPr>
                <w:sz w:val="16"/>
              </w:rPr>
              <w:t>n/a</w:t>
            </w:r>
          </w:p>
        </w:tc>
        <w:tc>
          <w:tcPr>
            <w:tcW w:type="dxa" w:w="1155"/>
          </w:tcPr>
          <w:p>
            <w:pPr>
              <w:spacing w:after="0"/>
              <w:jc w:val="right"/>
            </w:pPr>
            <w:r>
              <w:rPr>
                <w:sz w:val="16"/>
              </w:rPr>
              <w:t>$0</w:t>
            </w:r>
          </w:p>
        </w:tc>
        <w:tc>
          <w:tcPr>
            <w:tcW w:type="dxa" w:w="2074"/>
          </w:tcPr>
          <w:p>
            <w:pPr>
              <w:spacing w:after="0"/>
              <w:jc w:val="right"/>
            </w:pPr>
            <w:r>
              <w:rPr>
                <w:sz w:val="16"/>
              </w:rPr>
              <w:t>0</w:t>
            </w:r>
          </w:p>
        </w:tc>
        <w:tc>
          <w:tcPr>
            <w:tcW w:type="dxa" w:w="2165"/>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15</w:t>
            </w:r>
          </w:p>
        </w:tc>
        <w:tc>
          <w:tcPr>
            <w:tcW w:type="dxa" w:w="1111"/>
          </w:tcPr>
          <w:p>
            <w:pPr>
              <w:spacing w:after="0"/>
              <w:jc w:val="left"/>
            </w:pPr>
            <w:r>
              <w:rPr>
                <w:sz w:val="16"/>
              </w:rPr>
              <w:t>Hail</w:t>
            </w:r>
          </w:p>
        </w:tc>
        <w:tc>
          <w:tcPr>
            <w:tcW w:type="dxa" w:w="1215"/>
          </w:tcPr>
          <w:p>
            <w:pPr>
              <w:spacing w:after="0"/>
              <w:jc w:val="left"/>
            </w:pPr>
            <w:r>
              <w:rPr>
                <w:sz w:val="16"/>
              </w:rPr>
              <w:t>No Rating</w:t>
            </w:r>
          </w:p>
        </w:tc>
        <w:tc>
          <w:tcPr>
            <w:tcW w:type="dxa" w:w="173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866"/>
          </w:tcPr>
          <w:p>
            <w:pPr>
              <w:spacing w:after="0"/>
              <w:jc w:val="right"/>
            </w:pPr>
            <w:r>
              <w:rPr>
                <w:sz w:val="16"/>
              </w:rPr>
              <w:t>$0</w:t>
            </w:r>
          </w:p>
        </w:tc>
        <w:tc>
          <w:tcPr>
            <w:tcW w:type="dxa" w:w="1155"/>
          </w:tcPr>
          <w:p>
            <w:pPr>
              <w:spacing w:after="0"/>
              <w:jc w:val="right"/>
            </w:pPr>
            <w:r>
              <w:rPr>
                <w:sz w:val="16"/>
              </w:rPr>
              <w:t>$0</w:t>
            </w:r>
          </w:p>
        </w:tc>
        <w:tc>
          <w:tcPr>
            <w:tcW w:type="dxa" w:w="2074"/>
          </w:tcPr>
          <w:p>
            <w:pPr>
              <w:spacing w:after="0"/>
              <w:jc w:val="right"/>
            </w:pPr>
            <w:r>
              <w:rPr>
                <w:sz w:val="16"/>
              </w:rPr>
              <w:t>0</w:t>
            </w:r>
          </w:p>
        </w:tc>
        <w:tc>
          <w:tcPr>
            <w:tcW w:type="dxa" w:w="2165"/>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16</w:t>
            </w:r>
          </w:p>
        </w:tc>
        <w:tc>
          <w:tcPr>
            <w:tcW w:type="dxa" w:w="1111"/>
          </w:tcPr>
          <w:p>
            <w:pPr>
              <w:spacing w:after="0"/>
              <w:jc w:val="left"/>
            </w:pPr>
            <w:r>
              <w:rPr>
                <w:sz w:val="16"/>
              </w:rPr>
              <w:t>Strong Wind</w:t>
            </w:r>
          </w:p>
        </w:tc>
        <w:tc>
          <w:tcPr>
            <w:tcW w:type="dxa" w:w="1215"/>
          </w:tcPr>
          <w:p>
            <w:pPr>
              <w:spacing w:after="0"/>
              <w:jc w:val="left"/>
            </w:pPr>
            <w:r>
              <w:rPr>
                <w:sz w:val="16"/>
              </w:rPr>
              <w:t>No Rating</w:t>
            </w:r>
          </w:p>
        </w:tc>
        <w:tc>
          <w:tcPr>
            <w:tcW w:type="dxa" w:w="173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866"/>
          </w:tcPr>
          <w:p>
            <w:pPr>
              <w:spacing w:after="0"/>
              <w:jc w:val="right"/>
            </w:pPr>
            <w:r>
              <w:rPr>
                <w:sz w:val="16"/>
              </w:rPr>
              <w:t>$0</w:t>
            </w:r>
          </w:p>
        </w:tc>
        <w:tc>
          <w:tcPr>
            <w:tcW w:type="dxa" w:w="1155"/>
          </w:tcPr>
          <w:p>
            <w:pPr>
              <w:spacing w:after="0"/>
              <w:jc w:val="right"/>
            </w:pPr>
            <w:r>
              <w:rPr>
                <w:sz w:val="16"/>
              </w:rPr>
              <w:t>$0</w:t>
            </w:r>
          </w:p>
        </w:tc>
        <w:tc>
          <w:tcPr>
            <w:tcW w:type="dxa" w:w="2074"/>
          </w:tcPr>
          <w:p>
            <w:pPr>
              <w:spacing w:after="0"/>
              <w:jc w:val="right"/>
            </w:pPr>
            <w:r>
              <w:rPr>
                <w:sz w:val="16"/>
              </w:rPr>
              <w:t>136</w:t>
            </w:r>
          </w:p>
        </w:tc>
        <w:tc>
          <w:tcPr>
            <w:tcW w:type="dxa" w:w="2165"/>
          </w:tcPr>
          <w:p>
            <w:pPr>
              <w:spacing w:after="0"/>
              <w:jc w:val="left"/>
            </w:pPr>
            <w:r>
              <w:rPr>
                <w:sz w:val="16"/>
              </w:rPr>
              <w:t>Includes 135 High Wind records (a NOAA non-thunderstorm wind type, outside NRI's Strong Wind definition).</w:t>
            </w:r>
          </w:p>
        </w:tc>
      </w:tr>
      <w:tr>
        <w:trPr>
          <w:cantSplit/>
        </w:trPr>
        <w:tc>
          <w:tcPr>
            <w:tcW w:type="dxa" w:w="719"/>
          </w:tcPr>
          <w:p>
            <w:pPr>
              <w:spacing w:after="0"/>
              <w:jc w:val="right"/>
            </w:pPr>
          </w:p>
        </w:tc>
        <w:tc>
          <w:tcPr>
            <w:tcW w:type="dxa" w:w="1111"/>
          </w:tcPr>
          <w:p>
            <w:pPr>
              <w:spacing w:after="0"/>
              <w:jc w:val="left"/>
            </w:pPr>
            <w:r>
              <w:rPr>
                <w:sz w:val="16"/>
              </w:rPr>
              <w:t>Heat Wave</w:t>
            </w:r>
          </w:p>
        </w:tc>
        <w:tc>
          <w:tcPr>
            <w:tcW w:type="dxa" w:w="1215"/>
          </w:tcPr>
          <w:p>
            <w:pPr>
              <w:spacing w:after="0"/>
              <w:jc w:val="left"/>
            </w:pPr>
            <w:r>
              <w:rPr>
                <w:sz w:val="16"/>
              </w:rPr>
              <w:t>Insufficient Data</w:t>
            </w:r>
          </w:p>
        </w:tc>
        <w:tc>
          <w:tcPr>
            <w:tcW w:type="dxa" w:w="1734"/>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866"/>
          </w:tcPr>
          <w:p>
            <w:pPr>
              <w:spacing w:after="0"/>
              <w:jc w:val="right"/>
            </w:pPr>
            <w:r>
              <w:rPr>
                <w:sz w:val="16"/>
              </w:rPr>
              <w:t>n/a</w:t>
            </w:r>
          </w:p>
        </w:tc>
        <w:tc>
          <w:tcPr>
            <w:tcW w:type="dxa" w:w="1155"/>
          </w:tcPr>
          <w:p>
            <w:pPr>
              <w:spacing w:after="0"/>
              <w:jc w:val="right"/>
            </w:pPr>
            <w:r>
              <w:rPr>
                <w:sz w:val="16"/>
              </w:rPr>
              <w:t>n/a</w:t>
            </w:r>
          </w:p>
        </w:tc>
        <w:tc>
          <w:tcPr>
            <w:tcW w:type="dxa" w:w="2074"/>
          </w:tcPr>
          <w:p>
            <w:pPr>
              <w:spacing w:after="0"/>
              <w:jc w:val="right"/>
            </w:pPr>
            <w:r>
              <w:rPr>
                <w:sz w:val="16"/>
              </w:rPr>
              <w:t>0</w:t>
            </w:r>
          </w:p>
        </w:tc>
        <w:tc>
          <w:tcPr>
            <w:tcW w:type="dxa" w:w="216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lightning,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3 (Relatively Low, 77.3); tract 1.01 (Relatively Low, 75.3); tract 1.02 (Relatively Low, 75.0)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3 (Relatively Low, 64.8); tract 2 (Very Low, 37.4); tract 1.01 (Very Low, 36.4)</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1.02 (Relatively Moderate, 99.2); tract 3 (Relatively Low, 85.0); tract 2 (Relatively Low, 83.8)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1.02 (Very Low, 0.2)</w:t>
            </w:r>
          </w:p>
        </w:tc>
      </w:tr>
      <w:tr>
        <w:trPr>
          <w:cantSplit/>
        </w:trPr>
        <w:tc>
          <w:tcPr>
            <w:tcW w:type="dxa" w:w="3597"/>
          </w:tcPr>
          <w:p>
            <w:pPr>
              <w:spacing w:after="0"/>
              <w:jc w:val="left"/>
            </w:pPr>
            <w:r>
              <w:rPr>
                <w:sz w:val="16"/>
              </w:rPr>
              <w:t>Tsunami</w:t>
            </w:r>
          </w:p>
        </w:tc>
        <w:tc>
          <w:tcPr>
            <w:tcW w:type="dxa" w:w="10515"/>
          </w:tcPr>
          <w:p>
            <w:pPr>
              <w:spacing w:after="0"/>
              <w:jc w:val="left"/>
            </w:pPr>
            <w:r>
              <w:rPr>
                <w:sz w:val="16"/>
              </w:rPr>
              <w:t>tract 1.01 (Relatively Low, 78.6); tract 3 (Relatively Low, 74.3); tract 2 (Relatively Low, 67.1)</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tract 4 (Relatively Low, 97.2); tract 1.02 (Relatively Low, 96.6); tract 3 (Very Low, 76.6)</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1.01 (Very Low, 68.5); tract 3 (Very Low, 66.0); tract 2 (Very Low, 62.6)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933"/>
        <w:gridCol w:w="1688"/>
        <w:gridCol w:w="1537"/>
        <w:gridCol w:w="1900"/>
        <w:gridCol w:w="1733"/>
        <w:gridCol w:w="1898"/>
        <w:gridCol w:w="1613"/>
      </w:tblGrid>
      <w:tr>
        <w:trPr>
          <w:cantSplit/>
          <w:tblHeader/>
        </w:trPr>
        <w:tc>
          <w:tcPr>
            <w:tcW w:type="dxa" w:w="1809"/>
            <w:shd w:val="clear" w:color="auto" w:fill="E8E8E8"/>
          </w:tcPr>
          <w:p>
            <w:pPr>
              <w:spacing w:after="0"/>
              <w:jc w:val="left"/>
            </w:pPr>
            <w:r>
              <w:rPr>
                <w:b/>
                <w:sz w:val="16"/>
              </w:rPr>
              <w:t>Hazard</w:t>
            </w:r>
          </w:p>
        </w:tc>
        <w:tc>
          <w:tcPr>
            <w:tcW w:type="dxa" w:w="1933"/>
            <w:shd w:val="clear" w:color="auto" w:fill="E8E8E8"/>
          </w:tcPr>
          <w:p>
            <w:pPr>
              <w:spacing w:after="0"/>
              <w:jc w:val="left"/>
            </w:pPr>
            <w:r>
              <w:rPr>
                <w:b/>
                <w:sz w:val="16"/>
              </w:rPr>
              <w:t>Scale</w:t>
            </w:r>
          </w:p>
        </w:tc>
        <w:tc>
          <w:tcPr>
            <w:tcW w:type="dxa" w:w="16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37"/>
            <w:shd w:val="clear" w:color="auto" w:fill="E8E8E8"/>
          </w:tcPr>
          <w:p>
            <w:pPr>
              <w:spacing w:after="0"/>
              <w:jc w:val="left"/>
            </w:pPr>
            <w:r>
              <w:rPr>
                <w:b/>
                <w:sz w:val="16"/>
              </w:rPr>
              <w:t>Observed range</w:t>
            </w:r>
          </w:p>
        </w:tc>
        <w:tc>
          <w:tcPr>
            <w:tcW w:type="dxa" w:w="1900"/>
            <w:shd w:val="clear" w:color="auto" w:fill="E8E8E8"/>
          </w:tcPr>
          <w:p>
            <w:pPr>
              <w:spacing w:after="0"/>
              <w:jc w:val="left"/>
            </w:pPr>
            <w:r>
              <w:rPr>
                <w:b/>
                <w:sz w:val="16"/>
              </w:rPr>
              <w:t>Worst recorded event</w:t>
            </w:r>
          </w:p>
        </w:tc>
        <w:tc>
          <w:tcPr>
            <w:tcW w:type="dxa" w:w="1733"/>
            <w:shd w:val="clear" w:color="auto" w:fill="E8E8E8"/>
          </w:tcPr>
          <w:p>
            <w:pPr>
              <w:spacing w:after="0"/>
              <w:jc w:val="left"/>
            </w:pPr>
            <w:r>
              <w:rPr>
                <w:b/>
                <w:sz w:val="16"/>
              </w:rPr>
              <w:t>Most damaging (when different)</w:t>
            </w:r>
          </w:p>
        </w:tc>
        <w:tc>
          <w:tcPr>
            <w:tcW w:type="dxa" w:w="1898"/>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933"/>
          </w:tcPr>
          <w:p>
            <w:pPr>
              <w:spacing w:after="0"/>
              <w:jc w:val="left"/>
            </w:pPr>
            <w:r>
              <w:rPr>
                <w:sz w:val="16"/>
              </w:rPr>
              <w:t>none (count and damage only)</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p>
        </w:tc>
      </w:tr>
      <w:tr>
        <w:trPr>
          <w:cantSplit/>
        </w:trPr>
        <w:tc>
          <w:tcPr>
            <w:tcW w:type="dxa" w:w="1809"/>
          </w:tcPr>
          <w:p>
            <w:pPr>
              <w:spacing w:after="0"/>
              <w:jc w:val="left"/>
            </w:pPr>
            <w:r>
              <w:rPr>
                <w:sz w:val="16"/>
              </w:rPr>
              <w:t>Coastal Flood, Storm Surge/Tide</w:t>
            </w:r>
          </w:p>
        </w:tc>
        <w:tc>
          <w:tcPr>
            <w:tcW w:type="dxa" w:w="1933"/>
          </w:tcPr>
          <w:p>
            <w:pPr>
              <w:spacing w:after="0"/>
              <w:jc w:val="left"/>
            </w:pPr>
            <w:r>
              <w:rPr>
                <w:sz w:val="16"/>
              </w:rPr>
              <w:t>none in data (flood depth: FIRM)</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r>
              <w:rPr>
                <w:sz w:val="16"/>
              </w:rPr>
              <w:t>Flood depth: see the FEMA Flood Insurance Rate Map.</w:t>
            </w:r>
          </w:p>
        </w:tc>
      </w:tr>
      <w:tr>
        <w:trPr>
          <w:cantSplit/>
        </w:trPr>
        <w:tc>
          <w:tcPr>
            <w:tcW w:type="dxa" w:w="1809"/>
          </w:tcPr>
          <w:p>
            <w:pPr>
              <w:spacing w:after="0"/>
              <w:jc w:val="left"/>
            </w:pPr>
            <w:r>
              <w:rPr>
                <w:sz w:val="16"/>
              </w:rPr>
              <w:t>Cold/Wind Chill, Extreme Cold/Wind Chill</w:t>
            </w:r>
          </w:p>
        </w:tc>
        <w:tc>
          <w:tcPr>
            <w:tcW w:type="dxa" w:w="1933"/>
          </w:tcPr>
          <w:p>
            <w:pPr>
              <w:spacing w:after="0"/>
              <w:jc w:val="left"/>
            </w:pPr>
            <w:r>
              <w:rPr>
                <w:sz w:val="16"/>
              </w:rPr>
              <w:t>wind chill</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p>
        </w:tc>
      </w:tr>
      <w:tr>
        <w:trPr>
          <w:cantSplit/>
        </w:trPr>
        <w:tc>
          <w:tcPr>
            <w:tcW w:type="dxa" w:w="1809"/>
          </w:tcPr>
          <w:p>
            <w:pPr>
              <w:spacing w:after="0"/>
              <w:jc w:val="left"/>
            </w:pPr>
            <w:r>
              <w:rPr>
                <w:sz w:val="16"/>
              </w:rPr>
              <w:t>Frost/Freeze (outside NRI's Cold Wave definition)</w:t>
            </w:r>
          </w:p>
        </w:tc>
        <w:tc>
          <w:tcPr>
            <w:tcW w:type="dxa" w:w="1933"/>
          </w:tcPr>
          <w:p>
            <w:pPr>
              <w:spacing w:after="0"/>
              <w:jc w:val="left"/>
            </w:pPr>
            <w:r>
              <w:rPr>
                <w:sz w:val="16"/>
              </w:rPr>
              <w:t>crop damage</w:t>
            </w:r>
          </w:p>
        </w:tc>
        <w:tc>
          <w:tcPr>
            <w:tcW w:type="dxa" w:w="1688"/>
          </w:tcPr>
          <w:p>
            <w:pPr>
              <w:spacing w:after="0"/>
              <w:jc w:val="right"/>
            </w:pPr>
            <w:r>
              <w:rPr>
                <w:sz w:val="16"/>
              </w:rPr>
              <w:t>4 records, 2003 to 2009 (4 zone-level)</w:t>
            </w:r>
          </w:p>
        </w:tc>
        <w:tc>
          <w:tcPr>
            <w:tcW w:type="dxa" w:w="1537"/>
          </w:tcPr>
          <w:p>
            <w:pPr>
              <w:spacing w:after="0"/>
              <w:jc w:val="left"/>
            </w:pPr>
          </w:p>
        </w:tc>
        <w:tc>
          <w:tcPr>
            <w:tcW w:type="dxa" w:w="1900"/>
          </w:tcPr>
          <w:p>
            <w:pPr>
              <w:spacing w:after="0"/>
              <w:jc w:val="left"/>
            </w:pPr>
            <w:r>
              <w:rPr>
                <w:sz w:val="16"/>
              </w:rPr>
              <w:t>No crop damage reported in 4 records.</w:t>
            </w:r>
          </w:p>
        </w:tc>
        <w:tc>
          <w:tcPr>
            <w:tcW w:type="dxa" w:w="1733"/>
          </w:tcPr>
          <w:p>
            <w:pPr>
              <w:spacing w:after="0"/>
              <w:jc w:val="left"/>
            </w:pPr>
          </w:p>
        </w:tc>
        <w:tc>
          <w:tcPr>
            <w:tcW w:type="dxa" w:w="1898"/>
          </w:tcPr>
          <w:p>
            <w:pPr>
              <w:spacing w:after="0"/>
              <w:jc w:val="left"/>
            </w:pPr>
            <w:r>
              <w:rPr>
                <w:sz w:val="16"/>
              </w:rPr>
              <w:t>Countywide (zone-level records).</w:t>
            </w:r>
          </w:p>
        </w:tc>
        <w:tc>
          <w:tcPr>
            <w:tcW w:type="dxa" w:w="1613"/>
          </w:tcPr>
          <w:p>
            <w:pPr>
              <w:spacing w:after="0"/>
              <w:jc w:val="left"/>
            </w:pPr>
          </w:p>
        </w:tc>
      </w:tr>
      <w:tr>
        <w:trPr>
          <w:cantSplit/>
        </w:trPr>
        <w:tc>
          <w:tcPr>
            <w:tcW w:type="dxa" w:w="1809"/>
          </w:tcPr>
          <w:p>
            <w:pPr>
              <w:spacing w:after="0"/>
              <w:jc w:val="left"/>
            </w:pPr>
            <w:r>
              <w:rPr>
                <w:sz w:val="16"/>
              </w:rPr>
              <w:t>Drought</w:t>
            </w:r>
          </w:p>
        </w:tc>
        <w:tc>
          <w:tcPr>
            <w:tcW w:type="dxa" w:w="1933"/>
          </w:tcPr>
          <w:p>
            <w:pPr>
              <w:spacing w:after="0"/>
              <w:jc w:val="left"/>
            </w:pPr>
            <w:r>
              <w:rPr>
                <w:sz w:val="16"/>
              </w:rPr>
              <w:t>U.S. Drought Monitor scale (D0 to D4)</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933"/>
          </w:tcPr>
          <w:p>
            <w:pPr>
              <w:spacing w:after="0"/>
              <w:jc w:val="left"/>
            </w:pPr>
            <w:r>
              <w:rPr>
                <w:sz w:val="16"/>
              </w:rPr>
              <w:t>Modified Mercalli (local data)</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933"/>
          </w:tcPr>
          <w:p>
            <w:pPr>
              <w:spacing w:after="0"/>
              <w:jc w:val="left"/>
            </w:pPr>
            <w:r>
              <w:rPr>
                <w:sz w:val="16"/>
              </w:rPr>
              <w:t>hail size (inches)</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p>
        </w:tc>
      </w:tr>
      <w:tr>
        <w:trPr>
          <w:cantSplit/>
        </w:trPr>
        <w:tc>
          <w:tcPr>
            <w:tcW w:type="dxa" w:w="1809"/>
          </w:tcPr>
          <w:p>
            <w:pPr>
              <w:spacing w:after="0"/>
              <w:jc w:val="left"/>
            </w:pPr>
            <w:r>
              <w:rPr>
                <w:sz w:val="16"/>
              </w:rPr>
              <w:t>Excessive Heat, Heat</w:t>
            </w:r>
          </w:p>
        </w:tc>
        <w:tc>
          <w:tcPr>
            <w:tcW w:type="dxa" w:w="1933"/>
          </w:tcPr>
          <w:p>
            <w:pPr>
              <w:spacing w:after="0"/>
              <w:jc w:val="left"/>
            </w:pPr>
            <w:r>
              <w:rPr>
                <w:sz w:val="16"/>
              </w:rPr>
              <w:t>heat index (in event narratives)</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p>
        </w:tc>
      </w:tr>
      <w:tr>
        <w:trPr>
          <w:cantSplit/>
        </w:trPr>
        <w:tc>
          <w:tcPr>
            <w:tcW w:type="dxa" w:w="1809"/>
          </w:tcPr>
          <w:p>
            <w:pPr>
              <w:spacing w:after="0"/>
              <w:jc w:val="left"/>
            </w:pPr>
            <w:r>
              <w:rPr>
                <w:sz w:val="16"/>
              </w:rPr>
              <w:t>Ice Storm</w:t>
            </w:r>
          </w:p>
        </w:tc>
        <w:tc>
          <w:tcPr>
            <w:tcW w:type="dxa" w:w="1933"/>
          </w:tcPr>
          <w:p>
            <w:pPr>
              <w:spacing w:after="0"/>
              <w:jc w:val="left"/>
            </w:pPr>
            <w:r>
              <w:rPr>
                <w:sz w:val="16"/>
              </w:rPr>
              <w:t>Sperry-Piltz ice scale (local data)</w:t>
            </w:r>
          </w:p>
        </w:tc>
        <w:tc>
          <w:tcPr>
            <w:tcW w:type="dxa" w:w="1688"/>
          </w:tcPr>
          <w:p>
            <w:pPr>
              <w:spacing w:after="0"/>
              <w:jc w:val="right"/>
            </w:pPr>
            <w:r>
              <w:rPr>
                <w:sz w:val="16"/>
              </w:rPr>
              <w:t>1 record, 2005 (1 zone-level)</w:t>
            </w:r>
          </w:p>
        </w:tc>
        <w:tc>
          <w:tcPr>
            <w:tcW w:type="dxa" w:w="1537"/>
          </w:tcPr>
          <w:p>
            <w:pPr>
              <w:spacing w:after="0"/>
              <w:jc w:val="left"/>
            </w:pPr>
          </w:p>
        </w:tc>
        <w:tc>
          <w:tcPr>
            <w:tcW w:type="dxa" w:w="1900"/>
          </w:tcPr>
          <w:p>
            <w:pPr>
              <w:spacing w:after="0"/>
              <w:jc w:val="left"/>
            </w:pPr>
            <w:r>
              <w:rPr>
                <w:sz w:val="16"/>
              </w:rPr>
              <w:t>Ice Storm, 2005-01-18, $2,000 property; crops not reported (2005 dollars); NWS zone AKZ029</w:t>
            </w:r>
          </w:p>
        </w:tc>
        <w:tc>
          <w:tcPr>
            <w:tcW w:type="dxa" w:w="1733"/>
          </w:tcPr>
          <w:p>
            <w:pPr>
              <w:spacing w:after="0"/>
              <w:jc w:val="left"/>
            </w:pPr>
          </w:p>
        </w:tc>
        <w:tc>
          <w:tcPr>
            <w:tcW w:type="dxa" w:w="1898"/>
          </w:tcPr>
          <w:p>
            <w:pPr>
              <w:spacing w:after="0"/>
              <w:jc w:val="left"/>
            </w:pPr>
            <w:r>
              <w:rPr>
                <w:sz w:val="16"/>
              </w:rPr>
              <w:t>Countywide (zone-level records).</w:t>
            </w:r>
          </w:p>
        </w:tc>
        <w:tc>
          <w:tcPr>
            <w:tcW w:type="dxa" w:w="1613"/>
          </w:tcPr>
          <w:p>
            <w:pPr>
              <w:spacing w:after="0"/>
              <w:jc w:val="left"/>
            </w:pPr>
          </w:p>
        </w:tc>
      </w:tr>
      <w:tr>
        <w:trPr>
          <w:cantSplit/>
        </w:trPr>
        <w:tc>
          <w:tcPr>
            <w:tcW w:type="dxa" w:w="1809"/>
          </w:tcPr>
          <w:p>
            <w:pPr>
              <w:spacing w:after="0"/>
              <w:jc w:val="left"/>
            </w:pPr>
            <w:r>
              <w:rPr>
                <w:sz w:val="16"/>
              </w:rPr>
              <w:t>Flash Flood, Flood, Lakeshore Flood</w:t>
            </w:r>
          </w:p>
        </w:tc>
        <w:tc>
          <w:tcPr>
            <w:tcW w:type="dxa" w:w="1933"/>
          </w:tcPr>
          <w:p>
            <w:pPr>
              <w:spacing w:after="0"/>
              <w:jc w:val="left"/>
            </w:pPr>
            <w:r>
              <w:rPr>
                <w:sz w:val="16"/>
              </w:rPr>
              <w:t>damage and flood days (flood depth: FIRM)</w:t>
            </w:r>
          </w:p>
        </w:tc>
        <w:tc>
          <w:tcPr>
            <w:tcW w:type="dxa" w:w="1688"/>
          </w:tcPr>
          <w:p>
            <w:pPr>
              <w:spacing w:after="0"/>
              <w:jc w:val="right"/>
            </w:pPr>
            <w:r>
              <w:rPr>
                <w:sz w:val="16"/>
              </w:rPr>
              <w:t>2 records, 2005 to 2025 (2 zone-level)</w:t>
            </w:r>
          </w:p>
        </w:tc>
        <w:tc>
          <w:tcPr>
            <w:tcW w:type="dxa" w:w="1537"/>
          </w:tcPr>
          <w:p>
            <w:pPr>
              <w:spacing w:after="0"/>
              <w:jc w:val="left"/>
            </w:pPr>
          </w:p>
        </w:tc>
        <w:tc>
          <w:tcPr>
            <w:tcW w:type="dxa" w:w="1900"/>
          </w:tcPr>
          <w:p>
            <w:pPr>
              <w:spacing w:after="0"/>
              <w:jc w:val="left"/>
            </w:pPr>
            <w:r>
              <w:rPr>
                <w:sz w:val="16"/>
              </w:rPr>
              <w:t>Flood, 2005-08-02, $20,000 property; crops not reported (2005 dollars); NWS zone AKZ029</w:t>
            </w:r>
          </w:p>
        </w:tc>
        <w:tc>
          <w:tcPr>
            <w:tcW w:type="dxa" w:w="1733"/>
          </w:tcPr>
          <w:p>
            <w:pPr>
              <w:spacing w:after="0"/>
              <w:jc w:val="left"/>
            </w:pPr>
          </w:p>
        </w:tc>
        <w:tc>
          <w:tcPr>
            <w:tcW w:type="dxa" w:w="1898"/>
          </w:tcPr>
          <w:p>
            <w:pPr>
              <w:spacing w:after="0"/>
              <w:jc w:val="left"/>
            </w:pPr>
            <w:r>
              <w:rPr>
                <w:sz w:val="16"/>
              </w:rPr>
              <w:t>Countywide (zone-level records).</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933"/>
          </w:tcPr>
          <w:p>
            <w:pPr>
              <w:spacing w:after="0"/>
              <w:jc w:val="left"/>
            </w:pPr>
            <w:r>
              <w:rPr>
                <w:sz w:val="16"/>
              </w:rPr>
              <w:t>none (count and damage only)</w:t>
            </w:r>
          </w:p>
        </w:tc>
        <w:tc>
          <w:tcPr>
            <w:tcW w:type="dxa" w:w="1688"/>
          </w:tcPr>
          <w:p>
            <w:pPr>
              <w:spacing w:after="0"/>
              <w:jc w:val="right"/>
            </w:pPr>
            <w:r>
              <w:rPr>
                <w:sz w:val="16"/>
              </w:rPr>
              <w:t>2 records, 2020 to 2024 (2 zone-level)</w:t>
            </w:r>
          </w:p>
        </w:tc>
        <w:tc>
          <w:tcPr>
            <w:tcW w:type="dxa" w:w="1537"/>
          </w:tcPr>
          <w:p>
            <w:pPr>
              <w:spacing w:after="0"/>
              <w:jc w:val="left"/>
            </w:pPr>
          </w:p>
        </w:tc>
        <w:tc>
          <w:tcPr>
            <w:tcW w:type="dxa" w:w="1900"/>
          </w:tcPr>
          <w:p>
            <w:pPr>
              <w:spacing w:after="0"/>
              <w:jc w:val="left"/>
            </w:pPr>
            <w:r>
              <w:rPr>
                <w:sz w:val="16"/>
              </w:rPr>
              <w:t>Debris Flow, 2024-08-25, $4,000,000 property; $0 crops (2024 dollars), 1 direct death, 3 direct injuries (reported for the zone); NWS zone AKZ330</w:t>
            </w:r>
          </w:p>
        </w:tc>
        <w:tc>
          <w:tcPr>
            <w:tcW w:type="dxa" w:w="1733"/>
          </w:tcPr>
          <w:p>
            <w:pPr>
              <w:spacing w:after="0"/>
              <w:jc w:val="left"/>
            </w:pPr>
          </w:p>
        </w:tc>
        <w:tc>
          <w:tcPr>
            <w:tcW w:type="dxa" w:w="1898"/>
          </w:tcPr>
          <w:p>
            <w:pPr>
              <w:spacing w:after="0"/>
              <w:jc w:val="left"/>
            </w:pPr>
            <w:r>
              <w:rPr>
                <w:sz w:val="16"/>
              </w:rPr>
              <w:t>Countywide (zone-level records).</w:t>
            </w:r>
          </w:p>
        </w:tc>
        <w:tc>
          <w:tcPr>
            <w:tcW w:type="dxa" w:w="1613"/>
          </w:tcPr>
          <w:p>
            <w:pPr>
              <w:spacing w:after="0"/>
              <w:jc w:val="left"/>
            </w:pPr>
          </w:p>
        </w:tc>
      </w:tr>
      <w:tr>
        <w:trPr>
          <w:cantSplit/>
        </w:trPr>
        <w:tc>
          <w:tcPr>
            <w:tcW w:type="dxa" w:w="1809"/>
          </w:tcPr>
          <w:p>
            <w:pPr>
              <w:spacing w:after="0"/>
              <w:jc w:val="left"/>
            </w:pPr>
            <w:r>
              <w:rPr>
                <w:sz w:val="16"/>
              </w:rPr>
              <w:t>Lightning</w:t>
            </w:r>
          </w:p>
        </w:tc>
        <w:tc>
          <w:tcPr>
            <w:tcW w:type="dxa" w:w="1933"/>
          </w:tcPr>
          <w:p>
            <w:pPr>
              <w:spacing w:after="0"/>
              <w:jc w:val="left"/>
            </w:pPr>
            <w:r>
              <w:rPr>
                <w:sz w:val="16"/>
              </w:rPr>
              <w:t>annualized frequency (the measure FEMA's Local Mitigation Planning Handbook names)</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933"/>
          </w:tcPr>
          <w:p>
            <w:pPr>
              <w:spacing w:after="0"/>
              <w:jc w:val="left"/>
            </w:pPr>
            <w:r>
              <w:rPr>
                <w:sz w:val="16"/>
              </w:rPr>
              <w:t>wind speed (kt and mph)</w:t>
            </w:r>
          </w:p>
        </w:tc>
        <w:tc>
          <w:tcPr>
            <w:tcW w:type="dxa" w:w="1688"/>
          </w:tcPr>
          <w:p>
            <w:pPr>
              <w:spacing w:after="0"/>
              <w:jc w:val="right"/>
            </w:pPr>
            <w:r>
              <w:rPr>
                <w:sz w:val="16"/>
              </w:rPr>
              <w:t>135 records, 2003 to 2026 (135 zone-level)</w:t>
            </w:r>
          </w:p>
        </w:tc>
        <w:tc>
          <w:tcPr>
            <w:tcW w:type="dxa" w:w="1537"/>
          </w:tcPr>
          <w:p>
            <w:pPr>
              <w:spacing w:after="0"/>
              <w:jc w:val="left"/>
            </w:pPr>
            <w:r>
              <w:rPr>
                <w:sz w:val="16"/>
              </w:rPr>
              <w:t>50 kt (58 mph) to 110 kt (127 mph) (median 60 kt (69 mph)); 135 with a recorded value</w:t>
            </w:r>
          </w:p>
        </w:tc>
        <w:tc>
          <w:tcPr>
            <w:tcW w:type="dxa" w:w="1900"/>
          </w:tcPr>
          <w:p>
            <w:pPr>
              <w:spacing w:after="0"/>
              <w:jc w:val="left"/>
            </w:pPr>
            <w:r>
              <w:rPr>
                <w:sz w:val="16"/>
              </w:rPr>
              <w:t>110 kt (127 mph) measured gust, High Wind, 2010-10-10; NWS zone AKZ028</w:t>
            </w:r>
          </w:p>
        </w:tc>
        <w:tc>
          <w:tcPr>
            <w:tcW w:type="dxa" w:w="1733"/>
          </w:tcPr>
          <w:p>
            <w:pPr>
              <w:spacing w:after="0"/>
              <w:jc w:val="left"/>
            </w:pPr>
            <w:r>
              <w:rPr>
                <w:sz w:val="16"/>
              </w:rPr>
              <w:t>High Wind, 2003-12-21, $500,000 property; crops not reported (zone total, 2003 dollars)</w:t>
            </w:r>
          </w:p>
        </w:tc>
        <w:tc>
          <w:tcPr>
            <w:tcW w:type="dxa" w:w="1898"/>
          </w:tcPr>
          <w:p>
            <w:pPr>
              <w:spacing w:after="0"/>
              <w:jc w:val="left"/>
            </w:pPr>
            <w:r>
              <w:rPr>
                <w:sz w:val="16"/>
              </w:rPr>
              <w:t>Countywide (zone-level records).</w:t>
            </w:r>
          </w:p>
        </w:tc>
        <w:tc>
          <w:tcPr>
            <w:tcW w:type="dxa" w:w="1613"/>
          </w:tcPr>
          <w:p>
            <w:pPr>
              <w:spacing w:after="0"/>
              <w:jc w:val="left"/>
            </w:pPr>
          </w:p>
        </w:tc>
      </w:tr>
      <w:tr>
        <w:trPr>
          <w:cantSplit/>
        </w:trPr>
        <w:tc>
          <w:tcPr>
            <w:tcW w:type="dxa" w:w="1809"/>
          </w:tcPr>
          <w:p>
            <w:pPr>
              <w:spacing w:after="0"/>
              <w:jc w:val="left"/>
            </w:pPr>
            <w:r>
              <w:rPr>
                <w:sz w:val="16"/>
              </w:rPr>
              <w:t>Thunderstorm Wind</w:t>
            </w:r>
          </w:p>
        </w:tc>
        <w:tc>
          <w:tcPr>
            <w:tcW w:type="dxa" w:w="1933"/>
          </w:tcPr>
          <w:p>
            <w:pPr>
              <w:spacing w:after="0"/>
              <w:jc w:val="left"/>
            </w:pPr>
            <w:r>
              <w:rPr>
                <w:sz w:val="16"/>
              </w:rPr>
              <w:t>wind speed (kt and mph)</w:t>
            </w:r>
          </w:p>
        </w:tc>
        <w:tc>
          <w:tcPr>
            <w:tcW w:type="dxa" w:w="1688"/>
          </w:tcPr>
          <w:p>
            <w:pPr>
              <w:spacing w:after="0"/>
              <w:jc w:val="right"/>
            </w:pPr>
            <w:r>
              <w:rPr>
                <w:sz w:val="16"/>
              </w:rPr>
              <w:t>1 record, 2019 (1 zone-level)</w:t>
            </w:r>
          </w:p>
        </w:tc>
        <w:tc>
          <w:tcPr>
            <w:tcW w:type="dxa" w:w="1537"/>
          </w:tcPr>
          <w:p>
            <w:pPr>
              <w:spacing w:after="0"/>
              <w:jc w:val="left"/>
            </w:pPr>
          </w:p>
        </w:tc>
        <w:tc>
          <w:tcPr>
            <w:tcW w:type="dxa" w:w="1900"/>
          </w:tcPr>
          <w:p>
            <w:pPr>
              <w:spacing w:after="0"/>
              <w:jc w:val="left"/>
            </w:pPr>
            <w:r>
              <w:rPr>
                <w:sz w:val="16"/>
              </w:rPr>
              <w:t>No thunderstorm wind record can stand as this county's strongest: the 1 record with a recorded speed reached this county only through an NWS zone that covers more than one county, so the wind may have occurred outside this county (zone-level); it is counted as an occurrence.</w:t>
            </w:r>
          </w:p>
        </w:tc>
        <w:tc>
          <w:tcPr>
            <w:tcW w:type="dxa" w:w="1733"/>
          </w:tcPr>
          <w:p>
            <w:pPr>
              <w:spacing w:after="0"/>
              <w:jc w:val="left"/>
            </w:pPr>
          </w:p>
        </w:tc>
        <w:tc>
          <w:tcPr>
            <w:tcW w:type="dxa" w:w="1898"/>
          </w:tcPr>
          <w:p>
            <w:pPr>
              <w:spacing w:after="0"/>
              <w:jc w:val="left"/>
            </w:pPr>
            <w:r>
              <w:rPr>
                <w:sz w:val="16"/>
              </w:rPr>
              <w:t>Countywide (zone-level records).</w:t>
            </w:r>
          </w:p>
        </w:tc>
        <w:tc>
          <w:tcPr>
            <w:tcW w:type="dxa" w:w="1613"/>
          </w:tcPr>
          <w:p>
            <w:pPr>
              <w:spacing w:after="0"/>
              <w:jc w:val="left"/>
            </w:pPr>
          </w:p>
        </w:tc>
      </w:tr>
      <w:tr>
        <w:trPr>
          <w:cantSplit/>
        </w:trPr>
        <w:tc>
          <w:tcPr>
            <w:tcW w:type="dxa" w:w="1809"/>
          </w:tcPr>
          <w:p>
            <w:pPr>
              <w:spacing w:after="0"/>
              <w:jc w:val="left"/>
            </w:pPr>
            <w:r>
              <w:rPr>
                <w:sz w:val="16"/>
              </w:rPr>
              <w:t>Tornado</w:t>
            </w:r>
          </w:p>
        </w:tc>
        <w:tc>
          <w:tcPr>
            <w:tcW w:type="dxa" w:w="1933"/>
          </w:tcPr>
          <w:p>
            <w:pPr>
              <w:spacing w:after="0"/>
              <w:jc w:val="left"/>
            </w:pPr>
            <w:r>
              <w:rPr>
                <w:sz w:val="16"/>
              </w:rPr>
              <w:t>Enhanced Fujita (Fujita before Feb 2007)</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Tsunami</w:t>
            </w:r>
          </w:p>
        </w:tc>
        <w:tc>
          <w:tcPr>
            <w:tcW w:type="dxa" w:w="1933"/>
          </w:tcPr>
          <w:p>
            <w:pPr>
              <w:spacing w:after="0"/>
              <w:jc w:val="left"/>
            </w:pPr>
            <w:r>
              <w:rPr>
                <w:sz w:val="16"/>
              </w:rPr>
              <w:t>none (count and damage only)</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p>
        </w:tc>
      </w:tr>
      <w:tr>
        <w:trPr>
          <w:cantSplit/>
        </w:trPr>
        <w:tc>
          <w:tcPr>
            <w:tcW w:type="dxa" w:w="1809"/>
          </w:tcPr>
          <w:p>
            <w:pPr>
              <w:spacing w:after="0"/>
              <w:jc w:val="left"/>
            </w:pPr>
            <w:r>
              <w:rPr>
                <w:sz w:val="16"/>
              </w:rPr>
              <w:t>Volcanic Ash, Volcanic Ashfall</w:t>
            </w:r>
          </w:p>
        </w:tc>
        <w:tc>
          <w:tcPr>
            <w:tcW w:type="dxa" w:w="1933"/>
          </w:tcPr>
          <w:p>
            <w:pPr>
              <w:spacing w:after="0"/>
              <w:jc w:val="left"/>
            </w:pPr>
            <w:r>
              <w:rPr>
                <w:sz w:val="16"/>
              </w:rPr>
              <w:t>Volcanic Explosivity Index (local data)</w:t>
            </w:r>
          </w:p>
        </w:tc>
        <w:tc>
          <w:tcPr>
            <w:tcW w:type="dxa" w:w="1688"/>
          </w:tcPr>
          <w:p>
            <w:pPr>
              <w:spacing w:after="0"/>
              <w:jc w:val="right"/>
            </w:pPr>
            <w:r>
              <w:rPr>
                <w:sz w:val="16"/>
              </w:rPr>
              <w:t>0</w:t>
            </w:r>
          </w:p>
        </w:tc>
        <w:tc>
          <w:tcPr>
            <w:tcW w:type="dxa" w:w="1537"/>
          </w:tcPr>
          <w:p>
            <w:pPr>
              <w:spacing w:after="0"/>
              <w:jc w:val="left"/>
            </w:pPr>
          </w:p>
        </w:tc>
        <w:tc>
          <w:tcPr>
            <w:tcW w:type="dxa" w:w="1900"/>
          </w:tcPr>
          <w:p>
            <w:pPr>
              <w:spacing w:after="0"/>
              <w:jc w:val="left"/>
            </w:pPr>
          </w:p>
        </w:tc>
        <w:tc>
          <w:tcPr>
            <w:tcW w:type="dxa" w:w="1733"/>
          </w:tcPr>
          <w:p>
            <w:pPr>
              <w:spacing w:after="0"/>
              <w:jc w:val="left"/>
            </w:pPr>
          </w:p>
        </w:tc>
        <w:tc>
          <w:tcPr>
            <w:tcW w:type="dxa" w:w="1898"/>
          </w:tcPr>
          <w:p>
            <w:pPr>
              <w:spacing w:after="0"/>
              <w:jc w:val="left"/>
            </w:pPr>
          </w:p>
        </w:tc>
        <w:tc>
          <w:tcPr>
            <w:tcW w:type="dxa" w:w="1613"/>
          </w:tcPr>
          <w:p>
            <w:pPr>
              <w:spacing w:after="0"/>
              <w:jc w:val="left"/>
            </w:pPr>
          </w:p>
        </w:tc>
      </w:tr>
      <w:tr>
        <w:trPr>
          <w:cantSplit/>
        </w:trPr>
        <w:tc>
          <w:tcPr>
            <w:tcW w:type="dxa" w:w="1809"/>
          </w:tcPr>
          <w:p>
            <w:pPr>
              <w:spacing w:after="0"/>
              <w:jc w:val="left"/>
            </w:pPr>
            <w:r>
              <w:rPr>
                <w:sz w:val="16"/>
              </w:rPr>
              <w:t>Wildfire</w:t>
            </w:r>
          </w:p>
        </w:tc>
        <w:tc>
          <w:tcPr>
            <w:tcW w:type="dxa" w:w="1933"/>
          </w:tcPr>
          <w:p>
            <w:pPr>
              <w:spacing w:after="0"/>
              <w:jc w:val="left"/>
            </w:pPr>
            <w:r>
              <w:rPr>
                <w:sz w:val="16"/>
              </w:rPr>
              <w:t>acres burned (local data)</w:t>
            </w:r>
          </w:p>
        </w:tc>
        <w:tc>
          <w:tcPr>
            <w:tcW w:type="dxa" w:w="1688"/>
          </w:tcPr>
          <w:p>
            <w:pPr>
              <w:spacing w:after="0"/>
              <w:jc w:val="right"/>
            </w:pPr>
            <w:r>
              <w:rPr>
                <w:sz w:val="16"/>
              </w:rPr>
              <w:t>1 record, 2005 (1 zone-level)</w:t>
            </w:r>
          </w:p>
        </w:tc>
        <w:tc>
          <w:tcPr>
            <w:tcW w:type="dxa" w:w="1537"/>
          </w:tcPr>
          <w:p>
            <w:pPr>
              <w:spacing w:after="0"/>
              <w:jc w:val="left"/>
            </w:pPr>
          </w:p>
        </w:tc>
        <w:tc>
          <w:tcPr>
            <w:tcW w:type="dxa" w:w="1900"/>
          </w:tcPr>
          <w:p>
            <w:pPr>
              <w:spacing w:after="0"/>
              <w:jc w:val="left"/>
            </w:pPr>
            <w:r>
              <w:rPr>
                <w:sz w:val="16"/>
              </w:rPr>
              <w:t>No damage reported in 1 record.</w:t>
            </w:r>
          </w:p>
        </w:tc>
        <w:tc>
          <w:tcPr>
            <w:tcW w:type="dxa" w:w="1733"/>
          </w:tcPr>
          <w:p>
            <w:pPr>
              <w:spacing w:after="0"/>
              <w:jc w:val="left"/>
            </w:pPr>
          </w:p>
        </w:tc>
        <w:tc>
          <w:tcPr>
            <w:tcW w:type="dxa" w:w="1898"/>
          </w:tcPr>
          <w:p>
            <w:pPr>
              <w:spacing w:after="0"/>
              <w:jc w:val="left"/>
            </w:pPr>
            <w:r>
              <w:rPr>
                <w:sz w:val="16"/>
              </w:rPr>
              <w:t>Countywide (zone-level records).</w:t>
            </w:r>
          </w:p>
        </w:tc>
        <w:tc>
          <w:tcPr>
            <w:tcW w:type="dxa" w:w="1613"/>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933"/>
          </w:tcPr>
          <w:p>
            <w:pPr>
              <w:spacing w:after="0"/>
              <w:jc w:val="left"/>
            </w:pPr>
            <w:r>
              <w:rPr>
                <w:sz w:val="16"/>
              </w:rPr>
              <w:t>none in data (snowfall: local data)</w:t>
            </w:r>
          </w:p>
        </w:tc>
        <w:tc>
          <w:tcPr>
            <w:tcW w:type="dxa" w:w="1688"/>
          </w:tcPr>
          <w:p>
            <w:pPr>
              <w:spacing w:after="0"/>
              <w:jc w:val="right"/>
            </w:pPr>
            <w:r>
              <w:rPr>
                <w:sz w:val="16"/>
              </w:rPr>
              <w:t>108 records, 2001 to 2026 (108 zone-level)</w:t>
            </w:r>
          </w:p>
        </w:tc>
        <w:tc>
          <w:tcPr>
            <w:tcW w:type="dxa" w:w="1537"/>
          </w:tcPr>
          <w:p>
            <w:pPr>
              <w:spacing w:after="0"/>
              <w:jc w:val="left"/>
            </w:pPr>
          </w:p>
        </w:tc>
        <w:tc>
          <w:tcPr>
            <w:tcW w:type="dxa" w:w="1900"/>
          </w:tcPr>
          <w:p>
            <w:pPr>
              <w:spacing w:after="0"/>
              <w:jc w:val="left"/>
            </w:pPr>
            <w:r>
              <w:rPr>
                <w:sz w:val="16"/>
              </w:rPr>
              <w:t>Heavy Snow, 2003-01-24, $10,000 property; crops not reported (2003 dollars); NWS zone AKZ029</w:t>
            </w:r>
          </w:p>
        </w:tc>
        <w:tc>
          <w:tcPr>
            <w:tcW w:type="dxa" w:w="1733"/>
          </w:tcPr>
          <w:p>
            <w:pPr>
              <w:spacing w:after="0"/>
              <w:jc w:val="left"/>
            </w:pPr>
          </w:p>
        </w:tc>
        <w:tc>
          <w:tcPr>
            <w:tcW w:type="dxa" w:w="1898"/>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 declarations covering 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7"/>
        <w:gridCol w:w="1400"/>
        <w:gridCol w:w="1839"/>
        <w:gridCol w:w="2136"/>
        <w:gridCol w:w="1355"/>
        <w:gridCol w:w="306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7"/>
            <w:shd w:val="clear" w:color="auto" w:fill="E8E8E8"/>
          </w:tcPr>
          <w:p>
            <w:pPr>
              <w:spacing w:after="0"/>
              <w:jc w:val="left"/>
            </w:pPr>
            <w:r>
              <w:rPr>
                <w:b/>
                <w:sz w:val="16"/>
              </w:rPr>
              <w:t>Type</w:t>
            </w:r>
          </w:p>
        </w:tc>
        <w:tc>
          <w:tcPr>
            <w:tcW w:type="dxa" w:w="1400"/>
            <w:shd w:val="clear" w:color="auto" w:fill="E8E8E8"/>
          </w:tcPr>
          <w:p>
            <w:pPr>
              <w:spacing w:after="0"/>
              <w:jc w:val="left"/>
            </w:pPr>
            <w:r>
              <w:rPr>
                <w:b/>
                <w:sz w:val="16"/>
              </w:rPr>
              <w:t>Title</w:t>
            </w:r>
          </w:p>
        </w:tc>
        <w:tc>
          <w:tcPr>
            <w:tcW w:type="dxa" w:w="1839"/>
            <w:shd w:val="clear" w:color="auto" w:fill="E8E8E8"/>
          </w:tcPr>
          <w:p>
            <w:pPr>
              <w:spacing w:after="0"/>
              <w:jc w:val="left"/>
            </w:pPr>
            <w:r>
              <w:rPr>
                <w:b/>
                <w:sz w:val="16"/>
              </w:rPr>
              <w:t>Mapped hazard</w:t>
            </w:r>
          </w:p>
        </w:tc>
        <w:tc>
          <w:tcPr>
            <w:tcW w:type="dxa" w:w="21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5"/>
            <w:shd w:val="clear" w:color="auto" w:fill="E8E8E8"/>
          </w:tcPr>
          <w:p>
            <w:pPr>
              <w:spacing w:after="0"/>
              <w:jc w:val="left"/>
            </w:pPr>
            <w:r>
              <w:rPr>
                <w:b/>
                <w:sz w:val="16"/>
              </w:rPr>
              <w:t>Flags</w:t>
            </w:r>
          </w:p>
        </w:tc>
        <w:tc>
          <w:tcPr>
            <w:tcW w:type="dxa" w:w="3064"/>
            <w:shd w:val="clear" w:color="auto" w:fill="E8E8E8"/>
          </w:tcPr>
          <w:p>
            <w:pPr>
              <w:spacing w:after="0"/>
              <w:jc w:val="left"/>
            </w:pPr>
            <w:r>
              <w:rPr>
                <w:b/>
                <w:sz w:val="16"/>
              </w:rPr>
              <w:t>Notes</w:t>
            </w:r>
          </w:p>
        </w:tc>
      </w:tr>
      <w:tr>
        <w:trPr>
          <w:cantSplit/>
        </w:trPr>
        <w:tc>
          <w:tcPr>
            <w:tcW w:type="dxa" w:w="1037"/>
          </w:tcPr>
          <w:p>
            <w:pPr>
              <w:spacing w:after="0"/>
              <w:jc w:val="left"/>
            </w:pPr>
            <w:r>
              <w:rPr>
                <w:sz w:val="16"/>
              </w:rPr>
              <w:t>2024-11-13</w:t>
            </w:r>
          </w:p>
        </w:tc>
        <w:tc>
          <w:tcPr>
            <w:tcW w:type="dxa" w:w="1037"/>
          </w:tcPr>
          <w:p>
            <w:pPr>
              <w:spacing w:after="0"/>
              <w:jc w:val="left"/>
            </w:pPr>
            <w:r>
              <w:rPr>
                <w:sz w:val="16"/>
              </w:rPr>
              <w:t>2024-08-25</w:t>
            </w:r>
          </w:p>
        </w:tc>
        <w:tc>
          <w:tcPr>
            <w:tcW w:type="dxa" w:w="1037"/>
          </w:tcPr>
          <w:p>
            <w:pPr>
              <w:spacing w:after="0"/>
              <w:jc w:val="left"/>
            </w:pPr>
            <w:r>
              <w:rPr>
                <w:sz w:val="16"/>
              </w:rPr>
              <w:t>DR-4846-AK</w:t>
            </w:r>
          </w:p>
        </w:tc>
        <w:tc>
          <w:tcPr>
            <w:tcW w:type="dxa" w:w="1207"/>
          </w:tcPr>
          <w:p>
            <w:pPr>
              <w:spacing w:after="0"/>
              <w:jc w:val="left"/>
            </w:pPr>
            <w:r>
              <w:rPr>
                <w:sz w:val="16"/>
              </w:rPr>
              <w:t>Major disaster</w:t>
            </w:r>
          </w:p>
        </w:tc>
        <w:tc>
          <w:tcPr>
            <w:tcW w:type="dxa" w:w="1400"/>
          </w:tcPr>
          <w:p>
            <w:pPr>
              <w:spacing w:after="0"/>
              <w:jc w:val="left"/>
            </w:pPr>
            <w:r>
              <w:rPr>
                <w:sz w:val="16"/>
              </w:rPr>
              <w:t>Landslides</w:t>
            </w:r>
          </w:p>
        </w:tc>
        <w:tc>
          <w:tcPr>
            <w:tcW w:type="dxa" w:w="1839"/>
          </w:tcPr>
          <w:p>
            <w:pPr>
              <w:spacing w:after="0"/>
              <w:jc w:val="left"/>
            </w:pPr>
            <w:r>
              <w:rPr>
                <w:sz w:val="16"/>
              </w:rPr>
              <w:t>Landslide</w:t>
            </w:r>
          </w:p>
        </w:tc>
        <w:tc>
          <w:tcPr>
            <w:tcW w:type="dxa" w:w="2136"/>
          </w:tcPr>
          <w:p>
            <w:pPr>
              <w:spacing w:after="0"/>
              <w:jc w:val="right"/>
            </w:pPr>
            <w:r>
              <w:rPr>
                <w:sz w:val="16"/>
              </w:rPr>
              <w:t>$1,670,589.72</w:t>
            </w:r>
          </w:p>
        </w:tc>
        <w:tc>
          <w:tcPr>
            <w:tcW w:type="dxa" w:w="1355"/>
          </w:tcPr>
          <w:p>
            <w:pPr>
              <w:spacing w:after="0"/>
              <w:jc w:val="left"/>
            </w:pPr>
            <w:r>
              <w:rPr>
                <w:sz w:val="16"/>
              </w:rPr>
              <w:t>within last 5 years</w:t>
            </w:r>
          </w:p>
        </w:tc>
        <w:tc>
          <w:tcPr>
            <w:tcW w:type="dxa" w:w="3064"/>
          </w:tcPr>
          <w:p>
            <w:pPr>
              <w:spacing w:after="0"/>
              <w:jc w:val="left"/>
            </w:pPr>
          </w:p>
        </w:tc>
      </w:tr>
      <w:tr>
        <w:trPr>
          <w:cantSplit/>
        </w:trPr>
        <w:tc>
          <w:tcPr>
            <w:tcW w:type="dxa" w:w="1037"/>
          </w:tcPr>
          <w:p>
            <w:pPr>
              <w:spacing w:after="0"/>
              <w:jc w:val="left"/>
            </w:pPr>
            <w:r>
              <w:rPr>
                <w:sz w:val="16"/>
              </w:rPr>
              <w:t>2024-04-06</w:t>
            </w:r>
          </w:p>
        </w:tc>
        <w:tc>
          <w:tcPr>
            <w:tcW w:type="dxa" w:w="1037"/>
          </w:tcPr>
          <w:p>
            <w:pPr>
              <w:spacing w:after="0"/>
              <w:jc w:val="left"/>
            </w:pPr>
            <w:r>
              <w:rPr>
                <w:sz w:val="16"/>
              </w:rPr>
              <w:t>2023-11-20</w:t>
            </w:r>
          </w:p>
        </w:tc>
        <w:tc>
          <w:tcPr>
            <w:tcW w:type="dxa" w:w="1037"/>
          </w:tcPr>
          <w:p>
            <w:pPr>
              <w:spacing w:after="0"/>
              <w:jc w:val="left"/>
            </w:pPr>
            <w:r>
              <w:rPr>
                <w:sz w:val="16"/>
              </w:rPr>
              <w:t>DR-4767-AK</w:t>
            </w:r>
          </w:p>
        </w:tc>
        <w:tc>
          <w:tcPr>
            <w:tcW w:type="dxa" w:w="1207"/>
          </w:tcPr>
          <w:p>
            <w:pPr>
              <w:spacing w:after="0"/>
              <w:jc w:val="left"/>
            </w:pPr>
            <w:r>
              <w:rPr>
                <w:sz w:val="16"/>
              </w:rPr>
              <w:t>Major disaster</w:t>
            </w:r>
          </w:p>
        </w:tc>
        <w:tc>
          <w:tcPr>
            <w:tcW w:type="dxa" w:w="1400"/>
          </w:tcPr>
          <w:p>
            <w:pPr>
              <w:spacing w:after="0"/>
              <w:jc w:val="left"/>
            </w:pPr>
            <w:r>
              <w:rPr>
                <w:sz w:val="16"/>
              </w:rPr>
              <w:t>Severe Storm, Flooding, and Landslides</w:t>
            </w:r>
          </w:p>
        </w:tc>
        <w:tc>
          <w:tcPr>
            <w:tcW w:type="dxa" w:w="1839"/>
          </w:tcPr>
          <w:p>
            <w:pPr>
              <w:spacing w:after="0"/>
              <w:jc w:val="left"/>
            </w:pPr>
            <w:r>
              <w:rPr>
                <w:sz w:val="16"/>
              </w:rPr>
              <w:t>Landslide (primary); also designated: Inland Flooding</w:t>
            </w:r>
          </w:p>
        </w:tc>
        <w:tc>
          <w:tcPr>
            <w:tcW w:type="dxa" w:w="2136"/>
          </w:tcPr>
          <w:p>
            <w:pPr>
              <w:spacing w:after="0"/>
              <w:jc w:val="right"/>
            </w:pPr>
            <w:r>
              <w:rPr>
                <w:sz w:val="16"/>
              </w:rPr>
              <w:t>no Public Assistance recorded</w:t>
            </w:r>
          </w:p>
        </w:tc>
        <w:tc>
          <w:tcPr>
            <w:tcW w:type="dxa" w:w="1355"/>
          </w:tcPr>
          <w:p>
            <w:pPr>
              <w:spacing w:after="0"/>
              <w:jc w:val="left"/>
            </w:pPr>
            <w:r>
              <w:rPr>
                <w:sz w:val="16"/>
              </w:rPr>
              <w:t>within last 5 years</w:t>
            </w:r>
          </w:p>
        </w:tc>
        <w:tc>
          <w:tcPr>
            <w:tcW w:type="dxa" w:w="3064"/>
          </w:tcPr>
          <w:p>
            <w:pPr>
              <w:spacing w:after="0"/>
              <w:jc w:val="left"/>
            </w:pPr>
            <w:r>
              <w:rPr>
                <w:sz w:val="16"/>
              </w:rPr>
              <w:t>part of county; Prince of Wales-Outer Ketchikan CA AK split 2008 into Prince of Wales-Hyder CA and Ketchikan Gateway Borough; list on both</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207"/>
          </w:tcPr>
          <w:p>
            <w:pPr>
              <w:spacing w:after="0"/>
              <w:jc w:val="left"/>
            </w:pPr>
            <w:r>
              <w:rPr>
                <w:sz w:val="16"/>
              </w:rPr>
              <w:t>Major disaster</w:t>
            </w:r>
          </w:p>
        </w:tc>
        <w:tc>
          <w:tcPr>
            <w:tcW w:type="dxa" w:w="1400"/>
          </w:tcPr>
          <w:p>
            <w:pPr>
              <w:spacing w:after="0"/>
              <w:jc w:val="left"/>
            </w:pPr>
            <w:r>
              <w:rPr>
                <w:sz w:val="16"/>
              </w:rPr>
              <w:t>COVID-19 Pandemic</w:t>
            </w:r>
          </w:p>
        </w:tc>
        <w:tc>
          <w:tcPr>
            <w:tcW w:type="dxa" w:w="1839"/>
          </w:tcPr>
          <w:p>
            <w:pPr>
              <w:spacing w:after="0"/>
              <w:jc w:val="left"/>
            </w:pPr>
            <w:r>
              <w:rPr>
                <w:sz w:val="16"/>
              </w:rPr>
              <w:t>Non-natural, not counted</w:t>
            </w:r>
          </w:p>
        </w:tc>
        <w:tc>
          <w:tcPr>
            <w:tcW w:type="dxa" w:w="2136"/>
          </w:tcPr>
          <w:p>
            <w:pPr>
              <w:spacing w:after="0"/>
              <w:jc w:val="right"/>
            </w:pPr>
            <w:r>
              <w:rPr>
                <w:sz w:val="16"/>
              </w:rPr>
              <w:t>$2,018,574.87</w:t>
            </w:r>
          </w:p>
        </w:tc>
        <w:tc>
          <w:tcPr>
            <w:tcW w:type="dxa" w:w="1355"/>
          </w:tcPr>
          <w:p>
            <w:pPr>
              <w:spacing w:after="0"/>
              <w:jc w:val="left"/>
            </w:pPr>
          </w:p>
        </w:tc>
        <w:tc>
          <w:tcPr>
            <w:tcW w:type="dxa" w:w="306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207"/>
          </w:tcPr>
          <w:p>
            <w:pPr>
              <w:spacing w:after="0"/>
              <w:jc w:val="left"/>
            </w:pPr>
            <w:r>
              <w:rPr>
                <w:sz w:val="16"/>
              </w:rPr>
              <w:t>Emergency</w:t>
            </w:r>
          </w:p>
        </w:tc>
        <w:tc>
          <w:tcPr>
            <w:tcW w:type="dxa" w:w="1400"/>
          </w:tcPr>
          <w:p>
            <w:pPr>
              <w:spacing w:after="0"/>
              <w:jc w:val="left"/>
            </w:pPr>
            <w:r>
              <w:rPr>
                <w:sz w:val="16"/>
              </w:rPr>
              <w:t>COVID-19</w:t>
            </w:r>
          </w:p>
        </w:tc>
        <w:tc>
          <w:tcPr>
            <w:tcW w:type="dxa" w:w="1839"/>
          </w:tcPr>
          <w:p>
            <w:pPr>
              <w:spacing w:after="0"/>
              <w:jc w:val="left"/>
            </w:pPr>
            <w:r>
              <w:rPr>
                <w:sz w:val="16"/>
              </w:rPr>
              <w:t>Non-natural, not counted</w:t>
            </w:r>
          </w:p>
        </w:tc>
        <w:tc>
          <w:tcPr>
            <w:tcW w:type="dxa" w:w="2136"/>
          </w:tcPr>
          <w:p>
            <w:pPr>
              <w:spacing w:after="0"/>
              <w:jc w:val="right"/>
            </w:pPr>
            <w:r>
              <w:rPr>
                <w:sz w:val="16"/>
              </w:rPr>
              <w:t>no Public Assistance recorded</w:t>
            </w:r>
          </w:p>
        </w:tc>
        <w:tc>
          <w:tcPr>
            <w:tcW w:type="dxa" w:w="1355"/>
          </w:tcPr>
          <w:p>
            <w:pPr>
              <w:spacing w:after="0"/>
              <w:jc w:val="left"/>
            </w:pPr>
          </w:p>
        </w:tc>
        <w:tc>
          <w:tcPr>
            <w:tcW w:type="dxa" w:w="3064"/>
          </w:tcPr>
          <w:p>
            <w:pPr>
              <w:spacing w:after="0"/>
              <w:jc w:val="left"/>
            </w:pPr>
            <w:r>
              <w:rPr>
                <w:sz w:val="16"/>
              </w:rPr>
              <w:t>same incident as DR-4533</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$15,886.22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886.22"/>
        <w:tblDescription w:val="Hazard Plain table b1d_pa_other"/>
      </w:tblPr>
      <w:tblGrid>
        <w:gridCol w:w="1412"/>
        <w:gridCol w:w="1412"/>
        <w:gridCol w:w="6275"/>
        <w:gridCol w:w="3601"/>
        <w:gridCol w:w="1412"/>
      </w:tblGrid>
      <w:tr>
        <w:trPr>
          <w:cantSplit/>
          <w:tblHeader/>
        </w:trPr>
        <w:tc>
          <w:tcPr>
            <w:tcW w:type="dxa" w:w="1412"/>
            <w:shd w:val="clear" w:color="auto" w:fill="E8E8E8"/>
          </w:tcPr>
          <w:p>
            <w:pPr>
              <w:spacing w:after="0"/>
              <w:jc w:val="left"/>
            </w:pPr>
            <w:r>
              <w:rPr>
                <w:b/>
                <w:sz w:val="16"/>
              </w:rPr>
              <w:t>FEMA number</w:t>
            </w:r>
          </w:p>
        </w:tc>
        <w:tc>
          <w:tcPr>
            <w:tcW w:type="dxa" w:w="1412"/>
            <w:shd w:val="clear" w:color="auto" w:fill="E8E8E8"/>
          </w:tcPr>
          <w:p>
            <w:pPr>
              <w:spacing w:after="0"/>
              <w:jc w:val="left"/>
            </w:pPr>
            <w:r>
              <w:rPr>
                <w:b/>
                <w:sz w:val="16"/>
              </w:rPr>
              <w:t>Declared</w:t>
            </w:r>
          </w:p>
        </w:tc>
        <w:tc>
          <w:tcPr>
            <w:tcW w:type="dxa" w:w="6275"/>
            <w:shd w:val="clear" w:color="auto" w:fill="E8E8E8"/>
          </w:tcPr>
          <w:p>
            <w:pPr>
              <w:spacing w:after="0"/>
              <w:jc w:val="left"/>
            </w:pPr>
            <w:r>
              <w:rPr>
                <w:b/>
                <w:sz w:val="16"/>
              </w:rPr>
              <w:t>Title</w:t>
            </w:r>
          </w:p>
        </w:tc>
        <w:tc>
          <w:tcPr>
            <w:tcW w:type="dxa" w:w="3601"/>
            <w:shd w:val="clear" w:color="auto" w:fill="E8E8E8"/>
          </w:tcPr>
          <w:p>
            <w:pPr>
              <w:spacing w:after="0"/>
              <w:jc w:val="left"/>
            </w:pPr>
            <w:r>
              <w:rPr>
                <w:b/>
                <w:sz w:val="16"/>
              </w:rPr>
              <w:t>Applicant</w:t>
            </w:r>
          </w:p>
        </w:tc>
        <w:tc>
          <w:tcPr>
            <w:tcW w:type="dxa" w:w="141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12"/>
          </w:tcPr>
          <w:p>
            <w:pPr>
              <w:spacing w:after="0"/>
              <w:jc w:val="left"/>
            </w:pPr>
            <w:r>
              <w:rPr>
                <w:sz w:val="16"/>
              </w:rPr>
              <w:t>DR-1669-AK</w:t>
            </w:r>
          </w:p>
        </w:tc>
        <w:tc>
          <w:tcPr>
            <w:tcW w:type="dxa" w:w="1412"/>
          </w:tcPr>
          <w:p>
            <w:pPr>
              <w:spacing w:after="0"/>
              <w:jc w:val="left"/>
            </w:pPr>
            <w:r>
              <w:rPr>
                <w:sz w:val="16"/>
              </w:rPr>
              <w:t>2006-12-08</w:t>
            </w:r>
          </w:p>
        </w:tc>
        <w:tc>
          <w:tcPr>
            <w:tcW w:type="dxa" w:w="6275"/>
          </w:tcPr>
          <w:p>
            <w:pPr>
              <w:spacing w:after="0"/>
              <w:jc w:val="left"/>
            </w:pPr>
            <w:r>
              <w:rPr>
                <w:sz w:val="16"/>
              </w:rPr>
              <w:t>Severe Storms, Flooding, Landslides, and Mudslides</w:t>
            </w:r>
          </w:p>
        </w:tc>
        <w:tc>
          <w:tcPr>
            <w:tcW w:type="dxa" w:w="3601"/>
          </w:tcPr>
          <w:p>
            <w:pPr>
              <w:spacing w:after="0"/>
              <w:jc w:val="left"/>
            </w:pPr>
            <w:r>
              <w:rPr>
                <w:sz w:val="16"/>
              </w:rPr>
              <w:t>Alaska Marine Highway System</w:t>
            </w:r>
          </w:p>
        </w:tc>
        <w:tc>
          <w:tcPr>
            <w:tcW w:type="dxa" w:w="1412"/>
          </w:tcPr>
          <w:p>
            <w:pPr>
              <w:spacing w:after="0"/>
              <w:jc w:val="right"/>
            </w:pPr>
            <w:r>
              <w:rPr>
                <w:sz w:val="16"/>
              </w:rPr>
              <w:t>$15,886.22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4</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4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w:t>
            </w:r>
          </w:p>
        </w:tc>
        <w:tc>
          <w:tcPr>
            <w:tcW w:type="dxa" w:w="1155"/>
          </w:tcPr>
          <w:p>
            <w:pPr>
              <w:spacing w:after="0"/>
              <w:jc w:val="right"/>
            </w:pP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2</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136</w:t>
            </w:r>
          </w:p>
        </w:tc>
        <w:tc>
          <w:tcPr>
            <w:tcW w:type="dxa" w:w="1155"/>
          </w:tcPr>
          <w:p>
            <w:pPr>
              <w:spacing w:after="0"/>
              <w:jc w:val="right"/>
            </w:pPr>
          </w:p>
        </w:tc>
        <w:tc>
          <w:tcPr>
            <w:tcW w:type="dxa" w:w="2096"/>
          </w:tcPr>
          <w:p>
            <w:pPr>
              <w:spacing w:after="0"/>
              <w:jc w:val="right"/>
            </w:pPr>
            <w:r>
              <w:rPr>
                <w:sz w:val="16"/>
              </w:rPr>
              <w:t>5</w:t>
            </w:r>
          </w:p>
        </w:tc>
        <w:tc>
          <w:tcPr>
            <w:tcW w:type="dxa" w:w="785"/>
          </w:tcPr>
          <w:p>
            <w:pPr>
              <w:spacing w:after="0"/>
              <w:jc w:val="right"/>
            </w:pPr>
            <w:r>
              <w:rPr>
                <w:sz w:val="16"/>
              </w:rPr>
              <w:t>26</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135 High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108</w:t>
            </w:r>
          </w:p>
        </w:tc>
        <w:tc>
          <w:tcPr>
            <w:tcW w:type="dxa" w:w="1155"/>
          </w:tcPr>
          <w:p>
            <w:pPr>
              <w:spacing w:after="0"/>
              <w:jc w:val="right"/>
            </w:pPr>
          </w:p>
        </w:tc>
        <w:tc>
          <w:tcPr>
            <w:tcW w:type="dxa" w:w="2096"/>
          </w:tcPr>
          <w:p>
            <w:pPr>
              <w:spacing w:after="0"/>
              <w:jc w:val="right"/>
            </w:pPr>
            <w:r>
              <w:rPr>
                <w:sz w:val="16"/>
              </w:rPr>
              <w:t>1</w:t>
            </w:r>
          </w:p>
        </w:tc>
        <w:tc>
          <w:tcPr>
            <w:tcW w:type="dxa" w:w="785"/>
          </w:tcPr>
          <w:p>
            <w:pPr>
              <w:spacing w:after="0"/>
              <w:jc w:val="right"/>
            </w:pPr>
            <w:r>
              <w:rPr>
                <w:sz w:val="16"/>
              </w:rPr>
              <w:t>15</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888"/>
        <w:gridCol w:w="1114"/>
        <w:gridCol w:w="1801"/>
        <w:gridCol w:w="969"/>
        <w:gridCol w:w="4022"/>
        <w:gridCol w:w="725"/>
        <w:gridCol w:w="3556"/>
      </w:tblGrid>
      <w:tr>
        <w:trPr>
          <w:cantSplit/>
          <w:tblHeader/>
        </w:trPr>
        <w:tc>
          <w:tcPr>
            <w:tcW w:type="dxa" w:w="1037"/>
            <w:shd w:val="clear" w:color="auto" w:fill="E8E8E8"/>
          </w:tcPr>
          <w:p>
            <w:pPr>
              <w:spacing w:after="0"/>
              <w:jc w:val="left"/>
            </w:pPr>
            <w:r>
              <w:rPr>
                <w:b/>
                <w:sz w:val="16"/>
              </w:rPr>
              <w:t>Date</w:t>
            </w:r>
          </w:p>
        </w:tc>
        <w:tc>
          <w:tcPr>
            <w:tcW w:type="dxa" w:w="888"/>
            <w:shd w:val="clear" w:color="auto" w:fill="E8E8E8"/>
          </w:tcPr>
          <w:p>
            <w:pPr>
              <w:spacing w:after="0"/>
              <w:jc w:val="left"/>
            </w:pPr>
            <w:r>
              <w:rPr>
                <w:b/>
                <w:sz w:val="16"/>
              </w:rPr>
              <w:t>Event type</w:t>
            </w:r>
          </w:p>
        </w:tc>
        <w:tc>
          <w:tcPr>
            <w:tcW w:type="dxa" w:w="1114"/>
            <w:shd w:val="clear" w:color="auto" w:fill="E8E8E8"/>
          </w:tcPr>
          <w:p>
            <w:pPr>
              <w:spacing w:after="0"/>
              <w:jc w:val="left"/>
            </w:pPr>
            <w:r>
              <w:rPr>
                <w:b/>
                <w:sz w:val="16"/>
              </w:rPr>
              <w:t>Magnitude or extent</w:t>
            </w:r>
          </w:p>
        </w:tc>
        <w:tc>
          <w:tcPr>
            <w:tcW w:type="dxa" w:w="1801"/>
            <w:shd w:val="clear" w:color="auto" w:fill="E8E8E8"/>
          </w:tcPr>
          <w:p>
            <w:pPr>
              <w:spacing w:after="0"/>
              <w:jc w:val="left"/>
            </w:pPr>
            <w:r>
              <w:rPr>
                <w:b/>
                <w:sz w:val="16"/>
              </w:rPr>
              <w:t>Damage</w:t>
            </w:r>
          </w:p>
          <w:p>
            <w:pPr>
              <w:spacing w:after="0"/>
              <w:jc w:val="left"/>
            </w:pPr>
            <w:r>
              <w:rPr>
                <w:i/>
                <w:color w:val="555555"/>
                <w:sz w:val="14"/>
              </w:rPr>
              <w:t>nominal dollars</w:t>
            </w:r>
          </w:p>
        </w:tc>
        <w:tc>
          <w:tcPr>
            <w:tcW w:type="dxa" w:w="96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4022"/>
            <w:shd w:val="clear" w:color="auto" w:fill="E8E8E8"/>
          </w:tcPr>
          <w:p>
            <w:pPr>
              <w:spacing w:after="0"/>
              <w:jc w:val="left"/>
            </w:pPr>
            <w:r>
              <w:rPr>
                <w:b/>
                <w:sz w:val="16"/>
              </w:rPr>
              <w:t>Location</w:t>
            </w:r>
          </w:p>
        </w:tc>
        <w:tc>
          <w:tcPr>
            <w:tcW w:type="dxa" w:w="725"/>
            <w:shd w:val="clear" w:color="auto" w:fill="E8E8E8"/>
          </w:tcPr>
          <w:p>
            <w:pPr>
              <w:spacing w:after="0"/>
              <w:jc w:val="left"/>
            </w:pPr>
            <w:r>
              <w:rPr>
                <w:b/>
                <w:sz w:val="16"/>
              </w:rPr>
              <w:t>Flags</w:t>
            </w:r>
          </w:p>
        </w:tc>
        <w:tc>
          <w:tcPr>
            <w:tcW w:type="dxa" w:w="35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2024-08-25</w:t>
            </w:r>
          </w:p>
        </w:tc>
        <w:tc>
          <w:tcPr>
            <w:tcW w:type="dxa" w:w="888"/>
          </w:tcPr>
          <w:p>
            <w:pPr>
              <w:spacing w:after="0"/>
              <w:jc w:val="left"/>
            </w:pPr>
            <w:r>
              <w:rPr>
                <w:sz w:val="16"/>
              </w:rPr>
              <w:t>Debris Flow</w:t>
            </w:r>
          </w:p>
        </w:tc>
        <w:tc>
          <w:tcPr>
            <w:tcW w:type="dxa" w:w="1114"/>
          </w:tcPr>
          <w:p>
            <w:pPr>
              <w:spacing w:after="0"/>
              <w:jc w:val="left"/>
            </w:pPr>
          </w:p>
        </w:tc>
        <w:tc>
          <w:tcPr>
            <w:tcW w:type="dxa" w:w="1801"/>
          </w:tcPr>
          <w:p>
            <w:pPr>
              <w:spacing w:after="0"/>
              <w:jc w:val="left"/>
            </w:pPr>
            <w:r>
              <w:rPr>
                <w:sz w:val="16"/>
              </w:rPr>
              <w:t>$4,000,000 property; $0 crops (zone total, 2024 dollars)</w:t>
            </w:r>
          </w:p>
        </w:tc>
        <w:tc>
          <w:tcPr>
            <w:tcW w:type="dxa" w:w="969"/>
          </w:tcPr>
          <w:p>
            <w:pPr>
              <w:spacing w:after="0"/>
              <w:jc w:val="right"/>
            </w:pPr>
            <w:r>
              <w:rPr>
                <w:sz w:val="16"/>
              </w:rPr>
              <w:t>1, 3</w:t>
            </w:r>
          </w:p>
        </w:tc>
        <w:tc>
          <w:tcPr>
            <w:tcW w:type="dxa" w:w="4022"/>
          </w:tcPr>
          <w:p>
            <w:pPr>
              <w:spacing w:after="0"/>
              <w:jc w:val="left"/>
            </w:pPr>
            <w:r>
              <w:rPr>
                <w:sz w:val="16"/>
              </w:rPr>
              <w:t>NWS zone AKZ330 (KETCHIKAN GATEWAY BOROUGH), zone-level</w:t>
            </w:r>
          </w:p>
        </w:tc>
        <w:tc>
          <w:tcPr>
            <w:tcW w:type="dxa" w:w="725"/>
          </w:tcPr>
          <w:p>
            <w:pPr>
              <w:spacing w:after="0"/>
              <w:jc w:val="left"/>
            </w:pPr>
            <w:r>
              <w:rPr>
                <w:sz w:val="16"/>
              </w:rPr>
              <w:t>within last 5 years</w:t>
            </w:r>
          </w:p>
        </w:tc>
        <w:tc>
          <w:tcPr>
            <w:tcW w:type="dxa" w:w="3556"/>
          </w:tcPr>
          <w:p>
            <w:pPr>
              <w:spacing w:after="0"/>
              <w:jc w:val="left"/>
            </w:pPr>
            <w:r>
              <w:rPr>
                <w:sz w:val="16"/>
              </w:rPr>
              <w:t>deaths or injuries recorded</w:t>
            </w:r>
          </w:p>
        </w:tc>
      </w:tr>
      <w:tr>
        <w:trPr>
          <w:cantSplit/>
        </w:trPr>
        <w:tc>
          <w:tcPr>
            <w:tcW w:type="dxa" w:w="1037"/>
          </w:tcPr>
          <w:p>
            <w:pPr>
              <w:spacing w:after="0"/>
              <w:jc w:val="left"/>
            </w:pPr>
            <w:r>
              <w:rPr>
                <w:sz w:val="16"/>
              </w:rPr>
              <w:t>2010-10-10</w:t>
            </w:r>
          </w:p>
        </w:tc>
        <w:tc>
          <w:tcPr>
            <w:tcW w:type="dxa" w:w="888"/>
          </w:tcPr>
          <w:p>
            <w:pPr>
              <w:spacing w:after="0"/>
              <w:jc w:val="left"/>
            </w:pPr>
            <w:r>
              <w:rPr>
                <w:sz w:val="16"/>
              </w:rPr>
              <w:t>High Wind</w:t>
            </w:r>
          </w:p>
        </w:tc>
        <w:tc>
          <w:tcPr>
            <w:tcW w:type="dxa" w:w="1114"/>
          </w:tcPr>
          <w:p>
            <w:pPr>
              <w:spacing w:after="0"/>
              <w:jc w:val="left"/>
            </w:pPr>
            <w:r>
              <w:rPr>
                <w:sz w:val="16"/>
              </w:rPr>
              <w:t>110 kt (127 mph) measured gust</w:t>
            </w:r>
          </w:p>
        </w:tc>
        <w:tc>
          <w:tcPr>
            <w:tcW w:type="dxa" w:w="1801"/>
          </w:tcPr>
          <w:p>
            <w:pPr>
              <w:spacing w:after="0"/>
              <w:jc w:val="left"/>
            </w:pPr>
            <w:r>
              <w:rPr>
                <w:sz w:val="16"/>
              </w:rPr>
              <w:t>$0 property; $0 crops (zone total, 2010 dollars)</w:t>
            </w:r>
          </w:p>
        </w:tc>
        <w:tc>
          <w:tcPr>
            <w:tcW w:type="dxa" w:w="969"/>
          </w:tcPr>
          <w:p>
            <w:pPr>
              <w:spacing w:after="0"/>
              <w:jc w:val="right"/>
            </w:pPr>
            <w:r>
              <w:rPr>
                <w:sz w:val="16"/>
              </w:rPr>
              <w:t>0, 0</w:t>
            </w:r>
          </w:p>
        </w:tc>
        <w:tc>
          <w:tcPr>
            <w:tcW w:type="dxa" w:w="4022"/>
          </w:tcPr>
          <w:p>
            <w:pPr>
              <w:spacing w:after="0"/>
              <w:jc w:val="left"/>
            </w:pPr>
            <w:r>
              <w:rPr>
                <w:sz w:val="16"/>
              </w:rPr>
              <w:t>NWS zone AKZ028 (SOUTHERN INNER CHANNELS), zone-level</w:t>
            </w:r>
          </w:p>
        </w:tc>
        <w:tc>
          <w:tcPr>
            <w:tcW w:type="dxa" w:w="725"/>
          </w:tcPr>
          <w:p>
            <w:pPr>
              <w:spacing w:after="0"/>
              <w:jc w:val="left"/>
            </w:pPr>
          </w:p>
        </w:tc>
        <w:tc>
          <w:tcPr>
            <w:tcW w:type="dxa" w:w="3556"/>
          </w:tcPr>
          <w:p>
            <w:pPr>
              <w:spacing w:after="0"/>
              <w:jc w:val="left"/>
            </w:pPr>
            <w:r>
              <w:rPr>
                <w:sz w:val="16"/>
              </w:rPr>
              <w:t>B1-c worst recorded: High Wind and Strong Wind</w:t>
            </w:r>
          </w:p>
        </w:tc>
      </w:tr>
      <w:tr>
        <w:trPr>
          <w:cantSplit/>
        </w:trPr>
        <w:tc>
          <w:tcPr>
            <w:tcW w:type="dxa" w:w="1037"/>
          </w:tcPr>
          <w:p>
            <w:pPr>
              <w:spacing w:after="0"/>
              <w:jc w:val="left"/>
            </w:pPr>
            <w:r>
              <w:rPr>
                <w:sz w:val="16"/>
              </w:rPr>
              <w:t>2005-08-02</w:t>
            </w:r>
          </w:p>
        </w:tc>
        <w:tc>
          <w:tcPr>
            <w:tcW w:type="dxa" w:w="888"/>
          </w:tcPr>
          <w:p>
            <w:pPr>
              <w:spacing w:after="0"/>
              <w:jc w:val="left"/>
            </w:pPr>
            <w:r>
              <w:rPr>
                <w:sz w:val="16"/>
              </w:rPr>
              <w:t>Flood</w:t>
            </w:r>
          </w:p>
        </w:tc>
        <w:tc>
          <w:tcPr>
            <w:tcW w:type="dxa" w:w="1114"/>
          </w:tcPr>
          <w:p>
            <w:pPr>
              <w:spacing w:after="0"/>
              <w:jc w:val="left"/>
            </w:pPr>
          </w:p>
        </w:tc>
        <w:tc>
          <w:tcPr>
            <w:tcW w:type="dxa" w:w="1801"/>
          </w:tcPr>
          <w:p>
            <w:pPr>
              <w:spacing w:after="0"/>
              <w:jc w:val="left"/>
            </w:pPr>
            <w:r>
              <w:rPr>
                <w:sz w:val="16"/>
              </w:rPr>
              <w:t>$20,000 property; crops not reported (zone total, 2005 dollars)</w:t>
            </w:r>
          </w:p>
        </w:tc>
        <w:tc>
          <w:tcPr>
            <w:tcW w:type="dxa" w:w="969"/>
          </w:tcPr>
          <w:p>
            <w:pPr>
              <w:spacing w:after="0"/>
              <w:jc w:val="right"/>
            </w:pPr>
            <w:r>
              <w:rPr>
                <w:sz w:val="16"/>
              </w:rPr>
              <w:t>0, 0</w:t>
            </w:r>
          </w:p>
        </w:tc>
        <w:tc>
          <w:tcPr>
            <w:tcW w:type="dxa" w:w="4022"/>
          </w:tcPr>
          <w:p>
            <w:pPr>
              <w:spacing w:after="0"/>
              <w:jc w:val="left"/>
            </w:pPr>
            <w:r>
              <w:rPr>
                <w:sz w:val="16"/>
              </w:rPr>
              <w:t>NWS zone AKZ029 (MISTY FJORDS), zone-level</w:t>
            </w:r>
          </w:p>
        </w:tc>
        <w:tc>
          <w:tcPr>
            <w:tcW w:type="dxa" w:w="725"/>
          </w:tcPr>
          <w:p>
            <w:pPr>
              <w:spacing w:after="0"/>
              <w:jc w:val="left"/>
            </w:pPr>
          </w:p>
        </w:tc>
        <w:tc>
          <w:tcPr>
            <w:tcW w:type="dxa" w:w="35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2005-01-18</w:t>
            </w:r>
          </w:p>
        </w:tc>
        <w:tc>
          <w:tcPr>
            <w:tcW w:type="dxa" w:w="888"/>
          </w:tcPr>
          <w:p>
            <w:pPr>
              <w:spacing w:after="0"/>
              <w:jc w:val="left"/>
            </w:pPr>
            <w:r>
              <w:rPr>
                <w:sz w:val="16"/>
              </w:rPr>
              <w:t>Ice Storm</w:t>
            </w:r>
          </w:p>
        </w:tc>
        <w:tc>
          <w:tcPr>
            <w:tcW w:type="dxa" w:w="1114"/>
          </w:tcPr>
          <w:p>
            <w:pPr>
              <w:spacing w:after="0"/>
              <w:jc w:val="left"/>
            </w:pPr>
          </w:p>
        </w:tc>
        <w:tc>
          <w:tcPr>
            <w:tcW w:type="dxa" w:w="1801"/>
          </w:tcPr>
          <w:p>
            <w:pPr>
              <w:spacing w:after="0"/>
              <w:jc w:val="left"/>
            </w:pPr>
            <w:r>
              <w:rPr>
                <w:sz w:val="16"/>
              </w:rPr>
              <w:t>$2,000 property; crops not reported (zone total, 2005 dollars)</w:t>
            </w:r>
          </w:p>
        </w:tc>
        <w:tc>
          <w:tcPr>
            <w:tcW w:type="dxa" w:w="969"/>
          </w:tcPr>
          <w:p>
            <w:pPr>
              <w:spacing w:after="0"/>
              <w:jc w:val="right"/>
            </w:pPr>
            <w:r>
              <w:rPr>
                <w:sz w:val="16"/>
              </w:rPr>
              <w:t>0, 0</w:t>
            </w:r>
          </w:p>
        </w:tc>
        <w:tc>
          <w:tcPr>
            <w:tcW w:type="dxa" w:w="4022"/>
          </w:tcPr>
          <w:p>
            <w:pPr>
              <w:spacing w:after="0"/>
              <w:jc w:val="left"/>
            </w:pPr>
            <w:r>
              <w:rPr>
                <w:sz w:val="16"/>
              </w:rPr>
              <w:t>NWS zone AKZ029 (MISTY FJORDS), zone-level</w:t>
            </w:r>
          </w:p>
        </w:tc>
        <w:tc>
          <w:tcPr>
            <w:tcW w:type="dxa" w:w="725"/>
          </w:tcPr>
          <w:p>
            <w:pPr>
              <w:spacing w:after="0"/>
              <w:jc w:val="left"/>
            </w:pPr>
          </w:p>
        </w:tc>
        <w:tc>
          <w:tcPr>
            <w:tcW w:type="dxa" w:w="3556"/>
          </w:tcPr>
          <w:p>
            <w:pPr>
              <w:spacing w:after="0"/>
              <w:jc w:val="left"/>
            </w:pPr>
            <w:r>
              <w:rPr>
                <w:sz w:val="16"/>
              </w:rPr>
              <w:t>B1-c worst recorded: Ice Storm</w:t>
            </w:r>
          </w:p>
        </w:tc>
      </w:tr>
      <w:tr>
        <w:trPr>
          <w:cantSplit/>
        </w:trPr>
        <w:tc>
          <w:tcPr>
            <w:tcW w:type="dxa" w:w="1037"/>
          </w:tcPr>
          <w:p>
            <w:pPr>
              <w:spacing w:after="0"/>
              <w:jc w:val="left"/>
            </w:pPr>
            <w:r>
              <w:rPr>
                <w:sz w:val="16"/>
              </w:rPr>
              <w:t>2003-12-21</w:t>
            </w:r>
          </w:p>
        </w:tc>
        <w:tc>
          <w:tcPr>
            <w:tcW w:type="dxa" w:w="888"/>
          </w:tcPr>
          <w:p>
            <w:pPr>
              <w:spacing w:after="0"/>
              <w:jc w:val="left"/>
            </w:pPr>
            <w:r>
              <w:rPr>
                <w:sz w:val="16"/>
              </w:rPr>
              <w:t>High Wind</w:t>
            </w:r>
          </w:p>
        </w:tc>
        <w:tc>
          <w:tcPr>
            <w:tcW w:type="dxa" w:w="1114"/>
          </w:tcPr>
          <w:p>
            <w:pPr>
              <w:spacing w:after="0"/>
              <w:jc w:val="left"/>
            </w:pPr>
            <w:r>
              <w:rPr>
                <w:sz w:val="16"/>
              </w:rPr>
              <w:t>78 kt (90 mph) measured gust</w:t>
            </w:r>
          </w:p>
        </w:tc>
        <w:tc>
          <w:tcPr>
            <w:tcW w:type="dxa" w:w="1801"/>
          </w:tcPr>
          <w:p>
            <w:pPr>
              <w:spacing w:after="0"/>
              <w:jc w:val="left"/>
            </w:pPr>
            <w:r>
              <w:rPr>
                <w:sz w:val="16"/>
              </w:rPr>
              <w:t>$500,000 property; crops not reported (zone total, 2003 dollars)</w:t>
            </w:r>
          </w:p>
        </w:tc>
        <w:tc>
          <w:tcPr>
            <w:tcW w:type="dxa" w:w="969"/>
          </w:tcPr>
          <w:p>
            <w:pPr>
              <w:spacing w:after="0"/>
              <w:jc w:val="right"/>
            </w:pPr>
            <w:r>
              <w:rPr>
                <w:sz w:val="16"/>
              </w:rPr>
              <w:t>0, 0</w:t>
            </w:r>
          </w:p>
        </w:tc>
        <w:tc>
          <w:tcPr>
            <w:tcW w:type="dxa" w:w="4022"/>
          </w:tcPr>
          <w:p>
            <w:pPr>
              <w:spacing w:after="0"/>
              <w:jc w:val="left"/>
            </w:pPr>
            <w:r>
              <w:rPr>
                <w:sz w:val="16"/>
              </w:rPr>
              <w:t>NWS zone AKZ028 (SOUTHERN INNER CHANNELS), zone-level</w:t>
            </w:r>
          </w:p>
        </w:tc>
        <w:tc>
          <w:tcPr>
            <w:tcW w:type="dxa" w:w="725"/>
          </w:tcPr>
          <w:p>
            <w:pPr>
              <w:spacing w:after="0"/>
              <w:jc w:val="left"/>
            </w:pPr>
          </w:p>
        </w:tc>
        <w:tc>
          <w:tcPr>
            <w:tcW w:type="dxa" w:w="3556"/>
          </w:tcPr>
          <w:p>
            <w:pPr>
              <w:spacing w:after="0"/>
              <w:jc w:val="left"/>
            </w:pPr>
            <w:r>
              <w:rPr>
                <w:sz w:val="16"/>
              </w:rPr>
              <w:t>B1-c most damaging: High Wind and Strong Wind</w:t>
            </w:r>
          </w:p>
        </w:tc>
      </w:tr>
      <w:tr>
        <w:trPr>
          <w:cantSplit/>
        </w:trPr>
        <w:tc>
          <w:tcPr>
            <w:tcW w:type="dxa" w:w="1037"/>
          </w:tcPr>
          <w:p>
            <w:pPr>
              <w:spacing w:after="0"/>
              <w:jc w:val="left"/>
            </w:pPr>
            <w:r>
              <w:rPr>
                <w:sz w:val="16"/>
              </w:rPr>
              <w:t>2003-01-24</w:t>
            </w:r>
          </w:p>
        </w:tc>
        <w:tc>
          <w:tcPr>
            <w:tcW w:type="dxa" w:w="888"/>
          </w:tcPr>
          <w:p>
            <w:pPr>
              <w:spacing w:after="0"/>
              <w:jc w:val="left"/>
            </w:pPr>
            <w:r>
              <w:rPr>
                <w:sz w:val="16"/>
              </w:rPr>
              <w:t>Heavy Snow</w:t>
            </w:r>
          </w:p>
        </w:tc>
        <w:tc>
          <w:tcPr>
            <w:tcW w:type="dxa" w:w="1114"/>
          </w:tcPr>
          <w:p>
            <w:pPr>
              <w:spacing w:after="0"/>
              <w:jc w:val="left"/>
            </w:pPr>
          </w:p>
        </w:tc>
        <w:tc>
          <w:tcPr>
            <w:tcW w:type="dxa" w:w="1801"/>
          </w:tcPr>
          <w:p>
            <w:pPr>
              <w:spacing w:after="0"/>
              <w:jc w:val="left"/>
            </w:pPr>
            <w:r>
              <w:rPr>
                <w:sz w:val="16"/>
              </w:rPr>
              <w:t>$10,000 property; crops not reported (zone total, 2003 dollars)</w:t>
            </w:r>
          </w:p>
        </w:tc>
        <w:tc>
          <w:tcPr>
            <w:tcW w:type="dxa" w:w="969"/>
          </w:tcPr>
          <w:p>
            <w:pPr>
              <w:spacing w:after="0"/>
              <w:jc w:val="right"/>
            </w:pPr>
            <w:r>
              <w:rPr>
                <w:sz w:val="16"/>
              </w:rPr>
              <w:t>0, 0</w:t>
            </w:r>
          </w:p>
        </w:tc>
        <w:tc>
          <w:tcPr>
            <w:tcW w:type="dxa" w:w="4022"/>
          </w:tcPr>
          <w:p>
            <w:pPr>
              <w:spacing w:after="0"/>
              <w:jc w:val="left"/>
            </w:pPr>
            <w:r>
              <w:rPr>
                <w:sz w:val="16"/>
              </w:rPr>
              <w:t>NWS zone AKZ029 (MISTY FJORDS), zone-level</w:t>
            </w:r>
          </w:p>
        </w:tc>
        <w:tc>
          <w:tcPr>
            <w:tcW w:type="dxa" w:w="725"/>
          </w:tcPr>
          <w:p>
            <w:pPr>
              <w:spacing w:after="0"/>
              <w:jc w:val="left"/>
            </w:pPr>
          </w:p>
        </w:tc>
        <w:tc>
          <w:tcPr>
            <w:tcW w:type="dxa" w:w="3556"/>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30"/>
        <w:gridCol w:w="1431"/>
        <w:gridCol w:w="1552"/>
        <w:gridCol w:w="1037"/>
        <w:gridCol w:w="1898"/>
        <w:gridCol w:w="1513"/>
        <w:gridCol w:w="1476"/>
        <w:gridCol w:w="1037"/>
        <w:gridCol w:w="1884"/>
      </w:tblGrid>
      <w:tr>
        <w:trPr>
          <w:cantSplit/>
          <w:tblHeader/>
        </w:trPr>
        <w:tc>
          <w:tcPr>
            <w:tcW w:type="dxa" w:w="1054"/>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8"/>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4"/>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30"/>
          </w:tcPr>
          <w:p>
            <w:pPr>
              <w:spacing w:after="0"/>
              <w:jc w:val="right"/>
            </w:pPr>
            <w:r>
              <w:rPr>
                <w:sz w:val="16"/>
              </w:rPr>
              <w:t>0.0333</w:t>
            </w:r>
          </w:p>
        </w:tc>
        <w:tc>
          <w:tcPr>
            <w:tcW w:type="dxa" w:w="1431"/>
          </w:tcPr>
          <w:p>
            <w:pPr>
              <w:spacing w:after="0"/>
              <w:jc w:val="left"/>
            </w:pPr>
            <w:r>
              <w:rPr>
                <w:sz w:val="16"/>
              </w:rPr>
              <w:t>events per year</w:t>
            </w:r>
          </w:p>
        </w:tc>
        <w:tc>
          <w:tcPr>
            <w:tcW w:type="dxa" w:w="1552"/>
          </w:tcPr>
          <w:p>
            <w:pPr>
              <w:spacing w:after="0"/>
              <w:jc w:val="left"/>
            </w:pPr>
            <w:r>
              <w:rPr>
                <w:sz w:val="16"/>
              </w:rPr>
              <w:t>about 1 in 30 years</w:t>
            </w:r>
          </w:p>
        </w:tc>
        <w:tc>
          <w:tcPr>
            <w:tcW w:type="dxa" w:w="1037"/>
          </w:tcPr>
          <w:p>
            <w:pPr>
              <w:spacing w:after="0"/>
              <w:jc w:val="left"/>
            </w:pPr>
            <w:r>
              <w:rPr>
                <w:sz w:val="16"/>
              </w:rPr>
              <w:t>Possible</w:t>
            </w:r>
          </w:p>
        </w:tc>
        <w:tc>
          <w:tcPr>
            <w:tcW w:type="dxa" w:w="1898"/>
          </w:tcPr>
          <w:p>
            <w:pPr>
              <w:spacing w:after="0"/>
              <w:jc w:val="left"/>
            </w:pPr>
            <w:r>
              <w:rPr>
                <w:sz w:val="16"/>
              </w:rPr>
              <w:t>FEMA annualized frequency (modeled)</w:t>
            </w:r>
          </w:p>
        </w:tc>
        <w:tc>
          <w:tcPr>
            <w:tcW w:type="dxa" w:w="1513"/>
          </w:tcPr>
          <w:p>
            <w:pPr>
              <w:spacing w:after="0"/>
              <w:jc w:val="right"/>
            </w:pPr>
            <w:r>
              <w:rPr>
                <w:sz w:val="16"/>
              </w:rPr>
              <w:t>1</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1884"/>
          </w:tcPr>
          <w:p>
            <w:pPr>
              <w:spacing w:after="0"/>
              <w:jc w:val="left"/>
            </w:pPr>
          </w:p>
        </w:tc>
      </w:tr>
      <w:tr>
        <w:trPr>
          <w:cantSplit/>
        </w:trPr>
        <w:tc>
          <w:tcPr>
            <w:tcW w:type="dxa" w:w="1054"/>
          </w:tcPr>
          <w:p>
            <w:pPr>
              <w:spacing w:after="0"/>
              <w:jc w:val="left"/>
            </w:pPr>
            <w:r>
              <w:rPr>
                <w:sz w:val="16"/>
              </w:rPr>
              <w:t>Coastal Flooding</w:t>
            </w:r>
          </w:p>
        </w:tc>
        <w:tc>
          <w:tcPr>
            <w:tcW w:type="dxa" w:w="1230"/>
          </w:tcPr>
          <w:p>
            <w:pPr>
              <w:spacing w:after="0"/>
              <w:jc w:val="right"/>
            </w:pPr>
            <w:r>
              <w:rPr>
                <w:sz w:val="16"/>
              </w:rPr>
              <w:t>0.012</w:t>
            </w:r>
          </w:p>
        </w:tc>
        <w:tc>
          <w:tcPr>
            <w:tcW w:type="dxa" w:w="1431"/>
          </w:tcPr>
          <w:p>
            <w:pPr>
              <w:spacing w:after="0"/>
              <w:jc w:val="left"/>
            </w:pPr>
            <w:r>
              <w:rPr>
                <w:sz w:val="16"/>
              </w:rPr>
              <w:t>events per year at a location (modeled)</w:t>
            </w:r>
          </w:p>
        </w:tc>
        <w:tc>
          <w:tcPr>
            <w:tcW w:type="dxa" w:w="1552"/>
          </w:tcPr>
          <w:p>
            <w:pPr>
              <w:spacing w:after="0"/>
              <w:jc w:val="left"/>
            </w:pPr>
            <w:r>
              <w:rPr>
                <w:sz w:val="16"/>
              </w:rPr>
              <w:t>about 0.012 per year at a given location in the county</w:t>
            </w:r>
          </w:p>
        </w:tc>
        <w:tc>
          <w:tcPr>
            <w:tcW w:type="dxa" w:w="1037"/>
          </w:tcPr>
          <w:p>
            <w:pPr>
              <w:spacing w:after="0"/>
              <w:jc w:val="left"/>
            </w:pPr>
          </w:p>
        </w:tc>
        <w:tc>
          <w:tcPr>
            <w:tcW w:type="dxa" w:w="1898"/>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884"/>
          </w:tcPr>
          <w:p>
            <w:pPr>
              <w:spacing w:after="0"/>
              <w:jc w:val="left"/>
            </w:pPr>
            <w:r>
              <w:rPr>
                <w:sz w:val="16"/>
              </w:rPr>
              <w:t>No descriptor: no Storm Events record 1996 to 2025</w:t>
            </w:r>
          </w:p>
        </w:tc>
      </w:tr>
      <w:tr>
        <w:trPr>
          <w:cantSplit/>
        </w:trPr>
        <w:tc>
          <w:tcPr>
            <w:tcW w:type="dxa" w:w="1054"/>
          </w:tcPr>
          <w:p>
            <w:pPr>
              <w:spacing w:after="0"/>
              <w:jc w:val="left"/>
            </w:pPr>
            <w:r>
              <w:rPr>
                <w:sz w:val="16"/>
              </w:rPr>
              <w:t>Cold Wave</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898"/>
          </w:tcPr>
          <w:p>
            <w:pPr>
              <w:spacing w:after="0"/>
              <w:jc w:val="left"/>
            </w:pPr>
            <w:r>
              <w:rPr>
                <w:sz w:val="16"/>
              </w:rPr>
              <w:t>Storm Events 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884"/>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30"/>
          </w:tcPr>
          <w:p>
            <w:pPr>
              <w:spacing w:after="0"/>
              <w:jc w:val="right"/>
            </w:pPr>
            <w:r>
              <w:rPr>
                <w:sz w:val="16"/>
              </w:rPr>
              <w:t>5.82</w:t>
            </w:r>
          </w:p>
        </w:tc>
        <w:tc>
          <w:tcPr>
            <w:tcW w:type="dxa" w:w="1431"/>
          </w:tcPr>
          <w:p>
            <w:pPr>
              <w:spacing w:after="0"/>
              <w:jc w:val="left"/>
            </w:pPr>
            <w:r>
              <w:rPr>
                <w:sz w:val="16"/>
              </w:rPr>
              <w:t>event-days per year</w:t>
            </w:r>
          </w:p>
        </w:tc>
        <w:tc>
          <w:tcPr>
            <w:tcW w:type="dxa" w:w="1552"/>
          </w:tcPr>
          <w:p>
            <w:pPr>
              <w:spacing w:after="0"/>
              <w:jc w:val="left"/>
            </w:pPr>
            <w:r>
              <w:rPr>
                <w:sz w:val="16"/>
              </w:rPr>
              <w:t>about 5.82 days per year</w:t>
            </w:r>
          </w:p>
        </w:tc>
        <w:tc>
          <w:tcPr>
            <w:tcW w:type="dxa" w:w="1037"/>
          </w:tcPr>
          <w:p>
            <w:pPr>
              <w:spacing w:after="0"/>
              <w:jc w:val="left"/>
            </w:pPr>
          </w:p>
        </w:tc>
        <w:tc>
          <w:tcPr>
            <w:tcW w:type="dxa" w:w="1898"/>
          </w:tcPr>
          <w:p>
            <w:pPr>
              <w:spacing w:after="0"/>
              <w:jc w:val="left"/>
            </w:pPr>
            <w:r>
              <w:rPr>
                <w:sz w:val="16"/>
              </w:rPr>
              <w:t>Storm Events event-days in 0 of 30 years, 1996 to 2025 (0%)</w:t>
            </w:r>
          </w:p>
        </w:tc>
        <w:tc>
          <w:tcPr>
            <w:tcW w:type="dxa" w:w="1513"/>
          </w:tcPr>
          <w:p>
            <w:pPr>
              <w:spacing w:after="0"/>
              <w:jc w:val="right"/>
            </w:pPr>
            <w:r>
              <w:rPr>
                <w:sz w:val="16"/>
              </w:rPr>
              <w:t>147</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4"/>
          </w:tcPr>
          <w:p>
            <w:pPr>
              <w:spacing w:after="0"/>
              <w:jc w:val="left"/>
            </w:pPr>
            <w:r>
              <w:rPr>
                <w:sz w:val="16"/>
              </w:rPr>
              <w:t>No Storm Events drought record, 1996 to 2025</w:t>
            </w:r>
          </w:p>
        </w:tc>
      </w:tr>
      <w:tr>
        <w:trPr>
          <w:cantSplit/>
        </w:trPr>
        <w:tc>
          <w:tcPr>
            <w:tcW w:type="dxa" w:w="1054"/>
          </w:tcPr>
          <w:p>
            <w:pPr>
              <w:spacing w:after="0"/>
              <w:jc w:val="left"/>
            </w:pPr>
            <w:r>
              <w:rPr>
                <w:sz w:val="16"/>
              </w:rPr>
              <w:t>Earthquake</w:t>
            </w:r>
          </w:p>
        </w:tc>
        <w:tc>
          <w:tcPr>
            <w:tcW w:type="dxa" w:w="1230"/>
          </w:tcPr>
          <w:p>
            <w:pPr>
              <w:spacing w:after="0"/>
              <w:jc w:val="right"/>
            </w:pPr>
            <w:r>
              <w:rPr>
                <w:sz w:val="16"/>
              </w:rPr>
              <w:t>0.00696</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0.696%</w:t>
            </w:r>
          </w:p>
        </w:tc>
        <w:tc>
          <w:tcPr>
            <w:tcW w:type="dxa" w:w="1037"/>
          </w:tcPr>
          <w:p>
            <w:pPr>
              <w:spacing w:after="0"/>
              <w:jc w:val="left"/>
            </w:pPr>
          </w:p>
        </w:tc>
        <w:tc>
          <w:tcPr>
            <w:tcW w:type="dxa" w:w="1898"/>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884"/>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30"/>
          </w:tcPr>
          <w:p>
            <w:pPr>
              <w:spacing w:after="0"/>
              <w:jc w:val="right"/>
            </w:pPr>
            <w:r>
              <w:rPr>
                <w:sz w:val="16"/>
              </w:rPr>
              <w:t>0</w:t>
            </w:r>
          </w:p>
        </w:tc>
        <w:tc>
          <w:tcPr>
            <w:tcW w:type="dxa" w:w="1431"/>
          </w:tcPr>
          <w:p>
            <w:pPr>
              <w:spacing w:after="0"/>
              <w:jc w:val="left"/>
            </w:pPr>
            <w:r>
              <w:rPr>
                <w:sz w:val="16"/>
              </w:rPr>
              <w:t>events per year</w:t>
            </w:r>
          </w:p>
        </w:tc>
        <w:tc>
          <w:tcPr>
            <w:tcW w:type="dxa" w:w="1552"/>
          </w:tcPr>
          <w:p>
            <w:pPr>
              <w:spacing w:after="0"/>
              <w:jc w:val="left"/>
            </w:pPr>
            <w:r>
              <w:rPr>
                <w:sz w:val="16"/>
              </w:rPr>
              <w:t>none modeled</w:t>
            </w:r>
          </w:p>
        </w:tc>
        <w:tc>
          <w:tcPr>
            <w:tcW w:type="dxa" w:w="1037"/>
          </w:tcPr>
          <w:p>
            <w:pPr>
              <w:spacing w:after="0"/>
              <w:jc w:val="left"/>
            </w:pPr>
            <w:r>
              <w:rPr>
                <w:sz w:val="16"/>
              </w:rPr>
              <w:t>Unlikely</w:t>
            </w:r>
          </w:p>
        </w:tc>
        <w:tc>
          <w:tcPr>
            <w:tcW w:type="dxa" w:w="1898"/>
          </w:tcPr>
          <w:p>
            <w:pPr>
              <w:spacing w:after="0"/>
              <w:jc w:val="left"/>
            </w:pPr>
            <w:r>
              <w:rPr>
                <w:sz w:val="16"/>
              </w:rPr>
              <w:t>FEMA annualized frequency (modeled)</w:t>
            </w:r>
          </w:p>
        </w:tc>
        <w:tc>
          <w:tcPr>
            <w:tcW w:type="dxa" w:w="1513"/>
          </w:tcPr>
          <w:p>
            <w:pPr>
              <w:spacing w:after="0"/>
              <w:jc w:val="right"/>
            </w:pPr>
            <w:r>
              <w:rPr>
                <w:sz w:val="16"/>
              </w:rPr>
              <w:t>0.0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1884"/>
          </w:tcPr>
          <w:p>
            <w:pPr>
              <w:spacing w:after="0"/>
              <w:jc w:val="left"/>
            </w:pPr>
          </w:p>
        </w:tc>
      </w:tr>
      <w:tr>
        <w:trPr>
          <w:cantSplit/>
        </w:trPr>
        <w:tc>
          <w:tcPr>
            <w:tcW w:type="dxa" w:w="1054"/>
          </w:tcPr>
          <w:p>
            <w:pPr>
              <w:spacing w:after="0"/>
              <w:jc w:val="left"/>
            </w:pPr>
            <w:r>
              <w:rPr>
                <w:sz w:val="16"/>
              </w:rPr>
              <w:t>Heat Wave</w:t>
            </w:r>
          </w:p>
        </w:tc>
        <w:tc>
          <w:tcPr>
            <w:tcW w:type="dxa" w:w="1230"/>
          </w:tcPr>
          <w:p>
            <w:pPr>
              <w:spacing w:after="0"/>
              <w:jc w:val="right"/>
            </w:pPr>
          </w:p>
        </w:tc>
        <w:tc>
          <w:tcPr>
            <w:tcW w:type="dxa" w:w="1431"/>
          </w:tcPr>
          <w:p>
            <w:pPr>
              <w:spacing w:after="0"/>
              <w:jc w:val="left"/>
            </w:pPr>
            <w:r>
              <w:rPr>
                <w:sz w:val="16"/>
              </w:rPr>
              <w:t>event-days per year</w:t>
            </w:r>
          </w:p>
        </w:tc>
        <w:tc>
          <w:tcPr>
            <w:tcW w:type="dxa" w:w="1552"/>
          </w:tcPr>
          <w:p>
            <w:pPr>
              <w:spacing w:after="0"/>
              <w:jc w:val="left"/>
            </w:pPr>
          </w:p>
        </w:tc>
        <w:tc>
          <w:tcPr>
            <w:tcW w:type="dxa" w:w="1037"/>
          </w:tcPr>
          <w:p>
            <w:pPr>
              <w:spacing w:after="0"/>
              <w:jc w:val="left"/>
            </w:pPr>
          </w:p>
        </w:tc>
        <w:tc>
          <w:tcPr>
            <w:tcW w:type="dxa" w:w="1898"/>
          </w:tcPr>
          <w:p>
            <w:pPr>
              <w:spacing w:after="0"/>
              <w:jc w:val="left"/>
            </w:pPr>
            <w:r>
              <w:rPr>
                <w:sz w:val="16"/>
              </w:rPr>
              <w:t>Storm Events event-days in 0 of 30 years, 1996 to 2025 (0%)</w:t>
            </w:r>
          </w:p>
        </w:tc>
        <w:tc>
          <w:tcPr>
            <w:tcW w:type="dxa" w:w="1513"/>
          </w:tcPr>
          <w:p>
            <w:pPr>
              <w:spacing w:after="0"/>
              <w:jc w:val="right"/>
            </w:pP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884"/>
          </w:tcPr>
          <w:p>
            <w:pPr>
              <w:spacing w:after="0"/>
              <w:jc w:val="left"/>
            </w:pPr>
            <w:r>
              <w:rPr>
                <w:sz w:val="16"/>
              </w:rPr>
              <w:t>No Storm Events heat wave record, 1996 to 2025</w:t>
            </w:r>
          </w:p>
        </w:tc>
      </w:tr>
      <w:tr>
        <w:trPr>
          <w:cantSplit/>
        </w:trPr>
        <w:tc>
          <w:tcPr>
            <w:tcW w:type="dxa" w:w="1054"/>
          </w:tcPr>
          <w:p>
            <w:pPr>
              <w:spacing w:after="0"/>
              <w:jc w:val="left"/>
            </w:pPr>
            <w:r>
              <w:rPr>
                <w:sz w:val="16"/>
              </w:rPr>
              <w:t>Ice Storm</w:t>
            </w:r>
          </w:p>
        </w:tc>
        <w:tc>
          <w:tcPr>
            <w:tcW w:type="dxa" w:w="1230"/>
          </w:tcPr>
          <w:p>
            <w:pPr>
              <w:spacing w:after="0"/>
              <w:jc w:val="right"/>
            </w:pPr>
            <w:r>
              <w:rPr>
                <w:sz w:val="16"/>
              </w:rPr>
              <w:t>0.0149</w:t>
            </w:r>
          </w:p>
        </w:tc>
        <w:tc>
          <w:tcPr>
            <w:tcW w:type="dxa" w:w="1431"/>
          </w:tcPr>
          <w:p>
            <w:pPr>
              <w:spacing w:after="0"/>
              <w:jc w:val="left"/>
            </w:pPr>
            <w:r>
              <w:rPr>
                <w:sz w:val="16"/>
              </w:rPr>
              <w:t>event-days per year</w:t>
            </w:r>
          </w:p>
        </w:tc>
        <w:tc>
          <w:tcPr>
            <w:tcW w:type="dxa" w:w="1552"/>
          </w:tcPr>
          <w:p>
            <w:pPr>
              <w:spacing w:after="0"/>
              <w:jc w:val="left"/>
            </w:pPr>
            <w:r>
              <w:rPr>
                <w:sz w:val="16"/>
              </w:rPr>
              <w:t>about 0.0149 days per year</w:t>
            </w:r>
          </w:p>
        </w:tc>
        <w:tc>
          <w:tcPr>
            <w:tcW w:type="dxa" w:w="1037"/>
          </w:tcPr>
          <w:p>
            <w:pPr>
              <w:spacing w:after="0"/>
              <w:jc w:val="left"/>
            </w:pPr>
            <w:r>
              <w:rPr>
                <w:sz w:val="16"/>
              </w:rPr>
              <w:t>Possible</w:t>
            </w:r>
          </w:p>
        </w:tc>
        <w:tc>
          <w:tcPr>
            <w:tcW w:type="dxa" w:w="1898"/>
          </w:tcPr>
          <w:p>
            <w:pPr>
              <w:spacing w:after="0"/>
              <w:jc w:val="left"/>
            </w:pPr>
            <w:r>
              <w:rPr>
                <w:sz w:val="16"/>
              </w:rPr>
              <w:t>Storm Events event-days in 1 of 30 years, 1996 to 2025 (3.33%)</w:t>
            </w:r>
          </w:p>
        </w:tc>
        <w:tc>
          <w:tcPr>
            <w:tcW w:type="dxa" w:w="1513"/>
          </w:tcPr>
          <w:p>
            <w:pPr>
              <w:spacing w:after="0"/>
              <w:jc w:val="right"/>
            </w:pPr>
            <w:r>
              <w:rPr>
                <w:sz w:val="16"/>
              </w:rPr>
              <w:t>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1884"/>
          </w:tcPr>
          <w:p>
            <w:pPr>
              <w:spacing w:after="0"/>
              <w:jc w:val="left"/>
            </w:pPr>
          </w:p>
        </w:tc>
      </w:tr>
      <w:tr>
        <w:trPr>
          <w:cantSplit/>
        </w:trPr>
        <w:tc>
          <w:tcPr>
            <w:tcW w:type="dxa" w:w="1054"/>
          </w:tcPr>
          <w:p>
            <w:pPr>
              <w:spacing w:after="0"/>
              <w:jc w:val="left"/>
            </w:pPr>
            <w:r>
              <w:rPr>
                <w:sz w:val="16"/>
              </w:rPr>
              <w:t>Inland Flooding</w:t>
            </w:r>
          </w:p>
        </w:tc>
        <w:tc>
          <w:tcPr>
            <w:tcW w:type="dxa" w:w="1230"/>
          </w:tcPr>
          <w:p>
            <w:pPr>
              <w:spacing w:after="0"/>
              <w:jc w:val="right"/>
            </w:pPr>
            <w:r>
              <w:rPr>
                <w:sz w:val="16"/>
              </w:rPr>
              <w:t>0.01</w:t>
            </w:r>
          </w:p>
        </w:tc>
        <w:tc>
          <w:tcPr>
            <w:tcW w:type="dxa" w:w="1431"/>
          </w:tcPr>
          <w:p>
            <w:pPr>
              <w:spacing w:after="0"/>
              <w:jc w:val="left"/>
            </w:pPr>
            <w:r>
              <w:rPr>
                <w:sz w:val="16"/>
              </w:rPr>
              <w:t>event-days per year</w:t>
            </w:r>
          </w:p>
        </w:tc>
        <w:tc>
          <w:tcPr>
            <w:tcW w:type="dxa" w:w="1552"/>
          </w:tcPr>
          <w:p>
            <w:pPr>
              <w:spacing w:after="0"/>
              <w:jc w:val="left"/>
            </w:pPr>
            <w:r>
              <w:rPr>
                <w:sz w:val="16"/>
              </w:rPr>
              <w:t>about 0.01 days per year</w:t>
            </w:r>
          </w:p>
        </w:tc>
        <w:tc>
          <w:tcPr>
            <w:tcW w:type="dxa" w:w="1037"/>
          </w:tcPr>
          <w:p>
            <w:pPr>
              <w:spacing w:after="0"/>
              <w:jc w:val="left"/>
            </w:pPr>
            <w:r>
              <w:rPr>
                <w:sz w:val="16"/>
              </w:rPr>
              <w:t>Possible</w:t>
            </w:r>
          </w:p>
        </w:tc>
        <w:tc>
          <w:tcPr>
            <w:tcW w:type="dxa" w:w="1898"/>
          </w:tcPr>
          <w:p>
            <w:pPr>
              <w:spacing w:after="0"/>
              <w:jc w:val="left"/>
            </w:pPr>
            <w:r>
              <w:rPr>
                <w:sz w:val="16"/>
              </w:rPr>
              <w:t>Storm Events event-days in 2 of 30 years, 1996 to 2025 (6.67%)</w:t>
            </w:r>
          </w:p>
        </w:tc>
        <w:tc>
          <w:tcPr>
            <w:tcW w:type="dxa" w:w="1513"/>
          </w:tcPr>
          <w:p>
            <w:pPr>
              <w:spacing w:after="0"/>
              <w:jc w:val="right"/>
            </w:pPr>
            <w:r>
              <w:rPr>
                <w:sz w:val="16"/>
              </w:rPr>
              <w:t>0</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1884"/>
          </w:tcPr>
          <w:p>
            <w:pPr>
              <w:spacing w:after="0"/>
              <w:jc w:val="left"/>
            </w:pPr>
          </w:p>
        </w:tc>
      </w:tr>
      <w:tr>
        <w:trPr>
          <w:cantSplit/>
        </w:trPr>
        <w:tc>
          <w:tcPr>
            <w:tcW w:type="dxa" w:w="1054"/>
          </w:tcPr>
          <w:p>
            <w:pPr>
              <w:spacing w:after="0"/>
              <w:jc w:val="left"/>
            </w:pPr>
            <w:r>
              <w:rPr>
                <w:sz w:val="16"/>
              </w:rPr>
              <w:t>Landslide</w:t>
            </w:r>
          </w:p>
        </w:tc>
        <w:tc>
          <w:tcPr>
            <w:tcW w:type="dxa" w:w="1230"/>
          </w:tcPr>
          <w:p>
            <w:pPr>
              <w:spacing w:after="0"/>
              <w:jc w:val="right"/>
            </w:pPr>
            <w:r>
              <w:rPr>
                <w:sz w:val="16"/>
              </w:rPr>
              <w:t>10.2</w:t>
            </w:r>
          </w:p>
        </w:tc>
        <w:tc>
          <w:tcPr>
            <w:tcW w:type="dxa" w:w="1431"/>
          </w:tcPr>
          <w:p>
            <w:pPr>
              <w:spacing w:after="0"/>
              <w:jc w:val="left"/>
            </w:pPr>
            <w:r>
              <w:rPr>
                <w:sz w:val="16"/>
              </w:rPr>
              <w:t>events per year (modeled)</w:t>
            </w:r>
          </w:p>
        </w:tc>
        <w:tc>
          <w:tcPr>
            <w:tcW w:type="dxa" w:w="1552"/>
          </w:tcPr>
          <w:p>
            <w:pPr>
              <w:spacing w:after="0"/>
              <w:jc w:val="left"/>
            </w:pPr>
            <w:r>
              <w:rPr>
                <w:sz w:val="16"/>
              </w:rPr>
              <w:t>about 10.2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884"/>
          </w:tcPr>
          <w:p>
            <w:pPr>
              <w:spacing w:after="0"/>
              <w:jc w:val="left"/>
            </w:pPr>
          </w:p>
        </w:tc>
      </w:tr>
      <w:tr>
        <w:trPr>
          <w:cantSplit/>
        </w:trPr>
        <w:tc>
          <w:tcPr>
            <w:tcW w:type="dxa" w:w="1054"/>
          </w:tcPr>
          <w:p>
            <w:pPr>
              <w:spacing w:after="0"/>
              <w:jc w:val="left"/>
            </w:pPr>
            <w:r>
              <w:rPr>
                <w:sz w:val="16"/>
              </w:rPr>
              <w:t>Lightning</w:t>
            </w:r>
          </w:p>
        </w:tc>
        <w:tc>
          <w:tcPr>
            <w:tcW w:type="dxa" w:w="1230"/>
          </w:tcPr>
          <w:p>
            <w:pPr>
              <w:spacing w:after="0"/>
              <w:jc w:val="right"/>
            </w:pPr>
            <w:r>
              <w:rPr>
                <w:sz w:val="16"/>
              </w:rPr>
              <w:t>7.99</w:t>
            </w:r>
          </w:p>
        </w:tc>
        <w:tc>
          <w:tcPr>
            <w:tcW w:type="dxa" w:w="1431"/>
          </w:tcPr>
          <w:p>
            <w:pPr>
              <w:spacing w:after="0"/>
              <w:jc w:val="left"/>
            </w:pPr>
            <w:r>
              <w:rPr>
                <w:sz w:val="16"/>
              </w:rPr>
              <w:t>days per year with a strike</w:t>
            </w:r>
          </w:p>
        </w:tc>
        <w:tc>
          <w:tcPr>
            <w:tcW w:type="dxa" w:w="1552"/>
          </w:tcPr>
          <w:p>
            <w:pPr>
              <w:spacing w:after="0"/>
              <w:jc w:val="left"/>
            </w:pPr>
            <w:r>
              <w:rPr>
                <w:sz w:val="16"/>
              </w:rPr>
              <w:t>about 7.99 days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1884"/>
          </w:tcPr>
          <w:p>
            <w:pPr>
              <w:spacing w:after="0"/>
              <w:jc w:val="left"/>
            </w:pPr>
          </w:p>
        </w:tc>
      </w:tr>
      <w:tr>
        <w:trPr>
          <w:cantSplit/>
        </w:trPr>
        <w:tc>
          <w:tcPr>
            <w:tcW w:type="dxa" w:w="1054"/>
          </w:tcPr>
          <w:p>
            <w:pPr>
              <w:spacing w:after="0"/>
              <w:jc w:val="left"/>
            </w:pPr>
            <w:r>
              <w:rPr>
                <w:sz w:val="16"/>
              </w:rPr>
              <w:t>Strong Wind</w:t>
            </w:r>
          </w:p>
        </w:tc>
        <w:tc>
          <w:tcPr>
            <w:tcW w:type="dxa" w:w="1230"/>
          </w:tcPr>
          <w:p>
            <w:pPr>
              <w:spacing w:after="0"/>
              <w:jc w:val="right"/>
            </w:pPr>
            <w:r>
              <w:rPr>
                <w:sz w:val="16"/>
              </w:rPr>
              <w:t>0</w:t>
            </w:r>
          </w:p>
        </w:tc>
        <w:tc>
          <w:tcPr>
            <w:tcW w:type="dxa" w:w="1431"/>
          </w:tcPr>
          <w:p>
            <w:pPr>
              <w:spacing w:after="0"/>
              <w:jc w:val="left"/>
            </w:pPr>
            <w:r>
              <w:rPr>
                <w:sz w:val="16"/>
              </w:rPr>
              <w:t>events per year</w:t>
            </w:r>
          </w:p>
        </w:tc>
        <w:tc>
          <w:tcPr>
            <w:tcW w:type="dxa" w:w="1552"/>
          </w:tcPr>
          <w:p>
            <w:pPr>
              <w:spacing w:after="0"/>
              <w:jc w:val="left"/>
            </w:pPr>
            <w:r>
              <w:rPr>
                <w:sz w:val="16"/>
              </w:rPr>
              <w:t>none modeled</w:t>
            </w:r>
          </w:p>
        </w:tc>
        <w:tc>
          <w:tcPr>
            <w:tcW w:type="dxa" w:w="1037"/>
          </w:tcPr>
          <w:p>
            <w:pPr>
              <w:spacing w:after="0"/>
              <w:jc w:val="left"/>
            </w:pPr>
            <w:r>
              <w:rPr>
                <w:sz w:val="16"/>
              </w:rPr>
              <w:t>Unlikely</w:t>
            </w:r>
          </w:p>
        </w:tc>
        <w:tc>
          <w:tcPr>
            <w:tcW w:type="dxa" w:w="1898"/>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1884"/>
          </w:tcPr>
          <w:p>
            <w:pPr>
              <w:spacing w:after="0"/>
              <w:jc w:val="left"/>
            </w:pPr>
          </w:p>
        </w:tc>
      </w:tr>
      <w:tr>
        <w:trPr>
          <w:cantSplit/>
        </w:trPr>
        <w:tc>
          <w:tcPr>
            <w:tcW w:type="dxa" w:w="1054"/>
          </w:tcPr>
          <w:p>
            <w:pPr>
              <w:spacing w:after="0"/>
              <w:jc w:val="left"/>
            </w:pPr>
            <w:r>
              <w:rPr>
                <w:sz w:val="16"/>
              </w:rPr>
              <w:t>Tornado</w:t>
            </w:r>
          </w:p>
        </w:tc>
        <w:tc>
          <w:tcPr>
            <w:tcW w:type="dxa" w:w="1230"/>
          </w:tcPr>
          <w:p>
            <w:pPr>
              <w:spacing w:after="0"/>
              <w:jc w:val="right"/>
            </w:pPr>
            <w:r>
              <w:rPr>
                <w:sz w:val="16"/>
              </w:rPr>
              <w:t>0.00000523</w:t>
            </w:r>
          </w:p>
        </w:tc>
        <w:tc>
          <w:tcPr>
            <w:tcW w:type="dxa" w:w="1431"/>
          </w:tcPr>
          <w:p>
            <w:pPr>
              <w:spacing w:after="0"/>
              <w:jc w:val="left"/>
            </w:pPr>
            <w:r>
              <w:rPr>
                <w:sz w:val="16"/>
              </w:rPr>
              <w:t>events per year</w:t>
            </w:r>
          </w:p>
        </w:tc>
        <w:tc>
          <w:tcPr>
            <w:tcW w:type="dxa" w:w="1552"/>
          </w:tcPr>
          <w:p>
            <w:pPr>
              <w:spacing w:after="0"/>
              <w:jc w:val="left"/>
            </w:pPr>
            <w:r>
              <w:rPr>
                <w:sz w:val="16"/>
              </w:rPr>
              <w:t>about 1 in 191,252 years</w:t>
            </w:r>
          </w:p>
        </w:tc>
        <w:tc>
          <w:tcPr>
            <w:tcW w:type="dxa" w:w="1037"/>
          </w:tcPr>
          <w:p>
            <w:pPr>
              <w:spacing w:after="0"/>
              <w:jc w:val="left"/>
            </w:pPr>
            <w:r>
              <w:rPr>
                <w:sz w:val="16"/>
              </w:rPr>
              <w:t>Unlikely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1884"/>
          </w:tcPr>
          <w:p>
            <w:pPr>
              <w:spacing w:after="0"/>
              <w:jc w:val="left"/>
            </w:pPr>
          </w:p>
        </w:tc>
      </w:tr>
      <w:tr>
        <w:trPr>
          <w:cantSplit/>
        </w:trPr>
        <w:tc>
          <w:tcPr>
            <w:tcW w:type="dxa" w:w="1054"/>
          </w:tcPr>
          <w:p>
            <w:pPr>
              <w:spacing w:after="0"/>
              <w:jc w:val="left"/>
            </w:pPr>
            <w:r>
              <w:rPr>
                <w:sz w:val="16"/>
              </w:rPr>
              <w:t>Tsunami</w:t>
            </w:r>
          </w:p>
        </w:tc>
        <w:tc>
          <w:tcPr>
            <w:tcW w:type="dxa" w:w="1230"/>
          </w:tcPr>
          <w:p>
            <w:pPr>
              <w:spacing w:after="0"/>
              <w:jc w:val="right"/>
            </w:pPr>
            <w:r>
              <w:rPr>
                <w:sz w:val="16"/>
              </w:rPr>
              <w:t>0.304</w:t>
            </w: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r>
              <w:rPr>
                <w:sz w:val="16"/>
              </w:rPr>
              <w:t>chance at the county's most exposed location in a year: 30.4%</w:t>
            </w:r>
          </w:p>
        </w:tc>
        <w:tc>
          <w:tcPr>
            <w:tcW w:type="dxa" w:w="1037"/>
          </w:tcPr>
          <w:p>
            <w:pPr>
              <w:spacing w:after="0"/>
              <w:jc w:val="left"/>
            </w:pPr>
          </w:p>
        </w:tc>
        <w:tc>
          <w:tcPr>
            <w:tcW w:type="dxa" w:w="1898"/>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884"/>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30"/>
          </w:tcPr>
          <w:p>
            <w:pPr>
              <w:spacing w:after="0"/>
              <w:jc w:val="right"/>
            </w:pPr>
            <w:r>
              <w:rPr>
                <w:sz w:val="16"/>
              </w:rPr>
              <w:t>0.0003</w:t>
            </w:r>
          </w:p>
        </w:tc>
        <w:tc>
          <w:tcPr>
            <w:tcW w:type="dxa" w:w="1431"/>
          </w:tcPr>
          <w:p>
            <w:pPr>
              <w:spacing w:after="0"/>
              <w:jc w:val="left"/>
            </w:pPr>
            <w:r>
              <w:rPr>
                <w:sz w:val="16"/>
              </w:rPr>
              <w:t>annual probability</w:t>
            </w:r>
          </w:p>
        </w:tc>
        <w:tc>
          <w:tcPr>
            <w:tcW w:type="dxa" w:w="1552"/>
          </w:tcPr>
          <w:p>
            <w:pPr>
              <w:spacing w:after="0"/>
              <w:jc w:val="left"/>
            </w:pPr>
            <w:r>
              <w:rPr>
                <w:sz w:val="16"/>
              </w:rPr>
              <w:t>about 1 in 3,333 years</w:t>
            </w:r>
          </w:p>
        </w:tc>
        <w:tc>
          <w:tcPr>
            <w:tcW w:type="dxa" w:w="1037"/>
          </w:tcPr>
          <w:p>
            <w:pPr>
              <w:spacing w:after="0"/>
              <w:jc w:val="left"/>
            </w:pPr>
            <w:r>
              <w:rPr>
                <w:sz w:val="16"/>
              </w:rPr>
              <w:t>Unlikely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884"/>
          </w:tcPr>
          <w:p>
            <w:pPr>
              <w:spacing w:after="0"/>
              <w:jc w:val="left"/>
            </w:pPr>
          </w:p>
        </w:tc>
      </w:tr>
      <w:tr>
        <w:trPr>
          <w:cantSplit/>
        </w:trPr>
        <w:tc>
          <w:tcPr>
            <w:tcW w:type="dxa" w:w="1054"/>
          </w:tcPr>
          <w:p>
            <w:pPr>
              <w:spacing w:after="0"/>
              <w:jc w:val="left"/>
            </w:pPr>
            <w:r>
              <w:rPr>
                <w:sz w:val="16"/>
              </w:rPr>
              <w:t>Wildfire</w:t>
            </w:r>
          </w:p>
        </w:tc>
        <w:tc>
          <w:tcPr>
            <w:tcW w:type="dxa" w:w="1230"/>
          </w:tcPr>
          <w:p>
            <w:pPr>
              <w:spacing w:after="0"/>
              <w:jc w:val="right"/>
            </w:pPr>
            <w:r>
              <w:rPr>
                <w:sz w:val="16"/>
              </w:rPr>
              <w:t>0.000011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0.0011%</w:t>
            </w:r>
          </w:p>
        </w:tc>
        <w:tc>
          <w:tcPr>
            <w:tcW w:type="dxa" w:w="1037"/>
          </w:tcPr>
          <w:p>
            <w:pPr>
              <w:spacing w:after="0"/>
              <w:jc w:val="left"/>
            </w:pPr>
            <w:r>
              <w:rPr>
                <w:sz w:val="16"/>
              </w:rPr>
              <w:t>Possible</w:t>
            </w:r>
          </w:p>
        </w:tc>
        <w:tc>
          <w:tcPr>
            <w:tcW w:type="dxa" w:w="1898"/>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884"/>
          </w:tcPr>
          <w:p>
            <w:pPr>
              <w:spacing w:after="0"/>
              <w:jc w:val="left"/>
            </w:pPr>
          </w:p>
        </w:tc>
      </w:tr>
      <w:tr>
        <w:trPr>
          <w:cantSplit/>
        </w:trPr>
        <w:tc>
          <w:tcPr>
            <w:tcW w:type="dxa" w:w="1054"/>
          </w:tcPr>
          <w:p>
            <w:pPr>
              <w:spacing w:after="0"/>
              <w:jc w:val="left"/>
            </w:pPr>
            <w:r>
              <w:rPr>
                <w:sz w:val="16"/>
              </w:rPr>
              <w:t>Winter Weather</w:t>
            </w:r>
          </w:p>
        </w:tc>
        <w:tc>
          <w:tcPr>
            <w:tcW w:type="dxa" w:w="1230"/>
          </w:tcPr>
          <w:p>
            <w:pPr>
              <w:spacing w:after="0"/>
              <w:jc w:val="right"/>
            </w:pPr>
            <w:r>
              <w:rPr>
                <w:sz w:val="16"/>
              </w:rPr>
              <w:t>9.15</w:t>
            </w:r>
          </w:p>
        </w:tc>
        <w:tc>
          <w:tcPr>
            <w:tcW w:type="dxa" w:w="1431"/>
          </w:tcPr>
          <w:p>
            <w:pPr>
              <w:spacing w:after="0"/>
              <w:jc w:val="left"/>
            </w:pPr>
            <w:r>
              <w:rPr>
                <w:sz w:val="16"/>
              </w:rPr>
              <w:t>event-days per year</w:t>
            </w:r>
          </w:p>
        </w:tc>
        <w:tc>
          <w:tcPr>
            <w:tcW w:type="dxa" w:w="1552"/>
          </w:tcPr>
          <w:p>
            <w:pPr>
              <w:spacing w:after="0"/>
              <w:jc w:val="left"/>
            </w:pPr>
            <w:r>
              <w:rPr>
                <w:sz w:val="16"/>
              </w:rPr>
              <w:t>about 9.15 days per year</w:t>
            </w:r>
          </w:p>
        </w:tc>
        <w:tc>
          <w:tcPr>
            <w:tcW w:type="dxa" w:w="1037"/>
          </w:tcPr>
          <w:p>
            <w:pPr>
              <w:spacing w:after="0"/>
              <w:jc w:val="left"/>
            </w:pPr>
            <w:r>
              <w:rPr>
                <w:sz w:val="16"/>
              </w:rPr>
              <w:t>Likely</w:t>
            </w:r>
          </w:p>
        </w:tc>
        <w:tc>
          <w:tcPr>
            <w:tcW w:type="dxa" w:w="1898"/>
          </w:tcPr>
          <w:p>
            <w:pPr>
              <w:spacing w:after="0"/>
              <w:jc w:val="left"/>
            </w:pPr>
            <w:r>
              <w:rPr>
                <w:sz w:val="16"/>
              </w:rPr>
              <w:t>Storm Events event-days in 24 of 30 years, 1996 to 2025 (80%)</w:t>
            </w:r>
          </w:p>
        </w:tc>
        <w:tc>
          <w:tcPr>
            <w:tcW w:type="dxa" w:w="1513"/>
          </w:tcPr>
          <w:p>
            <w:pPr>
              <w:spacing w:after="0"/>
              <w:jc w:val="right"/>
            </w:pPr>
            <w:r>
              <w:rPr>
                <w:sz w:val="16"/>
              </w:rPr>
              <w:t>130</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88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73"/>
        <w:gridCol w:w="1493"/>
        <w:gridCol w:w="1423"/>
        <w:gridCol w:w="1493"/>
        <w:gridCol w:w="1423"/>
        <w:gridCol w:w="5807"/>
      </w:tblGrid>
      <w:tr>
        <w:trPr>
          <w:cantSplit/>
          <w:tblHeader/>
        </w:trPr>
        <w:tc>
          <w:tcPr>
            <w:tcW w:type="dxa" w:w="2473"/>
            <w:vMerge w:val="restart"/>
            <w:shd w:val="clear" w:color="auto" w:fill="E8E8E8"/>
          </w:tcPr>
          <w:p>
            <w:pPr>
              <w:spacing w:after="0"/>
              <w:jc w:val="left"/>
            </w:pPr>
            <w:r>
              <w:rPr>
                <w:b/>
                <w:sz w:val="16"/>
              </w:rPr>
              <w:t>Hazard</w:t>
            </w:r>
          </w:p>
        </w:tc>
        <w:tc>
          <w:tcPr>
            <w:tcW w:type="dxa" w:w="149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0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473"/>
          </w:tcPr>
          <w:p>
            <w:pPr>
              <w:spacing w:after="0"/>
              <w:jc w:val="left"/>
            </w:pPr>
            <w:r>
              <w:rPr>
                <w:sz w:val="16"/>
              </w:rPr>
              <w:t>Avalanche</w:t>
            </w:r>
          </w:p>
        </w:tc>
        <w:tc>
          <w:tcPr>
            <w:tcW w:type="dxa" w:w="1493"/>
          </w:tcPr>
          <w:p>
            <w:pPr>
              <w:spacing w:after="0"/>
              <w:jc w:val="right"/>
            </w:pPr>
            <w:r>
              <w:rPr>
                <w:sz w:val="16"/>
              </w:rPr>
              <w:t>5 of 5</w:t>
            </w:r>
          </w:p>
        </w:tc>
        <w:tc>
          <w:tcPr>
            <w:tcW w:type="dxa" w:w="1423"/>
          </w:tcPr>
          <w:p>
            <w:pPr>
              <w:spacing w:after="0"/>
              <w:jc w:val="right"/>
            </w:pPr>
            <w:r>
              <w:rPr>
                <w:sz w:val="16"/>
              </w:rPr>
              <w:t>74.2</w:t>
            </w:r>
          </w:p>
        </w:tc>
        <w:tc>
          <w:tcPr>
            <w:tcW w:type="dxa" w:w="1493"/>
          </w:tcPr>
          <w:p>
            <w:pPr>
              <w:spacing w:after="0"/>
              <w:jc w:val="right"/>
            </w:pPr>
            <w:r>
              <w:rPr>
                <w:sz w:val="16"/>
              </w:rPr>
              <w:t>75.0</w:t>
            </w:r>
          </w:p>
        </w:tc>
        <w:tc>
          <w:tcPr>
            <w:tcW w:type="dxa" w:w="1423"/>
          </w:tcPr>
          <w:p>
            <w:pPr>
              <w:spacing w:after="0"/>
              <w:jc w:val="right"/>
            </w:pPr>
            <w:r>
              <w:rPr>
                <w:sz w:val="16"/>
              </w:rPr>
              <w:t>77.3</w:t>
            </w:r>
          </w:p>
        </w:tc>
        <w:tc>
          <w:tcPr>
            <w:tcW w:type="dxa" w:w="5807"/>
          </w:tcPr>
          <w:p>
            <w:pPr>
              <w:spacing w:after="0"/>
              <w:jc w:val="left"/>
            </w:pPr>
            <w:r>
              <w:rPr>
                <w:sz w:val="16"/>
              </w:rPr>
              <w:t>Relatively Low 5</w:t>
            </w:r>
          </w:p>
        </w:tc>
      </w:tr>
      <w:tr>
        <w:trPr>
          <w:cantSplit/>
        </w:trPr>
        <w:tc>
          <w:tcPr>
            <w:tcW w:type="dxa" w:w="2473"/>
          </w:tcPr>
          <w:p>
            <w:pPr>
              <w:spacing w:after="0"/>
              <w:jc w:val="left"/>
            </w:pPr>
            <w:r>
              <w:rPr>
                <w:sz w:val="16"/>
              </w:rPr>
              <w:t>Coastal Flooding</w:t>
            </w:r>
          </w:p>
        </w:tc>
        <w:tc>
          <w:tcPr>
            <w:tcW w:type="dxa" w:w="1493"/>
          </w:tcPr>
          <w:p>
            <w:pPr>
              <w:spacing w:after="0"/>
              <w:jc w:val="right"/>
            </w:pPr>
            <w:r>
              <w:rPr>
                <w:sz w:val="16"/>
              </w:rPr>
              <w:t>4 of 5</w:t>
            </w:r>
          </w:p>
        </w:tc>
        <w:tc>
          <w:tcPr>
            <w:tcW w:type="dxa" w:w="1423"/>
          </w:tcPr>
          <w:p>
            <w:pPr>
              <w:spacing w:after="0"/>
              <w:jc w:val="right"/>
            </w:pPr>
            <w:r>
              <w:rPr>
                <w:sz w:val="16"/>
              </w:rPr>
              <w:t>73.1</w:t>
            </w:r>
          </w:p>
        </w:tc>
        <w:tc>
          <w:tcPr>
            <w:tcW w:type="dxa" w:w="1493"/>
          </w:tcPr>
          <w:p>
            <w:pPr>
              <w:spacing w:after="0"/>
              <w:jc w:val="right"/>
            </w:pPr>
            <w:r>
              <w:rPr>
                <w:sz w:val="16"/>
              </w:rPr>
              <w:t>75.9</w:t>
            </w:r>
          </w:p>
        </w:tc>
        <w:tc>
          <w:tcPr>
            <w:tcW w:type="dxa" w:w="1423"/>
          </w:tcPr>
          <w:p>
            <w:pPr>
              <w:spacing w:after="0"/>
              <w:jc w:val="right"/>
            </w:pPr>
            <w:r>
              <w:rPr>
                <w:sz w:val="16"/>
              </w:rPr>
              <w:t>79.3</w:t>
            </w:r>
          </w:p>
        </w:tc>
        <w:tc>
          <w:tcPr>
            <w:tcW w:type="dxa" w:w="5807"/>
          </w:tcPr>
          <w:p>
            <w:pPr>
              <w:spacing w:after="0"/>
              <w:jc w:val="left"/>
            </w:pPr>
            <w:r>
              <w:rPr>
                <w:sz w:val="16"/>
              </w:rPr>
              <w:t>Relatively Low 1, Very Low 3, Not Applicable 1</w:t>
            </w:r>
          </w:p>
        </w:tc>
      </w:tr>
      <w:tr>
        <w:trPr>
          <w:cantSplit/>
        </w:trPr>
        <w:tc>
          <w:tcPr>
            <w:tcW w:type="dxa" w:w="2473"/>
          </w:tcPr>
          <w:p>
            <w:pPr>
              <w:spacing w:after="0"/>
              <w:jc w:val="left"/>
            </w:pPr>
            <w:r>
              <w:rPr>
                <w:sz w:val="16"/>
              </w:rPr>
              <w:t>Cold Wave</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5</w:t>
            </w:r>
          </w:p>
        </w:tc>
      </w:tr>
      <w:tr>
        <w:trPr>
          <w:cantSplit/>
        </w:trPr>
        <w:tc>
          <w:tcPr>
            <w:tcW w:type="dxa" w:w="2473"/>
          </w:tcPr>
          <w:p>
            <w:pPr>
              <w:spacing w:after="0"/>
              <w:jc w:val="left"/>
            </w:pPr>
            <w:r>
              <w:rPr>
                <w:sz w:val="16"/>
              </w:rPr>
              <w:t>Drought</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5</w:t>
            </w:r>
          </w:p>
        </w:tc>
      </w:tr>
      <w:tr>
        <w:trPr>
          <w:cantSplit/>
        </w:trPr>
        <w:tc>
          <w:tcPr>
            <w:tcW w:type="dxa" w:w="2473"/>
          </w:tcPr>
          <w:p>
            <w:pPr>
              <w:spacing w:after="0"/>
              <w:jc w:val="left"/>
            </w:pPr>
            <w:r>
              <w:rPr>
                <w:sz w:val="16"/>
              </w:rPr>
              <w:t>Earthquake</w:t>
            </w:r>
          </w:p>
        </w:tc>
        <w:tc>
          <w:tcPr>
            <w:tcW w:type="dxa" w:w="1493"/>
          </w:tcPr>
          <w:p>
            <w:pPr>
              <w:spacing w:after="0"/>
              <w:jc w:val="right"/>
            </w:pPr>
            <w:r>
              <w:rPr>
                <w:sz w:val="16"/>
              </w:rPr>
              <w:t>5 of 5</w:t>
            </w:r>
          </w:p>
        </w:tc>
        <w:tc>
          <w:tcPr>
            <w:tcW w:type="dxa" w:w="1423"/>
          </w:tcPr>
          <w:p>
            <w:pPr>
              <w:spacing w:after="0"/>
              <w:jc w:val="right"/>
            </w:pPr>
            <w:r>
              <w:rPr>
                <w:sz w:val="16"/>
              </w:rPr>
              <w:t>12.1</w:t>
            </w:r>
          </w:p>
        </w:tc>
        <w:tc>
          <w:tcPr>
            <w:tcW w:type="dxa" w:w="1493"/>
          </w:tcPr>
          <w:p>
            <w:pPr>
              <w:spacing w:after="0"/>
              <w:jc w:val="right"/>
            </w:pPr>
            <w:r>
              <w:rPr>
                <w:sz w:val="16"/>
              </w:rPr>
              <w:t>36.4</w:t>
            </w:r>
          </w:p>
        </w:tc>
        <w:tc>
          <w:tcPr>
            <w:tcW w:type="dxa" w:w="1423"/>
          </w:tcPr>
          <w:p>
            <w:pPr>
              <w:spacing w:after="0"/>
              <w:jc w:val="right"/>
            </w:pPr>
            <w:r>
              <w:rPr>
                <w:sz w:val="16"/>
              </w:rPr>
              <w:t>64.8</w:t>
            </w:r>
          </w:p>
        </w:tc>
        <w:tc>
          <w:tcPr>
            <w:tcW w:type="dxa" w:w="5807"/>
          </w:tcPr>
          <w:p>
            <w:pPr>
              <w:spacing w:after="0"/>
              <w:jc w:val="left"/>
            </w:pPr>
            <w:r>
              <w:rPr>
                <w:sz w:val="16"/>
              </w:rPr>
              <w:t>Relatively Low 1, Very Low 4</w:t>
            </w:r>
          </w:p>
        </w:tc>
      </w:tr>
      <w:tr>
        <w:trPr>
          <w:cantSplit/>
        </w:trPr>
        <w:tc>
          <w:tcPr>
            <w:tcW w:type="dxa" w:w="2473"/>
          </w:tcPr>
          <w:p>
            <w:pPr>
              <w:spacing w:after="0"/>
              <w:jc w:val="left"/>
            </w:pPr>
            <w:r>
              <w:rPr>
                <w:sz w:val="16"/>
              </w:rPr>
              <w:t>Hail</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5</w:t>
            </w:r>
          </w:p>
        </w:tc>
      </w:tr>
      <w:tr>
        <w:trPr>
          <w:cantSplit/>
        </w:trPr>
        <w:tc>
          <w:tcPr>
            <w:tcW w:type="dxa" w:w="2473"/>
          </w:tcPr>
          <w:p>
            <w:pPr>
              <w:spacing w:after="0"/>
              <w:jc w:val="left"/>
            </w:pPr>
            <w:r>
              <w:rPr>
                <w:sz w:val="16"/>
              </w:rPr>
              <w:t>Heat Wave</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Insufficient Data 5</w:t>
            </w:r>
          </w:p>
        </w:tc>
      </w:tr>
      <w:tr>
        <w:trPr>
          <w:cantSplit/>
        </w:trPr>
        <w:tc>
          <w:tcPr>
            <w:tcW w:type="dxa" w:w="2473"/>
          </w:tcPr>
          <w:p>
            <w:pPr>
              <w:spacing w:after="0"/>
              <w:jc w:val="left"/>
            </w:pPr>
            <w:r>
              <w:rPr>
                <w:sz w:val="16"/>
              </w:rPr>
              <w:t>Ice Storm</w:t>
            </w:r>
          </w:p>
        </w:tc>
        <w:tc>
          <w:tcPr>
            <w:tcW w:type="dxa" w:w="1493"/>
          </w:tcPr>
          <w:p>
            <w:pPr>
              <w:spacing w:after="0"/>
              <w:jc w:val="right"/>
            </w:pPr>
            <w:r>
              <w:rPr>
                <w:sz w:val="16"/>
              </w:rPr>
              <w:t>5 of 5</w:t>
            </w:r>
          </w:p>
        </w:tc>
        <w:tc>
          <w:tcPr>
            <w:tcW w:type="dxa" w:w="1423"/>
          </w:tcPr>
          <w:p>
            <w:pPr>
              <w:spacing w:after="0"/>
              <w:jc w:val="right"/>
            </w:pPr>
            <w:r>
              <w:rPr>
                <w:sz w:val="16"/>
              </w:rPr>
              <w:t>6.8</w:t>
            </w:r>
          </w:p>
        </w:tc>
        <w:tc>
          <w:tcPr>
            <w:tcW w:type="dxa" w:w="1493"/>
          </w:tcPr>
          <w:p>
            <w:pPr>
              <w:spacing w:after="0"/>
              <w:jc w:val="right"/>
            </w:pPr>
            <w:r>
              <w:rPr>
                <w:sz w:val="16"/>
              </w:rPr>
              <w:t>42.3</w:t>
            </w:r>
          </w:p>
        </w:tc>
        <w:tc>
          <w:tcPr>
            <w:tcW w:type="dxa" w:w="1423"/>
          </w:tcPr>
          <w:p>
            <w:pPr>
              <w:spacing w:after="0"/>
              <w:jc w:val="right"/>
            </w:pPr>
            <w:r>
              <w:rPr>
                <w:sz w:val="16"/>
              </w:rPr>
              <w:t>57.3</w:t>
            </w:r>
          </w:p>
        </w:tc>
        <w:tc>
          <w:tcPr>
            <w:tcW w:type="dxa" w:w="5807"/>
          </w:tcPr>
          <w:p>
            <w:pPr>
              <w:spacing w:after="0"/>
              <w:jc w:val="left"/>
            </w:pPr>
            <w:r>
              <w:rPr>
                <w:sz w:val="16"/>
              </w:rPr>
              <w:t>Relatively Low 3, Very Low 2</w:t>
            </w:r>
          </w:p>
        </w:tc>
      </w:tr>
      <w:tr>
        <w:trPr>
          <w:cantSplit/>
        </w:trPr>
        <w:tc>
          <w:tcPr>
            <w:tcW w:type="dxa" w:w="2473"/>
          </w:tcPr>
          <w:p>
            <w:pPr>
              <w:spacing w:after="0"/>
              <w:jc w:val="left"/>
            </w:pPr>
            <w:r>
              <w:rPr>
                <w:sz w:val="16"/>
              </w:rPr>
              <w:t>Inland Flooding</w:t>
            </w:r>
          </w:p>
        </w:tc>
        <w:tc>
          <w:tcPr>
            <w:tcW w:type="dxa" w:w="1493"/>
          </w:tcPr>
          <w:p>
            <w:pPr>
              <w:spacing w:after="0"/>
              <w:jc w:val="right"/>
            </w:pPr>
            <w:r>
              <w:rPr>
                <w:sz w:val="16"/>
              </w:rPr>
              <w:t>5 of 5</w:t>
            </w:r>
          </w:p>
        </w:tc>
        <w:tc>
          <w:tcPr>
            <w:tcW w:type="dxa" w:w="1423"/>
          </w:tcPr>
          <w:p>
            <w:pPr>
              <w:spacing w:after="0"/>
              <w:jc w:val="right"/>
            </w:pPr>
            <w:r>
              <w:rPr>
                <w:sz w:val="16"/>
              </w:rPr>
              <w:t>0.8</w:t>
            </w:r>
          </w:p>
        </w:tc>
        <w:tc>
          <w:tcPr>
            <w:tcW w:type="dxa" w:w="1493"/>
          </w:tcPr>
          <w:p>
            <w:pPr>
              <w:spacing w:after="0"/>
              <w:jc w:val="right"/>
            </w:pPr>
            <w:r>
              <w:rPr>
                <w:sz w:val="16"/>
              </w:rPr>
              <w:t>4.9</w:t>
            </w:r>
          </w:p>
        </w:tc>
        <w:tc>
          <w:tcPr>
            <w:tcW w:type="dxa" w:w="1423"/>
          </w:tcPr>
          <w:p>
            <w:pPr>
              <w:spacing w:after="0"/>
              <w:jc w:val="right"/>
            </w:pPr>
            <w:r>
              <w:rPr>
                <w:sz w:val="16"/>
              </w:rPr>
              <w:t>16.3</w:t>
            </w:r>
          </w:p>
        </w:tc>
        <w:tc>
          <w:tcPr>
            <w:tcW w:type="dxa" w:w="5807"/>
          </w:tcPr>
          <w:p>
            <w:pPr>
              <w:spacing w:after="0"/>
              <w:jc w:val="left"/>
            </w:pPr>
            <w:r>
              <w:rPr>
                <w:sz w:val="16"/>
              </w:rPr>
              <w:t>Relatively Low 1, Very Low 4</w:t>
            </w:r>
          </w:p>
        </w:tc>
      </w:tr>
      <w:tr>
        <w:trPr>
          <w:cantSplit/>
        </w:trPr>
        <w:tc>
          <w:tcPr>
            <w:tcW w:type="dxa" w:w="2473"/>
          </w:tcPr>
          <w:p>
            <w:pPr>
              <w:spacing w:after="0"/>
              <w:jc w:val="left"/>
            </w:pPr>
            <w:r>
              <w:rPr>
                <w:sz w:val="16"/>
              </w:rPr>
              <w:t>Landslide</w:t>
            </w:r>
          </w:p>
        </w:tc>
        <w:tc>
          <w:tcPr>
            <w:tcW w:type="dxa" w:w="1493"/>
          </w:tcPr>
          <w:p>
            <w:pPr>
              <w:spacing w:after="0"/>
              <w:jc w:val="right"/>
            </w:pPr>
            <w:r>
              <w:rPr>
                <w:sz w:val="16"/>
              </w:rPr>
              <w:t>5 of 5</w:t>
            </w:r>
          </w:p>
        </w:tc>
        <w:tc>
          <w:tcPr>
            <w:tcW w:type="dxa" w:w="1423"/>
          </w:tcPr>
          <w:p>
            <w:pPr>
              <w:spacing w:after="0"/>
              <w:jc w:val="right"/>
            </w:pPr>
            <w:r>
              <w:rPr>
                <w:sz w:val="16"/>
              </w:rPr>
              <w:t>82.6</w:t>
            </w:r>
          </w:p>
        </w:tc>
        <w:tc>
          <w:tcPr>
            <w:tcW w:type="dxa" w:w="1493"/>
          </w:tcPr>
          <w:p>
            <w:pPr>
              <w:spacing w:after="0"/>
              <w:jc w:val="right"/>
            </w:pPr>
            <w:r>
              <w:rPr>
                <w:sz w:val="16"/>
              </w:rPr>
              <w:t>83.8</w:t>
            </w:r>
          </w:p>
        </w:tc>
        <w:tc>
          <w:tcPr>
            <w:tcW w:type="dxa" w:w="1423"/>
          </w:tcPr>
          <w:p>
            <w:pPr>
              <w:spacing w:after="0"/>
              <w:jc w:val="right"/>
            </w:pPr>
            <w:r>
              <w:rPr>
                <w:sz w:val="16"/>
              </w:rPr>
              <w:t>99.2</w:t>
            </w:r>
          </w:p>
        </w:tc>
        <w:tc>
          <w:tcPr>
            <w:tcW w:type="dxa" w:w="5807"/>
          </w:tcPr>
          <w:p>
            <w:pPr>
              <w:spacing w:after="0"/>
              <w:jc w:val="left"/>
            </w:pPr>
            <w:r>
              <w:rPr>
                <w:sz w:val="16"/>
              </w:rPr>
              <w:t>Relatively Moderate 1, Relatively Low 4</w:t>
            </w:r>
          </w:p>
        </w:tc>
      </w:tr>
      <w:tr>
        <w:trPr>
          <w:cantSplit/>
        </w:trPr>
        <w:tc>
          <w:tcPr>
            <w:tcW w:type="dxa" w:w="2473"/>
          </w:tcPr>
          <w:p>
            <w:pPr>
              <w:spacing w:after="0"/>
              <w:jc w:val="left"/>
            </w:pPr>
            <w:r>
              <w:rPr>
                <w:sz w:val="16"/>
              </w:rPr>
              <w:t>Lightning</w:t>
            </w:r>
          </w:p>
        </w:tc>
        <w:tc>
          <w:tcPr>
            <w:tcW w:type="dxa" w:w="1493"/>
          </w:tcPr>
          <w:p>
            <w:pPr>
              <w:spacing w:after="0"/>
              <w:jc w:val="right"/>
            </w:pPr>
            <w:r>
              <w:rPr>
                <w:sz w:val="16"/>
              </w:rPr>
              <w:t>5 of 5</w:t>
            </w:r>
          </w:p>
        </w:tc>
        <w:tc>
          <w:tcPr>
            <w:tcW w:type="dxa" w:w="1423"/>
          </w:tcPr>
          <w:p>
            <w:pPr>
              <w:spacing w:after="0"/>
              <w:jc w:val="right"/>
            </w:pPr>
            <w:r>
              <w:rPr>
                <w:sz w:val="16"/>
              </w:rPr>
              <w:t>1.3</w:t>
            </w:r>
          </w:p>
        </w:tc>
        <w:tc>
          <w:tcPr>
            <w:tcW w:type="dxa" w:w="1493"/>
          </w:tcPr>
          <w:p>
            <w:pPr>
              <w:spacing w:after="0"/>
              <w:jc w:val="right"/>
            </w:pPr>
            <w:r>
              <w:rPr>
                <w:sz w:val="16"/>
              </w:rPr>
              <w:t>17.2</w:t>
            </w:r>
          </w:p>
        </w:tc>
        <w:tc>
          <w:tcPr>
            <w:tcW w:type="dxa" w:w="1423"/>
          </w:tcPr>
          <w:p>
            <w:pPr>
              <w:spacing w:after="0"/>
              <w:jc w:val="right"/>
            </w:pPr>
            <w:r>
              <w:rPr>
                <w:sz w:val="16"/>
              </w:rPr>
              <w:t>34.5</w:t>
            </w:r>
          </w:p>
        </w:tc>
        <w:tc>
          <w:tcPr>
            <w:tcW w:type="dxa" w:w="5807"/>
          </w:tcPr>
          <w:p>
            <w:pPr>
              <w:spacing w:after="0"/>
              <w:jc w:val="left"/>
            </w:pPr>
            <w:r>
              <w:rPr>
                <w:sz w:val="16"/>
              </w:rPr>
              <w:t>Relatively Low 2, Very Low 3</w:t>
            </w:r>
          </w:p>
        </w:tc>
      </w:tr>
      <w:tr>
        <w:trPr>
          <w:cantSplit/>
        </w:trPr>
        <w:tc>
          <w:tcPr>
            <w:tcW w:type="dxa" w:w="2473"/>
          </w:tcPr>
          <w:p>
            <w:pPr>
              <w:spacing w:after="0"/>
              <w:jc w:val="left"/>
            </w:pPr>
            <w:r>
              <w:rPr>
                <w:sz w:val="16"/>
              </w:rPr>
              <w:t>Strong Wind</w:t>
            </w:r>
          </w:p>
        </w:tc>
        <w:tc>
          <w:tcPr>
            <w:tcW w:type="dxa" w:w="1493"/>
          </w:tcPr>
          <w:p>
            <w:pPr>
              <w:spacing w:after="0"/>
              <w:jc w:val="right"/>
            </w:pPr>
            <w:r>
              <w:rPr>
                <w:sz w:val="16"/>
              </w:rPr>
              <w:t>0 of 5</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5</w:t>
            </w:r>
          </w:p>
        </w:tc>
      </w:tr>
      <w:tr>
        <w:trPr>
          <w:cantSplit/>
        </w:trPr>
        <w:tc>
          <w:tcPr>
            <w:tcW w:type="dxa" w:w="2473"/>
          </w:tcPr>
          <w:p>
            <w:pPr>
              <w:spacing w:after="0"/>
              <w:jc w:val="left"/>
            </w:pPr>
            <w:r>
              <w:rPr>
                <w:sz w:val="16"/>
              </w:rPr>
              <w:t>Tornado</w:t>
            </w:r>
          </w:p>
        </w:tc>
        <w:tc>
          <w:tcPr>
            <w:tcW w:type="dxa" w:w="1493"/>
          </w:tcPr>
          <w:p>
            <w:pPr>
              <w:spacing w:after="0"/>
              <w:jc w:val="right"/>
            </w:pPr>
            <w:r>
              <w:rPr>
                <w:sz w:val="16"/>
              </w:rPr>
              <w:t>1 of 5</w:t>
            </w:r>
          </w:p>
        </w:tc>
        <w:tc>
          <w:tcPr>
            <w:tcW w:type="dxa" w:w="1423"/>
          </w:tcPr>
          <w:p>
            <w:pPr>
              <w:spacing w:after="0"/>
              <w:jc w:val="right"/>
            </w:pPr>
            <w:r>
              <w:rPr>
                <w:sz w:val="16"/>
              </w:rPr>
              <w:t>0.2</w:t>
            </w:r>
          </w:p>
        </w:tc>
        <w:tc>
          <w:tcPr>
            <w:tcW w:type="dxa" w:w="1493"/>
          </w:tcPr>
          <w:p>
            <w:pPr>
              <w:spacing w:after="0"/>
              <w:jc w:val="right"/>
            </w:pPr>
            <w:r>
              <w:rPr>
                <w:sz w:val="16"/>
              </w:rPr>
              <w:t>0.2</w:t>
            </w:r>
          </w:p>
        </w:tc>
        <w:tc>
          <w:tcPr>
            <w:tcW w:type="dxa" w:w="1423"/>
          </w:tcPr>
          <w:p>
            <w:pPr>
              <w:spacing w:after="0"/>
              <w:jc w:val="right"/>
            </w:pPr>
            <w:r>
              <w:rPr>
                <w:sz w:val="16"/>
              </w:rPr>
              <w:t>0.2</w:t>
            </w:r>
          </w:p>
        </w:tc>
        <w:tc>
          <w:tcPr>
            <w:tcW w:type="dxa" w:w="5807"/>
          </w:tcPr>
          <w:p>
            <w:pPr>
              <w:spacing w:after="0"/>
              <w:jc w:val="left"/>
            </w:pPr>
            <w:r>
              <w:rPr>
                <w:sz w:val="16"/>
              </w:rPr>
              <w:t>Very Low 1, No Rating 4</w:t>
            </w:r>
          </w:p>
        </w:tc>
      </w:tr>
      <w:tr>
        <w:trPr>
          <w:cantSplit/>
        </w:trPr>
        <w:tc>
          <w:tcPr>
            <w:tcW w:type="dxa" w:w="2473"/>
          </w:tcPr>
          <w:p>
            <w:pPr>
              <w:spacing w:after="0"/>
              <w:jc w:val="left"/>
            </w:pPr>
            <w:r>
              <w:rPr>
                <w:sz w:val="16"/>
              </w:rPr>
              <w:t>Tsunami</w:t>
            </w:r>
          </w:p>
        </w:tc>
        <w:tc>
          <w:tcPr>
            <w:tcW w:type="dxa" w:w="1493"/>
          </w:tcPr>
          <w:p>
            <w:pPr>
              <w:spacing w:after="0"/>
              <w:jc w:val="right"/>
            </w:pPr>
            <w:r>
              <w:rPr>
                <w:sz w:val="16"/>
              </w:rPr>
              <w:t>5 of 5</w:t>
            </w:r>
          </w:p>
        </w:tc>
        <w:tc>
          <w:tcPr>
            <w:tcW w:type="dxa" w:w="1423"/>
          </w:tcPr>
          <w:p>
            <w:pPr>
              <w:spacing w:after="0"/>
              <w:jc w:val="right"/>
            </w:pPr>
            <w:r>
              <w:rPr>
                <w:sz w:val="16"/>
              </w:rPr>
              <w:t>55.3</w:t>
            </w:r>
          </w:p>
        </w:tc>
        <w:tc>
          <w:tcPr>
            <w:tcW w:type="dxa" w:w="1493"/>
          </w:tcPr>
          <w:p>
            <w:pPr>
              <w:spacing w:after="0"/>
              <w:jc w:val="right"/>
            </w:pPr>
            <w:r>
              <w:rPr>
                <w:sz w:val="16"/>
              </w:rPr>
              <w:t>67.1</w:t>
            </w:r>
          </w:p>
        </w:tc>
        <w:tc>
          <w:tcPr>
            <w:tcW w:type="dxa" w:w="1423"/>
          </w:tcPr>
          <w:p>
            <w:pPr>
              <w:spacing w:after="0"/>
              <w:jc w:val="right"/>
            </w:pPr>
            <w:r>
              <w:rPr>
                <w:sz w:val="16"/>
              </w:rPr>
              <w:t>78.6</w:t>
            </w:r>
          </w:p>
        </w:tc>
        <w:tc>
          <w:tcPr>
            <w:tcW w:type="dxa" w:w="5807"/>
          </w:tcPr>
          <w:p>
            <w:pPr>
              <w:spacing w:after="0"/>
              <w:jc w:val="left"/>
            </w:pPr>
            <w:r>
              <w:rPr>
                <w:sz w:val="16"/>
              </w:rPr>
              <w:t>Relatively Low 5</w:t>
            </w:r>
          </w:p>
        </w:tc>
      </w:tr>
      <w:tr>
        <w:trPr>
          <w:cantSplit/>
        </w:trPr>
        <w:tc>
          <w:tcPr>
            <w:tcW w:type="dxa" w:w="2473"/>
          </w:tcPr>
          <w:p>
            <w:pPr>
              <w:spacing w:after="0"/>
              <w:jc w:val="left"/>
            </w:pPr>
            <w:r>
              <w:rPr>
                <w:sz w:val="16"/>
              </w:rPr>
              <w:t>Volcanic Activity</w:t>
            </w:r>
          </w:p>
        </w:tc>
        <w:tc>
          <w:tcPr>
            <w:tcW w:type="dxa" w:w="1493"/>
          </w:tcPr>
          <w:p>
            <w:pPr>
              <w:spacing w:after="0"/>
              <w:jc w:val="right"/>
            </w:pPr>
            <w:r>
              <w:rPr>
                <w:sz w:val="16"/>
              </w:rPr>
              <w:t>5 of 5</w:t>
            </w:r>
          </w:p>
        </w:tc>
        <w:tc>
          <w:tcPr>
            <w:tcW w:type="dxa" w:w="1423"/>
          </w:tcPr>
          <w:p>
            <w:pPr>
              <w:spacing w:after="0"/>
              <w:jc w:val="right"/>
            </w:pPr>
            <w:r>
              <w:rPr>
                <w:sz w:val="16"/>
              </w:rPr>
              <w:t>70.0</w:t>
            </w:r>
          </w:p>
        </w:tc>
        <w:tc>
          <w:tcPr>
            <w:tcW w:type="dxa" w:w="1493"/>
          </w:tcPr>
          <w:p>
            <w:pPr>
              <w:spacing w:after="0"/>
              <w:jc w:val="right"/>
            </w:pPr>
            <w:r>
              <w:rPr>
                <w:sz w:val="16"/>
              </w:rPr>
              <w:t>76.6</w:t>
            </w:r>
          </w:p>
        </w:tc>
        <w:tc>
          <w:tcPr>
            <w:tcW w:type="dxa" w:w="1423"/>
          </w:tcPr>
          <w:p>
            <w:pPr>
              <w:spacing w:after="0"/>
              <w:jc w:val="right"/>
            </w:pPr>
            <w:r>
              <w:rPr>
                <w:sz w:val="16"/>
              </w:rPr>
              <w:t>97.2</w:t>
            </w:r>
          </w:p>
        </w:tc>
        <w:tc>
          <w:tcPr>
            <w:tcW w:type="dxa" w:w="5807"/>
          </w:tcPr>
          <w:p>
            <w:pPr>
              <w:spacing w:after="0"/>
              <w:jc w:val="left"/>
            </w:pPr>
            <w:r>
              <w:rPr>
                <w:sz w:val="16"/>
              </w:rPr>
              <w:t>Relatively Low 2, Very Low 3</w:t>
            </w:r>
          </w:p>
        </w:tc>
      </w:tr>
      <w:tr>
        <w:trPr>
          <w:cantSplit/>
        </w:trPr>
        <w:tc>
          <w:tcPr>
            <w:tcW w:type="dxa" w:w="2473"/>
          </w:tcPr>
          <w:p>
            <w:pPr>
              <w:spacing w:after="0"/>
              <w:jc w:val="left"/>
            </w:pPr>
            <w:r>
              <w:rPr>
                <w:sz w:val="16"/>
              </w:rPr>
              <w:t>Wildfire</w:t>
            </w:r>
          </w:p>
        </w:tc>
        <w:tc>
          <w:tcPr>
            <w:tcW w:type="dxa" w:w="1493"/>
          </w:tcPr>
          <w:p>
            <w:pPr>
              <w:spacing w:after="0"/>
              <w:jc w:val="right"/>
            </w:pPr>
            <w:r>
              <w:rPr>
                <w:sz w:val="16"/>
              </w:rPr>
              <w:t>5 of 5</w:t>
            </w:r>
          </w:p>
        </w:tc>
        <w:tc>
          <w:tcPr>
            <w:tcW w:type="dxa" w:w="1423"/>
          </w:tcPr>
          <w:p>
            <w:pPr>
              <w:spacing w:after="0"/>
              <w:jc w:val="right"/>
            </w:pPr>
            <w:r>
              <w:rPr>
                <w:sz w:val="16"/>
              </w:rPr>
              <w:t>60.7</w:t>
            </w:r>
          </w:p>
        </w:tc>
        <w:tc>
          <w:tcPr>
            <w:tcW w:type="dxa" w:w="1493"/>
          </w:tcPr>
          <w:p>
            <w:pPr>
              <w:spacing w:after="0"/>
              <w:jc w:val="right"/>
            </w:pPr>
            <w:r>
              <w:rPr>
                <w:sz w:val="16"/>
              </w:rPr>
              <w:t>62.6</w:t>
            </w:r>
          </w:p>
        </w:tc>
        <w:tc>
          <w:tcPr>
            <w:tcW w:type="dxa" w:w="1423"/>
          </w:tcPr>
          <w:p>
            <w:pPr>
              <w:spacing w:after="0"/>
              <w:jc w:val="right"/>
            </w:pPr>
            <w:r>
              <w:rPr>
                <w:sz w:val="16"/>
              </w:rPr>
              <w:t>68.5</w:t>
            </w:r>
          </w:p>
        </w:tc>
        <w:tc>
          <w:tcPr>
            <w:tcW w:type="dxa" w:w="5807"/>
          </w:tcPr>
          <w:p>
            <w:pPr>
              <w:spacing w:after="0"/>
              <w:jc w:val="left"/>
            </w:pPr>
            <w:r>
              <w:rPr>
                <w:sz w:val="16"/>
              </w:rPr>
              <w:t>Very Low 5</w:t>
            </w:r>
          </w:p>
        </w:tc>
      </w:tr>
      <w:tr>
        <w:trPr>
          <w:cantSplit/>
        </w:trPr>
        <w:tc>
          <w:tcPr>
            <w:tcW w:type="dxa" w:w="2473"/>
          </w:tcPr>
          <w:p>
            <w:pPr>
              <w:spacing w:after="0"/>
              <w:jc w:val="left"/>
            </w:pPr>
            <w:r>
              <w:rPr>
                <w:sz w:val="16"/>
              </w:rPr>
              <w:t>Winter Weather</w:t>
            </w:r>
          </w:p>
        </w:tc>
        <w:tc>
          <w:tcPr>
            <w:tcW w:type="dxa" w:w="1493"/>
          </w:tcPr>
          <w:p>
            <w:pPr>
              <w:spacing w:after="0"/>
              <w:jc w:val="right"/>
            </w:pPr>
            <w:r>
              <w:rPr>
                <w:sz w:val="16"/>
              </w:rPr>
              <w:t>5 of 5</w:t>
            </w:r>
          </w:p>
        </w:tc>
        <w:tc>
          <w:tcPr>
            <w:tcW w:type="dxa" w:w="1423"/>
          </w:tcPr>
          <w:p>
            <w:pPr>
              <w:spacing w:after="0"/>
              <w:jc w:val="right"/>
            </w:pPr>
            <w:r>
              <w:rPr>
                <w:sz w:val="16"/>
              </w:rPr>
              <w:t>57.8</w:t>
            </w:r>
          </w:p>
        </w:tc>
        <w:tc>
          <w:tcPr>
            <w:tcW w:type="dxa" w:w="1493"/>
          </w:tcPr>
          <w:p>
            <w:pPr>
              <w:spacing w:after="0"/>
              <w:jc w:val="right"/>
            </w:pPr>
            <w:r>
              <w:rPr>
                <w:sz w:val="16"/>
              </w:rPr>
              <w:t>89.2</w:t>
            </w:r>
          </w:p>
        </w:tc>
        <w:tc>
          <w:tcPr>
            <w:tcW w:type="dxa" w:w="1423"/>
          </w:tcPr>
          <w:p>
            <w:pPr>
              <w:spacing w:after="0"/>
              <w:jc w:val="right"/>
            </w:pPr>
            <w:r>
              <w:rPr>
                <w:sz w:val="16"/>
              </w:rPr>
              <w:t>95.9</w:t>
            </w:r>
          </w:p>
        </w:tc>
        <w:tc>
          <w:tcPr>
            <w:tcW w:type="dxa" w:w="5807"/>
          </w:tcPr>
          <w:p>
            <w:pPr>
              <w:spacing w:after="0"/>
              <w:jc w:val="left"/>
            </w:pPr>
            <w:r>
              <w:rPr>
                <w:sz w:val="16"/>
              </w:rPr>
              <w:t>Very High 1, 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ice storm, lightning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4"/>
        <w:gridCol w:w="948"/>
        <w:gridCol w:w="2643"/>
        <w:gridCol w:w="2108"/>
        <w:gridCol w:w="2179"/>
        <w:gridCol w:w="2227"/>
        <w:gridCol w:w="2614"/>
      </w:tblGrid>
      <w:tr>
        <w:trPr>
          <w:cantSplit/>
          <w:tblHeader/>
        </w:trPr>
        <w:tc>
          <w:tcPr>
            <w:tcW w:type="dxa" w:w="1394"/>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643"/>
            <w:shd w:val="clear" w:color="auto" w:fill="E8E8E8"/>
          </w:tcPr>
          <w:p>
            <w:pPr>
              <w:spacing w:after="0"/>
              <w:jc w:val="left"/>
            </w:pPr>
            <w:r>
              <w:rPr>
                <w:b/>
                <w:sz w:val="16"/>
              </w:rPr>
              <w:t>Plan status</w:t>
            </w:r>
          </w:p>
        </w:tc>
        <w:tc>
          <w:tcPr>
            <w:tcW w:type="dxa" w:w="21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4"/>
            <w:shd w:val="clear" w:color="auto" w:fill="E8E8E8"/>
          </w:tcPr>
          <w:p>
            <w:pPr>
              <w:spacing w:after="0"/>
              <w:jc w:val="left"/>
            </w:pPr>
            <w:r>
              <w:rPr>
                <w:b/>
                <w:sz w:val="16"/>
              </w:rPr>
              <w:t>Notes</w:t>
            </w:r>
          </w:p>
        </w:tc>
      </w:tr>
      <w:tr>
        <w:trPr>
          <w:cantSplit/>
        </w:trPr>
        <w:tc>
          <w:tcPr>
            <w:tcW w:type="dxa" w:w="1394"/>
          </w:tcPr>
          <w:p>
            <w:pPr>
              <w:spacing w:after="0"/>
              <w:jc w:val="left"/>
            </w:pPr>
            <w:r>
              <w:rPr>
                <w:sz w:val="16"/>
              </w:rPr>
              <w:t>Ketchikan Gateway Borough</w:t>
            </w:r>
          </w:p>
        </w:tc>
        <w:tc>
          <w:tcPr>
            <w:tcW w:type="dxa" w:w="948"/>
          </w:tcPr>
          <w:p>
            <w:pPr>
              <w:spacing w:after="0"/>
              <w:jc w:val="left"/>
            </w:pPr>
            <w:r>
              <w:rPr>
                <w:sz w:val="16"/>
              </w:rPr>
              <w:t>Organized Borough</w:t>
            </w:r>
          </w:p>
        </w:tc>
        <w:tc>
          <w:tcPr>
            <w:tcW w:type="dxa" w:w="2643"/>
          </w:tcPr>
          <w:p>
            <w:pPr>
              <w:spacing w:after="0"/>
              <w:jc w:val="left"/>
            </w:pPr>
            <w:r>
              <w:rPr>
                <w:sz w:val="16"/>
              </w:rPr>
              <w:t>Approved, expires 2031-07-06</w:t>
            </w:r>
          </w:p>
        </w:tc>
        <w:tc>
          <w:tcPr>
            <w:tcW w:type="dxa" w:w="2108"/>
          </w:tcPr>
          <w:p>
            <w:pPr>
              <w:spacing w:after="0"/>
              <w:jc w:val="right"/>
            </w:pPr>
            <w:r>
              <w:rPr>
                <w:sz w:val="16"/>
              </w:rPr>
              <w:t>FMA RL 0, SRL 0; any 0</w:t>
            </w:r>
          </w:p>
        </w:tc>
        <w:tc>
          <w:tcPr>
            <w:tcW w:type="dxa" w:w="2179"/>
          </w:tcPr>
          <w:p>
            <w:pPr>
              <w:spacing w:after="0"/>
              <w:jc w:val="right"/>
            </w:pPr>
            <w:r>
              <w:rPr>
                <w:sz w:val="16"/>
              </w:rPr>
              <w:t>$1,676,425.37</w:t>
            </w:r>
          </w:p>
        </w:tc>
        <w:tc>
          <w:tcPr>
            <w:tcW w:type="dxa" w:w="2227"/>
          </w:tcPr>
          <w:p>
            <w:pPr>
              <w:spacing w:after="0"/>
              <w:jc w:val="right"/>
            </w:pPr>
            <w:r>
              <w:rPr>
                <w:sz w:val="16"/>
              </w:rPr>
              <w:t>0 total; Storm Events data end 2026-06-30, before this plan's approval</w:t>
            </w:r>
          </w:p>
        </w:tc>
        <w:tc>
          <w:tcPr>
            <w:tcW w:type="dxa" w:w="2614"/>
          </w:tcPr>
          <w:p>
            <w:pPr>
              <w:spacing w:after="0"/>
              <w:jc w:val="left"/>
            </w:pPr>
            <w:r>
              <w:rPr>
                <w:sz w:val="16"/>
              </w:rPr>
              <w:t>Includes $1,676,425.37 for declarations not counted as hazard incidents (DR-4533-AK).</w:t>
            </w:r>
          </w:p>
        </w:tc>
      </w:tr>
      <w:tr>
        <w:trPr>
          <w:cantSplit/>
        </w:trPr>
        <w:tc>
          <w:tcPr>
            <w:tcW w:type="dxa" w:w="1394"/>
          </w:tcPr>
          <w:p>
            <w:pPr>
              <w:spacing w:after="0"/>
              <w:jc w:val="left"/>
            </w:pPr>
            <w:r>
              <w:rPr>
                <w:sz w:val="16"/>
              </w:rPr>
              <w:t>Ketchikan city</w:t>
            </w:r>
          </w:p>
        </w:tc>
        <w:tc>
          <w:tcPr>
            <w:tcW w:type="dxa" w:w="948"/>
          </w:tcPr>
          <w:p>
            <w:pPr>
              <w:spacing w:after="0"/>
              <w:jc w:val="left"/>
            </w:pPr>
            <w:r>
              <w:rPr>
                <w:sz w:val="16"/>
              </w:rPr>
              <w:t>City</w:t>
            </w:r>
          </w:p>
        </w:tc>
        <w:tc>
          <w:tcPr>
            <w:tcW w:type="dxa" w:w="2643"/>
          </w:tcPr>
          <w:p>
            <w:pPr>
              <w:spacing w:after="0"/>
              <w:jc w:val="left"/>
            </w:pPr>
            <w:r>
              <w:rPr>
                <w:sz w:val="16"/>
              </w:rPr>
              <w:t>Approved, expires 2031-07-06</w:t>
            </w:r>
          </w:p>
        </w:tc>
        <w:tc>
          <w:tcPr>
            <w:tcW w:type="dxa" w:w="2108"/>
          </w:tcPr>
          <w:p>
            <w:pPr>
              <w:spacing w:after="0"/>
              <w:jc w:val="right"/>
            </w:pPr>
            <w:r>
              <w:rPr>
                <w:sz w:val="16"/>
              </w:rPr>
              <w:t>FMA RL 0, SRL 0; any 0</w:t>
            </w:r>
          </w:p>
        </w:tc>
        <w:tc>
          <w:tcPr>
            <w:tcW w:type="dxa" w:w="2179"/>
          </w:tcPr>
          <w:p>
            <w:pPr>
              <w:spacing w:after="0"/>
              <w:jc w:val="right"/>
            </w:pPr>
            <w:r>
              <w:rPr>
                <w:sz w:val="16"/>
              </w:rPr>
              <w:t>$2,004,372.97</w:t>
            </w:r>
          </w:p>
        </w:tc>
        <w:tc>
          <w:tcPr>
            <w:tcW w:type="dxa" w:w="2227"/>
          </w:tcPr>
          <w:p>
            <w:pPr>
              <w:spacing w:after="0"/>
              <w:jc w:val="right"/>
            </w:pPr>
            <w:r>
              <w:rPr>
                <w:sz w:val="16"/>
              </w:rPr>
              <w:t>2 total; Storm Events data end 2026-06-30, before this plan's approval</w:t>
            </w:r>
          </w:p>
        </w:tc>
        <w:tc>
          <w:tcPr>
            <w:tcW w:type="dxa" w:w="2614"/>
          </w:tcPr>
          <w:p>
            <w:pPr>
              <w:spacing w:after="0"/>
              <w:jc w:val="left"/>
            </w:pPr>
            <w:r>
              <w:rPr>
                <w:sz w:val="16"/>
              </w:rPr>
              <w:t>Includes $342,149.50 for declarations not counted as hazard incidents (DR-4533-AK).</w:t>
            </w:r>
          </w:p>
        </w:tc>
      </w:tr>
      <w:tr>
        <w:trPr>
          <w:cantSplit/>
        </w:trPr>
        <w:tc>
          <w:tcPr>
            <w:tcW w:type="dxa" w:w="1394"/>
          </w:tcPr>
          <w:p>
            <w:pPr>
              <w:spacing w:after="0"/>
              <w:jc w:val="left"/>
            </w:pPr>
            <w:r>
              <w:rPr>
                <w:sz w:val="16"/>
              </w:rPr>
              <w:t>Saxman city</w:t>
            </w:r>
          </w:p>
        </w:tc>
        <w:tc>
          <w:tcPr>
            <w:tcW w:type="dxa" w:w="948"/>
          </w:tcPr>
          <w:p>
            <w:pPr>
              <w:spacing w:after="0"/>
              <w:jc w:val="left"/>
            </w:pPr>
            <w:r>
              <w:rPr>
                <w:sz w:val="16"/>
              </w:rPr>
              <w:t>City</w:t>
            </w:r>
          </w:p>
        </w:tc>
        <w:tc>
          <w:tcPr>
            <w:tcW w:type="dxa" w:w="2643"/>
          </w:tcPr>
          <w:p>
            <w:pPr>
              <w:spacing w:after="0"/>
              <w:jc w:val="left"/>
            </w:pPr>
            <w:r>
              <w:rPr>
                <w:sz w:val="16"/>
              </w:rPr>
              <w:t>Approved, expires 2031-07-06</w:t>
            </w:r>
          </w:p>
        </w:tc>
        <w:tc>
          <w:tcPr>
            <w:tcW w:type="dxa" w:w="2108"/>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227"/>
          </w:tcPr>
          <w:p>
            <w:pPr>
              <w:spacing w:after="0"/>
              <w:jc w:val="right"/>
            </w:pPr>
            <w:r>
              <w:rPr>
                <w:sz w:val="16"/>
              </w:rPr>
              <w:t>0 total; Storm Events data end 2026-06-30, before this plan's approval</w:t>
            </w:r>
          </w:p>
        </w:tc>
        <w:tc>
          <w:tcPr>
            <w:tcW w:type="dxa" w:w="26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50"/>
        <w:gridCol w:w="1394"/>
        <w:gridCol w:w="1140"/>
        <w:gridCol w:w="1048"/>
        <w:gridCol w:w="948"/>
        <w:gridCol w:w="1126"/>
        <w:gridCol w:w="1043"/>
        <w:gridCol w:w="1070"/>
        <w:gridCol w:w="1255"/>
        <w:gridCol w:w="1129"/>
        <w:gridCol w:w="1129"/>
        <w:gridCol w:w="1780"/>
      </w:tblGrid>
      <w:tr>
        <w:trPr>
          <w:cantSplit/>
          <w:tblHeader/>
        </w:trPr>
        <w:tc>
          <w:tcPr>
            <w:tcW w:type="dxa" w:w="1050"/>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5"/>
            <w:shd w:val="clear" w:color="auto" w:fill="E8E8E8"/>
          </w:tcPr>
          <w:p>
            <w:pPr>
              <w:spacing w:after="0"/>
              <w:jc w:val="right"/>
            </w:pPr>
            <w:r>
              <w:rPr>
                <w:b/>
                <w:sz w:val="16"/>
              </w:rPr>
              <w:t>Storm Events damage since 2026-07-07</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80"/>
            <w:shd w:val="clear" w:color="auto" w:fill="E8E8E8"/>
          </w:tcPr>
          <w:p>
            <w:pPr>
              <w:spacing w:after="0"/>
              <w:jc w:val="left"/>
            </w:pPr>
            <w:r>
              <w:rPr>
                <w:b/>
                <w:sz w:val="16"/>
              </w:rPr>
              <w:t>Note</w:t>
            </w:r>
          </w:p>
        </w:tc>
      </w:tr>
      <w:tr>
        <w:trPr>
          <w:cantSplit/>
        </w:trPr>
        <w:tc>
          <w:tcPr>
            <w:tcW w:type="dxa" w:w="1050"/>
          </w:tcPr>
          <w:p>
            <w:pPr>
              <w:spacing w:after="0"/>
              <w:jc w:val="left"/>
            </w:pPr>
            <w:r>
              <w:rPr>
                <w:sz w:val="16"/>
              </w:rPr>
              <w:t>Avalanche</w:t>
            </w:r>
          </w:p>
        </w:tc>
        <w:tc>
          <w:tcPr>
            <w:tcW w:type="dxa" w:w="1394"/>
          </w:tcPr>
          <w:p>
            <w:pPr>
              <w:spacing w:after="0"/>
              <w:jc w:val="right"/>
            </w:pPr>
            <w:r>
              <w:rPr>
                <w:sz w:val="16"/>
              </w:rPr>
              <w:t>$607,108</w:t>
            </w:r>
          </w:p>
        </w:tc>
        <w:tc>
          <w:tcPr>
            <w:tcW w:type="dxa" w:w="1140"/>
          </w:tcPr>
          <w:p>
            <w:pPr>
              <w:spacing w:after="0"/>
              <w:jc w:val="right"/>
            </w:pPr>
            <w:r>
              <w:rPr>
                <w:sz w:val="16"/>
              </w:rPr>
              <w:t>n/a</w:t>
            </w:r>
          </w:p>
        </w:tc>
        <w:tc>
          <w:tcPr>
            <w:tcW w:type="dxa" w:w="1048"/>
          </w:tcPr>
          <w:p>
            <w:pPr>
              <w:spacing w:after="0"/>
              <w:jc w:val="right"/>
            </w:pPr>
            <w:r>
              <w:rPr>
                <w:sz w:val="16"/>
              </w:rPr>
              <w:t>10</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043"/>
          </w:tcPr>
          <w:p>
            <w:pPr>
              <w:spacing w:after="0"/>
              <w:jc w:val="right"/>
            </w:pPr>
            <w:r>
              <w:rPr>
                <w:sz w:val="16"/>
              </w:rPr>
              <w:t>$456,667</w:t>
            </w:r>
          </w:p>
        </w:tc>
        <w:tc>
          <w:tcPr>
            <w:tcW w:type="dxa" w:w="1070"/>
          </w:tcPr>
          <w:p>
            <w:pPr>
              <w:spacing w:after="0"/>
              <w:jc w:val="right"/>
            </w:pPr>
            <w:r>
              <w:rPr>
                <w:sz w:val="16"/>
              </w:rPr>
              <w:t>0.00035%</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Coastal Flooding</w:t>
            </w:r>
          </w:p>
        </w:tc>
        <w:tc>
          <w:tcPr>
            <w:tcW w:type="dxa" w:w="1394"/>
          </w:tcPr>
          <w:p>
            <w:pPr>
              <w:spacing w:after="0"/>
              <w:jc w:val="right"/>
            </w:pPr>
            <w:r>
              <w:rPr>
                <w:sz w:val="16"/>
              </w:rPr>
              <w:t>$68,514,970</w:t>
            </w:r>
          </w:p>
        </w:tc>
        <w:tc>
          <w:tcPr>
            <w:tcW w:type="dxa" w:w="1140"/>
          </w:tcPr>
          <w:p>
            <w:pPr>
              <w:spacing w:after="0"/>
              <w:jc w:val="right"/>
            </w:pPr>
            <w:r>
              <w:rPr>
                <w:sz w:val="16"/>
              </w:rPr>
              <w:t>n/a</w:t>
            </w:r>
          </w:p>
        </w:tc>
        <w:tc>
          <w:tcPr>
            <w:tcW w:type="dxa" w:w="1048"/>
          </w:tcPr>
          <w:p>
            <w:pPr>
              <w:spacing w:after="0"/>
              <w:jc w:val="right"/>
            </w:pPr>
            <w:r>
              <w:rPr>
                <w:sz w:val="16"/>
              </w:rPr>
              <w:t>182</w:t>
            </w:r>
          </w:p>
        </w:tc>
        <w:tc>
          <w:tcPr>
            <w:tcW w:type="dxa" w:w="948"/>
          </w:tcPr>
          <w:p>
            <w:pPr>
              <w:spacing w:after="0"/>
              <w:jc w:val="right"/>
            </w:pPr>
            <w:r>
              <w:rPr>
                <w:sz w:val="16"/>
              </w:rPr>
              <w:t>$2,348</w:t>
            </w:r>
          </w:p>
        </w:tc>
        <w:tc>
          <w:tcPr>
            <w:tcW w:type="dxa" w:w="1126"/>
          </w:tcPr>
          <w:p>
            <w:pPr>
              <w:spacing w:after="0"/>
              <w:jc w:val="right"/>
            </w:pPr>
            <w:r>
              <w:rPr>
                <w:sz w:val="16"/>
              </w:rPr>
              <w:t>n/a</w:t>
            </w:r>
          </w:p>
        </w:tc>
        <w:tc>
          <w:tcPr>
            <w:tcW w:type="dxa" w:w="1043"/>
          </w:tcPr>
          <w:p>
            <w:pPr>
              <w:spacing w:after="0"/>
              <w:jc w:val="right"/>
            </w:pPr>
            <w:r>
              <w:rPr>
                <w:sz w:val="16"/>
              </w:rPr>
              <w:t>$161</w:t>
            </w:r>
          </w:p>
        </w:tc>
        <w:tc>
          <w:tcPr>
            <w:tcW w:type="dxa" w:w="1070"/>
          </w:tcPr>
          <w:p>
            <w:pPr>
              <w:spacing w:after="0"/>
              <w:jc w:val="right"/>
            </w:pPr>
            <w:r>
              <w:rPr>
                <w:sz w:val="16"/>
              </w:rPr>
              <w:t>0.00343%</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Cold Wave</w:t>
            </w:r>
          </w:p>
        </w:tc>
        <w:tc>
          <w:tcPr>
            <w:tcW w:type="dxa" w:w="1394"/>
          </w:tcPr>
          <w:p>
            <w:pPr>
              <w:spacing w:after="0"/>
              <w:jc w:val="right"/>
            </w:pPr>
            <w:r>
              <w:rPr>
                <w:sz w:val="16"/>
              </w:rPr>
              <w:t>$0</w:t>
            </w:r>
          </w:p>
        </w:tc>
        <w:tc>
          <w:tcPr>
            <w:tcW w:type="dxa" w:w="1140"/>
          </w:tcPr>
          <w:p>
            <w:pPr>
              <w:spacing w:after="0"/>
              <w:jc w:val="right"/>
            </w:pPr>
            <w:r>
              <w:rPr>
                <w:sz w:val="16"/>
              </w:rPr>
              <w:t>$0</w:t>
            </w:r>
          </w:p>
        </w:tc>
        <w:tc>
          <w:tcPr>
            <w:tcW w:type="dxa" w:w="1048"/>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43"/>
          </w:tcPr>
          <w:p>
            <w:pPr>
              <w:spacing w:after="0"/>
              <w:jc w:val="right"/>
            </w:pPr>
            <w:r>
              <w:rPr>
                <w:sz w:val="16"/>
              </w:rPr>
              <w:t>$0</w:t>
            </w:r>
          </w:p>
        </w:tc>
        <w:tc>
          <w:tcPr>
            <w:tcW w:type="dxa" w:w="1070"/>
          </w:tcPr>
          <w:p>
            <w:pPr>
              <w:spacing w:after="0"/>
              <w:jc w:val="right"/>
            </w:pP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r>
              <w:rPr>
                <w:sz w:val="16"/>
              </w:rPr>
              <w:t>building exposure is 0 in NRI</w:t>
            </w:r>
          </w:p>
        </w:tc>
      </w:tr>
      <w:tr>
        <w:trPr>
          <w:cantSplit/>
        </w:trPr>
        <w:tc>
          <w:tcPr>
            <w:tcW w:type="dxa" w:w="1050"/>
          </w:tcPr>
          <w:p>
            <w:pPr>
              <w:spacing w:after="0"/>
              <w:jc w:val="left"/>
            </w:pPr>
            <w:r>
              <w:rPr>
                <w:sz w:val="16"/>
              </w:rPr>
              <w:t>Drought</w:t>
            </w:r>
          </w:p>
        </w:tc>
        <w:tc>
          <w:tcPr>
            <w:tcW w:type="dxa" w:w="1394"/>
          </w:tcPr>
          <w:p>
            <w:pPr>
              <w:spacing w:after="0"/>
              <w:jc w:val="right"/>
            </w:pPr>
            <w:r>
              <w:rPr>
                <w:sz w:val="16"/>
              </w:rPr>
              <w:t>n/a</w:t>
            </w:r>
          </w:p>
        </w:tc>
        <w:tc>
          <w:tcPr>
            <w:tcW w:type="dxa" w:w="1140"/>
          </w:tcPr>
          <w:p>
            <w:pPr>
              <w:spacing w:after="0"/>
              <w:jc w:val="right"/>
            </w:pPr>
            <w:r>
              <w:rPr>
                <w:sz w:val="16"/>
              </w:rPr>
              <w:t>$0</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043"/>
          </w:tcPr>
          <w:p>
            <w:pPr>
              <w:spacing w:after="0"/>
              <w:jc w:val="right"/>
            </w:pPr>
            <w:r>
              <w:rPr>
                <w:sz w:val="16"/>
              </w:rPr>
              <w:t>n/a</w:t>
            </w:r>
          </w:p>
        </w:tc>
        <w:tc>
          <w:tcPr>
            <w:tcW w:type="dxa" w:w="1070"/>
          </w:tcPr>
          <w:p>
            <w:pPr>
              <w:spacing w:after="0"/>
              <w:jc w:val="right"/>
            </w:pP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r>
              <w:rPr>
                <w:sz w:val="16"/>
              </w:rPr>
              <w:t>agriculture exposure is 0 in NRI</w:t>
            </w:r>
          </w:p>
        </w:tc>
      </w:tr>
      <w:tr>
        <w:trPr>
          <w:cantSplit/>
        </w:trPr>
        <w:tc>
          <w:tcPr>
            <w:tcW w:type="dxa" w:w="1050"/>
          </w:tcPr>
          <w:p>
            <w:pPr>
              <w:spacing w:after="0"/>
              <w:jc w:val="left"/>
            </w:pPr>
            <w:r>
              <w:rPr>
                <w:sz w:val="16"/>
              </w:rPr>
              <w:t>Earthquake</w:t>
            </w:r>
          </w:p>
        </w:tc>
        <w:tc>
          <w:tcPr>
            <w:tcW w:type="dxa" w:w="1394"/>
          </w:tcPr>
          <w:p>
            <w:pPr>
              <w:spacing w:after="0"/>
              <w:jc w:val="right"/>
            </w:pPr>
            <w:r>
              <w:rPr>
                <w:sz w:val="16"/>
              </w:rPr>
              <w:t>$7,435,949,168</w:t>
            </w:r>
          </w:p>
        </w:tc>
        <w:tc>
          <w:tcPr>
            <w:tcW w:type="dxa" w:w="1140"/>
          </w:tcPr>
          <w:p>
            <w:pPr>
              <w:spacing w:after="0"/>
              <w:jc w:val="right"/>
            </w:pPr>
            <w:r>
              <w:rPr>
                <w:sz w:val="16"/>
              </w:rPr>
              <w:t>n/a</w:t>
            </w:r>
          </w:p>
        </w:tc>
        <w:tc>
          <w:tcPr>
            <w:tcW w:type="dxa" w:w="1048"/>
          </w:tcPr>
          <w:p>
            <w:pPr>
              <w:spacing w:after="0"/>
              <w:jc w:val="right"/>
            </w:pPr>
            <w:r>
              <w:rPr>
                <w:sz w:val="16"/>
              </w:rPr>
              <w:t>13,948</w:t>
            </w:r>
          </w:p>
        </w:tc>
        <w:tc>
          <w:tcPr>
            <w:tcW w:type="dxa" w:w="948"/>
          </w:tcPr>
          <w:p>
            <w:pPr>
              <w:spacing w:after="0"/>
              <w:jc w:val="right"/>
            </w:pPr>
            <w:r>
              <w:rPr>
                <w:sz w:val="16"/>
              </w:rPr>
              <w:t>$81,735</w:t>
            </w:r>
          </w:p>
        </w:tc>
        <w:tc>
          <w:tcPr>
            <w:tcW w:type="dxa" w:w="1126"/>
          </w:tcPr>
          <w:p>
            <w:pPr>
              <w:spacing w:after="0"/>
              <w:jc w:val="right"/>
            </w:pPr>
            <w:r>
              <w:rPr>
                <w:sz w:val="16"/>
              </w:rPr>
              <w:t>n/a</w:t>
            </w:r>
          </w:p>
        </w:tc>
        <w:tc>
          <w:tcPr>
            <w:tcW w:type="dxa" w:w="1043"/>
          </w:tcPr>
          <w:p>
            <w:pPr>
              <w:spacing w:after="0"/>
              <w:jc w:val="right"/>
            </w:pPr>
            <w:r>
              <w:rPr>
                <w:sz w:val="16"/>
              </w:rPr>
              <w:t>$12,660</w:t>
            </w:r>
          </w:p>
        </w:tc>
        <w:tc>
          <w:tcPr>
            <w:tcW w:type="dxa" w:w="1070"/>
          </w:tcPr>
          <w:p>
            <w:pPr>
              <w:spacing w:after="0"/>
              <w:jc w:val="right"/>
            </w:pPr>
            <w:r>
              <w:rPr>
                <w:sz w:val="16"/>
              </w:rPr>
              <w:t>0.0011%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Hail</w:t>
            </w:r>
          </w:p>
        </w:tc>
        <w:tc>
          <w:tcPr>
            <w:tcW w:type="dxa" w:w="1394"/>
          </w:tcPr>
          <w:p>
            <w:pPr>
              <w:spacing w:after="0"/>
              <w:jc w:val="right"/>
            </w:pPr>
            <w:r>
              <w:rPr>
                <w:sz w:val="16"/>
              </w:rPr>
              <w:t>$4,156,539,059</w:t>
            </w:r>
          </w:p>
        </w:tc>
        <w:tc>
          <w:tcPr>
            <w:tcW w:type="dxa" w:w="1140"/>
          </w:tcPr>
          <w:p>
            <w:pPr>
              <w:spacing w:after="0"/>
              <w:jc w:val="right"/>
            </w:pPr>
            <w:r>
              <w:rPr>
                <w:sz w:val="16"/>
              </w:rPr>
              <w:t>$0</w:t>
            </w:r>
          </w:p>
        </w:tc>
        <w:tc>
          <w:tcPr>
            <w:tcW w:type="dxa" w:w="1048"/>
          </w:tcPr>
          <w:p>
            <w:pPr>
              <w:spacing w:after="0"/>
              <w:jc w:val="right"/>
            </w:pPr>
            <w:r>
              <w:rPr>
                <w:sz w:val="16"/>
              </w:rPr>
              <w:t>13,937</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43"/>
          </w:tcPr>
          <w:p>
            <w:pPr>
              <w:spacing w:after="0"/>
              <w:jc w:val="right"/>
            </w:pPr>
            <w:r>
              <w:rPr>
                <w:sz w:val="16"/>
              </w:rPr>
              <w:t>$0</w:t>
            </w:r>
          </w:p>
        </w:tc>
        <w:tc>
          <w:tcPr>
            <w:tcW w:type="dxa" w:w="1070"/>
          </w:tcPr>
          <w:p>
            <w:pPr>
              <w:spacing w:after="0"/>
              <w:jc w:val="right"/>
            </w:pPr>
            <w:r>
              <w:rPr>
                <w:sz w:val="16"/>
              </w:rPr>
              <w:t>0%</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Heat Wave</w:t>
            </w:r>
          </w:p>
        </w:tc>
        <w:tc>
          <w:tcPr>
            <w:tcW w:type="dxa" w:w="1394"/>
          </w:tcPr>
          <w:p>
            <w:pPr>
              <w:spacing w:after="0"/>
              <w:jc w:val="right"/>
            </w:pPr>
            <w:r>
              <w:rPr>
                <w:sz w:val="16"/>
              </w:rPr>
              <w:t>n/a</w:t>
            </w:r>
          </w:p>
        </w:tc>
        <w:tc>
          <w:tcPr>
            <w:tcW w:type="dxa" w:w="1140"/>
          </w:tcPr>
          <w:p>
            <w:pPr>
              <w:spacing w:after="0"/>
              <w:jc w:val="right"/>
            </w:pPr>
            <w:r>
              <w:rPr>
                <w:sz w:val="16"/>
              </w:rPr>
              <w:t>n/a</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043"/>
          </w:tcPr>
          <w:p>
            <w:pPr>
              <w:spacing w:after="0"/>
              <w:jc w:val="right"/>
            </w:pPr>
            <w:r>
              <w:rPr>
                <w:sz w:val="16"/>
              </w:rPr>
              <w:t>n/a</w:t>
            </w:r>
          </w:p>
        </w:tc>
        <w:tc>
          <w:tcPr>
            <w:tcW w:type="dxa" w:w="1070"/>
          </w:tcPr>
          <w:p>
            <w:pPr>
              <w:spacing w:after="0"/>
              <w:jc w:val="right"/>
            </w:pP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r>
              <w:rPr>
                <w:sz w:val="16"/>
              </w:rPr>
              <w:t>NRI publishes no building exposure for this county</w:t>
            </w:r>
          </w:p>
        </w:tc>
      </w:tr>
      <w:tr>
        <w:trPr>
          <w:cantSplit/>
        </w:trPr>
        <w:tc>
          <w:tcPr>
            <w:tcW w:type="dxa" w:w="1050"/>
          </w:tcPr>
          <w:p>
            <w:pPr>
              <w:spacing w:after="0"/>
              <w:jc w:val="left"/>
            </w:pPr>
            <w:r>
              <w:rPr>
                <w:sz w:val="16"/>
              </w:rPr>
              <w:t>Ice Storm</w:t>
            </w:r>
          </w:p>
        </w:tc>
        <w:tc>
          <w:tcPr>
            <w:tcW w:type="dxa" w:w="1394"/>
          </w:tcPr>
          <w:p>
            <w:pPr>
              <w:spacing w:after="0"/>
              <w:jc w:val="right"/>
            </w:pPr>
            <w:r>
              <w:rPr>
                <w:sz w:val="16"/>
              </w:rPr>
              <w:t>$4,156,539,059</w:t>
            </w:r>
          </w:p>
        </w:tc>
        <w:tc>
          <w:tcPr>
            <w:tcW w:type="dxa" w:w="1140"/>
          </w:tcPr>
          <w:p>
            <w:pPr>
              <w:spacing w:after="0"/>
              <w:jc w:val="right"/>
            </w:pPr>
            <w:r>
              <w:rPr>
                <w:sz w:val="16"/>
              </w:rPr>
              <w:t>n/a</w:t>
            </w:r>
          </w:p>
        </w:tc>
        <w:tc>
          <w:tcPr>
            <w:tcW w:type="dxa" w:w="1048"/>
          </w:tcPr>
          <w:p>
            <w:pPr>
              <w:spacing w:after="0"/>
              <w:jc w:val="right"/>
            </w:pPr>
            <w:r>
              <w:rPr>
                <w:sz w:val="16"/>
              </w:rPr>
              <w:t>13,937</w:t>
            </w:r>
          </w:p>
        </w:tc>
        <w:tc>
          <w:tcPr>
            <w:tcW w:type="dxa" w:w="948"/>
          </w:tcPr>
          <w:p>
            <w:pPr>
              <w:spacing w:after="0"/>
              <w:jc w:val="right"/>
            </w:pPr>
            <w:r>
              <w:rPr>
                <w:sz w:val="16"/>
              </w:rPr>
              <w:t>$380</w:t>
            </w:r>
          </w:p>
        </w:tc>
        <w:tc>
          <w:tcPr>
            <w:tcW w:type="dxa" w:w="1126"/>
          </w:tcPr>
          <w:p>
            <w:pPr>
              <w:spacing w:after="0"/>
              <w:jc w:val="right"/>
            </w:pPr>
            <w:r>
              <w:rPr>
                <w:sz w:val="16"/>
              </w:rPr>
              <w:t>n/a</w:t>
            </w:r>
          </w:p>
        </w:tc>
        <w:tc>
          <w:tcPr>
            <w:tcW w:type="dxa" w:w="1043"/>
          </w:tcPr>
          <w:p>
            <w:pPr>
              <w:spacing w:after="0"/>
              <w:jc w:val="right"/>
            </w:pPr>
            <w:r>
              <w:rPr>
                <w:sz w:val="16"/>
              </w:rPr>
              <w:t>$16,826</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Inland Flooding</w:t>
            </w:r>
          </w:p>
        </w:tc>
        <w:tc>
          <w:tcPr>
            <w:tcW w:type="dxa" w:w="1394"/>
          </w:tcPr>
          <w:p>
            <w:pPr>
              <w:spacing w:after="0"/>
              <w:jc w:val="right"/>
            </w:pPr>
            <w:r>
              <w:rPr>
                <w:sz w:val="16"/>
              </w:rPr>
              <w:t>$4,058,109,495</w:t>
            </w:r>
          </w:p>
        </w:tc>
        <w:tc>
          <w:tcPr>
            <w:tcW w:type="dxa" w:w="1140"/>
          </w:tcPr>
          <w:p>
            <w:pPr>
              <w:spacing w:after="0"/>
              <w:jc w:val="right"/>
            </w:pPr>
            <w:r>
              <w:rPr>
                <w:sz w:val="16"/>
              </w:rPr>
              <w:t>$0</w:t>
            </w:r>
          </w:p>
        </w:tc>
        <w:tc>
          <w:tcPr>
            <w:tcW w:type="dxa" w:w="1048"/>
          </w:tcPr>
          <w:p>
            <w:pPr>
              <w:spacing w:after="0"/>
              <w:jc w:val="right"/>
            </w:pPr>
            <w:r>
              <w:rPr>
                <w:sz w:val="16"/>
              </w:rPr>
              <w:t>451</w:t>
            </w:r>
          </w:p>
        </w:tc>
        <w:tc>
          <w:tcPr>
            <w:tcW w:type="dxa" w:w="948"/>
          </w:tcPr>
          <w:p>
            <w:pPr>
              <w:spacing w:after="0"/>
              <w:jc w:val="right"/>
            </w:pPr>
            <w:r>
              <w:rPr>
                <w:sz w:val="16"/>
              </w:rPr>
              <w:t>$722,438</w:t>
            </w:r>
          </w:p>
        </w:tc>
        <w:tc>
          <w:tcPr>
            <w:tcW w:type="dxa" w:w="1126"/>
          </w:tcPr>
          <w:p>
            <w:pPr>
              <w:spacing w:after="0"/>
              <w:jc w:val="right"/>
            </w:pPr>
            <w:r>
              <w:rPr>
                <w:sz w:val="16"/>
              </w:rPr>
              <w:t>$0</w:t>
            </w:r>
          </w:p>
        </w:tc>
        <w:tc>
          <w:tcPr>
            <w:tcW w:type="dxa" w:w="1043"/>
          </w:tcPr>
          <w:p>
            <w:pPr>
              <w:spacing w:after="0"/>
              <w:jc w:val="right"/>
            </w:pPr>
            <w:r>
              <w:rPr>
                <w:sz w:val="16"/>
              </w:rPr>
              <w:t>$40</w:t>
            </w:r>
          </w:p>
        </w:tc>
        <w:tc>
          <w:tcPr>
            <w:tcW w:type="dxa" w:w="1070"/>
          </w:tcPr>
          <w:p>
            <w:pPr>
              <w:spacing w:after="0"/>
              <w:jc w:val="right"/>
            </w:pPr>
            <w:r>
              <w:rPr>
                <w:sz w:val="16"/>
              </w:rPr>
              <w:t>n/a (see note)</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50"/>
          </w:tcPr>
          <w:p>
            <w:pPr>
              <w:spacing w:after="0"/>
              <w:jc w:val="left"/>
            </w:pPr>
            <w:r>
              <w:rPr>
                <w:sz w:val="16"/>
              </w:rPr>
              <w:t>Landslide</w:t>
            </w:r>
          </w:p>
        </w:tc>
        <w:tc>
          <w:tcPr>
            <w:tcW w:type="dxa" w:w="1394"/>
          </w:tcPr>
          <w:p>
            <w:pPr>
              <w:spacing w:after="0"/>
              <w:jc w:val="right"/>
            </w:pPr>
            <w:r>
              <w:rPr>
                <w:sz w:val="16"/>
              </w:rPr>
              <w:t>$738,586,825</w:t>
            </w:r>
          </w:p>
        </w:tc>
        <w:tc>
          <w:tcPr>
            <w:tcW w:type="dxa" w:w="1140"/>
          </w:tcPr>
          <w:p>
            <w:pPr>
              <w:spacing w:after="0"/>
              <w:jc w:val="right"/>
            </w:pPr>
            <w:r>
              <w:rPr>
                <w:sz w:val="16"/>
              </w:rPr>
              <w:t>n/a</w:t>
            </w:r>
          </w:p>
        </w:tc>
        <w:tc>
          <w:tcPr>
            <w:tcW w:type="dxa" w:w="1048"/>
          </w:tcPr>
          <w:p>
            <w:pPr>
              <w:spacing w:after="0"/>
              <w:jc w:val="right"/>
            </w:pPr>
            <w:r>
              <w:rPr>
                <w:sz w:val="16"/>
              </w:rPr>
              <w:t>2,457</w:t>
            </w:r>
          </w:p>
        </w:tc>
        <w:tc>
          <w:tcPr>
            <w:tcW w:type="dxa" w:w="948"/>
          </w:tcPr>
          <w:p>
            <w:pPr>
              <w:spacing w:after="0"/>
              <w:jc w:val="right"/>
            </w:pPr>
            <w:r>
              <w:rPr>
                <w:sz w:val="16"/>
              </w:rPr>
              <w:t>$11,238</w:t>
            </w:r>
          </w:p>
        </w:tc>
        <w:tc>
          <w:tcPr>
            <w:tcW w:type="dxa" w:w="1126"/>
          </w:tcPr>
          <w:p>
            <w:pPr>
              <w:spacing w:after="0"/>
              <w:jc w:val="right"/>
            </w:pPr>
            <w:r>
              <w:rPr>
                <w:sz w:val="16"/>
              </w:rPr>
              <w:t>n/a</w:t>
            </w:r>
          </w:p>
        </w:tc>
        <w:tc>
          <w:tcPr>
            <w:tcW w:type="dxa" w:w="1043"/>
          </w:tcPr>
          <w:p>
            <w:pPr>
              <w:spacing w:after="0"/>
              <w:jc w:val="right"/>
            </w:pPr>
            <w:r>
              <w:rPr>
                <w:sz w:val="16"/>
              </w:rPr>
              <w:t>$30,988</w:t>
            </w:r>
          </w:p>
        </w:tc>
        <w:tc>
          <w:tcPr>
            <w:tcW w:type="dxa" w:w="1070"/>
          </w:tcPr>
          <w:p>
            <w:pPr>
              <w:spacing w:after="0"/>
              <w:jc w:val="right"/>
            </w:pPr>
            <w:r>
              <w:rPr>
                <w:sz w:val="16"/>
              </w:rPr>
              <w:t>0.00152%</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Lightning</w:t>
            </w:r>
          </w:p>
        </w:tc>
        <w:tc>
          <w:tcPr>
            <w:tcW w:type="dxa" w:w="1394"/>
          </w:tcPr>
          <w:p>
            <w:pPr>
              <w:spacing w:after="0"/>
              <w:jc w:val="right"/>
            </w:pPr>
            <w:r>
              <w:rPr>
                <w:sz w:val="16"/>
              </w:rPr>
              <w:t>$4,156,539,059</w:t>
            </w:r>
          </w:p>
        </w:tc>
        <w:tc>
          <w:tcPr>
            <w:tcW w:type="dxa" w:w="1140"/>
          </w:tcPr>
          <w:p>
            <w:pPr>
              <w:spacing w:after="0"/>
              <w:jc w:val="right"/>
            </w:pPr>
            <w:r>
              <w:rPr>
                <w:sz w:val="16"/>
              </w:rPr>
              <w:t>n/a</w:t>
            </w:r>
          </w:p>
        </w:tc>
        <w:tc>
          <w:tcPr>
            <w:tcW w:type="dxa" w:w="1048"/>
          </w:tcPr>
          <w:p>
            <w:pPr>
              <w:spacing w:after="0"/>
              <w:jc w:val="right"/>
            </w:pPr>
            <w:r>
              <w:rPr>
                <w:sz w:val="16"/>
              </w:rPr>
              <w:t>13,937</w:t>
            </w:r>
          </w:p>
        </w:tc>
        <w:tc>
          <w:tcPr>
            <w:tcW w:type="dxa" w:w="948"/>
          </w:tcPr>
          <w:p>
            <w:pPr>
              <w:spacing w:after="0"/>
              <w:jc w:val="right"/>
            </w:pPr>
            <w:r>
              <w:rPr>
                <w:sz w:val="16"/>
              </w:rPr>
              <w:t>$927</w:t>
            </w:r>
          </w:p>
        </w:tc>
        <w:tc>
          <w:tcPr>
            <w:tcW w:type="dxa" w:w="1126"/>
          </w:tcPr>
          <w:p>
            <w:pPr>
              <w:spacing w:after="0"/>
              <w:jc w:val="right"/>
            </w:pPr>
            <w:r>
              <w:rPr>
                <w:sz w:val="16"/>
              </w:rPr>
              <w:t>n/a</w:t>
            </w:r>
          </w:p>
        </w:tc>
        <w:tc>
          <w:tcPr>
            <w:tcW w:type="dxa" w:w="1043"/>
          </w:tcPr>
          <w:p>
            <w:pPr>
              <w:spacing w:after="0"/>
              <w:jc w:val="right"/>
            </w:pPr>
            <w:r>
              <w:rPr>
                <w:sz w:val="16"/>
              </w:rPr>
              <w:t>$14,729</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Strong Wind</w:t>
            </w:r>
          </w:p>
        </w:tc>
        <w:tc>
          <w:tcPr>
            <w:tcW w:type="dxa" w:w="1394"/>
          </w:tcPr>
          <w:p>
            <w:pPr>
              <w:spacing w:after="0"/>
              <w:jc w:val="right"/>
            </w:pPr>
            <w:r>
              <w:rPr>
                <w:sz w:val="16"/>
              </w:rPr>
              <w:t>$4,156,539,059</w:t>
            </w:r>
          </w:p>
        </w:tc>
        <w:tc>
          <w:tcPr>
            <w:tcW w:type="dxa" w:w="1140"/>
          </w:tcPr>
          <w:p>
            <w:pPr>
              <w:spacing w:after="0"/>
              <w:jc w:val="right"/>
            </w:pPr>
            <w:r>
              <w:rPr>
                <w:sz w:val="16"/>
              </w:rPr>
              <w:t>$0</w:t>
            </w:r>
          </w:p>
        </w:tc>
        <w:tc>
          <w:tcPr>
            <w:tcW w:type="dxa" w:w="1048"/>
          </w:tcPr>
          <w:p>
            <w:pPr>
              <w:spacing w:after="0"/>
              <w:jc w:val="right"/>
            </w:pPr>
            <w:r>
              <w:rPr>
                <w:sz w:val="16"/>
              </w:rPr>
              <w:t>13,937</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43"/>
          </w:tcPr>
          <w:p>
            <w:pPr>
              <w:spacing w:after="0"/>
              <w:jc w:val="right"/>
            </w:pPr>
            <w:r>
              <w:rPr>
                <w:sz w:val="16"/>
              </w:rPr>
              <w:t>$0</w:t>
            </w:r>
          </w:p>
        </w:tc>
        <w:tc>
          <w:tcPr>
            <w:tcW w:type="dxa" w:w="1070"/>
          </w:tcPr>
          <w:p>
            <w:pPr>
              <w:spacing w:after="0"/>
              <w:jc w:val="right"/>
            </w:pPr>
            <w:r>
              <w:rPr>
                <w:sz w:val="16"/>
              </w:rPr>
              <w:t>0%</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Tornado</w:t>
            </w:r>
          </w:p>
        </w:tc>
        <w:tc>
          <w:tcPr>
            <w:tcW w:type="dxa" w:w="1394"/>
          </w:tcPr>
          <w:p>
            <w:pPr>
              <w:spacing w:after="0"/>
              <w:jc w:val="right"/>
            </w:pPr>
            <w:r>
              <w:rPr>
                <w:sz w:val="16"/>
              </w:rPr>
              <w:t>$4,156,539,059</w:t>
            </w:r>
          </w:p>
        </w:tc>
        <w:tc>
          <w:tcPr>
            <w:tcW w:type="dxa" w:w="1140"/>
          </w:tcPr>
          <w:p>
            <w:pPr>
              <w:spacing w:after="0"/>
              <w:jc w:val="right"/>
            </w:pPr>
            <w:r>
              <w:rPr>
                <w:sz w:val="16"/>
              </w:rPr>
              <w:t>$0</w:t>
            </w:r>
          </w:p>
        </w:tc>
        <w:tc>
          <w:tcPr>
            <w:tcW w:type="dxa" w:w="1048"/>
          </w:tcPr>
          <w:p>
            <w:pPr>
              <w:spacing w:after="0"/>
              <w:jc w:val="right"/>
            </w:pPr>
            <w:r>
              <w:rPr>
                <w:sz w:val="16"/>
              </w:rPr>
              <w:t>13,937</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043"/>
          </w:tcPr>
          <w:p>
            <w:pPr>
              <w:spacing w:after="0"/>
              <w:jc w:val="right"/>
            </w:pPr>
            <w:r>
              <w:rPr>
                <w:sz w:val="16"/>
              </w:rPr>
              <w:t>under $1</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Tsunami</w:t>
            </w:r>
          </w:p>
        </w:tc>
        <w:tc>
          <w:tcPr>
            <w:tcW w:type="dxa" w:w="1394"/>
          </w:tcPr>
          <w:p>
            <w:pPr>
              <w:spacing w:after="0"/>
              <w:jc w:val="right"/>
            </w:pPr>
            <w:r>
              <w:rPr>
                <w:sz w:val="16"/>
              </w:rPr>
              <w:t>$1,567,620,201</w:t>
            </w:r>
          </w:p>
        </w:tc>
        <w:tc>
          <w:tcPr>
            <w:tcW w:type="dxa" w:w="1140"/>
          </w:tcPr>
          <w:p>
            <w:pPr>
              <w:spacing w:after="0"/>
              <w:jc w:val="right"/>
            </w:pPr>
            <w:r>
              <w:rPr>
                <w:sz w:val="16"/>
              </w:rPr>
              <w:t>n/a</w:t>
            </w:r>
          </w:p>
        </w:tc>
        <w:tc>
          <w:tcPr>
            <w:tcW w:type="dxa" w:w="1048"/>
          </w:tcPr>
          <w:p>
            <w:pPr>
              <w:spacing w:after="0"/>
              <w:jc w:val="right"/>
            </w:pPr>
            <w:r>
              <w:rPr>
                <w:sz w:val="16"/>
              </w:rPr>
              <w:t>39</w:t>
            </w:r>
          </w:p>
        </w:tc>
        <w:tc>
          <w:tcPr>
            <w:tcW w:type="dxa" w:w="948"/>
          </w:tcPr>
          <w:p>
            <w:pPr>
              <w:spacing w:after="0"/>
              <w:jc w:val="right"/>
            </w:pPr>
            <w:r>
              <w:rPr>
                <w:sz w:val="16"/>
              </w:rPr>
              <w:t>$431,701</w:t>
            </w:r>
          </w:p>
        </w:tc>
        <w:tc>
          <w:tcPr>
            <w:tcW w:type="dxa" w:w="1126"/>
          </w:tcPr>
          <w:p>
            <w:pPr>
              <w:spacing w:after="0"/>
              <w:jc w:val="right"/>
            </w:pPr>
            <w:r>
              <w:rPr>
                <w:sz w:val="16"/>
              </w:rPr>
              <w:t>n/a</w:t>
            </w:r>
          </w:p>
        </w:tc>
        <w:tc>
          <w:tcPr>
            <w:tcW w:type="dxa" w:w="1043"/>
          </w:tcPr>
          <w:p>
            <w:pPr>
              <w:spacing w:after="0"/>
              <w:jc w:val="right"/>
            </w:pPr>
            <w:r>
              <w:rPr>
                <w:sz w:val="16"/>
              </w:rPr>
              <w:t>$0</w:t>
            </w:r>
          </w:p>
        </w:tc>
        <w:tc>
          <w:tcPr>
            <w:tcW w:type="dxa" w:w="1070"/>
          </w:tcPr>
          <w:p>
            <w:pPr>
              <w:spacing w:after="0"/>
              <w:jc w:val="right"/>
            </w:pPr>
            <w:r>
              <w:rPr>
                <w:sz w:val="16"/>
              </w:rPr>
              <w:t>0.0275%</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Volcanic Activity</w:t>
            </w:r>
          </w:p>
        </w:tc>
        <w:tc>
          <w:tcPr>
            <w:tcW w:type="dxa" w:w="1394"/>
          </w:tcPr>
          <w:p>
            <w:pPr>
              <w:spacing w:after="0"/>
              <w:jc w:val="right"/>
            </w:pPr>
            <w:r>
              <w:rPr>
                <w:sz w:val="16"/>
              </w:rPr>
              <w:t>$4,156,539,059</w:t>
            </w:r>
          </w:p>
        </w:tc>
        <w:tc>
          <w:tcPr>
            <w:tcW w:type="dxa" w:w="1140"/>
          </w:tcPr>
          <w:p>
            <w:pPr>
              <w:spacing w:after="0"/>
              <w:jc w:val="right"/>
            </w:pPr>
            <w:r>
              <w:rPr>
                <w:sz w:val="16"/>
              </w:rPr>
              <w:t>n/a</w:t>
            </w:r>
          </w:p>
        </w:tc>
        <w:tc>
          <w:tcPr>
            <w:tcW w:type="dxa" w:w="1048"/>
          </w:tcPr>
          <w:p>
            <w:pPr>
              <w:spacing w:after="0"/>
              <w:jc w:val="right"/>
            </w:pPr>
            <w:r>
              <w:rPr>
                <w:sz w:val="16"/>
              </w:rPr>
              <w:t>13,937</w:t>
            </w:r>
          </w:p>
        </w:tc>
        <w:tc>
          <w:tcPr>
            <w:tcW w:type="dxa" w:w="948"/>
          </w:tcPr>
          <w:p>
            <w:pPr>
              <w:spacing w:after="0"/>
              <w:jc w:val="right"/>
            </w:pPr>
            <w:r>
              <w:rPr>
                <w:sz w:val="16"/>
              </w:rPr>
              <w:t>$312</w:t>
            </w:r>
          </w:p>
        </w:tc>
        <w:tc>
          <w:tcPr>
            <w:tcW w:type="dxa" w:w="1126"/>
          </w:tcPr>
          <w:p>
            <w:pPr>
              <w:spacing w:after="0"/>
              <w:jc w:val="right"/>
            </w:pPr>
            <w:r>
              <w:rPr>
                <w:sz w:val="16"/>
              </w:rPr>
              <w:t>n/a</w:t>
            </w:r>
          </w:p>
        </w:tc>
        <w:tc>
          <w:tcPr>
            <w:tcW w:type="dxa" w:w="1043"/>
          </w:tcPr>
          <w:p>
            <w:pPr>
              <w:spacing w:after="0"/>
              <w:jc w:val="right"/>
            </w:pPr>
            <w:r>
              <w:rPr>
                <w:sz w:val="16"/>
              </w:rPr>
              <w:t>$340</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Wildfire</w:t>
            </w:r>
          </w:p>
        </w:tc>
        <w:tc>
          <w:tcPr>
            <w:tcW w:type="dxa" w:w="1394"/>
          </w:tcPr>
          <w:p>
            <w:pPr>
              <w:spacing w:after="0"/>
              <w:jc w:val="right"/>
            </w:pPr>
            <w:r>
              <w:rPr>
                <w:sz w:val="16"/>
              </w:rPr>
              <w:t>$1,261,379,286</w:t>
            </w:r>
          </w:p>
        </w:tc>
        <w:tc>
          <w:tcPr>
            <w:tcW w:type="dxa" w:w="1140"/>
          </w:tcPr>
          <w:p>
            <w:pPr>
              <w:spacing w:after="0"/>
              <w:jc w:val="right"/>
            </w:pPr>
            <w:r>
              <w:rPr>
                <w:sz w:val="16"/>
              </w:rPr>
              <w:t>$0</w:t>
            </w:r>
          </w:p>
        </w:tc>
        <w:tc>
          <w:tcPr>
            <w:tcW w:type="dxa" w:w="1048"/>
          </w:tcPr>
          <w:p>
            <w:pPr>
              <w:spacing w:after="0"/>
              <w:jc w:val="right"/>
            </w:pPr>
            <w:r>
              <w:rPr>
                <w:sz w:val="16"/>
              </w:rPr>
              <w:t>3,993</w:t>
            </w:r>
          </w:p>
        </w:tc>
        <w:tc>
          <w:tcPr>
            <w:tcW w:type="dxa" w:w="948"/>
          </w:tcPr>
          <w:p>
            <w:pPr>
              <w:spacing w:after="0"/>
              <w:jc w:val="right"/>
            </w:pPr>
            <w:r>
              <w:rPr>
                <w:sz w:val="16"/>
              </w:rPr>
              <w:t>$3,640</w:t>
            </w:r>
          </w:p>
        </w:tc>
        <w:tc>
          <w:tcPr>
            <w:tcW w:type="dxa" w:w="1126"/>
          </w:tcPr>
          <w:p>
            <w:pPr>
              <w:spacing w:after="0"/>
              <w:jc w:val="right"/>
            </w:pPr>
            <w:r>
              <w:rPr>
                <w:sz w:val="16"/>
              </w:rPr>
              <w:t>$0</w:t>
            </w:r>
          </w:p>
        </w:tc>
        <w:tc>
          <w:tcPr>
            <w:tcW w:type="dxa" w:w="1043"/>
          </w:tcPr>
          <w:p>
            <w:pPr>
              <w:spacing w:after="0"/>
              <w:jc w:val="right"/>
            </w:pPr>
            <w:r>
              <w:rPr>
                <w:sz w:val="16"/>
              </w:rPr>
              <w:t>$124</w:t>
            </w:r>
          </w:p>
        </w:tc>
        <w:tc>
          <w:tcPr>
            <w:tcW w:type="dxa" w:w="1070"/>
          </w:tcPr>
          <w:p>
            <w:pPr>
              <w:spacing w:after="0"/>
              <w:jc w:val="right"/>
            </w:pPr>
            <w:r>
              <w:rPr>
                <w:sz w:val="16"/>
              </w:rPr>
              <w:t>0.000289%</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Winter Weather</w:t>
            </w:r>
          </w:p>
        </w:tc>
        <w:tc>
          <w:tcPr>
            <w:tcW w:type="dxa" w:w="1394"/>
          </w:tcPr>
          <w:p>
            <w:pPr>
              <w:spacing w:after="0"/>
              <w:jc w:val="right"/>
            </w:pPr>
            <w:r>
              <w:rPr>
                <w:sz w:val="16"/>
              </w:rPr>
              <w:t>$4,156,539,059</w:t>
            </w:r>
          </w:p>
        </w:tc>
        <w:tc>
          <w:tcPr>
            <w:tcW w:type="dxa" w:w="1140"/>
          </w:tcPr>
          <w:p>
            <w:pPr>
              <w:spacing w:after="0"/>
              <w:jc w:val="right"/>
            </w:pPr>
            <w:r>
              <w:rPr>
                <w:sz w:val="16"/>
              </w:rPr>
              <w:t>$0</w:t>
            </w:r>
          </w:p>
        </w:tc>
        <w:tc>
          <w:tcPr>
            <w:tcW w:type="dxa" w:w="1048"/>
          </w:tcPr>
          <w:p>
            <w:pPr>
              <w:spacing w:after="0"/>
              <w:jc w:val="right"/>
            </w:pPr>
            <w:r>
              <w:rPr>
                <w:sz w:val="16"/>
              </w:rPr>
              <w:t>13,937</w:t>
            </w:r>
          </w:p>
        </w:tc>
        <w:tc>
          <w:tcPr>
            <w:tcW w:type="dxa" w:w="948"/>
          </w:tcPr>
          <w:p>
            <w:pPr>
              <w:spacing w:after="0"/>
              <w:jc w:val="right"/>
            </w:pPr>
            <w:r>
              <w:rPr>
                <w:sz w:val="16"/>
              </w:rPr>
              <w:t>$27,710</w:t>
            </w:r>
          </w:p>
        </w:tc>
        <w:tc>
          <w:tcPr>
            <w:tcW w:type="dxa" w:w="1126"/>
          </w:tcPr>
          <w:p>
            <w:pPr>
              <w:spacing w:after="0"/>
              <w:jc w:val="right"/>
            </w:pPr>
            <w:r>
              <w:rPr>
                <w:sz w:val="16"/>
              </w:rPr>
              <w:t>$0</w:t>
            </w:r>
          </w:p>
        </w:tc>
        <w:tc>
          <w:tcPr>
            <w:tcW w:type="dxa" w:w="1043"/>
          </w:tcPr>
          <w:p>
            <w:pPr>
              <w:spacing w:after="0"/>
              <w:jc w:val="right"/>
            </w:pPr>
            <w:r>
              <w:rPr>
                <w:sz w:val="16"/>
              </w:rPr>
              <w:t>$49,985</w:t>
            </w:r>
          </w:p>
        </w:tc>
        <w:tc>
          <w:tcPr>
            <w:tcW w:type="dxa" w:w="1070"/>
          </w:tcPr>
          <w:p>
            <w:pPr>
              <w:spacing w:after="0"/>
              <w:jc w:val="right"/>
            </w:pPr>
            <w:r>
              <w:rPr>
                <w:sz w:val="16"/>
              </w:rPr>
              <w:t>0.000667%</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2026-07-07: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13,937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$4,156,539,059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$1,282,431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$582,520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Ketchikan Gateway Borough</w:t>
            </w:r>
          </w:p>
        </w:tc>
        <w:tc>
          <w:tcPr>
            <w:tcW w:type="dxa" w:w="1620"/>
          </w:tcPr>
          <w:p>
            <w:pPr>
              <w:spacing w:after="0"/>
              <w:jc w:val="left"/>
            </w:pPr>
            <w:r>
              <w:rPr>
                <w:sz w:val="16"/>
              </w:rPr>
              <w:t>020003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Ketchikan city</w:t>
            </w:r>
          </w:p>
        </w:tc>
        <w:tc>
          <w:tcPr>
            <w:tcW w:type="dxa" w:w="1620"/>
          </w:tcPr>
          <w:p>
            <w:pPr>
              <w:spacing w:after="0"/>
              <w:jc w:val="left"/>
            </w:pPr>
            <w:r>
              <w:rPr>
                <w:sz w:val="16"/>
              </w:rPr>
              <w:t>020013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Saxman city</w:t>
            </w:r>
          </w:p>
        </w:tc>
        <w:tc>
          <w:tcPr>
            <w:tcW w:type="dxa" w:w="1620"/>
          </w:tcPr>
          <w:p>
            <w:pPr>
              <w:spacing w:after="0"/>
              <w:jc w:val="left"/>
            </w:pPr>
            <w:r>
              <w:rPr>
                <w:sz w:val="16"/>
              </w:rPr>
              <w:t>020015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Ketchikan Gateway Borough, AK: risk-assessment baseline packet, release 2026-10 (data as of 2026-09-30; County FIPS 02130). Automated baseline. </w:t>
      </w:r>
      <w:hyperlink r:id="rId15">
        <w:r>
          <w:rPr>
            <w:color w:val="1F4E99"/>
            <w:sz w:val="17"/>
            <w:u w:val="single"/>
          </w:rPr>
          <w:t>https://hazardplain.org/ak/02130/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hazard-plain_2026-10_AK_02130.docx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Ketchikan Gateway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13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Ketchikan Gateway Borough, AK: Risk-assessment baseline packet</dc:title>
  <dc:subject>Hazard Plain release 2026-10, as of 2026-09-30. Automated baseline</dc:subject>
  <dc:creator>Hazard Plain</dc:creator>
  <cp:keywords>Hazard Plain; hazard mitigation; risk assessment; 02130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