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Dillingham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02070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($5,568,486 a year), Earthquake ($681,214) and Inland Flooding ($302,085).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02070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8"/>
        <w:gridCol w:w="759"/>
        <w:gridCol w:w="2889"/>
        <w:gridCol w:w="3726"/>
        <w:gridCol w:w="1215"/>
        <w:gridCol w:w="1215"/>
        <w:gridCol w:w="1047"/>
        <w:gridCol w:w="1523"/>
      </w:tblGrid>
      <w:tr>
        <w:trPr>
          <w:cantSplit/>
          <w:tblHeader/>
        </w:trPr>
        <w:tc>
          <w:tcPr>
            <w:tcW w:type="dxa" w:w="1738"/>
            <w:shd w:val="clear" w:color="auto" w:fill="E8E8E8"/>
          </w:tcPr>
          <w:p>
            <w:pPr>
              <w:spacing w:after="0"/>
              <w:jc w:val="left"/>
            </w:pPr>
            <w:r>
              <w:rPr>
                <w:b/>
                <w:sz w:val="16"/>
              </w:rPr>
              <w:t>Jurisdiction</w:t>
            </w:r>
          </w:p>
        </w:tc>
        <w:tc>
          <w:tcPr>
            <w:tcW w:type="dxa" w:w="759"/>
            <w:shd w:val="clear" w:color="auto" w:fill="E8E8E8"/>
          </w:tcPr>
          <w:p>
            <w:pPr>
              <w:spacing w:after="0"/>
              <w:jc w:val="left"/>
            </w:pPr>
            <w:r>
              <w:rPr>
                <w:b/>
                <w:sz w:val="16"/>
              </w:rPr>
              <w:t>Type</w:t>
            </w:r>
          </w:p>
        </w:tc>
        <w:tc>
          <w:tcPr>
            <w:tcW w:type="dxa" w:w="2889"/>
            <w:shd w:val="clear" w:color="auto" w:fill="E8E8E8"/>
          </w:tcPr>
          <w:p>
            <w:pPr>
              <w:spacing w:after="0"/>
              <w:jc w:val="left"/>
            </w:pPr>
            <w:r>
              <w:rPr>
                <w:b/>
                <w:sz w:val="16"/>
              </w:rPr>
              <w:t>Status</w:t>
            </w:r>
          </w:p>
        </w:tc>
        <w:tc>
          <w:tcPr>
            <w:tcW w:type="dxa" w:w="3726"/>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215"/>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23"/>
            <w:shd w:val="clear" w:color="auto" w:fill="E8E8E8"/>
          </w:tcPr>
          <w:p>
            <w:pPr>
              <w:spacing w:after="0"/>
              <w:jc w:val="left"/>
            </w:pPr>
            <w:r>
              <w:rPr>
                <w:b/>
                <w:sz w:val="16"/>
              </w:rPr>
              <w:t>Update underway</w:t>
            </w:r>
          </w:p>
        </w:tc>
      </w:tr>
      <w:tr>
        <w:trPr>
          <w:cantSplit/>
        </w:trPr>
        <w:tc>
          <w:tcPr>
            <w:tcW w:type="dxa" w:w="1738"/>
          </w:tcPr>
          <w:p>
            <w:pPr>
              <w:spacing w:after="0"/>
              <w:jc w:val="left"/>
            </w:pPr>
            <w:r>
              <w:rPr>
                <w:sz w:val="16"/>
              </w:rPr>
              <w:t>Aleknagik city</w:t>
            </w:r>
          </w:p>
        </w:tc>
        <w:tc>
          <w:tcPr>
            <w:tcW w:type="dxa" w:w="759"/>
          </w:tcPr>
          <w:p>
            <w:pPr>
              <w:spacing w:after="0"/>
              <w:jc w:val="left"/>
            </w:pPr>
            <w:r>
              <w:rPr>
                <w:sz w:val="16"/>
              </w:rPr>
              <w:t>City</w:t>
            </w:r>
          </w:p>
        </w:tc>
        <w:tc>
          <w:tcPr>
            <w:tcW w:type="dxa" w:w="2889"/>
          </w:tcPr>
          <w:p>
            <w:pPr>
              <w:spacing w:after="0"/>
              <w:jc w:val="left"/>
            </w:pPr>
            <w:r>
              <w:rPr>
                <w:sz w:val="16"/>
              </w:rPr>
              <w:t>No approved plan on record</w:t>
            </w:r>
          </w:p>
        </w:tc>
        <w:tc>
          <w:tcPr>
            <w:tcW w:type="dxa" w:w="3726"/>
          </w:tcPr>
          <w:p>
            <w:pPr>
              <w:spacing w:after="0"/>
              <w:jc w:val="left"/>
            </w:pPr>
            <w:r>
              <w:rPr>
                <w:sz w:val="16"/>
              </w:rPr>
              <w:t>none</w:t>
            </w:r>
          </w:p>
        </w:tc>
        <w:tc>
          <w:tcPr>
            <w:tcW w:type="dxa" w:w="1215"/>
          </w:tcPr>
          <w:p>
            <w:pPr>
              <w:spacing w:after="0"/>
              <w:jc w:val="left"/>
            </w:pPr>
            <w:r>
              <w:rPr>
                <w:sz w:val="16"/>
              </w:rPr>
              <w:t>none</w:t>
            </w:r>
          </w:p>
        </w:tc>
        <w:tc>
          <w:tcPr>
            <w:tcW w:type="dxa" w:w="1215"/>
          </w:tcPr>
          <w:p>
            <w:pPr>
              <w:spacing w:after="0"/>
              <w:jc w:val="left"/>
            </w:pPr>
            <w:r>
              <w:rPr>
                <w:sz w:val="16"/>
              </w:rPr>
              <w:t>none</w:t>
            </w:r>
          </w:p>
        </w:tc>
        <w:tc>
          <w:tcPr>
            <w:tcW w:type="dxa" w:w="1047"/>
          </w:tcPr>
          <w:p>
            <w:pPr>
              <w:spacing w:after="0"/>
              <w:jc w:val="right"/>
            </w:pPr>
          </w:p>
        </w:tc>
        <w:tc>
          <w:tcPr>
            <w:tcW w:type="dxa" w:w="1523"/>
          </w:tcPr>
          <w:p>
            <w:pPr>
              <w:spacing w:after="0"/>
              <w:jc w:val="left"/>
            </w:pPr>
            <w:r>
              <w:rPr>
                <w:sz w:val="16"/>
              </w:rPr>
              <w:t>FEMA tracker shows a plan in progress</w:t>
            </w:r>
          </w:p>
        </w:tc>
      </w:tr>
      <w:tr>
        <w:trPr>
          <w:cantSplit/>
        </w:trPr>
        <w:tc>
          <w:tcPr>
            <w:tcW w:type="dxa" w:w="1738"/>
          </w:tcPr>
          <w:p>
            <w:pPr>
              <w:spacing w:after="0"/>
              <w:jc w:val="left"/>
            </w:pPr>
            <w:r>
              <w:rPr>
                <w:sz w:val="16"/>
              </w:rPr>
              <w:t>Dillingham city</w:t>
            </w:r>
          </w:p>
        </w:tc>
        <w:tc>
          <w:tcPr>
            <w:tcW w:type="dxa" w:w="759"/>
          </w:tcPr>
          <w:p>
            <w:pPr>
              <w:spacing w:after="0"/>
              <w:jc w:val="left"/>
            </w:pPr>
            <w:r>
              <w:rPr>
                <w:sz w:val="16"/>
              </w:rPr>
              <w:t>City</w:t>
            </w:r>
          </w:p>
        </w:tc>
        <w:tc>
          <w:tcPr>
            <w:tcW w:type="dxa" w:w="2889"/>
          </w:tcPr>
          <w:p>
            <w:pPr>
              <w:spacing w:after="0"/>
              <w:jc w:val="left"/>
            </w:pPr>
            <w:r>
              <w:rPr>
                <w:sz w:val="16"/>
              </w:rPr>
              <w:t>Approved, expires 2028-01-18</w:t>
            </w:r>
          </w:p>
        </w:tc>
        <w:tc>
          <w:tcPr>
            <w:tcW w:type="dxa" w:w="3726"/>
          </w:tcPr>
          <w:p>
            <w:pPr>
              <w:spacing w:after="0"/>
              <w:jc w:val="left"/>
            </w:pPr>
            <w:r>
              <w:rPr>
                <w:sz w:val="16"/>
              </w:rPr>
              <w:t>Dillingham City and  Curyung Tribal Council MJHMP (FEMA plan 108557)</w:t>
            </w:r>
          </w:p>
        </w:tc>
        <w:tc>
          <w:tcPr>
            <w:tcW w:type="dxa" w:w="1215"/>
          </w:tcPr>
          <w:p>
            <w:pPr>
              <w:spacing w:after="0"/>
              <w:jc w:val="left"/>
            </w:pPr>
            <w:r>
              <w:rPr>
                <w:sz w:val="16"/>
              </w:rPr>
              <w:t>2023-01-19</w:t>
            </w:r>
          </w:p>
        </w:tc>
        <w:tc>
          <w:tcPr>
            <w:tcW w:type="dxa" w:w="1215"/>
          </w:tcPr>
          <w:p>
            <w:pPr>
              <w:spacing w:after="0"/>
              <w:jc w:val="left"/>
            </w:pPr>
            <w:r>
              <w:rPr>
                <w:sz w:val="16"/>
              </w:rPr>
              <w:t>2028-01-18</w:t>
            </w:r>
          </w:p>
        </w:tc>
        <w:tc>
          <w:tcPr>
            <w:tcW w:type="dxa" w:w="1047"/>
          </w:tcPr>
          <w:p>
            <w:pPr>
              <w:spacing w:after="0"/>
              <w:jc w:val="right"/>
            </w:pPr>
            <w:r>
              <w:rPr>
                <w:sz w:val="16"/>
              </w:rPr>
              <w:t>475</w:t>
            </w:r>
          </w:p>
        </w:tc>
        <w:tc>
          <w:tcPr>
            <w:tcW w:type="dxa" w:w="1523"/>
          </w:tcPr>
          <w:p>
            <w:pPr>
              <w:spacing w:after="0"/>
              <w:jc w:val="left"/>
            </w:pPr>
          </w:p>
        </w:tc>
      </w:tr>
      <w:tr>
        <w:trPr>
          <w:cantSplit/>
        </w:trPr>
        <w:tc>
          <w:tcPr>
            <w:tcW w:type="dxa" w:w="1738"/>
          </w:tcPr>
          <w:p>
            <w:pPr>
              <w:spacing w:after="0"/>
              <w:jc w:val="left"/>
            </w:pPr>
            <w:r>
              <w:rPr>
                <w:sz w:val="16"/>
              </w:rPr>
              <w:t>Manokotak city</w:t>
            </w:r>
          </w:p>
        </w:tc>
        <w:tc>
          <w:tcPr>
            <w:tcW w:type="dxa" w:w="759"/>
          </w:tcPr>
          <w:p>
            <w:pPr>
              <w:spacing w:after="0"/>
              <w:jc w:val="left"/>
            </w:pPr>
            <w:r>
              <w:rPr>
                <w:sz w:val="16"/>
              </w:rPr>
              <w:t>City</w:t>
            </w:r>
          </w:p>
        </w:tc>
        <w:tc>
          <w:tcPr>
            <w:tcW w:type="dxa" w:w="2889"/>
          </w:tcPr>
          <w:p>
            <w:pPr>
              <w:spacing w:after="0"/>
              <w:jc w:val="left"/>
            </w:pPr>
            <w:r>
              <w:rPr>
                <w:sz w:val="16"/>
              </w:rPr>
              <w:t>Expired on 2025-05-27</w:t>
            </w:r>
          </w:p>
        </w:tc>
        <w:tc>
          <w:tcPr>
            <w:tcW w:type="dxa" w:w="3726"/>
          </w:tcPr>
          <w:p>
            <w:pPr>
              <w:spacing w:after="0"/>
              <w:jc w:val="left"/>
            </w:pPr>
            <w:r>
              <w:rPr>
                <w:sz w:val="16"/>
              </w:rPr>
              <w:t>Manokotak HMP (FEMA plan 105660)</w:t>
            </w:r>
          </w:p>
        </w:tc>
        <w:tc>
          <w:tcPr>
            <w:tcW w:type="dxa" w:w="1215"/>
          </w:tcPr>
          <w:p>
            <w:pPr>
              <w:spacing w:after="0"/>
              <w:jc w:val="left"/>
            </w:pPr>
            <w:r>
              <w:rPr>
                <w:sz w:val="16"/>
              </w:rPr>
              <w:t>2020-05-28</w:t>
            </w:r>
          </w:p>
        </w:tc>
        <w:tc>
          <w:tcPr>
            <w:tcW w:type="dxa" w:w="1215"/>
          </w:tcPr>
          <w:p>
            <w:pPr>
              <w:spacing w:after="0"/>
              <w:jc w:val="left"/>
            </w:pPr>
            <w:r>
              <w:rPr>
                <w:sz w:val="16"/>
              </w:rPr>
              <w:t>2025-05-27</w:t>
            </w:r>
          </w:p>
        </w:tc>
        <w:tc>
          <w:tcPr>
            <w:tcW w:type="dxa" w:w="1047"/>
          </w:tcPr>
          <w:p>
            <w:pPr>
              <w:spacing w:after="0"/>
              <w:jc w:val="right"/>
            </w:pPr>
            <w:r>
              <w:rPr>
                <w:sz w:val="16"/>
              </w:rPr>
              <w:t>-491</w:t>
            </w:r>
          </w:p>
        </w:tc>
        <w:tc>
          <w:tcPr>
            <w:tcW w:type="dxa" w:w="1523"/>
          </w:tcPr>
          <w:p>
            <w:pPr>
              <w:spacing w:after="0"/>
              <w:jc w:val="left"/>
            </w:pPr>
          </w:p>
        </w:tc>
      </w:tr>
      <w:tr>
        <w:trPr>
          <w:cantSplit/>
        </w:trPr>
        <w:tc>
          <w:tcPr>
            <w:tcW w:type="dxa" w:w="1738"/>
          </w:tcPr>
          <w:p>
            <w:pPr>
              <w:spacing w:after="0"/>
              <w:jc w:val="left"/>
            </w:pPr>
            <w:r>
              <w:rPr>
                <w:sz w:val="16"/>
              </w:rPr>
              <w:t>New Stuyahok city</w:t>
            </w:r>
          </w:p>
        </w:tc>
        <w:tc>
          <w:tcPr>
            <w:tcW w:type="dxa" w:w="759"/>
          </w:tcPr>
          <w:p>
            <w:pPr>
              <w:spacing w:after="0"/>
              <w:jc w:val="left"/>
            </w:pPr>
            <w:r>
              <w:rPr>
                <w:sz w:val="16"/>
              </w:rPr>
              <w:t>City</w:t>
            </w:r>
          </w:p>
        </w:tc>
        <w:tc>
          <w:tcPr>
            <w:tcW w:type="dxa" w:w="2889"/>
          </w:tcPr>
          <w:p>
            <w:pPr>
              <w:spacing w:after="0"/>
              <w:jc w:val="left"/>
            </w:pPr>
            <w:r>
              <w:rPr>
                <w:sz w:val="16"/>
              </w:rPr>
              <w:t>Expired on 2017-01-25</w:t>
            </w:r>
          </w:p>
        </w:tc>
        <w:tc>
          <w:tcPr>
            <w:tcW w:type="dxa" w:w="3726"/>
          </w:tcPr>
          <w:p>
            <w:pPr>
              <w:spacing w:after="0"/>
              <w:jc w:val="left"/>
            </w:pPr>
            <w:r>
              <w:rPr>
                <w:sz w:val="16"/>
              </w:rPr>
              <w:t>New Stuyahok HMP (FEMA plan 25093)</w:t>
            </w:r>
          </w:p>
        </w:tc>
        <w:tc>
          <w:tcPr>
            <w:tcW w:type="dxa" w:w="1215"/>
          </w:tcPr>
          <w:p>
            <w:pPr>
              <w:spacing w:after="0"/>
              <w:jc w:val="left"/>
            </w:pPr>
            <w:r>
              <w:rPr>
                <w:sz w:val="16"/>
              </w:rPr>
              <w:t>2012-01-25</w:t>
            </w:r>
          </w:p>
        </w:tc>
        <w:tc>
          <w:tcPr>
            <w:tcW w:type="dxa" w:w="1215"/>
          </w:tcPr>
          <w:p>
            <w:pPr>
              <w:spacing w:after="0"/>
              <w:jc w:val="left"/>
            </w:pPr>
            <w:r>
              <w:rPr>
                <w:sz w:val="16"/>
              </w:rPr>
              <w:t>2017-01-25</w:t>
            </w:r>
          </w:p>
        </w:tc>
        <w:tc>
          <w:tcPr>
            <w:tcW w:type="dxa" w:w="1047"/>
          </w:tcPr>
          <w:p>
            <w:pPr>
              <w:spacing w:after="0"/>
              <w:jc w:val="right"/>
            </w:pPr>
            <w:r>
              <w:rPr>
                <w:sz w:val="16"/>
              </w:rPr>
              <w:t>-3,535</w:t>
            </w:r>
          </w:p>
        </w:tc>
        <w:tc>
          <w:tcPr>
            <w:tcW w:type="dxa" w:w="1523"/>
          </w:tcPr>
          <w:p>
            <w:pPr>
              <w:spacing w:after="0"/>
              <w:jc w:val="left"/>
            </w:pPr>
          </w:p>
        </w:tc>
      </w:tr>
      <w:tr>
        <w:trPr>
          <w:cantSplit/>
        </w:trPr>
        <w:tc>
          <w:tcPr>
            <w:tcW w:type="dxa" w:w="1738"/>
          </w:tcPr>
          <w:p>
            <w:pPr>
              <w:spacing w:after="0"/>
              <w:jc w:val="left"/>
            </w:pPr>
            <w:r>
              <w:rPr>
                <w:sz w:val="16"/>
              </w:rPr>
              <w:t>Togiak city</w:t>
            </w:r>
          </w:p>
        </w:tc>
        <w:tc>
          <w:tcPr>
            <w:tcW w:type="dxa" w:w="759"/>
          </w:tcPr>
          <w:p>
            <w:pPr>
              <w:spacing w:after="0"/>
              <w:jc w:val="left"/>
            </w:pPr>
            <w:r>
              <w:rPr>
                <w:sz w:val="16"/>
              </w:rPr>
              <w:t>City</w:t>
            </w:r>
          </w:p>
        </w:tc>
        <w:tc>
          <w:tcPr>
            <w:tcW w:type="dxa" w:w="2889"/>
          </w:tcPr>
          <w:p>
            <w:pPr>
              <w:spacing w:after="0"/>
              <w:jc w:val="left"/>
            </w:pPr>
            <w:r>
              <w:rPr>
                <w:sz w:val="16"/>
              </w:rPr>
              <w:t>Expired on 2024-02-11</w:t>
            </w:r>
          </w:p>
        </w:tc>
        <w:tc>
          <w:tcPr>
            <w:tcW w:type="dxa" w:w="3726"/>
          </w:tcPr>
          <w:p>
            <w:pPr>
              <w:spacing w:after="0"/>
              <w:jc w:val="left"/>
            </w:pPr>
            <w:r>
              <w:rPr>
                <w:sz w:val="16"/>
              </w:rPr>
              <w:t>Togiak HMP (FEMA plan 105057)</w:t>
            </w:r>
          </w:p>
        </w:tc>
        <w:tc>
          <w:tcPr>
            <w:tcW w:type="dxa" w:w="1215"/>
          </w:tcPr>
          <w:p>
            <w:pPr>
              <w:spacing w:after="0"/>
              <w:jc w:val="left"/>
            </w:pPr>
            <w:r>
              <w:rPr>
                <w:sz w:val="16"/>
              </w:rPr>
              <w:t>2019-02-12</w:t>
            </w:r>
          </w:p>
        </w:tc>
        <w:tc>
          <w:tcPr>
            <w:tcW w:type="dxa" w:w="1215"/>
          </w:tcPr>
          <w:p>
            <w:pPr>
              <w:spacing w:after="0"/>
              <w:jc w:val="left"/>
            </w:pPr>
            <w:r>
              <w:rPr>
                <w:sz w:val="16"/>
              </w:rPr>
              <w:t>2024-02-11</w:t>
            </w:r>
          </w:p>
        </w:tc>
        <w:tc>
          <w:tcPr>
            <w:tcW w:type="dxa" w:w="1047"/>
          </w:tcPr>
          <w:p>
            <w:pPr>
              <w:spacing w:after="0"/>
              <w:jc w:val="right"/>
            </w:pPr>
            <w:r>
              <w:rPr>
                <w:sz w:val="16"/>
              </w:rPr>
              <w:t>-962</w:t>
            </w:r>
          </w:p>
        </w:tc>
        <w:tc>
          <w:tcPr>
            <w:tcW w:type="dxa" w:w="1523"/>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115"/>
        <w:gridCol w:w="1371"/>
        <w:gridCol w:w="1371"/>
        <w:gridCol w:w="948"/>
        <w:gridCol w:w="1126"/>
        <w:gridCol w:w="1941"/>
        <w:gridCol w:w="1193"/>
        <w:gridCol w:w="2128"/>
        <w:gridCol w:w="2196"/>
      </w:tblGrid>
      <w:tr>
        <w:trPr>
          <w:cantSplit/>
          <w:tblHeader/>
        </w:trPr>
        <w:tc>
          <w:tcPr>
            <w:tcW w:type="dxa" w:w="722"/>
            <w:shd w:val="clear" w:color="auto" w:fill="E8E8E8"/>
          </w:tcPr>
          <w:p>
            <w:pPr>
              <w:spacing w:after="0"/>
              <w:jc w:val="right"/>
            </w:pPr>
            <w:r>
              <w:rPr>
                <w:b/>
                <w:sz w:val="16"/>
              </w:rPr>
              <w:t>Rank by EAL</w:t>
            </w:r>
          </w:p>
        </w:tc>
        <w:tc>
          <w:tcPr>
            <w:tcW w:type="dxa" w:w="1115"/>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6"/>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115"/>
          </w:tcPr>
          <w:p>
            <w:pPr>
              <w:spacing w:after="0"/>
              <w:jc w:val="left"/>
            </w:pPr>
            <w:r>
              <w:rPr>
                <w:sz w:val="16"/>
              </w:rPr>
              <w:t>Cold Wave</w:t>
            </w:r>
          </w:p>
        </w:tc>
        <w:tc>
          <w:tcPr>
            <w:tcW w:type="dxa" w:w="1371"/>
          </w:tcPr>
          <w:p>
            <w:pPr>
              <w:spacing w:after="0"/>
              <w:jc w:val="left"/>
            </w:pPr>
            <w:r>
              <w:rPr>
                <w:sz w:val="16"/>
              </w:rPr>
              <w:t>Relatively High</w:t>
            </w:r>
          </w:p>
        </w:tc>
        <w:tc>
          <w:tcPr>
            <w:tcW w:type="dxa" w:w="1371"/>
          </w:tcPr>
          <w:p>
            <w:pPr>
              <w:spacing w:after="0"/>
              <w:jc w:val="left"/>
            </w:pPr>
            <w:r>
              <w:rPr>
                <w:sz w:val="16"/>
              </w:rPr>
              <w:t>Relatively High</w:t>
            </w:r>
          </w:p>
        </w:tc>
        <w:tc>
          <w:tcPr>
            <w:tcW w:type="dxa" w:w="948"/>
          </w:tcPr>
          <w:p>
            <w:pPr>
              <w:spacing w:after="0"/>
              <w:jc w:val="right"/>
            </w:pPr>
            <w:r>
              <w:rPr>
                <w:sz w:val="16"/>
              </w:rPr>
              <w:t>$1,790</w:t>
            </w:r>
          </w:p>
        </w:tc>
        <w:tc>
          <w:tcPr>
            <w:tcW w:type="dxa" w:w="1126"/>
          </w:tcPr>
          <w:p>
            <w:pPr>
              <w:spacing w:after="0"/>
              <w:jc w:val="right"/>
            </w:pPr>
            <w:r>
              <w:rPr>
                <w:sz w:val="16"/>
              </w:rPr>
              <w:t>$0</w:t>
            </w:r>
          </w:p>
        </w:tc>
        <w:tc>
          <w:tcPr>
            <w:tcW w:type="dxa" w:w="1941"/>
          </w:tcPr>
          <w:p>
            <w:pPr>
              <w:spacing w:after="0"/>
              <w:jc w:val="right"/>
            </w:pPr>
            <w:r>
              <w:rPr>
                <w:sz w:val="16"/>
              </w:rPr>
              <w:t>$5,566,696</w:t>
            </w:r>
          </w:p>
        </w:tc>
        <w:tc>
          <w:tcPr>
            <w:tcW w:type="dxa" w:w="1193"/>
          </w:tcPr>
          <w:p>
            <w:pPr>
              <w:spacing w:after="0"/>
              <w:jc w:val="right"/>
            </w:pPr>
            <w:r>
              <w:rPr>
                <w:sz w:val="16"/>
              </w:rPr>
              <w:t>$5,568,486</w:t>
            </w:r>
          </w:p>
        </w:tc>
        <w:tc>
          <w:tcPr>
            <w:tcW w:type="dxa" w:w="2128"/>
          </w:tcPr>
          <w:p>
            <w:pPr>
              <w:spacing w:after="0"/>
              <w:jc w:val="right"/>
            </w:pPr>
            <w:r>
              <w:rPr>
                <w:sz w:val="16"/>
              </w:rPr>
              <w:t>0</w:t>
            </w:r>
          </w:p>
        </w:tc>
        <w:tc>
          <w:tcPr>
            <w:tcW w:type="dxa" w:w="2196"/>
          </w:tcPr>
          <w:p>
            <w:pPr>
              <w:spacing w:after="0"/>
              <w:jc w:val="left"/>
            </w:pPr>
            <w:r>
              <w:rPr>
                <w:sz w:val="16"/>
              </w:rPr>
              <w:t>Declared 1 time; no Storm Events record of this type.</w:t>
            </w:r>
          </w:p>
        </w:tc>
      </w:tr>
      <w:tr>
        <w:trPr>
          <w:cantSplit/>
        </w:trPr>
        <w:tc>
          <w:tcPr>
            <w:tcW w:type="dxa" w:w="722"/>
          </w:tcPr>
          <w:p>
            <w:pPr>
              <w:spacing w:after="0"/>
              <w:jc w:val="right"/>
            </w:pPr>
            <w:r>
              <w:rPr>
                <w:sz w:val="16"/>
              </w:rPr>
              <w:t>2</w:t>
            </w:r>
          </w:p>
        </w:tc>
        <w:tc>
          <w:tcPr>
            <w:tcW w:type="dxa" w:w="1115"/>
          </w:tcPr>
          <w:p>
            <w:pPr>
              <w:spacing w:after="0"/>
              <w:jc w:val="left"/>
            </w:pPr>
            <w:r>
              <w:rPr>
                <w:sz w:val="16"/>
              </w:rPr>
              <w:t>Earthquake</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948"/>
          </w:tcPr>
          <w:p>
            <w:pPr>
              <w:spacing w:after="0"/>
              <w:jc w:val="right"/>
            </w:pPr>
            <w:r>
              <w:rPr>
                <w:sz w:val="16"/>
              </w:rPr>
              <w:t>$483,647</w:t>
            </w:r>
          </w:p>
        </w:tc>
        <w:tc>
          <w:tcPr>
            <w:tcW w:type="dxa" w:w="1126"/>
          </w:tcPr>
          <w:p>
            <w:pPr>
              <w:spacing w:after="0"/>
              <w:jc w:val="right"/>
            </w:pPr>
            <w:r>
              <w:rPr>
                <w:sz w:val="16"/>
              </w:rPr>
              <w:t>n/a</w:t>
            </w:r>
          </w:p>
        </w:tc>
        <w:tc>
          <w:tcPr>
            <w:tcW w:type="dxa" w:w="1941"/>
          </w:tcPr>
          <w:p>
            <w:pPr>
              <w:spacing w:after="0"/>
              <w:jc w:val="right"/>
            </w:pPr>
            <w:r>
              <w:rPr>
                <w:sz w:val="16"/>
              </w:rPr>
              <w:t>$197,568</w:t>
            </w:r>
          </w:p>
        </w:tc>
        <w:tc>
          <w:tcPr>
            <w:tcW w:type="dxa" w:w="1193"/>
          </w:tcPr>
          <w:p>
            <w:pPr>
              <w:spacing w:after="0"/>
              <w:jc w:val="right"/>
            </w:pPr>
            <w:r>
              <w:rPr>
                <w:sz w:val="16"/>
              </w:rPr>
              <w:t>$681,214</w:t>
            </w:r>
          </w:p>
        </w:tc>
        <w:tc>
          <w:tcPr>
            <w:tcW w:type="dxa" w:w="2128"/>
          </w:tcPr>
          <w:p>
            <w:pPr>
              <w:spacing w:after="0"/>
              <w:jc w:val="right"/>
            </w:pPr>
          </w:p>
        </w:tc>
        <w:tc>
          <w:tcPr>
            <w:tcW w:type="dxa" w:w="2196"/>
          </w:tcPr>
          <w:p>
            <w:pPr>
              <w:spacing w:after="0"/>
              <w:jc w:val="left"/>
            </w:pPr>
            <w:r>
              <w:rPr>
                <w:sz w:val="16"/>
              </w:rPr>
              <w:t>Storm Events does not record earthquakes.</w:t>
            </w:r>
          </w:p>
        </w:tc>
      </w:tr>
      <w:tr>
        <w:trPr>
          <w:cantSplit/>
        </w:trPr>
        <w:tc>
          <w:tcPr>
            <w:tcW w:type="dxa" w:w="722"/>
          </w:tcPr>
          <w:p>
            <w:pPr>
              <w:spacing w:after="0"/>
              <w:jc w:val="right"/>
            </w:pPr>
            <w:r>
              <w:rPr>
                <w:sz w:val="16"/>
              </w:rPr>
              <w:t>3</w:t>
            </w:r>
          </w:p>
        </w:tc>
        <w:tc>
          <w:tcPr>
            <w:tcW w:type="dxa" w:w="1115"/>
          </w:tcPr>
          <w:p>
            <w:pPr>
              <w:spacing w:after="0"/>
              <w:jc w:val="left"/>
            </w:pPr>
            <w:r>
              <w:rPr>
                <w:sz w:val="16"/>
              </w:rPr>
              <w:t>Inland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$302,081</w:t>
            </w:r>
          </w:p>
        </w:tc>
        <w:tc>
          <w:tcPr>
            <w:tcW w:type="dxa" w:w="1126"/>
          </w:tcPr>
          <w:p>
            <w:pPr>
              <w:spacing w:after="0"/>
              <w:jc w:val="right"/>
            </w:pPr>
            <w:r>
              <w:rPr>
                <w:sz w:val="16"/>
              </w:rPr>
              <w:t>$0</w:t>
            </w:r>
          </w:p>
        </w:tc>
        <w:tc>
          <w:tcPr>
            <w:tcW w:type="dxa" w:w="1941"/>
          </w:tcPr>
          <w:p>
            <w:pPr>
              <w:spacing w:after="0"/>
              <w:jc w:val="right"/>
            </w:pPr>
            <w:r>
              <w:rPr>
                <w:sz w:val="16"/>
              </w:rPr>
              <w:t>$4</w:t>
            </w:r>
          </w:p>
        </w:tc>
        <w:tc>
          <w:tcPr>
            <w:tcW w:type="dxa" w:w="1193"/>
          </w:tcPr>
          <w:p>
            <w:pPr>
              <w:spacing w:after="0"/>
              <w:jc w:val="right"/>
            </w:pPr>
            <w:r>
              <w:rPr>
                <w:sz w:val="16"/>
              </w:rPr>
              <w:t>$302,085</w:t>
            </w:r>
          </w:p>
        </w:tc>
        <w:tc>
          <w:tcPr>
            <w:tcW w:type="dxa" w:w="2128"/>
          </w:tcPr>
          <w:p>
            <w:pPr>
              <w:spacing w:after="0"/>
              <w:jc w:val="right"/>
            </w:pPr>
            <w:r>
              <w:rPr>
                <w:sz w:val="16"/>
              </w:rPr>
              <w:t>16</w:t>
            </w:r>
          </w:p>
        </w:tc>
        <w:tc>
          <w:tcPr>
            <w:tcW w:type="dxa" w:w="2196"/>
          </w:tcPr>
          <w:p>
            <w:pPr>
              <w:spacing w:after="0"/>
              <w:jc w:val="left"/>
            </w:pPr>
          </w:p>
        </w:tc>
      </w:tr>
      <w:tr>
        <w:trPr>
          <w:cantSplit/>
        </w:trPr>
        <w:tc>
          <w:tcPr>
            <w:tcW w:type="dxa" w:w="722"/>
          </w:tcPr>
          <w:p>
            <w:pPr>
              <w:spacing w:after="0"/>
              <w:jc w:val="right"/>
            </w:pPr>
            <w:r>
              <w:rPr>
                <w:sz w:val="16"/>
              </w:rPr>
              <w:t>4</w:t>
            </w:r>
          </w:p>
        </w:tc>
        <w:tc>
          <w:tcPr>
            <w:tcW w:type="dxa" w:w="1115"/>
          </w:tcPr>
          <w:p>
            <w:pPr>
              <w:spacing w:after="0"/>
              <w:jc w:val="left"/>
            </w:pPr>
            <w:r>
              <w:rPr>
                <w:sz w:val="16"/>
              </w:rPr>
              <w:t>Wildfire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$54,309</w:t>
            </w:r>
          </w:p>
        </w:tc>
        <w:tc>
          <w:tcPr>
            <w:tcW w:type="dxa" w:w="1126"/>
          </w:tcPr>
          <w:p>
            <w:pPr>
              <w:spacing w:after="0"/>
              <w:jc w:val="right"/>
            </w:pPr>
            <w:r>
              <w:rPr>
                <w:sz w:val="16"/>
              </w:rPr>
              <w:t>$0</w:t>
            </w:r>
          </w:p>
        </w:tc>
        <w:tc>
          <w:tcPr>
            <w:tcW w:type="dxa" w:w="1941"/>
          </w:tcPr>
          <w:p>
            <w:pPr>
              <w:spacing w:after="0"/>
              <w:jc w:val="right"/>
            </w:pPr>
            <w:r>
              <w:rPr>
                <w:sz w:val="16"/>
              </w:rPr>
              <w:t>$3,653</w:t>
            </w:r>
          </w:p>
        </w:tc>
        <w:tc>
          <w:tcPr>
            <w:tcW w:type="dxa" w:w="1193"/>
          </w:tcPr>
          <w:p>
            <w:pPr>
              <w:spacing w:after="0"/>
              <w:jc w:val="right"/>
            </w:pPr>
            <w:r>
              <w:rPr>
                <w:sz w:val="16"/>
              </w:rPr>
              <w:t>$57,962</w:t>
            </w:r>
          </w:p>
        </w:tc>
        <w:tc>
          <w:tcPr>
            <w:tcW w:type="dxa" w:w="2128"/>
          </w:tcPr>
          <w:p>
            <w:pPr>
              <w:spacing w:after="0"/>
              <w:jc w:val="right"/>
            </w:pPr>
            <w:r>
              <w:rPr>
                <w:sz w:val="16"/>
              </w:rPr>
              <w:t>6</w:t>
            </w:r>
          </w:p>
        </w:tc>
        <w:tc>
          <w:tcPr>
            <w:tcW w:type="dxa" w:w="2196"/>
          </w:tcPr>
          <w:p>
            <w:pPr>
              <w:spacing w:after="0"/>
              <w:jc w:val="left"/>
            </w:pPr>
          </w:p>
        </w:tc>
      </w:tr>
      <w:tr>
        <w:trPr>
          <w:cantSplit/>
        </w:trPr>
        <w:tc>
          <w:tcPr>
            <w:tcW w:type="dxa" w:w="722"/>
          </w:tcPr>
          <w:p>
            <w:pPr>
              <w:spacing w:after="0"/>
              <w:jc w:val="right"/>
            </w:pPr>
            <w:r>
              <w:rPr>
                <w:sz w:val="16"/>
              </w:rPr>
              <w:t>5</w:t>
            </w:r>
          </w:p>
        </w:tc>
        <w:tc>
          <w:tcPr>
            <w:tcW w:type="dxa" w:w="1115"/>
          </w:tcPr>
          <w:p>
            <w:pPr>
              <w:spacing w:after="0"/>
              <w:jc w:val="left"/>
            </w:pPr>
            <w:r>
              <w:rPr>
                <w:sz w:val="16"/>
              </w:rPr>
              <w:t>Winter Weather</w:t>
            </w:r>
          </w:p>
        </w:tc>
        <w:tc>
          <w:tcPr>
            <w:tcW w:type="dxa" w:w="1371"/>
          </w:tcPr>
          <w:p>
            <w:pPr>
              <w:spacing w:after="0"/>
              <w:jc w:val="left"/>
            </w:pPr>
            <w:r>
              <w:rPr>
                <w:sz w:val="16"/>
              </w:rPr>
              <w:t>Relatively Moderate</w:t>
            </w:r>
          </w:p>
        </w:tc>
        <w:tc>
          <w:tcPr>
            <w:tcW w:type="dxa" w:w="1371"/>
          </w:tcPr>
          <w:p>
            <w:pPr>
              <w:spacing w:after="0"/>
              <w:jc w:val="left"/>
            </w:pPr>
            <w:r>
              <w:rPr>
                <w:sz w:val="16"/>
              </w:rPr>
              <w:t>Relatively Low</w:t>
            </w:r>
          </w:p>
        </w:tc>
        <w:tc>
          <w:tcPr>
            <w:tcW w:type="dxa" w:w="948"/>
          </w:tcPr>
          <w:p>
            <w:pPr>
              <w:spacing w:after="0"/>
              <w:jc w:val="right"/>
            </w:pPr>
            <w:r>
              <w:rPr>
                <w:sz w:val="16"/>
              </w:rPr>
              <w:t>$20,362</w:t>
            </w:r>
          </w:p>
        </w:tc>
        <w:tc>
          <w:tcPr>
            <w:tcW w:type="dxa" w:w="1126"/>
          </w:tcPr>
          <w:p>
            <w:pPr>
              <w:spacing w:after="0"/>
              <w:jc w:val="right"/>
            </w:pPr>
            <w:r>
              <w:rPr>
                <w:sz w:val="16"/>
              </w:rPr>
              <w:t>$0</w:t>
            </w:r>
          </w:p>
        </w:tc>
        <w:tc>
          <w:tcPr>
            <w:tcW w:type="dxa" w:w="1941"/>
          </w:tcPr>
          <w:p>
            <w:pPr>
              <w:spacing w:after="0"/>
              <w:jc w:val="right"/>
            </w:pPr>
            <w:r>
              <w:rPr>
                <w:sz w:val="16"/>
              </w:rPr>
              <w:t>$36,335</w:t>
            </w:r>
          </w:p>
        </w:tc>
        <w:tc>
          <w:tcPr>
            <w:tcW w:type="dxa" w:w="1193"/>
          </w:tcPr>
          <w:p>
            <w:pPr>
              <w:spacing w:after="0"/>
              <w:jc w:val="right"/>
            </w:pPr>
            <w:r>
              <w:rPr>
                <w:sz w:val="16"/>
              </w:rPr>
              <w:t>$56,696</w:t>
            </w:r>
          </w:p>
        </w:tc>
        <w:tc>
          <w:tcPr>
            <w:tcW w:type="dxa" w:w="2128"/>
          </w:tcPr>
          <w:p>
            <w:pPr>
              <w:spacing w:after="0"/>
              <w:jc w:val="right"/>
            </w:pPr>
            <w:r>
              <w:rPr>
                <w:sz w:val="16"/>
              </w:rPr>
              <w:t>86</w:t>
            </w:r>
          </w:p>
        </w:tc>
        <w:tc>
          <w:tcPr>
            <w:tcW w:type="dxa" w:w="2196"/>
          </w:tcPr>
          <w:p>
            <w:pPr>
              <w:spacing w:after="0"/>
              <w:jc w:val="left"/>
            </w:pPr>
          </w:p>
        </w:tc>
      </w:tr>
      <w:tr>
        <w:trPr>
          <w:cantSplit/>
        </w:trPr>
        <w:tc>
          <w:tcPr>
            <w:tcW w:type="dxa" w:w="722"/>
          </w:tcPr>
          <w:p>
            <w:pPr>
              <w:spacing w:after="0"/>
              <w:jc w:val="right"/>
            </w:pPr>
            <w:r>
              <w:rPr>
                <w:sz w:val="16"/>
              </w:rPr>
              <w:t>6</w:t>
            </w:r>
          </w:p>
        </w:tc>
        <w:tc>
          <w:tcPr>
            <w:tcW w:type="dxa" w:w="1115"/>
          </w:tcPr>
          <w:p>
            <w:pPr>
              <w:spacing w:after="0"/>
              <w:jc w:val="left"/>
            </w:pPr>
            <w:r>
              <w:rPr>
                <w:sz w:val="16"/>
              </w:rPr>
              <w:t>Landslide</w:t>
            </w:r>
          </w:p>
        </w:tc>
        <w:tc>
          <w:tcPr>
            <w:tcW w:type="dxa" w:w="1371"/>
          </w:tcPr>
          <w:p>
            <w:pPr>
              <w:spacing w:after="0"/>
              <w:jc w:val="left"/>
            </w:pPr>
            <w:r>
              <w:rPr>
                <w:sz w:val="16"/>
              </w:rPr>
              <w:t>Relatively Moderate</w:t>
            </w:r>
          </w:p>
        </w:tc>
        <w:tc>
          <w:tcPr>
            <w:tcW w:type="dxa" w:w="1371"/>
          </w:tcPr>
          <w:p>
            <w:pPr>
              <w:spacing w:after="0"/>
              <w:jc w:val="left"/>
            </w:pPr>
            <w:r>
              <w:rPr>
                <w:sz w:val="16"/>
              </w:rPr>
              <w:t>Relatively Low</w:t>
            </w:r>
          </w:p>
        </w:tc>
        <w:tc>
          <w:tcPr>
            <w:tcW w:type="dxa" w:w="948"/>
          </w:tcPr>
          <w:p>
            <w:pPr>
              <w:spacing w:after="0"/>
              <w:jc w:val="right"/>
            </w:pPr>
            <w:r>
              <w:rPr>
                <w:sz w:val="16"/>
              </w:rPr>
              <w:t>$1,017</w:t>
            </w:r>
          </w:p>
        </w:tc>
        <w:tc>
          <w:tcPr>
            <w:tcW w:type="dxa" w:w="1126"/>
          </w:tcPr>
          <w:p>
            <w:pPr>
              <w:spacing w:after="0"/>
              <w:jc w:val="right"/>
            </w:pPr>
            <w:r>
              <w:rPr>
                <w:sz w:val="16"/>
              </w:rPr>
              <w:t>n/a</w:t>
            </w:r>
          </w:p>
        </w:tc>
        <w:tc>
          <w:tcPr>
            <w:tcW w:type="dxa" w:w="1941"/>
          </w:tcPr>
          <w:p>
            <w:pPr>
              <w:spacing w:after="0"/>
              <w:jc w:val="right"/>
            </w:pPr>
            <w:r>
              <w:rPr>
                <w:sz w:val="16"/>
              </w:rPr>
              <w:t>$30,613</w:t>
            </w:r>
          </w:p>
        </w:tc>
        <w:tc>
          <w:tcPr>
            <w:tcW w:type="dxa" w:w="1193"/>
          </w:tcPr>
          <w:p>
            <w:pPr>
              <w:spacing w:after="0"/>
              <w:jc w:val="right"/>
            </w:pPr>
            <w:r>
              <w:rPr>
                <w:sz w:val="16"/>
              </w:rPr>
              <w:t>$31,630</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7</w:t>
            </w:r>
          </w:p>
        </w:tc>
        <w:tc>
          <w:tcPr>
            <w:tcW w:type="dxa" w:w="1115"/>
          </w:tcPr>
          <w:p>
            <w:pPr>
              <w:spacing w:after="0"/>
              <w:jc w:val="left"/>
            </w:pPr>
            <w:r>
              <w:rPr>
                <w:sz w:val="16"/>
              </w:rPr>
              <w:t>Avalanche</w:t>
            </w:r>
          </w:p>
        </w:tc>
        <w:tc>
          <w:tcPr>
            <w:tcW w:type="dxa" w:w="1371"/>
          </w:tcPr>
          <w:p>
            <w:pPr>
              <w:spacing w:after="0"/>
              <w:jc w:val="left"/>
            </w:pPr>
            <w:r>
              <w:rPr>
                <w:sz w:val="16"/>
              </w:rPr>
              <w:t>Relatively Low</w:t>
            </w:r>
          </w:p>
        </w:tc>
        <w:tc>
          <w:tcPr>
            <w:tcW w:type="dxa" w:w="1371"/>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1941"/>
          </w:tcPr>
          <w:p>
            <w:pPr>
              <w:spacing w:after="0"/>
              <w:jc w:val="right"/>
            </w:pPr>
            <w:r>
              <w:rPr>
                <w:sz w:val="16"/>
              </w:rPr>
              <w:t>$4,380</w:t>
            </w:r>
          </w:p>
        </w:tc>
        <w:tc>
          <w:tcPr>
            <w:tcW w:type="dxa" w:w="1193"/>
          </w:tcPr>
          <w:p>
            <w:pPr>
              <w:spacing w:after="0"/>
              <w:jc w:val="right"/>
            </w:pPr>
            <w:r>
              <w:rPr>
                <w:sz w:val="16"/>
              </w:rPr>
              <w:t>$4,389</w:t>
            </w:r>
          </w:p>
        </w:tc>
        <w:tc>
          <w:tcPr>
            <w:tcW w:type="dxa" w:w="2128"/>
          </w:tcPr>
          <w:p>
            <w:pPr>
              <w:spacing w:after="0"/>
              <w:jc w:val="right"/>
            </w:pPr>
            <w:r>
              <w:rPr>
                <w:sz w:val="16"/>
              </w:rPr>
              <w:t>1</w:t>
            </w:r>
          </w:p>
        </w:tc>
        <w:tc>
          <w:tcPr>
            <w:tcW w:type="dxa" w:w="2196"/>
          </w:tcPr>
          <w:p>
            <w:pPr>
              <w:spacing w:after="0"/>
              <w:jc w:val="left"/>
            </w:pPr>
          </w:p>
        </w:tc>
      </w:tr>
      <w:tr>
        <w:trPr>
          <w:cantSplit/>
        </w:trPr>
        <w:tc>
          <w:tcPr>
            <w:tcW w:type="dxa" w:w="722"/>
          </w:tcPr>
          <w:p>
            <w:pPr>
              <w:spacing w:after="0"/>
              <w:jc w:val="right"/>
            </w:pPr>
            <w:r>
              <w:rPr>
                <w:sz w:val="16"/>
              </w:rPr>
              <w:t>8</w:t>
            </w:r>
          </w:p>
        </w:tc>
        <w:tc>
          <w:tcPr>
            <w:tcW w:type="dxa" w:w="1115"/>
          </w:tcPr>
          <w:p>
            <w:pPr>
              <w:spacing w:after="0"/>
              <w:jc w:val="left"/>
            </w:pPr>
            <w:r>
              <w:rPr>
                <w:sz w:val="16"/>
              </w:rPr>
              <w:t>Lightning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$219</w:t>
            </w:r>
          </w:p>
        </w:tc>
        <w:tc>
          <w:tcPr>
            <w:tcW w:type="dxa" w:w="1126"/>
          </w:tcPr>
          <w:p>
            <w:pPr>
              <w:spacing w:after="0"/>
              <w:jc w:val="right"/>
            </w:pPr>
            <w:r>
              <w:rPr>
                <w:sz w:val="16"/>
              </w:rPr>
              <w:t>n/a</w:t>
            </w:r>
          </w:p>
        </w:tc>
        <w:tc>
          <w:tcPr>
            <w:tcW w:type="dxa" w:w="1941"/>
          </w:tcPr>
          <w:p>
            <w:pPr>
              <w:spacing w:after="0"/>
              <w:jc w:val="right"/>
            </w:pPr>
            <w:r>
              <w:rPr>
                <w:sz w:val="16"/>
              </w:rPr>
              <w:t>$3,820</w:t>
            </w:r>
          </w:p>
        </w:tc>
        <w:tc>
          <w:tcPr>
            <w:tcW w:type="dxa" w:w="1193"/>
          </w:tcPr>
          <w:p>
            <w:pPr>
              <w:spacing w:after="0"/>
              <w:jc w:val="right"/>
            </w:pPr>
            <w:r>
              <w:rPr>
                <w:sz w:val="16"/>
              </w:rPr>
              <w:t>$4,038</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115"/>
          </w:tcPr>
          <w:p>
            <w:pPr>
              <w:spacing w:after="0"/>
              <w:jc w:val="left"/>
            </w:pPr>
            <w:r>
              <w:rPr>
                <w:sz w:val="16"/>
              </w:rPr>
              <w:t>Tsunami</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$1,863</w:t>
            </w:r>
          </w:p>
        </w:tc>
        <w:tc>
          <w:tcPr>
            <w:tcW w:type="dxa" w:w="1126"/>
          </w:tcPr>
          <w:p>
            <w:pPr>
              <w:spacing w:after="0"/>
              <w:jc w:val="right"/>
            </w:pPr>
            <w:r>
              <w:rPr>
                <w:sz w:val="16"/>
              </w:rPr>
              <w:t>n/a</w:t>
            </w:r>
          </w:p>
        </w:tc>
        <w:tc>
          <w:tcPr>
            <w:tcW w:type="dxa" w:w="1941"/>
          </w:tcPr>
          <w:p>
            <w:pPr>
              <w:spacing w:after="0"/>
              <w:jc w:val="right"/>
            </w:pPr>
            <w:r>
              <w:rPr>
                <w:sz w:val="16"/>
              </w:rPr>
              <w:t>$0</w:t>
            </w:r>
          </w:p>
        </w:tc>
        <w:tc>
          <w:tcPr>
            <w:tcW w:type="dxa" w:w="1193"/>
          </w:tcPr>
          <w:p>
            <w:pPr>
              <w:spacing w:after="0"/>
              <w:jc w:val="right"/>
            </w:pPr>
            <w:r>
              <w:rPr>
                <w:sz w:val="16"/>
              </w:rPr>
              <w:t>$1,863</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10</w:t>
            </w:r>
          </w:p>
        </w:tc>
        <w:tc>
          <w:tcPr>
            <w:tcW w:type="dxa" w:w="1115"/>
          </w:tcPr>
          <w:p>
            <w:pPr>
              <w:spacing w:after="0"/>
              <w:jc w:val="left"/>
            </w:pPr>
            <w:r>
              <w:rPr>
                <w:sz w:val="16"/>
              </w:rPr>
              <w:t>Ice Storm</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$24</w:t>
            </w:r>
          </w:p>
        </w:tc>
        <w:tc>
          <w:tcPr>
            <w:tcW w:type="dxa" w:w="1126"/>
          </w:tcPr>
          <w:p>
            <w:pPr>
              <w:spacing w:after="0"/>
              <w:jc w:val="right"/>
            </w:pPr>
            <w:r>
              <w:rPr>
                <w:sz w:val="16"/>
              </w:rPr>
              <w:t>n/a</w:t>
            </w:r>
          </w:p>
        </w:tc>
        <w:tc>
          <w:tcPr>
            <w:tcW w:type="dxa" w:w="1941"/>
          </w:tcPr>
          <w:p>
            <w:pPr>
              <w:spacing w:after="0"/>
              <w:jc w:val="right"/>
            </w:pPr>
            <w:r>
              <w:rPr>
                <w:sz w:val="16"/>
              </w:rPr>
              <w:t>$331</w:t>
            </w:r>
          </w:p>
        </w:tc>
        <w:tc>
          <w:tcPr>
            <w:tcW w:type="dxa" w:w="1193"/>
          </w:tcPr>
          <w:p>
            <w:pPr>
              <w:spacing w:after="0"/>
              <w:jc w:val="right"/>
            </w:pPr>
            <w:r>
              <w:rPr>
                <w:sz w:val="16"/>
              </w:rPr>
              <w:t>$354</w:t>
            </w:r>
          </w:p>
        </w:tc>
        <w:tc>
          <w:tcPr>
            <w:tcW w:type="dxa" w:w="2128"/>
          </w:tcPr>
          <w:p>
            <w:pPr>
              <w:spacing w:after="0"/>
              <w:jc w:val="right"/>
            </w:pPr>
            <w:r>
              <w:rPr>
                <w:sz w:val="16"/>
              </w:rPr>
              <w:t>1</w:t>
            </w:r>
          </w:p>
        </w:tc>
        <w:tc>
          <w:tcPr>
            <w:tcW w:type="dxa" w:w="2196"/>
          </w:tcPr>
          <w:p>
            <w:pPr>
              <w:spacing w:after="0"/>
              <w:jc w:val="left"/>
            </w:pPr>
          </w:p>
        </w:tc>
      </w:tr>
      <w:tr>
        <w:trPr>
          <w:cantSplit/>
        </w:trPr>
        <w:tc>
          <w:tcPr>
            <w:tcW w:type="dxa" w:w="722"/>
          </w:tcPr>
          <w:p>
            <w:pPr>
              <w:spacing w:after="0"/>
              <w:jc w:val="right"/>
            </w:pPr>
            <w:r>
              <w:rPr>
                <w:sz w:val="16"/>
              </w:rPr>
              <w:t>11</w:t>
            </w:r>
          </w:p>
        </w:tc>
        <w:tc>
          <w:tcPr>
            <w:tcW w:type="dxa" w:w="1115"/>
          </w:tcPr>
          <w:p>
            <w:pPr>
              <w:spacing w:after="0"/>
              <w:jc w:val="left"/>
            </w:pPr>
            <w:r>
              <w:rPr>
                <w:sz w:val="16"/>
              </w:rPr>
              <w:t>Volcanic Activity</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941"/>
          </w:tcPr>
          <w:p>
            <w:pPr>
              <w:spacing w:after="0"/>
              <w:jc w:val="right"/>
            </w:pPr>
            <w:r>
              <w:rPr>
                <w:sz w:val="16"/>
              </w:rPr>
              <w:t>$26</w:t>
            </w:r>
          </w:p>
        </w:tc>
        <w:tc>
          <w:tcPr>
            <w:tcW w:type="dxa" w:w="1193"/>
          </w:tcPr>
          <w:p>
            <w:pPr>
              <w:spacing w:after="0"/>
              <w:jc w:val="right"/>
            </w:pPr>
            <w:r>
              <w:rPr>
                <w:sz w:val="16"/>
              </w:rPr>
              <w:t>$26</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115"/>
          </w:tcPr>
          <w:p>
            <w:pPr>
              <w:spacing w:after="0"/>
              <w:jc w:val="left"/>
            </w:pPr>
            <w:r>
              <w:rPr>
                <w:sz w:val="16"/>
              </w:rPr>
              <w:t>Hail</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$0</w:t>
            </w:r>
          </w:p>
        </w:tc>
        <w:tc>
          <w:tcPr>
            <w:tcW w:type="dxa" w:w="1941"/>
          </w:tcPr>
          <w:p>
            <w:pPr>
              <w:spacing w:after="0"/>
              <w:jc w:val="right"/>
            </w:pPr>
            <w:r>
              <w:rPr>
                <w:sz w:val="16"/>
              </w:rPr>
              <w:t>under $1</w:t>
            </w:r>
          </w:p>
        </w:tc>
        <w:tc>
          <w:tcPr>
            <w:tcW w:type="dxa" w:w="1193"/>
          </w:tcPr>
          <w:p>
            <w:pPr>
              <w:spacing w:after="0"/>
              <w:jc w:val="right"/>
            </w:pPr>
            <w:r>
              <w:rPr>
                <w:sz w:val="16"/>
              </w:rPr>
              <w:t>$2</w:t>
            </w:r>
          </w:p>
        </w:tc>
        <w:tc>
          <w:tcPr>
            <w:tcW w:type="dxa" w:w="2128"/>
          </w:tcPr>
          <w:p>
            <w:pPr>
              <w:spacing w:after="0"/>
              <w:jc w:val="right"/>
            </w:pPr>
            <w:r>
              <w:rPr>
                <w:sz w:val="16"/>
              </w:rPr>
              <w:t>1</w:t>
            </w:r>
          </w:p>
        </w:tc>
        <w:tc>
          <w:tcPr>
            <w:tcW w:type="dxa" w:w="2196"/>
          </w:tcPr>
          <w:p>
            <w:pPr>
              <w:spacing w:after="0"/>
              <w:jc w:val="left"/>
            </w:pPr>
          </w:p>
        </w:tc>
      </w:tr>
      <w:tr>
        <w:trPr>
          <w:cantSplit/>
        </w:trPr>
        <w:tc>
          <w:tcPr>
            <w:tcW w:type="dxa" w:w="722"/>
          </w:tcPr>
          <w:p>
            <w:pPr>
              <w:spacing w:after="0"/>
              <w:jc w:val="right"/>
            </w:pPr>
            <w:r>
              <w:rPr>
                <w:sz w:val="16"/>
              </w:rPr>
              <w:t>13</w:t>
            </w:r>
          </w:p>
        </w:tc>
        <w:tc>
          <w:tcPr>
            <w:tcW w:type="dxa" w:w="1115"/>
          </w:tcPr>
          <w:p>
            <w:pPr>
              <w:spacing w:after="0"/>
              <w:jc w:val="left"/>
            </w:pPr>
            <w:r>
              <w:rPr>
                <w:sz w:val="16"/>
              </w:rPr>
              <w:t>Tornado</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941"/>
          </w:tcPr>
          <w:p>
            <w:pPr>
              <w:spacing w:after="0"/>
              <w:jc w:val="right"/>
            </w:pPr>
            <w:r>
              <w:rPr>
                <w:sz w:val="16"/>
              </w:rPr>
              <w:t>under $1</w:t>
            </w:r>
          </w:p>
        </w:tc>
        <w:tc>
          <w:tcPr>
            <w:tcW w:type="dxa" w:w="1193"/>
          </w:tcPr>
          <w:p>
            <w:pPr>
              <w:spacing w:after="0"/>
              <w:jc w:val="right"/>
            </w:pPr>
            <w:r>
              <w:rPr>
                <w:sz w:val="16"/>
              </w:rPr>
              <w:t>$1</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115"/>
          </w:tcPr>
          <w:p>
            <w:pPr>
              <w:spacing w:after="0"/>
              <w:jc w:val="left"/>
            </w:pPr>
            <w:r>
              <w:rPr>
                <w:sz w:val="16"/>
              </w:rPr>
              <w:t>Strong Wind</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941"/>
          </w:tcPr>
          <w:p>
            <w:pPr>
              <w:spacing w:after="0"/>
              <w:jc w:val="right"/>
            </w:pPr>
            <w:r>
              <w:rPr>
                <w:sz w:val="16"/>
              </w:rPr>
              <w:t>under $1</w:t>
            </w:r>
          </w:p>
        </w:tc>
        <w:tc>
          <w:tcPr>
            <w:tcW w:type="dxa" w:w="1193"/>
          </w:tcPr>
          <w:p>
            <w:pPr>
              <w:spacing w:after="0"/>
              <w:jc w:val="right"/>
            </w:pPr>
            <w:r>
              <w:rPr>
                <w:sz w:val="16"/>
              </w:rPr>
              <w:t>under $1</w:t>
            </w:r>
          </w:p>
        </w:tc>
        <w:tc>
          <w:tcPr>
            <w:tcW w:type="dxa" w:w="2128"/>
          </w:tcPr>
          <w:p>
            <w:pPr>
              <w:spacing w:after="0"/>
              <w:jc w:val="right"/>
            </w:pPr>
            <w:r>
              <w:rPr>
                <w:sz w:val="16"/>
              </w:rPr>
              <w:t>36</w:t>
            </w:r>
          </w:p>
        </w:tc>
        <w:tc>
          <w:tcPr>
            <w:tcW w:type="dxa" w:w="2196"/>
          </w:tcPr>
          <w:p>
            <w:pPr>
              <w:spacing w:after="0"/>
              <w:jc w:val="left"/>
            </w:pPr>
            <w:r>
              <w:rPr>
                <w:sz w:val="16"/>
              </w:rPr>
              <w:t>Includes 35 High Wind and 1 Strong Wind records (NOAA non-thunderstorm wind types, outside NRI's Strong Wind definition).</w:t>
            </w:r>
          </w:p>
        </w:tc>
      </w:tr>
      <w:tr>
        <w:trPr>
          <w:cantSplit/>
        </w:trPr>
        <w:tc>
          <w:tcPr>
            <w:tcW w:type="dxa" w:w="722"/>
          </w:tcPr>
          <w:p>
            <w:pPr>
              <w:spacing w:after="0"/>
              <w:jc w:val="right"/>
            </w:pPr>
            <w:r>
              <w:rPr>
                <w:sz w:val="16"/>
              </w:rPr>
              <w:t>15</w:t>
            </w:r>
          </w:p>
        </w:tc>
        <w:tc>
          <w:tcPr>
            <w:tcW w:type="dxa" w:w="1115"/>
          </w:tcPr>
          <w:p>
            <w:pPr>
              <w:spacing w:after="0"/>
              <w:jc w:val="left"/>
            </w:pPr>
            <w:r>
              <w:rPr>
                <w:sz w:val="16"/>
              </w:rPr>
              <w:t>Coastal Flooding</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941"/>
          </w:tcPr>
          <w:p>
            <w:pPr>
              <w:spacing w:after="0"/>
              <w:jc w:val="right"/>
            </w:pPr>
            <w:r>
              <w:rPr>
                <w:sz w:val="16"/>
              </w:rPr>
              <w:t>$0</w:t>
            </w:r>
          </w:p>
        </w:tc>
        <w:tc>
          <w:tcPr>
            <w:tcW w:type="dxa" w:w="1193"/>
          </w:tcPr>
          <w:p>
            <w:pPr>
              <w:spacing w:after="0"/>
              <w:jc w:val="right"/>
            </w:pPr>
            <w:r>
              <w:rPr>
                <w:sz w:val="16"/>
              </w:rPr>
              <w:t>$0</w:t>
            </w:r>
          </w:p>
        </w:tc>
        <w:tc>
          <w:tcPr>
            <w:tcW w:type="dxa" w:w="2128"/>
          </w:tcPr>
          <w:p>
            <w:pPr>
              <w:spacing w:after="0"/>
              <w:jc w:val="right"/>
            </w:pPr>
            <w:r>
              <w:rPr>
                <w:sz w:val="16"/>
              </w:rPr>
              <w:t>12</w:t>
            </w:r>
          </w:p>
        </w:tc>
        <w:tc>
          <w:tcPr>
            <w:tcW w:type="dxa" w:w="2196"/>
          </w:tcPr>
          <w:p>
            <w:pPr>
              <w:spacing w:after="0"/>
              <w:jc w:val="left"/>
            </w:pPr>
          </w:p>
        </w:tc>
      </w:tr>
      <w:tr>
        <w:trPr>
          <w:cantSplit/>
        </w:trPr>
        <w:tc>
          <w:tcPr>
            <w:tcW w:type="dxa" w:w="722"/>
          </w:tcPr>
          <w:p>
            <w:pPr>
              <w:spacing w:after="0"/>
              <w:jc w:val="right"/>
            </w:pPr>
            <w:r>
              <w:rPr>
                <w:sz w:val="16"/>
              </w:rPr>
              <w:t>16</w:t>
            </w:r>
          </w:p>
        </w:tc>
        <w:tc>
          <w:tcPr>
            <w:tcW w:type="dxa" w:w="1115"/>
          </w:tcPr>
          <w:p>
            <w:pPr>
              <w:spacing w:after="0"/>
              <w:jc w:val="left"/>
            </w:pPr>
            <w:r>
              <w:rPr>
                <w:sz w:val="16"/>
              </w:rPr>
              <w:t>Drought</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941"/>
          </w:tcPr>
          <w:p>
            <w:pPr>
              <w:spacing w:after="0"/>
              <w:jc w:val="right"/>
            </w:pPr>
            <w:r>
              <w:rPr>
                <w:sz w:val="16"/>
              </w:rPr>
              <w:t>n/a</w:t>
            </w:r>
          </w:p>
        </w:tc>
        <w:tc>
          <w:tcPr>
            <w:tcW w:type="dxa" w:w="1193"/>
          </w:tcPr>
          <w:p>
            <w:pPr>
              <w:spacing w:after="0"/>
              <w:jc w:val="right"/>
            </w:pPr>
            <w:r>
              <w:rPr>
                <w:sz w:val="16"/>
              </w:rPr>
              <w:t>$0</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p>
        </w:tc>
        <w:tc>
          <w:tcPr>
            <w:tcW w:type="dxa" w:w="1115"/>
          </w:tcPr>
          <w:p>
            <w:pPr>
              <w:spacing w:after="0"/>
              <w:jc w:val="left"/>
            </w:pPr>
            <w:r>
              <w:rPr>
                <w:sz w:val="16"/>
              </w:rPr>
              <w:t>Heat Wave</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941"/>
          </w:tcPr>
          <w:p>
            <w:pPr>
              <w:spacing w:after="0"/>
              <w:jc w:val="right"/>
            </w:pPr>
            <w:r>
              <w:rPr>
                <w:sz w:val="16"/>
              </w:rPr>
              <w:t>n/a</w:t>
            </w:r>
          </w:p>
        </w:tc>
        <w:tc>
          <w:tcPr>
            <w:tcW w:type="dxa" w:w="1193"/>
          </w:tcPr>
          <w:p>
            <w:pPr>
              <w:spacing w:after="0"/>
              <w:jc w:val="right"/>
            </w:pPr>
            <w:r>
              <w:rPr>
                <w:sz w:val="16"/>
              </w:rPr>
              <w:t>n/a</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lightning, tsunami,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Avalanche</w:t>
            </w:r>
          </w:p>
        </w:tc>
        <w:tc>
          <w:tcPr>
            <w:tcW w:type="dxa" w:w="11778"/>
          </w:tcPr>
          <w:p>
            <w:pPr>
              <w:spacing w:after="0"/>
              <w:jc w:val="left"/>
            </w:pPr>
            <w:r>
              <w:rPr>
                <w:sz w:val="16"/>
              </w:rPr>
              <w:t>tract 1 (Very Low, 64.7); tract 2 (Very Low, 64.0)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tract 2 (Relatively High, 88.9); tract 1 (Relatively Moderate, 81.2)</w:t>
            </w:r>
          </w:p>
        </w:tc>
      </w:tr>
      <w:tr>
        <w:trPr>
          <w:cantSplit/>
        </w:trPr>
        <w:tc>
          <w:tcPr>
            <w:tcW w:type="dxa" w:w="2334"/>
          </w:tcPr>
          <w:p>
            <w:pPr>
              <w:spacing w:after="0"/>
              <w:jc w:val="left"/>
            </w:pPr>
            <w:r>
              <w:rPr>
                <w:sz w:val="16"/>
              </w:rPr>
              <w:t>Landslide</w:t>
            </w:r>
          </w:p>
        </w:tc>
        <w:tc>
          <w:tcPr>
            <w:tcW w:type="dxa" w:w="11778"/>
          </w:tcPr>
          <w:p>
            <w:pPr>
              <w:spacing w:after="0"/>
              <w:jc w:val="left"/>
            </w:pPr>
            <w:r>
              <w:rPr>
                <w:sz w:val="16"/>
              </w:rPr>
              <w:t>tract 1 (Relatively High, 99.4); tract 2 (Very Low, 68.6)</w:t>
            </w:r>
          </w:p>
        </w:tc>
      </w:tr>
      <w:tr>
        <w:trPr>
          <w:cantSplit/>
        </w:trPr>
        <w:tc>
          <w:tcPr>
            <w:tcW w:type="dxa" w:w="2334"/>
          </w:tcPr>
          <w:p>
            <w:pPr>
              <w:spacing w:after="0"/>
              <w:jc w:val="left"/>
            </w:pPr>
            <w:r>
              <w:rPr>
                <w:sz w:val="16"/>
              </w:rPr>
              <w:t>Tornado</w:t>
            </w:r>
          </w:p>
        </w:tc>
        <w:tc>
          <w:tcPr>
            <w:tcW w:type="dxa" w:w="11778"/>
          </w:tcPr>
          <w:p>
            <w:pPr>
              <w:spacing w:after="0"/>
              <w:jc w:val="left"/>
            </w:pPr>
            <w:r>
              <w:rPr>
                <w:sz w:val="16"/>
              </w:rPr>
              <w:t>tract 1 (Very Low, 0.2); tract 2 (Very Low, 0.2)</w:t>
            </w:r>
          </w:p>
        </w:tc>
      </w:tr>
      <w:tr>
        <w:trPr>
          <w:cantSplit/>
        </w:trPr>
        <w:tc>
          <w:tcPr>
            <w:tcW w:type="dxa" w:w="2334"/>
          </w:tcPr>
          <w:p>
            <w:pPr>
              <w:spacing w:after="0"/>
              <w:jc w:val="left"/>
            </w:pPr>
            <w:r>
              <w:rPr>
                <w:sz w:val="16"/>
              </w:rPr>
              <w:t>Tsunami</w:t>
            </w:r>
          </w:p>
        </w:tc>
        <w:tc>
          <w:tcPr>
            <w:tcW w:type="dxa" w:w="11778"/>
          </w:tcPr>
          <w:p>
            <w:pPr>
              <w:spacing w:after="0"/>
              <w:jc w:val="left"/>
            </w:pPr>
            <w:r>
              <w:rPr>
                <w:sz w:val="16"/>
              </w:rPr>
              <w:t>tract 2 (Very Low, 36.0)</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tract 2 (Very Low, 86.6); tract 1 (Very Low, 85.5)</w:t>
            </w:r>
          </w:p>
        </w:tc>
      </w:tr>
      <w:tr>
        <w:trPr>
          <w:cantSplit/>
        </w:trPr>
        <w:tc>
          <w:tcPr>
            <w:tcW w:type="dxa" w:w="2334"/>
          </w:tcPr>
          <w:p>
            <w:pPr>
              <w:spacing w:after="0"/>
              <w:jc w:val="left"/>
            </w:pPr>
            <w:r>
              <w:rPr>
                <w:sz w:val="16"/>
              </w:rPr>
              <w:t>Wildfire</w:t>
            </w:r>
          </w:p>
        </w:tc>
        <w:tc>
          <w:tcPr>
            <w:tcW w:type="dxa" w:w="11778"/>
          </w:tcPr>
          <w:p>
            <w:pPr>
              <w:spacing w:after="0"/>
              <w:jc w:val="left"/>
            </w:pPr>
            <w:r>
              <w:rPr>
                <w:sz w:val="16"/>
              </w:rPr>
              <w:t>tract 1 (Relatively Moderate, 92.6); tract 2 (Relatively Moderate, 90.5)</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2017"/>
        <w:gridCol w:w="1754"/>
        <w:gridCol w:w="1617"/>
        <w:gridCol w:w="1905"/>
        <w:gridCol w:w="1316"/>
        <w:gridCol w:w="1967"/>
        <w:gridCol w:w="1659"/>
      </w:tblGrid>
      <w:tr>
        <w:trPr>
          <w:cantSplit/>
          <w:tblHeader/>
        </w:trPr>
        <w:tc>
          <w:tcPr>
            <w:tcW w:type="dxa" w:w="1878"/>
            <w:shd w:val="clear" w:color="auto" w:fill="E8E8E8"/>
          </w:tcPr>
          <w:p>
            <w:pPr>
              <w:spacing w:after="0"/>
              <w:jc w:val="left"/>
            </w:pPr>
            <w:r>
              <w:rPr>
                <w:b/>
                <w:sz w:val="16"/>
              </w:rPr>
              <w:t>Hazard</w:t>
            </w:r>
          </w:p>
        </w:tc>
        <w:tc>
          <w:tcPr>
            <w:tcW w:type="dxa" w:w="2017"/>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17"/>
            <w:shd w:val="clear" w:color="auto" w:fill="E8E8E8"/>
          </w:tcPr>
          <w:p>
            <w:pPr>
              <w:spacing w:after="0"/>
              <w:jc w:val="left"/>
            </w:pPr>
            <w:r>
              <w:rPr>
                <w:b/>
                <w:sz w:val="16"/>
              </w:rPr>
              <w:t>Observed range</w:t>
            </w:r>
          </w:p>
        </w:tc>
        <w:tc>
          <w:tcPr>
            <w:tcW w:type="dxa" w:w="1905"/>
            <w:shd w:val="clear" w:color="auto" w:fill="E8E8E8"/>
          </w:tcPr>
          <w:p>
            <w:pPr>
              <w:spacing w:after="0"/>
              <w:jc w:val="left"/>
            </w:pPr>
            <w:r>
              <w:rPr>
                <w:b/>
                <w:sz w:val="16"/>
              </w:rPr>
              <w:t>Worst recorded event</w:t>
            </w:r>
          </w:p>
        </w:tc>
        <w:tc>
          <w:tcPr>
            <w:tcW w:type="dxa" w:w="1316"/>
            <w:shd w:val="clear" w:color="auto" w:fill="E8E8E8"/>
          </w:tcPr>
          <w:p>
            <w:pPr>
              <w:spacing w:after="0"/>
              <w:jc w:val="left"/>
            </w:pPr>
            <w:r>
              <w:rPr>
                <w:b/>
                <w:sz w:val="16"/>
              </w:rPr>
              <w:t>Most damaging (when different)</w:t>
            </w:r>
          </w:p>
        </w:tc>
        <w:tc>
          <w:tcPr>
            <w:tcW w:type="dxa" w:w="1967"/>
            <w:shd w:val="clear" w:color="auto" w:fill="E8E8E8"/>
          </w:tcPr>
          <w:p>
            <w:pPr>
              <w:spacing w:after="0"/>
              <w:jc w:val="left"/>
            </w:pPr>
            <w:r>
              <w:rPr>
                <w:b/>
                <w:sz w:val="16"/>
              </w:rPr>
              <w:t>How it applies to jurisdictions</w:t>
            </w:r>
          </w:p>
        </w:tc>
        <w:tc>
          <w:tcPr>
            <w:tcW w:type="dxa" w:w="1659"/>
            <w:shd w:val="clear" w:color="auto" w:fill="E8E8E8"/>
          </w:tcPr>
          <w:p>
            <w:pPr>
              <w:spacing w:after="0"/>
              <w:jc w:val="left"/>
            </w:pPr>
            <w:r>
              <w:rPr>
                <w:b/>
                <w:sz w:val="16"/>
              </w:rPr>
              <w:t>Note</w:t>
            </w:r>
          </w:p>
        </w:tc>
      </w:tr>
      <w:tr>
        <w:trPr>
          <w:cantSplit/>
        </w:trPr>
        <w:tc>
          <w:tcPr>
            <w:tcW w:type="dxa" w:w="1878"/>
          </w:tcPr>
          <w:p>
            <w:pPr>
              <w:spacing w:after="0"/>
              <w:jc w:val="left"/>
            </w:pPr>
            <w:r>
              <w:rPr>
                <w:sz w:val="16"/>
              </w:rPr>
              <w:t>Avalanche</w:t>
            </w:r>
          </w:p>
        </w:tc>
        <w:tc>
          <w:tcPr>
            <w:tcW w:type="dxa" w:w="2017"/>
          </w:tcPr>
          <w:p>
            <w:pPr>
              <w:spacing w:after="0"/>
              <w:jc w:val="left"/>
            </w:pPr>
            <w:r>
              <w:rPr>
                <w:sz w:val="16"/>
              </w:rPr>
              <w:t>none (count and damage only)</w:t>
            </w:r>
          </w:p>
        </w:tc>
        <w:tc>
          <w:tcPr>
            <w:tcW w:type="dxa" w:w="1754"/>
          </w:tcPr>
          <w:p>
            <w:pPr>
              <w:spacing w:after="0"/>
              <w:jc w:val="right"/>
            </w:pPr>
            <w:r>
              <w:rPr>
                <w:sz w:val="16"/>
              </w:rPr>
              <w:t>1 record, 2022 (1 zone-level)</w:t>
            </w:r>
          </w:p>
        </w:tc>
        <w:tc>
          <w:tcPr>
            <w:tcW w:type="dxa" w:w="1617"/>
          </w:tcPr>
          <w:p>
            <w:pPr>
              <w:spacing w:after="0"/>
              <w:jc w:val="left"/>
            </w:pPr>
          </w:p>
        </w:tc>
        <w:tc>
          <w:tcPr>
            <w:tcW w:type="dxa" w:w="1905"/>
          </w:tcPr>
          <w:p>
            <w:pPr>
              <w:spacing w:after="0"/>
              <w:jc w:val="left"/>
            </w:pPr>
            <w:r>
              <w:rPr>
                <w:sz w:val="16"/>
              </w:rPr>
              <w:t>No damage reported in 1 record.</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Physical measure: in event narratives only (local data needed).</w:t>
            </w:r>
          </w:p>
        </w:tc>
      </w:tr>
      <w:tr>
        <w:trPr>
          <w:cantSplit/>
        </w:trPr>
        <w:tc>
          <w:tcPr>
            <w:tcW w:type="dxa" w:w="1878"/>
          </w:tcPr>
          <w:p>
            <w:pPr>
              <w:spacing w:after="0"/>
              <w:jc w:val="left"/>
            </w:pPr>
            <w:r>
              <w:rPr>
                <w:sz w:val="16"/>
              </w:rPr>
              <w:t>Coastal Flood, Storm Surge/Tide</w:t>
            </w:r>
          </w:p>
        </w:tc>
        <w:tc>
          <w:tcPr>
            <w:tcW w:type="dxa" w:w="2017"/>
          </w:tcPr>
          <w:p>
            <w:pPr>
              <w:spacing w:after="0"/>
              <w:jc w:val="left"/>
            </w:pPr>
            <w:r>
              <w:rPr>
                <w:sz w:val="16"/>
              </w:rPr>
              <w:t>none in data (flood depth: FIRM)</w:t>
            </w:r>
          </w:p>
        </w:tc>
        <w:tc>
          <w:tcPr>
            <w:tcW w:type="dxa" w:w="1754"/>
          </w:tcPr>
          <w:p>
            <w:pPr>
              <w:spacing w:after="0"/>
              <w:jc w:val="right"/>
            </w:pPr>
            <w:r>
              <w:rPr>
                <w:sz w:val="16"/>
              </w:rPr>
              <w:t>12 records, 2002 to 2023 (12 zone-level)</w:t>
            </w:r>
          </w:p>
        </w:tc>
        <w:tc>
          <w:tcPr>
            <w:tcW w:type="dxa" w:w="1617"/>
          </w:tcPr>
          <w:p>
            <w:pPr>
              <w:spacing w:after="0"/>
              <w:jc w:val="left"/>
            </w:pPr>
          </w:p>
        </w:tc>
        <w:tc>
          <w:tcPr>
            <w:tcW w:type="dxa" w:w="1905"/>
          </w:tcPr>
          <w:p>
            <w:pPr>
              <w:spacing w:after="0"/>
              <w:jc w:val="left"/>
            </w:pPr>
            <w:r>
              <w:rPr>
                <w:sz w:val="16"/>
              </w:rPr>
              <w:t>Coastal Flood, 2009-02-24, $10,000 property; $0 crops (2009 dollars); NWS zone AKZ161</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Flood depth: see the FEMA Flood Insurance Rate Map.</w:t>
            </w:r>
          </w:p>
        </w:tc>
      </w:tr>
      <w:tr>
        <w:trPr>
          <w:cantSplit/>
        </w:trPr>
        <w:tc>
          <w:tcPr>
            <w:tcW w:type="dxa" w:w="1878"/>
          </w:tcPr>
          <w:p>
            <w:pPr>
              <w:spacing w:after="0"/>
              <w:jc w:val="left"/>
            </w:pPr>
            <w:r>
              <w:rPr>
                <w:sz w:val="16"/>
              </w:rPr>
              <w:t>Cold/Wind Chill, Extreme Cold/Wind Chill</w:t>
            </w:r>
          </w:p>
        </w:tc>
        <w:tc>
          <w:tcPr>
            <w:tcW w:type="dxa" w:w="2017"/>
          </w:tcPr>
          <w:p>
            <w:pPr>
              <w:spacing w:after="0"/>
              <w:jc w:val="left"/>
            </w:pPr>
            <w:r>
              <w:rPr>
                <w:sz w:val="16"/>
              </w:rPr>
              <w:t>wind chill</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Wind chill: in event narratives only (local data needed).</w:t>
            </w:r>
          </w:p>
        </w:tc>
      </w:tr>
      <w:tr>
        <w:trPr>
          <w:cantSplit/>
        </w:trPr>
        <w:tc>
          <w:tcPr>
            <w:tcW w:type="dxa" w:w="1878"/>
          </w:tcPr>
          <w:p>
            <w:pPr>
              <w:spacing w:after="0"/>
              <w:jc w:val="left"/>
            </w:pPr>
            <w:r>
              <w:rPr>
                <w:sz w:val="16"/>
              </w:rPr>
              <w:t>Frost/Freeze (outside NRI's Cold Wave definition)</w:t>
            </w:r>
          </w:p>
        </w:tc>
        <w:tc>
          <w:tcPr>
            <w:tcW w:type="dxa" w:w="2017"/>
          </w:tcPr>
          <w:p>
            <w:pPr>
              <w:spacing w:after="0"/>
              <w:jc w:val="left"/>
            </w:pPr>
            <w:r>
              <w:rPr>
                <w:sz w:val="16"/>
              </w:rPr>
              <w:t>crop damage</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Temperature: in event narratives only (local data needed).</w:t>
            </w:r>
          </w:p>
        </w:tc>
      </w:tr>
      <w:tr>
        <w:trPr>
          <w:cantSplit/>
        </w:trPr>
        <w:tc>
          <w:tcPr>
            <w:tcW w:type="dxa" w:w="1878"/>
          </w:tcPr>
          <w:p>
            <w:pPr>
              <w:spacing w:after="0"/>
              <w:jc w:val="left"/>
            </w:pPr>
            <w:r>
              <w:rPr>
                <w:sz w:val="16"/>
              </w:rPr>
              <w:t>Drought</w:t>
            </w:r>
          </w:p>
        </w:tc>
        <w:tc>
          <w:tcPr>
            <w:tcW w:type="dxa" w:w="2017"/>
          </w:tcPr>
          <w:p>
            <w:pPr>
              <w:spacing w:after="0"/>
              <w:jc w:val="left"/>
            </w:pPr>
            <w:r>
              <w:rPr>
                <w:sz w:val="16"/>
              </w:rPr>
              <w:t>U.S. Drought Monitor scale (D0 to D4)</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2017"/>
          </w:tcPr>
          <w:p>
            <w:pPr>
              <w:spacing w:after="0"/>
              <w:jc w:val="left"/>
            </w:pPr>
            <w:r>
              <w:rPr>
                <w:sz w:val="16"/>
              </w:rPr>
              <w:t>Modified Mercalli (local data)</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2017"/>
          </w:tcPr>
          <w:p>
            <w:pPr>
              <w:spacing w:after="0"/>
              <w:jc w:val="left"/>
            </w:pPr>
            <w:r>
              <w:rPr>
                <w:sz w:val="16"/>
              </w:rPr>
              <w:t>hail size (inches)</w:t>
            </w:r>
          </w:p>
        </w:tc>
        <w:tc>
          <w:tcPr>
            <w:tcW w:type="dxa" w:w="1754"/>
          </w:tcPr>
          <w:p>
            <w:pPr>
              <w:spacing w:after="0"/>
              <w:jc w:val="right"/>
            </w:pPr>
            <w:r>
              <w:rPr>
                <w:sz w:val="16"/>
              </w:rPr>
              <w:t>1 record, 2018 (1 zone-level)</w:t>
            </w:r>
          </w:p>
        </w:tc>
        <w:tc>
          <w:tcPr>
            <w:tcW w:type="dxa" w:w="1617"/>
          </w:tcPr>
          <w:p>
            <w:pPr>
              <w:spacing w:after="0"/>
              <w:jc w:val="left"/>
            </w:pPr>
          </w:p>
        </w:tc>
        <w:tc>
          <w:tcPr>
            <w:tcW w:type="dxa" w:w="1905"/>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p>
        </w:tc>
      </w:tr>
      <w:tr>
        <w:trPr>
          <w:cantSplit/>
        </w:trPr>
        <w:tc>
          <w:tcPr>
            <w:tcW w:type="dxa" w:w="1878"/>
          </w:tcPr>
          <w:p>
            <w:pPr>
              <w:spacing w:after="0"/>
              <w:jc w:val="left"/>
            </w:pPr>
            <w:r>
              <w:rPr>
                <w:sz w:val="16"/>
              </w:rPr>
              <w:t>Excessive Heat, Heat</w:t>
            </w:r>
          </w:p>
        </w:tc>
        <w:tc>
          <w:tcPr>
            <w:tcW w:type="dxa" w:w="2017"/>
          </w:tcPr>
          <w:p>
            <w:pPr>
              <w:spacing w:after="0"/>
              <w:jc w:val="left"/>
            </w:pPr>
            <w:r>
              <w:rPr>
                <w:sz w:val="16"/>
              </w:rPr>
              <w:t>heat index (in event narratives)</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Heat index: in event narratives only (local data needed).</w:t>
            </w:r>
          </w:p>
        </w:tc>
      </w:tr>
      <w:tr>
        <w:trPr>
          <w:cantSplit/>
        </w:trPr>
        <w:tc>
          <w:tcPr>
            <w:tcW w:type="dxa" w:w="1878"/>
          </w:tcPr>
          <w:p>
            <w:pPr>
              <w:spacing w:after="0"/>
              <w:jc w:val="left"/>
            </w:pPr>
            <w:r>
              <w:rPr>
                <w:sz w:val="16"/>
              </w:rPr>
              <w:t>Ice Storm</w:t>
            </w:r>
          </w:p>
        </w:tc>
        <w:tc>
          <w:tcPr>
            <w:tcW w:type="dxa" w:w="2017"/>
          </w:tcPr>
          <w:p>
            <w:pPr>
              <w:spacing w:after="0"/>
              <w:jc w:val="left"/>
            </w:pPr>
            <w:r>
              <w:rPr>
                <w:sz w:val="16"/>
              </w:rPr>
              <w:t>Sperry-Piltz ice scale (local data)</w:t>
            </w:r>
          </w:p>
        </w:tc>
        <w:tc>
          <w:tcPr>
            <w:tcW w:type="dxa" w:w="1754"/>
          </w:tcPr>
          <w:p>
            <w:pPr>
              <w:spacing w:after="0"/>
              <w:jc w:val="right"/>
            </w:pPr>
            <w:r>
              <w:rPr>
                <w:sz w:val="16"/>
              </w:rPr>
              <w:t>1 record, 2019 (1 zone-level)</w:t>
            </w:r>
          </w:p>
        </w:tc>
        <w:tc>
          <w:tcPr>
            <w:tcW w:type="dxa" w:w="1617"/>
          </w:tcPr>
          <w:p>
            <w:pPr>
              <w:spacing w:after="0"/>
              <w:jc w:val="left"/>
            </w:pPr>
          </w:p>
        </w:tc>
        <w:tc>
          <w:tcPr>
            <w:tcW w:type="dxa" w:w="1905"/>
          </w:tcPr>
          <w:p>
            <w:pPr>
              <w:spacing w:after="0"/>
              <w:jc w:val="left"/>
            </w:pPr>
            <w:r>
              <w:rPr>
                <w:sz w:val="16"/>
              </w:rPr>
              <w:t>No damage reported in 1 record.</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Ice thickness: in event narratives only (local data needed).</w:t>
            </w:r>
          </w:p>
        </w:tc>
      </w:tr>
      <w:tr>
        <w:trPr>
          <w:cantSplit/>
        </w:trPr>
        <w:tc>
          <w:tcPr>
            <w:tcW w:type="dxa" w:w="1878"/>
          </w:tcPr>
          <w:p>
            <w:pPr>
              <w:spacing w:after="0"/>
              <w:jc w:val="left"/>
            </w:pPr>
            <w:r>
              <w:rPr>
                <w:sz w:val="16"/>
              </w:rPr>
              <w:t>Flash Flood, Flood, Lakeshore Flood</w:t>
            </w:r>
          </w:p>
        </w:tc>
        <w:tc>
          <w:tcPr>
            <w:tcW w:type="dxa" w:w="2017"/>
          </w:tcPr>
          <w:p>
            <w:pPr>
              <w:spacing w:after="0"/>
              <w:jc w:val="left"/>
            </w:pPr>
            <w:r>
              <w:rPr>
                <w:sz w:val="16"/>
              </w:rPr>
              <w:t>damage and flood days (flood depth: FIRM)</w:t>
            </w:r>
          </w:p>
        </w:tc>
        <w:tc>
          <w:tcPr>
            <w:tcW w:type="dxa" w:w="1754"/>
          </w:tcPr>
          <w:p>
            <w:pPr>
              <w:spacing w:after="0"/>
              <w:jc w:val="right"/>
            </w:pPr>
            <w:r>
              <w:rPr>
                <w:sz w:val="16"/>
              </w:rPr>
              <w:t>16 records, 2001 to 2023 (16 zone-level)</w:t>
            </w:r>
          </w:p>
        </w:tc>
        <w:tc>
          <w:tcPr>
            <w:tcW w:type="dxa" w:w="1617"/>
          </w:tcPr>
          <w:p>
            <w:pPr>
              <w:spacing w:after="0"/>
              <w:jc w:val="left"/>
            </w:pPr>
          </w:p>
        </w:tc>
        <w:tc>
          <w:tcPr>
            <w:tcW w:type="dxa" w:w="1905"/>
          </w:tcPr>
          <w:p>
            <w:pPr>
              <w:spacing w:after="0"/>
              <w:jc w:val="left"/>
            </w:pPr>
            <w:r>
              <w:rPr>
                <w:sz w:val="16"/>
              </w:rPr>
              <w:t>Flood, 2011-05-08, $1,500,000 property; $0 crops (2011 dollars); NWS zone AKZ152</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2017"/>
          </w:tcPr>
          <w:p>
            <w:pPr>
              <w:spacing w:after="0"/>
              <w:jc w:val="left"/>
            </w:pPr>
            <w:r>
              <w:rPr>
                <w:sz w:val="16"/>
              </w:rPr>
              <w:t>none (count and damage only)</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Physical measure: in event narratives only (local data needed).</w:t>
            </w:r>
          </w:p>
        </w:tc>
      </w:tr>
      <w:tr>
        <w:trPr>
          <w:cantSplit/>
        </w:trPr>
        <w:tc>
          <w:tcPr>
            <w:tcW w:type="dxa" w:w="1878"/>
          </w:tcPr>
          <w:p>
            <w:pPr>
              <w:spacing w:after="0"/>
              <w:jc w:val="left"/>
            </w:pPr>
            <w:r>
              <w:rPr>
                <w:sz w:val="16"/>
              </w:rPr>
              <w:t>Lightning</w:t>
            </w:r>
          </w:p>
        </w:tc>
        <w:tc>
          <w:tcPr>
            <w:tcW w:type="dxa" w:w="2017"/>
          </w:tcPr>
          <w:p>
            <w:pPr>
              <w:spacing w:after="0"/>
              <w:jc w:val="left"/>
            </w:pPr>
            <w:r>
              <w:rPr>
                <w:sz w:val="16"/>
              </w:rPr>
              <w:t>annualized frequency (the measure FEMA's Local Mitigation Planning Handbook names)</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Storm Events lists lightning with damage or casualties; physical measure in event narratives only (local data needed).</w:t>
            </w:r>
          </w:p>
        </w:tc>
      </w:tr>
      <w:tr>
        <w:trPr>
          <w:cantSplit/>
        </w:trPr>
        <w:tc>
          <w:tcPr>
            <w:tcW w:type="dxa" w:w="1878"/>
          </w:tcPr>
          <w:p>
            <w:pPr>
              <w:spacing w:after="0"/>
              <w:jc w:val="left"/>
            </w:pPr>
            <w:r>
              <w:rPr>
                <w:sz w:val="16"/>
              </w:rPr>
              <w:t>High Wind and Strong Wind (outside NRI's Strong Wind definition)</w:t>
            </w:r>
          </w:p>
        </w:tc>
        <w:tc>
          <w:tcPr>
            <w:tcW w:type="dxa" w:w="2017"/>
          </w:tcPr>
          <w:p>
            <w:pPr>
              <w:spacing w:after="0"/>
              <w:jc w:val="left"/>
            </w:pPr>
            <w:r>
              <w:rPr>
                <w:sz w:val="16"/>
              </w:rPr>
              <w:t>wind speed (kt and mph)</w:t>
            </w:r>
          </w:p>
        </w:tc>
        <w:tc>
          <w:tcPr>
            <w:tcW w:type="dxa" w:w="1754"/>
          </w:tcPr>
          <w:p>
            <w:pPr>
              <w:spacing w:after="0"/>
              <w:jc w:val="right"/>
            </w:pPr>
            <w:r>
              <w:rPr>
                <w:sz w:val="16"/>
              </w:rPr>
              <w:t>36 records, 2000 to 2024 (36 zone-level)</w:t>
            </w:r>
          </w:p>
        </w:tc>
        <w:tc>
          <w:tcPr>
            <w:tcW w:type="dxa" w:w="1617"/>
          </w:tcPr>
          <w:p>
            <w:pPr>
              <w:spacing w:after="0"/>
              <w:jc w:val="left"/>
            </w:pPr>
            <w:r>
              <w:rPr>
                <w:sz w:val="16"/>
              </w:rPr>
              <w:t>42 kt (48 mph) to 93 kt (107 mph) (median 68.5 kt (79 mph)); 36 with a recorded value</w:t>
            </w:r>
          </w:p>
        </w:tc>
        <w:tc>
          <w:tcPr>
            <w:tcW w:type="dxa" w:w="1905"/>
          </w:tcPr>
          <w:p>
            <w:pPr>
              <w:spacing w:after="0"/>
              <w:jc w:val="left"/>
            </w:pPr>
            <w:r>
              <w:rPr>
                <w:sz w:val="16"/>
              </w:rPr>
              <w:t>93 kt (107 mph) measured gust, High Wind, 2009-02-25; NWS zone AKZ161</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p>
        </w:tc>
      </w:tr>
      <w:tr>
        <w:trPr>
          <w:cantSplit/>
        </w:trPr>
        <w:tc>
          <w:tcPr>
            <w:tcW w:type="dxa" w:w="1878"/>
          </w:tcPr>
          <w:p>
            <w:pPr>
              <w:spacing w:after="0"/>
              <w:jc w:val="left"/>
            </w:pPr>
            <w:r>
              <w:rPr>
                <w:sz w:val="16"/>
              </w:rPr>
              <w:t>Thunderstorm Wind</w:t>
            </w:r>
          </w:p>
        </w:tc>
        <w:tc>
          <w:tcPr>
            <w:tcW w:type="dxa" w:w="2017"/>
          </w:tcPr>
          <w:p>
            <w:pPr>
              <w:spacing w:after="0"/>
              <w:jc w:val="left"/>
            </w:pPr>
            <w:r>
              <w:rPr>
                <w:sz w:val="16"/>
              </w:rPr>
              <w:t>wind speed (kt and mph)</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Tornado</w:t>
            </w:r>
          </w:p>
        </w:tc>
        <w:tc>
          <w:tcPr>
            <w:tcW w:type="dxa" w:w="2017"/>
          </w:tcPr>
          <w:p>
            <w:pPr>
              <w:spacing w:after="0"/>
              <w:jc w:val="left"/>
            </w:pPr>
            <w:r>
              <w:rPr>
                <w:sz w:val="16"/>
              </w:rPr>
              <w:t>Enhanced Fujita (Fujita before Feb 2007)</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Tsunami</w:t>
            </w:r>
          </w:p>
        </w:tc>
        <w:tc>
          <w:tcPr>
            <w:tcW w:type="dxa" w:w="2017"/>
          </w:tcPr>
          <w:p>
            <w:pPr>
              <w:spacing w:after="0"/>
              <w:jc w:val="left"/>
            </w:pPr>
            <w:r>
              <w:rPr>
                <w:sz w:val="16"/>
              </w:rPr>
              <w:t>none (count and damage only)</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Physical measure: in event narratives only (local data needed).</w:t>
            </w:r>
          </w:p>
        </w:tc>
      </w:tr>
      <w:tr>
        <w:trPr>
          <w:cantSplit/>
        </w:trPr>
        <w:tc>
          <w:tcPr>
            <w:tcW w:type="dxa" w:w="1878"/>
          </w:tcPr>
          <w:p>
            <w:pPr>
              <w:spacing w:after="0"/>
              <w:jc w:val="left"/>
            </w:pPr>
            <w:r>
              <w:rPr>
                <w:sz w:val="16"/>
              </w:rPr>
              <w:t>Volcanic Ash, Volcanic Ashfall</w:t>
            </w:r>
          </w:p>
        </w:tc>
        <w:tc>
          <w:tcPr>
            <w:tcW w:type="dxa" w:w="2017"/>
          </w:tcPr>
          <w:p>
            <w:pPr>
              <w:spacing w:after="0"/>
              <w:jc w:val="left"/>
            </w:pPr>
            <w:r>
              <w:rPr>
                <w:sz w:val="16"/>
              </w:rPr>
              <w:t>Volcanic Explosivity Index (local data)</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Physical measure: in event narratives only (local data needed).</w:t>
            </w:r>
          </w:p>
        </w:tc>
      </w:tr>
      <w:tr>
        <w:trPr>
          <w:cantSplit/>
        </w:trPr>
        <w:tc>
          <w:tcPr>
            <w:tcW w:type="dxa" w:w="1878"/>
          </w:tcPr>
          <w:p>
            <w:pPr>
              <w:spacing w:after="0"/>
              <w:jc w:val="left"/>
            </w:pPr>
            <w:r>
              <w:rPr>
                <w:sz w:val="16"/>
              </w:rPr>
              <w:t>Wildfire</w:t>
            </w:r>
          </w:p>
        </w:tc>
        <w:tc>
          <w:tcPr>
            <w:tcW w:type="dxa" w:w="2017"/>
          </w:tcPr>
          <w:p>
            <w:pPr>
              <w:spacing w:after="0"/>
              <w:jc w:val="left"/>
            </w:pPr>
            <w:r>
              <w:rPr>
                <w:sz w:val="16"/>
              </w:rPr>
              <w:t>acres burned (local data)</w:t>
            </w:r>
          </w:p>
        </w:tc>
        <w:tc>
          <w:tcPr>
            <w:tcW w:type="dxa" w:w="1754"/>
          </w:tcPr>
          <w:p>
            <w:pPr>
              <w:spacing w:after="0"/>
              <w:jc w:val="right"/>
            </w:pPr>
            <w:r>
              <w:rPr>
                <w:sz w:val="16"/>
              </w:rPr>
              <w:t>6 records, 2022 to 2026 (6 zone-level)</w:t>
            </w:r>
          </w:p>
        </w:tc>
        <w:tc>
          <w:tcPr>
            <w:tcW w:type="dxa" w:w="1617"/>
          </w:tcPr>
          <w:p>
            <w:pPr>
              <w:spacing w:after="0"/>
              <w:jc w:val="left"/>
            </w:pPr>
          </w:p>
        </w:tc>
        <w:tc>
          <w:tcPr>
            <w:tcW w:type="dxa" w:w="1905"/>
          </w:tcPr>
          <w:p>
            <w:pPr>
              <w:spacing w:after="0"/>
              <w:jc w:val="left"/>
            </w:pPr>
            <w:r>
              <w:rPr>
                <w:sz w:val="16"/>
              </w:rPr>
              <w:t>No damage reported in 6 records.</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Acres burned: in event narratives only (local data needed).</w:t>
            </w:r>
          </w:p>
        </w:tc>
      </w:tr>
      <w:tr>
        <w:trPr>
          <w:cantSplit/>
        </w:trPr>
        <w:tc>
          <w:tcPr>
            <w:tcW w:type="dxa" w:w="1878"/>
          </w:tcPr>
          <w:p>
            <w:pPr>
              <w:spacing w:after="0"/>
              <w:jc w:val="left"/>
            </w:pPr>
            <w:r>
              <w:rPr>
                <w:sz w:val="16"/>
              </w:rPr>
              <w:t>Winter Storm, Heavy Snow, Blizzard, Lake-Effect Snow, Winter Weather, Sleet</w:t>
            </w:r>
          </w:p>
        </w:tc>
        <w:tc>
          <w:tcPr>
            <w:tcW w:type="dxa" w:w="2017"/>
          </w:tcPr>
          <w:p>
            <w:pPr>
              <w:spacing w:after="0"/>
              <w:jc w:val="left"/>
            </w:pPr>
            <w:r>
              <w:rPr>
                <w:sz w:val="16"/>
              </w:rPr>
              <w:t>none in data (snowfall: local data)</w:t>
            </w:r>
          </w:p>
        </w:tc>
        <w:tc>
          <w:tcPr>
            <w:tcW w:type="dxa" w:w="1754"/>
          </w:tcPr>
          <w:p>
            <w:pPr>
              <w:spacing w:after="0"/>
              <w:jc w:val="right"/>
            </w:pPr>
            <w:r>
              <w:rPr>
                <w:sz w:val="16"/>
              </w:rPr>
              <w:t>86 records, 2002 to 2026 (86 zone-level)</w:t>
            </w:r>
          </w:p>
        </w:tc>
        <w:tc>
          <w:tcPr>
            <w:tcW w:type="dxa" w:w="1617"/>
          </w:tcPr>
          <w:p>
            <w:pPr>
              <w:spacing w:after="0"/>
              <w:jc w:val="left"/>
            </w:pPr>
          </w:p>
        </w:tc>
        <w:tc>
          <w:tcPr>
            <w:tcW w:type="dxa" w:w="1905"/>
          </w:tcPr>
          <w:p>
            <w:pPr>
              <w:spacing w:after="0"/>
              <w:jc w:val="left"/>
            </w:pPr>
            <w:r>
              <w:rPr>
                <w:sz w:val="16"/>
              </w:rPr>
              <w:t>No damage reported in 86 records.</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416"/>
        <w:gridCol w:w="1688"/>
        <w:gridCol w:w="2322"/>
        <w:gridCol w:w="4113"/>
        <w:gridCol w:w="1416"/>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1688"/>
            <w:shd w:val="clear" w:color="auto" w:fill="E8E8E8"/>
          </w:tcPr>
          <w:p>
            <w:pPr>
              <w:spacing w:after="0"/>
              <w:jc w:val="left"/>
            </w:pPr>
            <w:r>
              <w:rPr>
                <w:b/>
                <w:sz w:val="16"/>
              </w:rPr>
              <w:t>Title</w:t>
            </w:r>
          </w:p>
        </w:tc>
        <w:tc>
          <w:tcPr>
            <w:tcW w:type="dxa" w:w="2322"/>
            <w:shd w:val="clear" w:color="auto" w:fill="E8E8E8"/>
          </w:tcPr>
          <w:p>
            <w:pPr>
              <w:spacing w:after="0"/>
              <w:jc w:val="left"/>
            </w:pPr>
            <w:r>
              <w:rPr>
                <w:b/>
                <w:sz w:val="16"/>
              </w:rPr>
              <w:t>Mapped hazard</w:t>
            </w:r>
          </w:p>
        </w:tc>
        <w:tc>
          <w:tcPr>
            <w:tcW w:type="dxa" w:w="41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Notes</w:t>
            </w:r>
          </w:p>
        </w:tc>
      </w:tr>
      <w:tr>
        <w:trPr>
          <w:cantSplit/>
        </w:trPr>
        <w:tc>
          <w:tcPr>
            <w:tcW w:type="dxa" w:w="1053"/>
          </w:tcPr>
          <w:p>
            <w:pPr>
              <w:spacing w:after="0"/>
              <w:jc w:val="left"/>
            </w:pPr>
            <w:r>
              <w:rPr>
                <w:sz w:val="16"/>
              </w:rPr>
              <w:t>2020-04-09</w:t>
            </w:r>
          </w:p>
        </w:tc>
        <w:tc>
          <w:tcPr>
            <w:tcW w:type="dxa" w:w="1053"/>
          </w:tcPr>
          <w:p>
            <w:pPr>
              <w:spacing w:after="0"/>
              <w:jc w:val="left"/>
            </w:pPr>
            <w:r>
              <w:rPr>
                <w:sz w:val="16"/>
              </w:rPr>
              <w:t>2020-01-20</w:t>
            </w:r>
          </w:p>
        </w:tc>
        <w:tc>
          <w:tcPr>
            <w:tcW w:type="dxa" w:w="1053"/>
          </w:tcPr>
          <w:p>
            <w:pPr>
              <w:spacing w:after="0"/>
              <w:jc w:val="left"/>
            </w:pPr>
            <w:r>
              <w:rPr>
                <w:sz w:val="16"/>
              </w:rPr>
              <w:t>DR-4533-AK</w:t>
            </w:r>
          </w:p>
        </w:tc>
        <w:tc>
          <w:tcPr>
            <w:tcW w:type="dxa" w:w="1416"/>
          </w:tcPr>
          <w:p>
            <w:pPr>
              <w:spacing w:after="0"/>
              <w:jc w:val="left"/>
            </w:pPr>
            <w:r>
              <w:rPr>
                <w:sz w:val="16"/>
              </w:rPr>
              <w:t>Major disaster</w:t>
            </w:r>
          </w:p>
        </w:tc>
        <w:tc>
          <w:tcPr>
            <w:tcW w:type="dxa" w:w="1688"/>
          </w:tcPr>
          <w:p>
            <w:pPr>
              <w:spacing w:after="0"/>
              <w:jc w:val="left"/>
            </w:pPr>
            <w:r>
              <w:rPr>
                <w:sz w:val="16"/>
              </w:rPr>
              <w:t>COVID-19 Pandemic</w:t>
            </w:r>
          </w:p>
        </w:tc>
        <w:tc>
          <w:tcPr>
            <w:tcW w:type="dxa" w:w="2322"/>
          </w:tcPr>
          <w:p>
            <w:pPr>
              <w:spacing w:after="0"/>
              <w:jc w:val="left"/>
            </w:pPr>
            <w:r>
              <w:rPr>
                <w:sz w:val="16"/>
              </w:rPr>
              <w:t>Non-natural, not counted</w:t>
            </w:r>
          </w:p>
        </w:tc>
        <w:tc>
          <w:tcPr>
            <w:tcW w:type="dxa" w:w="4113"/>
          </w:tcPr>
          <w:p>
            <w:pPr>
              <w:spacing w:after="0"/>
              <w:jc w:val="right"/>
            </w:pPr>
            <w:r>
              <w:rPr>
                <w:sz w:val="16"/>
              </w:rPr>
              <w:t>none placed in this county by FEMA's record; $80,467.23 for this declaration is not placed in any county (see the state page)</w:t>
            </w:r>
          </w:p>
        </w:tc>
        <w:tc>
          <w:tcPr>
            <w:tcW w:type="dxa" w:w="1416"/>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EM-3446-AK</w:t>
            </w:r>
          </w:p>
        </w:tc>
        <w:tc>
          <w:tcPr>
            <w:tcW w:type="dxa" w:w="1416"/>
          </w:tcPr>
          <w:p>
            <w:pPr>
              <w:spacing w:after="0"/>
              <w:jc w:val="left"/>
            </w:pPr>
            <w:r>
              <w:rPr>
                <w:sz w:val="16"/>
              </w:rPr>
              <w:t>Emergency</w:t>
            </w:r>
          </w:p>
        </w:tc>
        <w:tc>
          <w:tcPr>
            <w:tcW w:type="dxa" w:w="1688"/>
          </w:tcPr>
          <w:p>
            <w:pPr>
              <w:spacing w:after="0"/>
              <w:jc w:val="left"/>
            </w:pPr>
            <w:r>
              <w:rPr>
                <w:sz w:val="16"/>
              </w:rPr>
              <w:t>COVID-19</w:t>
            </w:r>
          </w:p>
        </w:tc>
        <w:tc>
          <w:tcPr>
            <w:tcW w:type="dxa" w:w="2322"/>
          </w:tcPr>
          <w:p>
            <w:pPr>
              <w:spacing w:after="0"/>
              <w:jc w:val="left"/>
            </w:pPr>
            <w:r>
              <w:rPr>
                <w:sz w:val="16"/>
              </w:rPr>
              <w:t>Non-natural, not counted</w:t>
            </w:r>
          </w:p>
        </w:tc>
        <w:tc>
          <w:tcPr>
            <w:tcW w:type="dxa" w:w="4113"/>
          </w:tcPr>
          <w:p>
            <w:pPr>
              <w:spacing w:after="0"/>
              <w:jc w:val="right"/>
            </w:pPr>
            <w:r>
              <w:rPr>
                <w:sz w:val="16"/>
              </w:rPr>
              <w:t>no Public Assistance recorded</w:t>
            </w:r>
          </w:p>
        </w:tc>
        <w:tc>
          <w:tcPr>
            <w:tcW w:type="dxa" w:w="1416"/>
          </w:tcPr>
          <w:p>
            <w:pPr>
              <w:spacing w:after="0"/>
              <w:jc w:val="left"/>
            </w:pPr>
            <w:r>
              <w:rPr>
                <w:sz w:val="16"/>
              </w:rPr>
              <w:t>same incident as DR-4533; part of county</w:t>
            </w:r>
          </w:p>
        </w:tc>
      </w:tr>
      <w:tr>
        <w:trPr>
          <w:cantSplit/>
        </w:trPr>
        <w:tc>
          <w:tcPr>
            <w:tcW w:type="dxa" w:w="1053"/>
          </w:tcPr>
          <w:p>
            <w:pPr>
              <w:spacing w:after="0"/>
              <w:jc w:val="left"/>
            </w:pPr>
            <w:r>
              <w:rPr>
                <w:sz w:val="16"/>
              </w:rPr>
              <w:t>2011-12-22</w:t>
            </w:r>
          </w:p>
        </w:tc>
        <w:tc>
          <w:tcPr>
            <w:tcW w:type="dxa" w:w="1053"/>
          </w:tcPr>
          <w:p>
            <w:pPr>
              <w:spacing w:after="0"/>
              <w:jc w:val="left"/>
            </w:pPr>
            <w:r>
              <w:rPr>
                <w:sz w:val="16"/>
              </w:rPr>
              <w:t>2011-11-08</w:t>
            </w:r>
          </w:p>
        </w:tc>
        <w:tc>
          <w:tcPr>
            <w:tcW w:type="dxa" w:w="1053"/>
          </w:tcPr>
          <w:p>
            <w:pPr>
              <w:spacing w:after="0"/>
              <w:jc w:val="left"/>
            </w:pPr>
            <w:r>
              <w:rPr>
                <w:sz w:val="16"/>
              </w:rPr>
              <w:t>DR-4050-AK</w:t>
            </w:r>
          </w:p>
        </w:tc>
        <w:tc>
          <w:tcPr>
            <w:tcW w:type="dxa" w:w="1416"/>
          </w:tcPr>
          <w:p>
            <w:pPr>
              <w:spacing w:after="0"/>
              <w:jc w:val="left"/>
            </w:pPr>
            <w:r>
              <w:rPr>
                <w:sz w:val="16"/>
              </w:rPr>
              <w:t>Major disaster</w:t>
            </w:r>
          </w:p>
        </w:tc>
        <w:tc>
          <w:tcPr>
            <w:tcW w:type="dxa" w:w="1688"/>
          </w:tcPr>
          <w:p>
            <w:pPr>
              <w:spacing w:after="0"/>
              <w:jc w:val="left"/>
            </w:pPr>
            <w:r>
              <w:rPr>
                <w:sz w:val="16"/>
              </w:rPr>
              <w:t>Severe Winter Storms and Flooding</w:t>
            </w:r>
          </w:p>
        </w:tc>
        <w:tc>
          <w:tcPr>
            <w:tcW w:type="dxa" w:w="2322"/>
          </w:tcPr>
          <w:p>
            <w:pPr>
              <w:spacing w:after="0"/>
              <w:jc w:val="left"/>
            </w:pPr>
            <w:r>
              <w:rPr>
                <w:sz w:val="16"/>
              </w:rPr>
              <w:t>Inland Flooding; Winter Weather</w:t>
            </w:r>
          </w:p>
        </w:tc>
        <w:tc>
          <w:tcPr>
            <w:tcW w:type="dxa" w:w="4113"/>
          </w:tcPr>
          <w:p>
            <w:pPr>
              <w:spacing w:after="0"/>
              <w:jc w:val="right"/>
            </w:pPr>
            <w:r>
              <w:rPr>
                <w:sz w:val="16"/>
              </w:rPr>
              <w:t>$20,650.65</w:t>
            </w:r>
          </w:p>
        </w:tc>
        <w:tc>
          <w:tcPr>
            <w:tcW w:type="dxa" w:w="1416"/>
          </w:tcPr>
          <w:p>
            <w:pPr>
              <w:spacing w:after="0"/>
              <w:jc w:val="left"/>
            </w:pPr>
            <w:r>
              <w:rPr>
                <w:sz w:val="16"/>
              </w:rPr>
              <w:t>part of county</w:t>
            </w:r>
          </w:p>
        </w:tc>
      </w:tr>
      <w:tr>
        <w:trPr>
          <w:cantSplit/>
        </w:trPr>
        <w:tc>
          <w:tcPr>
            <w:tcW w:type="dxa" w:w="1053"/>
          </w:tcPr>
          <w:p>
            <w:pPr>
              <w:spacing w:after="0"/>
              <w:jc w:val="left"/>
            </w:pPr>
            <w:r>
              <w:rPr>
                <w:sz w:val="16"/>
              </w:rPr>
              <w:t>2002-06-26</w:t>
            </w:r>
          </w:p>
        </w:tc>
        <w:tc>
          <w:tcPr>
            <w:tcW w:type="dxa" w:w="1053"/>
          </w:tcPr>
          <w:p>
            <w:pPr>
              <w:spacing w:after="0"/>
              <w:jc w:val="left"/>
            </w:pPr>
            <w:r>
              <w:rPr>
                <w:sz w:val="16"/>
              </w:rPr>
              <w:t>2002-04-27</w:t>
            </w:r>
          </w:p>
        </w:tc>
        <w:tc>
          <w:tcPr>
            <w:tcW w:type="dxa" w:w="1053"/>
          </w:tcPr>
          <w:p>
            <w:pPr>
              <w:spacing w:after="0"/>
              <w:jc w:val="left"/>
            </w:pPr>
            <w:r>
              <w:rPr>
                <w:sz w:val="16"/>
              </w:rPr>
              <w:t>DR-1423-AK</w:t>
            </w:r>
          </w:p>
        </w:tc>
        <w:tc>
          <w:tcPr>
            <w:tcW w:type="dxa" w:w="1416"/>
          </w:tcPr>
          <w:p>
            <w:pPr>
              <w:spacing w:after="0"/>
              <w:jc w:val="left"/>
            </w:pPr>
            <w:r>
              <w:rPr>
                <w:sz w:val="16"/>
              </w:rPr>
              <w:t>Major disaster</w:t>
            </w:r>
          </w:p>
        </w:tc>
        <w:tc>
          <w:tcPr>
            <w:tcW w:type="dxa" w:w="1688"/>
          </w:tcPr>
          <w:p>
            <w:pPr>
              <w:spacing w:after="0"/>
              <w:jc w:val="left"/>
            </w:pPr>
            <w:r>
              <w:rPr>
                <w:sz w:val="16"/>
              </w:rPr>
              <w:t>Flooding</w:t>
            </w:r>
          </w:p>
        </w:tc>
        <w:tc>
          <w:tcPr>
            <w:tcW w:type="dxa" w:w="2322"/>
          </w:tcPr>
          <w:p>
            <w:pPr>
              <w:spacing w:after="0"/>
              <w:jc w:val="left"/>
            </w:pPr>
            <w:r>
              <w:rPr>
                <w:sz w:val="16"/>
              </w:rPr>
              <w:t>Inland Flooding</w:t>
            </w:r>
          </w:p>
        </w:tc>
        <w:tc>
          <w:tcPr>
            <w:tcW w:type="dxa" w:w="4113"/>
          </w:tcPr>
          <w:p>
            <w:pPr>
              <w:spacing w:after="0"/>
              <w:jc w:val="right"/>
            </w:pPr>
            <w:r>
              <w:rPr>
                <w:sz w:val="16"/>
              </w:rPr>
              <w:t>$1,015.20</w:t>
            </w:r>
          </w:p>
        </w:tc>
        <w:tc>
          <w:tcPr>
            <w:tcW w:type="dxa" w:w="1416"/>
          </w:tcPr>
          <w:p>
            <w:pPr>
              <w:spacing w:after="0"/>
              <w:jc w:val="left"/>
            </w:pPr>
          </w:p>
        </w:tc>
      </w:tr>
      <w:tr>
        <w:trPr>
          <w:cantSplit/>
        </w:trPr>
        <w:tc>
          <w:tcPr>
            <w:tcW w:type="dxa" w:w="1053"/>
          </w:tcPr>
          <w:p>
            <w:pPr>
              <w:spacing w:after="0"/>
              <w:jc w:val="left"/>
            </w:pPr>
            <w:r>
              <w:rPr>
                <w:sz w:val="16"/>
              </w:rPr>
              <w:t>2000-02-17</w:t>
            </w:r>
          </w:p>
        </w:tc>
        <w:tc>
          <w:tcPr>
            <w:tcW w:type="dxa" w:w="1053"/>
          </w:tcPr>
          <w:p>
            <w:pPr>
              <w:spacing w:after="0"/>
              <w:jc w:val="left"/>
            </w:pPr>
            <w:r>
              <w:rPr>
                <w:sz w:val="16"/>
              </w:rPr>
              <w:t>1999-12-21</w:t>
            </w:r>
          </w:p>
        </w:tc>
        <w:tc>
          <w:tcPr>
            <w:tcW w:type="dxa" w:w="1053"/>
          </w:tcPr>
          <w:p>
            <w:pPr>
              <w:spacing w:after="0"/>
              <w:jc w:val="left"/>
            </w:pPr>
            <w:r>
              <w:rPr>
                <w:sz w:val="16"/>
              </w:rPr>
              <w:t>DR-1316-AK</w:t>
            </w:r>
          </w:p>
        </w:tc>
        <w:tc>
          <w:tcPr>
            <w:tcW w:type="dxa" w:w="1416"/>
          </w:tcPr>
          <w:p>
            <w:pPr>
              <w:spacing w:after="0"/>
              <w:jc w:val="left"/>
            </w:pPr>
            <w:r>
              <w:rPr>
                <w:sz w:val="16"/>
              </w:rPr>
              <w:t>Major disaster</w:t>
            </w:r>
          </w:p>
        </w:tc>
        <w:tc>
          <w:tcPr>
            <w:tcW w:type="dxa" w:w="1688"/>
          </w:tcPr>
          <w:p>
            <w:pPr>
              <w:spacing w:after="0"/>
              <w:jc w:val="left"/>
            </w:pPr>
            <w:r>
              <w:rPr>
                <w:sz w:val="16"/>
              </w:rPr>
              <w:t>Severe Winter Storms and Avalanches</w:t>
            </w:r>
          </w:p>
        </w:tc>
        <w:tc>
          <w:tcPr>
            <w:tcW w:type="dxa" w:w="2322"/>
          </w:tcPr>
          <w:p>
            <w:pPr>
              <w:spacing w:after="0"/>
              <w:jc w:val="left"/>
            </w:pPr>
            <w:r>
              <w:rPr>
                <w:sz w:val="16"/>
              </w:rPr>
              <w:t>Winter Weather</w:t>
            </w:r>
          </w:p>
        </w:tc>
        <w:tc>
          <w:tcPr>
            <w:tcW w:type="dxa" w:w="4113"/>
          </w:tcPr>
          <w:p>
            <w:pPr>
              <w:spacing w:after="0"/>
              <w:jc w:val="right"/>
            </w:pPr>
            <w:r>
              <w:rPr>
                <w:sz w:val="16"/>
              </w:rPr>
              <w:t>$40,401.14</w:t>
            </w:r>
          </w:p>
        </w:tc>
        <w:tc>
          <w:tcPr>
            <w:tcW w:type="dxa" w:w="1416"/>
          </w:tcPr>
          <w:p>
            <w:pPr>
              <w:spacing w:after="0"/>
              <w:jc w:val="left"/>
            </w:pPr>
          </w:p>
        </w:tc>
      </w:tr>
      <w:tr>
        <w:trPr>
          <w:cantSplit/>
        </w:trPr>
        <w:tc>
          <w:tcPr>
            <w:tcW w:type="dxa" w:w="1053"/>
          </w:tcPr>
          <w:p>
            <w:pPr>
              <w:spacing w:after="0"/>
              <w:jc w:val="left"/>
            </w:pPr>
            <w:r>
              <w:rPr>
                <w:sz w:val="16"/>
              </w:rPr>
              <w:t>1989-05-10</w:t>
            </w:r>
          </w:p>
        </w:tc>
        <w:tc>
          <w:tcPr>
            <w:tcW w:type="dxa" w:w="1053"/>
          </w:tcPr>
          <w:p>
            <w:pPr>
              <w:spacing w:after="0"/>
              <w:jc w:val="left"/>
            </w:pPr>
            <w:r>
              <w:rPr>
                <w:sz w:val="16"/>
              </w:rPr>
              <w:t>1989-01-15</w:t>
            </w:r>
          </w:p>
        </w:tc>
        <w:tc>
          <w:tcPr>
            <w:tcW w:type="dxa" w:w="1053"/>
          </w:tcPr>
          <w:p>
            <w:pPr>
              <w:spacing w:after="0"/>
              <w:jc w:val="left"/>
            </w:pPr>
            <w:r>
              <w:rPr>
                <w:sz w:val="16"/>
              </w:rPr>
              <w:t>DR-826-AK</w:t>
            </w:r>
          </w:p>
        </w:tc>
        <w:tc>
          <w:tcPr>
            <w:tcW w:type="dxa" w:w="1416"/>
          </w:tcPr>
          <w:p>
            <w:pPr>
              <w:spacing w:after="0"/>
              <w:jc w:val="left"/>
            </w:pPr>
            <w:r>
              <w:rPr>
                <w:sz w:val="16"/>
              </w:rPr>
              <w:t>Major disaster</w:t>
            </w:r>
          </w:p>
        </w:tc>
        <w:tc>
          <w:tcPr>
            <w:tcW w:type="dxa" w:w="1688"/>
          </w:tcPr>
          <w:p>
            <w:pPr>
              <w:spacing w:after="0"/>
              <w:jc w:val="left"/>
            </w:pPr>
            <w:r>
              <w:rPr>
                <w:sz w:val="16"/>
              </w:rPr>
              <w:t>Severe Freezing</w:t>
            </w:r>
          </w:p>
        </w:tc>
        <w:tc>
          <w:tcPr>
            <w:tcW w:type="dxa" w:w="2322"/>
          </w:tcPr>
          <w:p>
            <w:pPr>
              <w:spacing w:after="0"/>
              <w:jc w:val="left"/>
            </w:pPr>
            <w:r>
              <w:rPr>
                <w:sz w:val="16"/>
              </w:rPr>
              <w:t>Cold Wave</w:t>
            </w:r>
          </w:p>
        </w:tc>
        <w:tc>
          <w:tcPr>
            <w:tcW w:type="dxa" w:w="4113"/>
          </w:tcPr>
          <w:p>
            <w:pPr>
              <w:spacing w:after="0"/>
              <w:jc w:val="right"/>
            </w:pPr>
            <w:r>
              <w:rPr>
                <w:sz w:val="16"/>
              </w:rPr>
              <w:t>no Public Assistance recorded</w:t>
            </w:r>
          </w:p>
        </w:tc>
        <w:tc>
          <w:tcPr>
            <w:tcW w:type="dxa" w:w="14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16</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5</w:t>
            </w:r>
          </w:p>
        </w:tc>
        <w:tc>
          <w:tcPr>
            <w:tcW w:type="dxa" w:w="1682"/>
          </w:tcPr>
          <w:p>
            <w:pPr>
              <w:spacing w:after="0"/>
              <w:jc w:val="right"/>
            </w:pPr>
            <w:r>
              <w:rPr>
                <w:sz w:val="16"/>
              </w:rPr>
              <w:t>2</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36</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Includes 35 High Wind and 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6</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6</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86</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35</w:t>
            </w:r>
          </w:p>
        </w:tc>
        <w:tc>
          <w:tcPr>
            <w:tcW w:type="dxa" w:w="1682"/>
          </w:tcPr>
          <w:p>
            <w:pPr>
              <w:spacing w:after="0"/>
              <w:jc w:val="right"/>
            </w:pPr>
            <w:r>
              <w:rPr>
                <w:sz w:val="16"/>
              </w:rPr>
              <w:t>2</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32"/>
        <w:gridCol w:w="1143"/>
        <w:gridCol w:w="1988"/>
        <w:gridCol w:w="989"/>
        <w:gridCol w:w="3564"/>
        <w:gridCol w:w="4460"/>
      </w:tblGrid>
      <w:tr>
        <w:trPr>
          <w:cantSplit/>
          <w:tblHeader/>
        </w:trPr>
        <w:tc>
          <w:tcPr>
            <w:tcW w:type="dxa" w:w="1037"/>
            <w:shd w:val="clear" w:color="auto" w:fill="E8E8E8"/>
          </w:tcPr>
          <w:p>
            <w:pPr>
              <w:spacing w:after="0"/>
              <w:jc w:val="left"/>
            </w:pPr>
            <w:r>
              <w:rPr>
                <w:b/>
                <w:sz w:val="16"/>
              </w:rPr>
              <w:t>Date</w:t>
            </w:r>
          </w:p>
        </w:tc>
        <w:tc>
          <w:tcPr>
            <w:tcW w:type="dxa" w:w="932"/>
            <w:shd w:val="clear" w:color="auto" w:fill="E8E8E8"/>
          </w:tcPr>
          <w:p>
            <w:pPr>
              <w:spacing w:after="0"/>
              <w:jc w:val="left"/>
            </w:pPr>
            <w:r>
              <w:rPr>
                <w:b/>
                <w:sz w:val="16"/>
              </w:rPr>
              <w:t>Event type</w:t>
            </w:r>
          </w:p>
        </w:tc>
        <w:tc>
          <w:tcPr>
            <w:tcW w:type="dxa" w:w="1143"/>
            <w:shd w:val="clear" w:color="auto" w:fill="E8E8E8"/>
          </w:tcPr>
          <w:p>
            <w:pPr>
              <w:spacing w:after="0"/>
              <w:jc w:val="left"/>
            </w:pPr>
            <w:r>
              <w:rPr>
                <w:b/>
                <w:sz w:val="16"/>
              </w:rPr>
              <w:t>Magnitude or extent</w:t>
            </w:r>
          </w:p>
        </w:tc>
        <w:tc>
          <w:tcPr>
            <w:tcW w:type="dxa" w:w="1988"/>
            <w:shd w:val="clear" w:color="auto" w:fill="E8E8E8"/>
          </w:tcPr>
          <w:p>
            <w:pPr>
              <w:spacing w:after="0"/>
              <w:jc w:val="left"/>
            </w:pPr>
            <w:r>
              <w:rPr>
                <w:b/>
                <w:sz w:val="16"/>
              </w:rPr>
              <w:t>Damage</w:t>
            </w:r>
          </w:p>
          <w:p>
            <w:pPr>
              <w:spacing w:after="0"/>
              <w:jc w:val="left"/>
            </w:pPr>
            <w:r>
              <w:rPr>
                <w:i/>
                <w:color w:val="555555"/>
                <w:sz w:val="14"/>
              </w:rPr>
              <w:t>nominal dollars</w:t>
            </w:r>
          </w:p>
        </w:tc>
        <w:tc>
          <w:tcPr>
            <w:tcW w:type="dxa" w:w="98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64"/>
            <w:shd w:val="clear" w:color="auto" w:fill="E8E8E8"/>
          </w:tcPr>
          <w:p>
            <w:pPr>
              <w:spacing w:after="0"/>
              <w:jc w:val="left"/>
            </w:pPr>
            <w:r>
              <w:rPr>
                <w:b/>
                <w:sz w:val="16"/>
              </w:rPr>
              <w:t>Location</w:t>
            </w:r>
          </w:p>
        </w:tc>
        <w:tc>
          <w:tcPr>
            <w:tcW w:type="dxa" w:w="44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2011-05-08</w:t>
            </w:r>
          </w:p>
        </w:tc>
        <w:tc>
          <w:tcPr>
            <w:tcW w:type="dxa" w:w="932"/>
          </w:tcPr>
          <w:p>
            <w:pPr>
              <w:spacing w:after="0"/>
              <w:jc w:val="left"/>
            </w:pPr>
            <w:r>
              <w:rPr>
                <w:sz w:val="16"/>
              </w:rPr>
              <w:t>Flood</w:t>
            </w:r>
          </w:p>
        </w:tc>
        <w:tc>
          <w:tcPr>
            <w:tcW w:type="dxa" w:w="1143"/>
          </w:tcPr>
          <w:p>
            <w:pPr>
              <w:spacing w:after="0"/>
              <w:jc w:val="left"/>
            </w:pPr>
          </w:p>
        </w:tc>
        <w:tc>
          <w:tcPr>
            <w:tcW w:type="dxa" w:w="1988"/>
          </w:tcPr>
          <w:p>
            <w:pPr>
              <w:spacing w:after="0"/>
              <w:jc w:val="left"/>
            </w:pPr>
            <w:r>
              <w:rPr>
                <w:sz w:val="16"/>
              </w:rPr>
              <w:t>$1,500,000 property; $0 crops, reported for the zone (2011 dollars)</w:t>
            </w:r>
          </w:p>
        </w:tc>
        <w:tc>
          <w:tcPr>
            <w:tcW w:type="dxa" w:w="989"/>
          </w:tcPr>
          <w:p>
            <w:pPr>
              <w:spacing w:after="0"/>
              <w:jc w:val="right"/>
            </w:pPr>
            <w:r>
              <w:rPr>
                <w:sz w:val="16"/>
              </w:rPr>
              <w:t>0, 0</w:t>
            </w:r>
          </w:p>
        </w:tc>
        <w:tc>
          <w:tcPr>
            <w:tcW w:type="dxa" w:w="3564"/>
          </w:tcPr>
          <w:p>
            <w:pPr>
              <w:spacing w:after="0"/>
              <w:jc w:val="left"/>
            </w:pPr>
            <w:r>
              <w:rPr>
                <w:sz w:val="16"/>
              </w:rPr>
              <w:t>NWS zone AKZ152 (LOWER KUSKOKWIM VALLEY), zone-level</w:t>
            </w:r>
          </w:p>
        </w:tc>
        <w:tc>
          <w:tcPr>
            <w:tcW w:type="dxa" w:w="44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2009-02-25</w:t>
            </w:r>
          </w:p>
        </w:tc>
        <w:tc>
          <w:tcPr>
            <w:tcW w:type="dxa" w:w="932"/>
          </w:tcPr>
          <w:p>
            <w:pPr>
              <w:spacing w:after="0"/>
              <w:jc w:val="left"/>
            </w:pPr>
            <w:r>
              <w:rPr>
                <w:sz w:val="16"/>
              </w:rPr>
              <w:t>High Wind</w:t>
            </w:r>
          </w:p>
        </w:tc>
        <w:tc>
          <w:tcPr>
            <w:tcW w:type="dxa" w:w="1143"/>
          </w:tcPr>
          <w:p>
            <w:pPr>
              <w:spacing w:after="0"/>
              <w:jc w:val="left"/>
            </w:pPr>
            <w:r>
              <w:rPr>
                <w:sz w:val="16"/>
              </w:rPr>
              <w:t>93 kt (107 mph) measured gust</w:t>
            </w:r>
          </w:p>
        </w:tc>
        <w:tc>
          <w:tcPr>
            <w:tcW w:type="dxa" w:w="1988"/>
          </w:tcPr>
          <w:p>
            <w:pPr>
              <w:spacing w:after="0"/>
              <w:jc w:val="left"/>
            </w:pPr>
            <w:r>
              <w:rPr>
                <w:sz w:val="16"/>
              </w:rPr>
              <w:t>$100,000 property; $0 crops, reported for the zone (2009 dollars)</w:t>
            </w:r>
          </w:p>
        </w:tc>
        <w:tc>
          <w:tcPr>
            <w:tcW w:type="dxa" w:w="989"/>
          </w:tcPr>
          <w:p>
            <w:pPr>
              <w:spacing w:after="0"/>
              <w:jc w:val="right"/>
            </w:pPr>
            <w:r>
              <w:rPr>
                <w:sz w:val="16"/>
              </w:rPr>
              <w:t>0, 0</w:t>
            </w:r>
          </w:p>
        </w:tc>
        <w:tc>
          <w:tcPr>
            <w:tcW w:type="dxa" w:w="3564"/>
          </w:tcPr>
          <w:p>
            <w:pPr>
              <w:spacing w:after="0"/>
              <w:jc w:val="left"/>
            </w:pPr>
            <w:r>
              <w:rPr>
                <w:sz w:val="16"/>
              </w:rPr>
              <w:t>NWS zone AKZ161 (BRISTOL BAY), zone-level</w:t>
            </w:r>
          </w:p>
        </w:tc>
        <w:tc>
          <w:tcPr>
            <w:tcW w:type="dxa" w:w="4460"/>
          </w:tcPr>
          <w:p>
            <w:pPr>
              <w:spacing w:after="0"/>
              <w:jc w:val="left"/>
            </w:pPr>
            <w:r>
              <w:rPr>
                <w:sz w:val="16"/>
              </w:rPr>
              <w:t>B1-c worst recorded: High Wind and Strong Wind</w:t>
            </w:r>
          </w:p>
        </w:tc>
      </w:tr>
      <w:tr>
        <w:trPr>
          <w:cantSplit/>
        </w:trPr>
        <w:tc>
          <w:tcPr>
            <w:tcW w:type="dxa" w:w="1037"/>
          </w:tcPr>
          <w:p>
            <w:pPr>
              <w:spacing w:after="0"/>
              <w:jc w:val="left"/>
            </w:pPr>
            <w:r>
              <w:rPr>
                <w:sz w:val="16"/>
              </w:rPr>
              <w:t>2009-02-24</w:t>
            </w:r>
          </w:p>
        </w:tc>
        <w:tc>
          <w:tcPr>
            <w:tcW w:type="dxa" w:w="932"/>
          </w:tcPr>
          <w:p>
            <w:pPr>
              <w:spacing w:after="0"/>
              <w:jc w:val="left"/>
            </w:pPr>
            <w:r>
              <w:rPr>
                <w:sz w:val="16"/>
              </w:rPr>
              <w:t>Coastal Flood</w:t>
            </w:r>
          </w:p>
        </w:tc>
        <w:tc>
          <w:tcPr>
            <w:tcW w:type="dxa" w:w="1143"/>
          </w:tcPr>
          <w:p>
            <w:pPr>
              <w:spacing w:after="0"/>
              <w:jc w:val="left"/>
            </w:pPr>
          </w:p>
        </w:tc>
        <w:tc>
          <w:tcPr>
            <w:tcW w:type="dxa" w:w="1988"/>
          </w:tcPr>
          <w:p>
            <w:pPr>
              <w:spacing w:after="0"/>
              <w:jc w:val="left"/>
            </w:pPr>
            <w:r>
              <w:rPr>
                <w:sz w:val="16"/>
              </w:rPr>
              <w:t>$10,000 property; $0 crops, reported for the zone (2009 dollars)</w:t>
            </w:r>
          </w:p>
        </w:tc>
        <w:tc>
          <w:tcPr>
            <w:tcW w:type="dxa" w:w="989"/>
          </w:tcPr>
          <w:p>
            <w:pPr>
              <w:spacing w:after="0"/>
              <w:jc w:val="right"/>
            </w:pPr>
            <w:r>
              <w:rPr>
                <w:sz w:val="16"/>
              </w:rPr>
              <w:t>0, 0</w:t>
            </w:r>
          </w:p>
        </w:tc>
        <w:tc>
          <w:tcPr>
            <w:tcW w:type="dxa" w:w="3564"/>
          </w:tcPr>
          <w:p>
            <w:pPr>
              <w:spacing w:after="0"/>
              <w:jc w:val="left"/>
            </w:pPr>
            <w:r>
              <w:rPr>
                <w:sz w:val="16"/>
              </w:rPr>
              <w:t>NWS zone AKZ161 (BRISTOL BAY), zone-level</w:t>
            </w:r>
          </w:p>
        </w:tc>
        <w:tc>
          <w:tcPr>
            <w:tcW w:type="dxa" w:w="4460"/>
          </w:tcPr>
          <w:p>
            <w:pPr>
              <w:spacing w:after="0"/>
              <w:jc w:val="left"/>
            </w:pPr>
            <w:r>
              <w:rPr>
                <w:sz w:val="16"/>
              </w:rPr>
              <w:t>B1-c worst recorded: Coastal Flood, Storm Surge/Tide</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96"/>
        <w:gridCol w:w="1420"/>
        <w:gridCol w:w="1534"/>
        <w:gridCol w:w="1562"/>
        <w:gridCol w:w="1698"/>
        <w:gridCol w:w="1509"/>
        <w:gridCol w:w="1461"/>
        <w:gridCol w:w="1037"/>
        <w:gridCol w:w="1541"/>
      </w:tblGrid>
      <w:tr>
        <w:trPr>
          <w:cantSplit/>
          <w:tblHeader/>
        </w:trPr>
        <w:tc>
          <w:tcPr>
            <w:tcW w:type="dxa" w:w="1054"/>
            <w:shd w:val="clear" w:color="auto" w:fill="E8E8E8"/>
          </w:tcPr>
          <w:p>
            <w:pPr>
              <w:spacing w:after="0"/>
              <w:jc w:val="left"/>
            </w:pPr>
            <w:r>
              <w:rPr>
                <w:b/>
                <w:sz w:val="16"/>
              </w:rPr>
              <w:t>Hazard</w:t>
            </w:r>
          </w:p>
        </w:tc>
        <w:tc>
          <w:tcPr>
            <w:tcW w:type="dxa" w:w="12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0"/>
            <w:shd w:val="clear" w:color="auto" w:fill="E8E8E8"/>
          </w:tcPr>
          <w:p>
            <w:pPr>
              <w:spacing w:after="0"/>
              <w:jc w:val="left"/>
            </w:pPr>
            <w:r>
              <w:rPr>
                <w:b/>
                <w:sz w:val="16"/>
              </w:rPr>
              <w:t>Unit</w:t>
            </w:r>
          </w:p>
        </w:tc>
        <w:tc>
          <w:tcPr>
            <w:tcW w:type="dxa" w:w="1534"/>
            <w:shd w:val="clear" w:color="auto" w:fill="E8E8E8"/>
          </w:tcPr>
          <w:p>
            <w:pPr>
              <w:spacing w:after="0"/>
              <w:jc w:val="left"/>
            </w:pPr>
            <w:r>
              <w:rPr>
                <w:b/>
                <w:sz w:val="16"/>
              </w:rPr>
              <w:t>In plain terms</w:t>
            </w:r>
          </w:p>
        </w:tc>
        <w:tc>
          <w:tcPr>
            <w:tcW w:type="dxa" w:w="1562"/>
            <w:shd w:val="clear" w:color="auto" w:fill="E8E8E8"/>
          </w:tcPr>
          <w:p>
            <w:pPr>
              <w:spacing w:after="0"/>
              <w:jc w:val="left"/>
            </w:pPr>
            <w:r>
              <w:rPr>
                <w:b/>
                <w:sz w:val="16"/>
              </w:rPr>
              <w:t>Descriptor</w:t>
            </w:r>
          </w:p>
        </w:tc>
        <w:tc>
          <w:tcPr>
            <w:tcW w:type="dxa" w:w="1698"/>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96"/>
          </w:tcPr>
          <w:p>
            <w:pPr>
              <w:spacing w:after="0"/>
              <w:jc w:val="right"/>
            </w:pPr>
            <w:r>
              <w:rPr>
                <w:sz w:val="16"/>
              </w:rPr>
              <w:t>0.0333</w:t>
            </w:r>
          </w:p>
        </w:tc>
        <w:tc>
          <w:tcPr>
            <w:tcW w:type="dxa" w:w="1420"/>
          </w:tcPr>
          <w:p>
            <w:pPr>
              <w:spacing w:after="0"/>
              <w:jc w:val="left"/>
            </w:pPr>
            <w:r>
              <w:rPr>
                <w:sz w:val="16"/>
              </w:rPr>
              <w:t>events per year</w:t>
            </w:r>
          </w:p>
        </w:tc>
        <w:tc>
          <w:tcPr>
            <w:tcW w:type="dxa" w:w="1534"/>
          </w:tcPr>
          <w:p>
            <w:pPr>
              <w:spacing w:after="0"/>
              <w:jc w:val="left"/>
            </w:pPr>
            <w:r>
              <w:rPr>
                <w:sz w:val="16"/>
              </w:rPr>
              <w:t>about 1 in 30 years</w:t>
            </w:r>
          </w:p>
        </w:tc>
        <w:tc>
          <w:tcPr>
            <w:tcW w:type="dxa" w:w="1562"/>
          </w:tcPr>
          <w:p>
            <w:pPr>
              <w:spacing w:after="0"/>
              <w:jc w:val="left"/>
            </w:pPr>
            <w:r>
              <w:rPr>
                <w:sz w:val="16"/>
              </w:rPr>
              <w:t>Possible</w:t>
            </w:r>
          </w:p>
        </w:tc>
        <w:tc>
          <w:tcPr>
            <w:tcW w:type="dxa" w:w="1698"/>
          </w:tcPr>
          <w:p>
            <w:pPr>
              <w:spacing w:after="0"/>
              <w:jc w:val="left"/>
            </w:pPr>
            <w:r>
              <w:rPr>
                <w:sz w:val="16"/>
              </w:rPr>
              <w:t>FEMA annualized frequency (modeled)</w:t>
            </w:r>
          </w:p>
        </w:tc>
        <w:tc>
          <w:tcPr>
            <w:tcW w:type="dxa" w:w="1509"/>
          </w:tcPr>
          <w:p>
            <w:pPr>
              <w:spacing w:after="0"/>
              <w:jc w:val="right"/>
            </w:pPr>
            <w:r>
              <w:rPr>
                <w:sz w:val="16"/>
              </w:rPr>
              <w:t>1</w:t>
            </w:r>
          </w:p>
        </w:tc>
        <w:tc>
          <w:tcPr>
            <w:tcW w:type="dxa" w:w="1461"/>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4"/>
          </w:tcPr>
          <w:p>
            <w:pPr>
              <w:spacing w:after="0"/>
              <w:jc w:val="left"/>
            </w:pPr>
            <w:r>
              <w:rPr>
                <w:sz w:val="16"/>
              </w:rPr>
              <w:t>Coastal Flooding</w:t>
            </w:r>
          </w:p>
        </w:tc>
        <w:tc>
          <w:tcPr>
            <w:tcW w:type="dxa" w:w="1296"/>
          </w:tcPr>
          <w:p>
            <w:pPr>
              <w:spacing w:after="0"/>
              <w:jc w:val="right"/>
            </w:pPr>
            <w:r>
              <w:rPr>
                <w:sz w:val="16"/>
              </w:rPr>
              <w:t>0</w:t>
            </w:r>
          </w:p>
        </w:tc>
        <w:tc>
          <w:tcPr>
            <w:tcW w:type="dxa" w:w="1420"/>
          </w:tcPr>
          <w:p>
            <w:pPr>
              <w:spacing w:after="0"/>
              <w:jc w:val="left"/>
            </w:pPr>
            <w:r>
              <w:rPr>
                <w:sz w:val="16"/>
              </w:rPr>
              <w:t>events per year at a location (modeled)</w:t>
            </w:r>
          </w:p>
        </w:tc>
        <w:tc>
          <w:tcPr>
            <w:tcW w:type="dxa" w:w="1534"/>
          </w:tcPr>
          <w:p>
            <w:pPr>
              <w:spacing w:after="0"/>
              <w:jc w:val="left"/>
            </w:pPr>
            <w:r>
              <w:rPr>
                <w:sz w:val="16"/>
              </w:rPr>
              <w:t>none modeled</w:t>
            </w:r>
          </w:p>
        </w:tc>
        <w:tc>
          <w:tcPr>
            <w:tcW w:type="dxa" w:w="1562"/>
          </w:tcPr>
          <w:p>
            <w:pPr>
              <w:spacing w:after="0"/>
              <w:jc w:val="left"/>
            </w:pPr>
            <w:r>
              <w:rPr>
                <w:sz w:val="16"/>
              </w:rPr>
              <w:t>Likely (from Storm Events: 10 of 30 years)</w:t>
            </w:r>
          </w:p>
        </w:tc>
        <w:tc>
          <w:tcPr>
            <w:tcW w:type="dxa" w:w="1698"/>
          </w:tcPr>
          <w:p>
            <w:pPr>
              <w:spacing w:after="0"/>
              <w:jc w:val="left"/>
            </w:pPr>
            <w:r>
              <w:rPr>
                <w:sz w:val="16"/>
              </w:rPr>
              <w:t>Storm Events records in 10 of 30 years, 1996 to 2025 (33.3%)</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Descriptor from Storm Events, not NRI. NRI models no coastal flooding event-days here (modeled); Storm Events has a record in 10 of 30 years. The descriptor comes from Storm Events, which records events NRI's definition leaves out.</w:t>
            </w:r>
          </w:p>
        </w:tc>
      </w:tr>
      <w:tr>
        <w:trPr>
          <w:cantSplit/>
        </w:trPr>
        <w:tc>
          <w:tcPr>
            <w:tcW w:type="dxa" w:w="1054"/>
          </w:tcPr>
          <w:p>
            <w:pPr>
              <w:spacing w:after="0"/>
              <w:jc w:val="left"/>
            </w:pPr>
            <w:r>
              <w:rPr>
                <w:sz w:val="16"/>
              </w:rPr>
              <w:t>Cold Wave</w:t>
            </w:r>
          </w:p>
        </w:tc>
        <w:tc>
          <w:tcPr>
            <w:tcW w:type="dxa" w:w="1296"/>
          </w:tcPr>
          <w:p>
            <w:pPr>
              <w:spacing w:after="0"/>
              <w:jc w:val="right"/>
            </w:pPr>
            <w:r>
              <w:rPr>
                <w:sz w:val="16"/>
              </w:rPr>
              <w:t>2.57</w:t>
            </w:r>
          </w:p>
        </w:tc>
        <w:tc>
          <w:tcPr>
            <w:tcW w:type="dxa" w:w="1420"/>
          </w:tcPr>
          <w:p>
            <w:pPr>
              <w:spacing w:after="0"/>
              <w:jc w:val="left"/>
            </w:pPr>
            <w:r>
              <w:rPr>
                <w:sz w:val="16"/>
              </w:rPr>
              <w:t>event-days per year</w:t>
            </w:r>
          </w:p>
        </w:tc>
        <w:tc>
          <w:tcPr>
            <w:tcW w:type="dxa" w:w="1534"/>
          </w:tcPr>
          <w:p>
            <w:pPr>
              <w:spacing w:after="0"/>
              <w:jc w:val="left"/>
            </w:pPr>
            <w:r>
              <w:rPr>
                <w:sz w:val="16"/>
              </w:rPr>
              <w:t>about 2.57 days per year</w:t>
            </w:r>
          </w:p>
        </w:tc>
        <w:tc>
          <w:tcPr>
            <w:tcW w:type="dxa" w:w="1562"/>
          </w:tcPr>
          <w:p>
            <w:pPr>
              <w:spacing w:after="0"/>
              <w:jc w:val="left"/>
            </w:pPr>
          </w:p>
        </w:tc>
        <w:tc>
          <w:tcPr>
            <w:tcW w:type="dxa" w:w="1698"/>
          </w:tcPr>
          <w:p>
            <w:pPr>
              <w:spacing w:after="0"/>
              <w:jc w:val="left"/>
            </w:pPr>
            <w:r>
              <w:rPr>
                <w:sz w:val="16"/>
              </w:rPr>
              <w:t>event-days in 0 of 30 years, 1996 to 2025 (0%)</w:t>
            </w:r>
          </w:p>
        </w:tc>
        <w:tc>
          <w:tcPr>
            <w:tcW w:type="dxa" w:w="1509"/>
          </w:tcPr>
          <w:p>
            <w:pPr>
              <w:spacing w:after="0"/>
              <w:jc w:val="right"/>
            </w:pPr>
            <w:r>
              <w:rPr>
                <w:sz w:val="16"/>
              </w:rPr>
              <w:t>45</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96"/>
          </w:tcPr>
          <w:p>
            <w:pPr>
              <w:spacing w:after="0"/>
              <w:jc w:val="right"/>
            </w:pPr>
            <w:r>
              <w:rPr>
                <w:sz w:val="16"/>
              </w:rPr>
              <w:t>0</w:t>
            </w:r>
          </w:p>
        </w:tc>
        <w:tc>
          <w:tcPr>
            <w:tcW w:type="dxa" w:w="1420"/>
          </w:tcPr>
          <w:p>
            <w:pPr>
              <w:spacing w:after="0"/>
              <w:jc w:val="left"/>
            </w:pPr>
            <w:r>
              <w:rPr>
                <w:sz w:val="16"/>
              </w:rPr>
              <w:t>event-days per year</w:t>
            </w:r>
          </w:p>
        </w:tc>
        <w:tc>
          <w:tcPr>
            <w:tcW w:type="dxa" w:w="1534"/>
          </w:tcPr>
          <w:p>
            <w:pPr>
              <w:spacing w:after="0"/>
              <w:jc w:val="left"/>
            </w:pPr>
            <w:r>
              <w:rPr>
                <w:sz w:val="16"/>
              </w:rPr>
              <w:t>none modeled</w:t>
            </w:r>
          </w:p>
        </w:tc>
        <w:tc>
          <w:tcPr>
            <w:tcW w:type="dxa" w:w="1562"/>
          </w:tcPr>
          <w:p>
            <w:pPr>
              <w:spacing w:after="0"/>
              <w:jc w:val="left"/>
            </w:pPr>
          </w:p>
        </w:tc>
        <w:tc>
          <w:tcPr>
            <w:tcW w:type="dxa" w:w="1698"/>
          </w:tcPr>
          <w:p>
            <w:pPr>
              <w:spacing w:after="0"/>
              <w:jc w:val="left"/>
            </w:pPr>
            <w:r>
              <w:rPr>
                <w:sz w:val="16"/>
              </w:rPr>
              <w:t>event-days in 0 of 30 years, 1996 to 2025 (0%)</w:t>
            </w:r>
          </w:p>
        </w:tc>
        <w:tc>
          <w:tcPr>
            <w:tcW w:type="dxa" w:w="1509"/>
          </w:tcPr>
          <w:p>
            <w:pPr>
              <w:spacing w:after="0"/>
              <w:jc w:val="right"/>
            </w:pPr>
            <w:r>
              <w:rPr>
                <w:sz w:val="16"/>
              </w:rPr>
              <w:t>0</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96"/>
          </w:tcPr>
          <w:p>
            <w:pPr>
              <w:spacing w:after="0"/>
              <w:jc w:val="right"/>
            </w:pPr>
            <w:r>
              <w:rPr>
                <w:sz w:val="16"/>
              </w:rPr>
              <w:t>0.0388</w:t>
            </w:r>
          </w:p>
        </w:tc>
        <w:tc>
          <w:tcPr>
            <w:tcW w:type="dxa" w:w="1420"/>
          </w:tcPr>
          <w:p>
            <w:pPr>
              <w:spacing w:after="0"/>
              <w:jc w:val="left"/>
            </w:pPr>
            <w:r>
              <w:rPr>
                <w:sz w:val="16"/>
              </w:rPr>
              <w:t>annual probability at a location</w:t>
            </w:r>
          </w:p>
        </w:tc>
        <w:tc>
          <w:tcPr>
            <w:tcW w:type="dxa" w:w="1534"/>
          </w:tcPr>
          <w:p>
            <w:pPr>
              <w:spacing w:after="0"/>
              <w:jc w:val="left"/>
            </w:pPr>
            <w:r>
              <w:rPr>
                <w:sz w:val="16"/>
              </w:rPr>
              <w:t>chance a given location in the county has at least minor-damage shaking in a year: 3.88%</w:t>
            </w:r>
          </w:p>
        </w:tc>
        <w:tc>
          <w:tcPr>
            <w:tcW w:type="dxa" w:w="1562"/>
          </w:tcPr>
          <w:p>
            <w:pPr>
              <w:spacing w:after="0"/>
              <w:jc w:val="left"/>
            </w:pPr>
          </w:p>
        </w:tc>
        <w:tc>
          <w:tcPr>
            <w:tcW w:type="dxa" w:w="1698"/>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96"/>
          </w:tcPr>
          <w:p>
            <w:pPr>
              <w:spacing w:after="0"/>
              <w:jc w:val="right"/>
            </w:pPr>
            <w:r>
              <w:rPr>
                <w:sz w:val="16"/>
              </w:rPr>
              <w:t>0.0011</w:t>
            </w:r>
          </w:p>
        </w:tc>
        <w:tc>
          <w:tcPr>
            <w:tcW w:type="dxa" w:w="1420"/>
          </w:tcPr>
          <w:p>
            <w:pPr>
              <w:spacing w:after="0"/>
              <w:jc w:val="left"/>
            </w:pPr>
            <w:r>
              <w:rPr>
                <w:sz w:val="16"/>
              </w:rPr>
              <w:t>events per year</w:t>
            </w:r>
          </w:p>
        </w:tc>
        <w:tc>
          <w:tcPr>
            <w:tcW w:type="dxa" w:w="1534"/>
          </w:tcPr>
          <w:p>
            <w:pPr>
              <w:spacing w:after="0"/>
              <w:jc w:val="left"/>
            </w:pPr>
            <w:r>
              <w:rPr>
                <w:sz w:val="16"/>
              </w:rPr>
              <w:t>about 1 in 912 years</w:t>
            </w:r>
          </w:p>
        </w:tc>
        <w:tc>
          <w:tcPr>
            <w:tcW w:type="dxa" w:w="1562"/>
          </w:tcPr>
          <w:p>
            <w:pPr>
              <w:spacing w:after="0"/>
              <w:jc w:val="left"/>
            </w:pPr>
            <w:r>
              <w:rPr>
                <w:sz w:val="16"/>
              </w:rPr>
              <w:t>Unlikely</w:t>
            </w:r>
          </w:p>
        </w:tc>
        <w:tc>
          <w:tcPr>
            <w:tcW w:type="dxa" w:w="1698"/>
          </w:tcPr>
          <w:p>
            <w:pPr>
              <w:spacing w:after="0"/>
              <w:jc w:val="left"/>
            </w:pPr>
            <w:r>
              <w:rPr>
                <w:sz w:val="16"/>
              </w:rPr>
              <w:t>FEMA annualized frequency (modeled)</w:t>
            </w:r>
          </w:p>
        </w:tc>
        <w:tc>
          <w:tcPr>
            <w:tcW w:type="dxa" w:w="1509"/>
          </w:tcPr>
          <w:p>
            <w:pPr>
              <w:spacing w:after="0"/>
              <w:jc w:val="right"/>
            </w:pPr>
            <w:r>
              <w:rPr>
                <w:sz w:val="16"/>
              </w:rPr>
              <w:t>0.0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4"/>
          </w:tcPr>
          <w:p>
            <w:pPr>
              <w:spacing w:after="0"/>
              <w:jc w:val="left"/>
            </w:pPr>
            <w:r>
              <w:rPr>
                <w:sz w:val="16"/>
              </w:rPr>
              <w:t>Heat Wave</w:t>
            </w:r>
          </w:p>
        </w:tc>
        <w:tc>
          <w:tcPr>
            <w:tcW w:type="dxa" w:w="1296"/>
          </w:tcPr>
          <w:p>
            <w:pPr>
              <w:spacing w:after="0"/>
              <w:jc w:val="right"/>
            </w:pPr>
          </w:p>
        </w:tc>
        <w:tc>
          <w:tcPr>
            <w:tcW w:type="dxa" w:w="1420"/>
          </w:tcPr>
          <w:p>
            <w:pPr>
              <w:spacing w:after="0"/>
              <w:jc w:val="left"/>
            </w:pPr>
            <w:r>
              <w:rPr>
                <w:sz w:val="16"/>
              </w:rPr>
              <w:t>event-days per year</w:t>
            </w:r>
          </w:p>
        </w:tc>
        <w:tc>
          <w:tcPr>
            <w:tcW w:type="dxa" w:w="1534"/>
          </w:tcPr>
          <w:p>
            <w:pPr>
              <w:spacing w:after="0"/>
              <w:jc w:val="left"/>
            </w:pPr>
          </w:p>
        </w:tc>
        <w:tc>
          <w:tcPr>
            <w:tcW w:type="dxa" w:w="1562"/>
          </w:tcPr>
          <w:p>
            <w:pPr>
              <w:spacing w:after="0"/>
              <w:jc w:val="left"/>
            </w:pPr>
          </w:p>
        </w:tc>
        <w:tc>
          <w:tcPr>
            <w:tcW w:type="dxa" w:w="1698"/>
          </w:tcPr>
          <w:p>
            <w:pPr>
              <w:spacing w:after="0"/>
              <w:jc w:val="left"/>
            </w:pPr>
            <w:r>
              <w:rPr>
                <w:sz w:val="16"/>
              </w:rPr>
              <w:t>event-days in 0 of 30 years, 1996 to 2025 (0%)</w:t>
            </w:r>
          </w:p>
        </w:tc>
        <w:tc>
          <w:tcPr>
            <w:tcW w:type="dxa" w:w="1509"/>
          </w:tcPr>
          <w:p>
            <w:pPr>
              <w:spacing w:after="0"/>
              <w:jc w:val="right"/>
            </w:pP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54"/>
          </w:tcPr>
          <w:p>
            <w:pPr>
              <w:spacing w:after="0"/>
              <w:jc w:val="left"/>
            </w:pPr>
            <w:r>
              <w:rPr>
                <w:sz w:val="16"/>
              </w:rPr>
              <w:t>Ice Storm</w:t>
            </w:r>
          </w:p>
        </w:tc>
        <w:tc>
          <w:tcPr>
            <w:tcW w:type="dxa" w:w="1296"/>
          </w:tcPr>
          <w:p>
            <w:pPr>
              <w:spacing w:after="0"/>
              <w:jc w:val="right"/>
            </w:pPr>
            <w:r>
              <w:rPr>
                <w:sz w:val="16"/>
              </w:rPr>
              <w:t>0.0149</w:t>
            </w:r>
          </w:p>
        </w:tc>
        <w:tc>
          <w:tcPr>
            <w:tcW w:type="dxa" w:w="1420"/>
          </w:tcPr>
          <w:p>
            <w:pPr>
              <w:spacing w:after="0"/>
              <w:jc w:val="left"/>
            </w:pPr>
            <w:r>
              <w:rPr>
                <w:sz w:val="16"/>
              </w:rPr>
              <w:t>event-days per year</w:t>
            </w:r>
          </w:p>
        </w:tc>
        <w:tc>
          <w:tcPr>
            <w:tcW w:type="dxa" w:w="1534"/>
          </w:tcPr>
          <w:p>
            <w:pPr>
              <w:spacing w:after="0"/>
              <w:jc w:val="left"/>
            </w:pPr>
            <w:r>
              <w:rPr>
                <w:sz w:val="16"/>
              </w:rPr>
              <w:t>about 0.0149 days per year</w:t>
            </w:r>
          </w:p>
        </w:tc>
        <w:tc>
          <w:tcPr>
            <w:tcW w:type="dxa" w:w="1562"/>
          </w:tcPr>
          <w:p>
            <w:pPr>
              <w:spacing w:after="0"/>
              <w:jc w:val="left"/>
            </w:pPr>
            <w:r>
              <w:rPr>
                <w:sz w:val="16"/>
              </w:rPr>
              <w:t>Possible (from Storm Events: 1 of 30 years)</w:t>
            </w:r>
          </w:p>
        </w:tc>
        <w:tc>
          <w:tcPr>
            <w:tcW w:type="dxa" w:w="1698"/>
          </w:tcPr>
          <w:p>
            <w:pPr>
              <w:spacing w:after="0"/>
              <w:jc w:val="left"/>
            </w:pPr>
            <w:r>
              <w:rPr>
                <w:sz w:val="16"/>
              </w:rPr>
              <w:t>event-days in 1 of 30 years, 1996 to 2025 (3.33%)</w:t>
            </w:r>
          </w:p>
        </w:tc>
        <w:tc>
          <w:tcPr>
            <w:tcW w:type="dxa" w:w="1509"/>
          </w:tcPr>
          <w:p>
            <w:pPr>
              <w:spacing w:after="0"/>
              <w:jc w:val="right"/>
            </w:pPr>
            <w:r>
              <w:rPr>
                <w:sz w:val="16"/>
              </w:rPr>
              <w:t>0</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4"/>
          </w:tcPr>
          <w:p>
            <w:pPr>
              <w:spacing w:after="0"/>
              <w:jc w:val="left"/>
            </w:pPr>
            <w:r>
              <w:rPr>
                <w:sz w:val="16"/>
              </w:rPr>
              <w:t>Inland Flooding</w:t>
            </w:r>
          </w:p>
        </w:tc>
        <w:tc>
          <w:tcPr>
            <w:tcW w:type="dxa" w:w="1296"/>
          </w:tcPr>
          <w:p>
            <w:pPr>
              <w:spacing w:after="0"/>
              <w:jc w:val="right"/>
            </w:pPr>
            <w:r>
              <w:rPr>
                <w:sz w:val="16"/>
              </w:rPr>
              <w:t>0.01</w:t>
            </w:r>
          </w:p>
        </w:tc>
        <w:tc>
          <w:tcPr>
            <w:tcW w:type="dxa" w:w="1420"/>
          </w:tcPr>
          <w:p>
            <w:pPr>
              <w:spacing w:after="0"/>
              <w:jc w:val="left"/>
            </w:pPr>
            <w:r>
              <w:rPr>
                <w:sz w:val="16"/>
              </w:rPr>
              <w:t>event-days per year</w:t>
            </w:r>
          </w:p>
        </w:tc>
        <w:tc>
          <w:tcPr>
            <w:tcW w:type="dxa" w:w="1534"/>
          </w:tcPr>
          <w:p>
            <w:pPr>
              <w:spacing w:after="0"/>
              <w:jc w:val="left"/>
            </w:pPr>
            <w:r>
              <w:rPr>
                <w:sz w:val="16"/>
              </w:rPr>
              <w:t>about 0.01 days per year</w:t>
            </w:r>
          </w:p>
        </w:tc>
        <w:tc>
          <w:tcPr>
            <w:tcW w:type="dxa" w:w="1562"/>
          </w:tcPr>
          <w:p>
            <w:pPr>
              <w:spacing w:after="0"/>
              <w:jc w:val="left"/>
            </w:pPr>
            <w:r>
              <w:rPr>
                <w:sz w:val="16"/>
              </w:rPr>
              <w:t>Likely (from Storm Events: 8 of 30 years)</w:t>
            </w:r>
          </w:p>
        </w:tc>
        <w:tc>
          <w:tcPr>
            <w:tcW w:type="dxa" w:w="1698"/>
          </w:tcPr>
          <w:p>
            <w:pPr>
              <w:spacing w:after="0"/>
              <w:jc w:val="left"/>
            </w:pPr>
            <w:r>
              <w:rPr>
                <w:sz w:val="16"/>
              </w:rPr>
              <w:t>event-days in 8 of 30 years, 1996 to 2025 (26.7%)</w:t>
            </w:r>
          </w:p>
        </w:tc>
        <w:tc>
          <w:tcPr>
            <w:tcW w:type="dxa" w:w="1509"/>
          </w:tcPr>
          <w:p>
            <w:pPr>
              <w:spacing w:after="0"/>
              <w:jc w:val="right"/>
            </w:pPr>
            <w:r>
              <w:rPr>
                <w:sz w:val="16"/>
              </w:rPr>
              <w:t>0</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4"/>
          </w:tcPr>
          <w:p>
            <w:pPr>
              <w:spacing w:after="0"/>
              <w:jc w:val="left"/>
            </w:pPr>
            <w:r>
              <w:rPr>
                <w:sz w:val="16"/>
              </w:rPr>
              <w:t>Landslide</w:t>
            </w:r>
          </w:p>
        </w:tc>
        <w:tc>
          <w:tcPr>
            <w:tcW w:type="dxa" w:w="1296"/>
          </w:tcPr>
          <w:p>
            <w:pPr>
              <w:spacing w:after="0"/>
              <w:jc w:val="right"/>
            </w:pPr>
            <w:r>
              <w:rPr>
                <w:sz w:val="16"/>
              </w:rPr>
              <w:t>25.8</w:t>
            </w:r>
          </w:p>
        </w:tc>
        <w:tc>
          <w:tcPr>
            <w:tcW w:type="dxa" w:w="1420"/>
          </w:tcPr>
          <w:p>
            <w:pPr>
              <w:spacing w:after="0"/>
              <w:jc w:val="left"/>
            </w:pPr>
            <w:r>
              <w:rPr>
                <w:sz w:val="16"/>
              </w:rPr>
              <w:t>events per year (modeled)</w:t>
            </w:r>
          </w:p>
        </w:tc>
        <w:tc>
          <w:tcPr>
            <w:tcW w:type="dxa" w:w="1534"/>
          </w:tcPr>
          <w:p>
            <w:pPr>
              <w:spacing w:after="0"/>
              <w:jc w:val="left"/>
            </w:pPr>
            <w:r>
              <w:rPr>
                <w:sz w:val="16"/>
              </w:rPr>
              <w:t>about 25.8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4"/>
          </w:tcPr>
          <w:p>
            <w:pPr>
              <w:spacing w:after="0"/>
              <w:jc w:val="left"/>
            </w:pPr>
            <w:r>
              <w:rPr>
                <w:sz w:val="16"/>
              </w:rPr>
              <w:t>Lightning</w:t>
            </w:r>
          </w:p>
        </w:tc>
        <w:tc>
          <w:tcPr>
            <w:tcW w:type="dxa" w:w="1296"/>
          </w:tcPr>
          <w:p>
            <w:pPr>
              <w:spacing w:after="0"/>
              <w:jc w:val="right"/>
            </w:pPr>
            <w:r>
              <w:rPr>
                <w:sz w:val="16"/>
              </w:rPr>
              <w:t>16.5</w:t>
            </w:r>
          </w:p>
        </w:tc>
        <w:tc>
          <w:tcPr>
            <w:tcW w:type="dxa" w:w="1420"/>
          </w:tcPr>
          <w:p>
            <w:pPr>
              <w:spacing w:after="0"/>
              <w:jc w:val="left"/>
            </w:pPr>
            <w:r>
              <w:rPr>
                <w:sz w:val="16"/>
              </w:rPr>
              <w:t>days per year with a strike</w:t>
            </w:r>
          </w:p>
        </w:tc>
        <w:tc>
          <w:tcPr>
            <w:tcW w:type="dxa" w:w="1534"/>
          </w:tcPr>
          <w:p>
            <w:pPr>
              <w:spacing w:after="0"/>
              <w:jc w:val="left"/>
            </w:pPr>
            <w:r>
              <w:rPr>
                <w:sz w:val="16"/>
              </w:rPr>
              <w:t>about 16.5 days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4"/>
          </w:tcPr>
          <w:p>
            <w:pPr>
              <w:spacing w:after="0"/>
              <w:jc w:val="left"/>
            </w:pPr>
            <w:r>
              <w:rPr>
                <w:sz w:val="16"/>
              </w:rPr>
              <w:t>Strong Wind</w:t>
            </w:r>
          </w:p>
        </w:tc>
        <w:tc>
          <w:tcPr>
            <w:tcW w:type="dxa" w:w="1296"/>
          </w:tcPr>
          <w:p>
            <w:pPr>
              <w:spacing w:after="0"/>
              <w:jc w:val="right"/>
            </w:pPr>
            <w:r>
              <w:rPr>
                <w:sz w:val="16"/>
              </w:rPr>
              <w:t>0.000000149</w:t>
            </w:r>
          </w:p>
        </w:tc>
        <w:tc>
          <w:tcPr>
            <w:tcW w:type="dxa" w:w="1420"/>
          </w:tcPr>
          <w:p>
            <w:pPr>
              <w:spacing w:after="0"/>
              <w:jc w:val="left"/>
            </w:pPr>
            <w:r>
              <w:rPr>
                <w:sz w:val="16"/>
              </w:rPr>
              <w:t>events per year</w:t>
            </w:r>
          </w:p>
        </w:tc>
        <w:tc>
          <w:tcPr>
            <w:tcW w:type="dxa" w:w="1534"/>
          </w:tcPr>
          <w:p>
            <w:pPr>
              <w:spacing w:after="0"/>
              <w:jc w:val="left"/>
            </w:pPr>
            <w:r>
              <w:rPr>
                <w:sz w:val="16"/>
              </w:rPr>
              <w:t>about 1 in 6,717,124 years</w:t>
            </w:r>
          </w:p>
        </w:tc>
        <w:tc>
          <w:tcPr>
            <w:tcW w:type="dxa" w:w="1562"/>
          </w:tcPr>
          <w:p>
            <w:pPr>
              <w:spacing w:after="0"/>
              <w:jc w:val="left"/>
            </w:pPr>
            <w:r>
              <w:rPr>
                <w:sz w:val="16"/>
              </w:rPr>
              <w:t>Unlikely</w:t>
            </w:r>
          </w:p>
        </w:tc>
        <w:tc>
          <w:tcPr>
            <w:tcW w:type="dxa" w:w="1698"/>
          </w:tcPr>
          <w:p>
            <w:pPr>
              <w:spacing w:after="0"/>
              <w:jc w:val="left"/>
            </w:pPr>
            <w:r>
              <w:rPr>
                <w:sz w:val="16"/>
              </w:rPr>
              <w:t>FEMA annualized frequency (modeled)</w:t>
            </w:r>
          </w:p>
        </w:tc>
        <w:tc>
          <w:tcPr>
            <w:tcW w:type="dxa" w:w="1509"/>
          </w:tcPr>
          <w:p>
            <w:pPr>
              <w:spacing w:after="0"/>
              <w:jc w:val="right"/>
            </w:pPr>
            <w:r>
              <w:rPr>
                <w:sz w:val="16"/>
              </w:rPr>
              <w:t>1</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4"/>
          </w:tcPr>
          <w:p>
            <w:pPr>
              <w:spacing w:after="0"/>
              <w:jc w:val="left"/>
            </w:pPr>
            <w:r>
              <w:rPr>
                <w:sz w:val="16"/>
              </w:rPr>
              <w:t>Tornado</w:t>
            </w:r>
          </w:p>
        </w:tc>
        <w:tc>
          <w:tcPr>
            <w:tcW w:type="dxa" w:w="1296"/>
          </w:tcPr>
          <w:p>
            <w:pPr>
              <w:spacing w:after="0"/>
              <w:jc w:val="right"/>
            </w:pPr>
            <w:r>
              <w:rPr>
                <w:sz w:val="16"/>
              </w:rPr>
              <w:t>0.00000291</w:t>
            </w:r>
          </w:p>
        </w:tc>
        <w:tc>
          <w:tcPr>
            <w:tcW w:type="dxa" w:w="1420"/>
          </w:tcPr>
          <w:p>
            <w:pPr>
              <w:spacing w:after="0"/>
              <w:jc w:val="left"/>
            </w:pPr>
            <w:r>
              <w:rPr>
                <w:sz w:val="16"/>
              </w:rPr>
              <w:t>events per year</w:t>
            </w:r>
          </w:p>
        </w:tc>
        <w:tc>
          <w:tcPr>
            <w:tcW w:type="dxa" w:w="1534"/>
          </w:tcPr>
          <w:p>
            <w:pPr>
              <w:spacing w:after="0"/>
              <w:jc w:val="left"/>
            </w:pPr>
            <w:r>
              <w:rPr>
                <w:sz w:val="16"/>
              </w:rPr>
              <w:t>about 1 in 344,082 years</w:t>
            </w:r>
          </w:p>
        </w:tc>
        <w:tc>
          <w:tcPr>
            <w:tcW w:type="dxa" w:w="1562"/>
          </w:tcPr>
          <w:p>
            <w:pPr>
              <w:spacing w:after="0"/>
              <w:jc w:val="left"/>
            </w:pPr>
            <w:r>
              <w:rPr>
                <w:sz w:val="16"/>
              </w:rPr>
              <w:t>Unlikely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4"/>
          </w:tcPr>
          <w:p>
            <w:pPr>
              <w:spacing w:after="0"/>
              <w:jc w:val="left"/>
            </w:pPr>
            <w:r>
              <w:rPr>
                <w:sz w:val="16"/>
              </w:rPr>
              <w:t>Tsunami</w:t>
            </w:r>
          </w:p>
        </w:tc>
        <w:tc>
          <w:tcPr>
            <w:tcW w:type="dxa" w:w="1296"/>
          </w:tcPr>
          <w:p>
            <w:pPr>
              <w:spacing w:after="0"/>
              <w:jc w:val="right"/>
            </w:pPr>
            <w:r>
              <w:rPr>
                <w:sz w:val="16"/>
              </w:rPr>
              <w:t>0.0138</w:t>
            </w:r>
          </w:p>
        </w:tc>
        <w:tc>
          <w:tcPr>
            <w:tcW w:type="dxa" w:w="1420"/>
          </w:tcPr>
          <w:p>
            <w:pPr>
              <w:spacing w:after="0"/>
              <w:jc w:val="left"/>
            </w:pPr>
            <w:r>
              <w:rPr>
                <w:sz w:val="16"/>
              </w:rPr>
              <w:t>annual probability at the most exposed location (used in place of a county value)</w:t>
            </w:r>
          </w:p>
        </w:tc>
        <w:tc>
          <w:tcPr>
            <w:tcW w:type="dxa" w:w="1534"/>
          </w:tcPr>
          <w:p>
            <w:pPr>
              <w:spacing w:after="0"/>
              <w:jc w:val="left"/>
            </w:pPr>
            <w:r>
              <w:rPr>
                <w:sz w:val="16"/>
              </w:rPr>
              <w:t>chance at the county's most exposed location in a year: 1.38%</w:t>
            </w:r>
          </w:p>
        </w:tc>
        <w:tc>
          <w:tcPr>
            <w:tcW w:type="dxa" w:w="1562"/>
          </w:tcPr>
          <w:p>
            <w:pPr>
              <w:spacing w:after="0"/>
              <w:jc w:val="left"/>
            </w:pPr>
          </w:p>
        </w:tc>
        <w:tc>
          <w:tcPr>
            <w:tcW w:type="dxa" w:w="1698"/>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96"/>
          </w:tcPr>
          <w:p>
            <w:pPr>
              <w:spacing w:after="0"/>
              <w:jc w:val="right"/>
            </w:pPr>
            <w:r>
              <w:rPr>
                <w:sz w:val="16"/>
              </w:rPr>
              <w:t>0.0253</w:t>
            </w:r>
          </w:p>
        </w:tc>
        <w:tc>
          <w:tcPr>
            <w:tcW w:type="dxa" w:w="1420"/>
          </w:tcPr>
          <w:p>
            <w:pPr>
              <w:spacing w:after="0"/>
              <w:jc w:val="left"/>
            </w:pPr>
            <w:r>
              <w:rPr>
                <w:sz w:val="16"/>
              </w:rPr>
              <w:t>annual probability</w:t>
            </w:r>
          </w:p>
        </w:tc>
        <w:tc>
          <w:tcPr>
            <w:tcW w:type="dxa" w:w="1534"/>
          </w:tcPr>
          <w:p>
            <w:pPr>
              <w:spacing w:after="0"/>
              <w:jc w:val="left"/>
            </w:pPr>
            <w:r>
              <w:rPr>
                <w:sz w:val="16"/>
              </w:rPr>
              <w:t>about 1 in 40 years</w:t>
            </w:r>
          </w:p>
        </w:tc>
        <w:tc>
          <w:tcPr>
            <w:tcW w:type="dxa" w:w="1562"/>
          </w:tcPr>
          <w:p>
            <w:pPr>
              <w:spacing w:after="0"/>
              <w:jc w:val="left"/>
            </w:pPr>
            <w:r>
              <w:rPr>
                <w:sz w:val="16"/>
              </w:rPr>
              <w:t>Possible</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4"/>
          </w:tcPr>
          <w:p>
            <w:pPr>
              <w:spacing w:after="0"/>
              <w:jc w:val="left"/>
            </w:pPr>
            <w:r>
              <w:rPr>
                <w:sz w:val="16"/>
              </w:rPr>
              <w:t>Wildfire</w:t>
            </w:r>
          </w:p>
        </w:tc>
        <w:tc>
          <w:tcPr>
            <w:tcW w:type="dxa" w:w="1296"/>
          </w:tcPr>
          <w:p>
            <w:pPr>
              <w:spacing w:after="0"/>
              <w:jc w:val="right"/>
            </w:pPr>
            <w:r>
              <w:rPr>
                <w:sz w:val="16"/>
              </w:rPr>
              <w:t>0.000844</w:t>
            </w:r>
          </w:p>
        </w:tc>
        <w:tc>
          <w:tcPr>
            <w:tcW w:type="dxa" w:w="1420"/>
          </w:tcPr>
          <w:p>
            <w:pPr>
              <w:spacing w:after="0"/>
              <w:jc w:val="left"/>
            </w:pPr>
            <w:r>
              <w:rPr>
                <w:sz w:val="16"/>
              </w:rPr>
              <w:t>annual probability at a location</w:t>
            </w:r>
          </w:p>
        </w:tc>
        <w:tc>
          <w:tcPr>
            <w:tcW w:type="dxa" w:w="1534"/>
          </w:tcPr>
          <w:p>
            <w:pPr>
              <w:spacing w:after="0"/>
              <w:jc w:val="left"/>
            </w:pPr>
            <w:r>
              <w:rPr>
                <w:sz w:val="16"/>
              </w:rPr>
              <w:t>chance a given location in the county burns in a year: 0.0844%</w:t>
            </w:r>
          </w:p>
        </w:tc>
        <w:tc>
          <w:tcPr>
            <w:tcW w:type="dxa" w:w="1562"/>
          </w:tcPr>
          <w:p>
            <w:pPr>
              <w:spacing w:after="0"/>
              <w:jc w:val="left"/>
            </w:pPr>
            <w:r>
              <w:rPr>
                <w:sz w:val="16"/>
              </w:rPr>
              <w:t>Possible (from Storm Events: 2 of 30 years)</w:t>
            </w:r>
          </w:p>
        </w:tc>
        <w:tc>
          <w:tcPr>
            <w:tcW w:type="dxa" w:w="1698"/>
          </w:tcPr>
          <w:p>
            <w:pPr>
              <w:spacing w:after="0"/>
              <w:jc w:val="left"/>
            </w:pPr>
            <w:r>
              <w:rPr>
                <w:sz w:val="16"/>
              </w:rPr>
              <w:t>Storm Events records in 2 of 30 years, 1996 to 2025 (6.67%)</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96"/>
          </w:tcPr>
          <w:p>
            <w:pPr>
              <w:spacing w:after="0"/>
              <w:jc w:val="right"/>
            </w:pPr>
            <w:r>
              <w:rPr>
                <w:sz w:val="16"/>
              </w:rPr>
              <w:t>12.3</w:t>
            </w:r>
          </w:p>
        </w:tc>
        <w:tc>
          <w:tcPr>
            <w:tcW w:type="dxa" w:w="1420"/>
          </w:tcPr>
          <w:p>
            <w:pPr>
              <w:spacing w:after="0"/>
              <w:jc w:val="left"/>
            </w:pPr>
            <w:r>
              <w:rPr>
                <w:sz w:val="16"/>
              </w:rPr>
              <w:t>event-days per year</w:t>
            </w:r>
          </w:p>
        </w:tc>
        <w:tc>
          <w:tcPr>
            <w:tcW w:type="dxa" w:w="1534"/>
          </w:tcPr>
          <w:p>
            <w:pPr>
              <w:spacing w:after="0"/>
              <w:jc w:val="left"/>
            </w:pPr>
            <w:r>
              <w:rPr>
                <w:sz w:val="16"/>
              </w:rPr>
              <w:t>about 12.3 days per year</w:t>
            </w:r>
          </w:p>
        </w:tc>
        <w:tc>
          <w:tcPr>
            <w:tcW w:type="dxa" w:w="1562"/>
          </w:tcPr>
          <w:p>
            <w:pPr>
              <w:spacing w:after="0"/>
              <w:jc w:val="left"/>
            </w:pPr>
            <w:r>
              <w:rPr>
                <w:sz w:val="16"/>
              </w:rPr>
              <w:t>Likely (from Storm Events: 21 of 30 years)</w:t>
            </w:r>
          </w:p>
        </w:tc>
        <w:tc>
          <w:tcPr>
            <w:tcW w:type="dxa" w:w="1698"/>
          </w:tcPr>
          <w:p>
            <w:pPr>
              <w:spacing w:after="0"/>
              <w:jc w:val="left"/>
            </w:pPr>
            <w:r>
              <w:rPr>
                <w:sz w:val="16"/>
              </w:rPr>
              <w:t>event-days in 21 of 30 years, 1996 to 2025 (70%)</w:t>
            </w:r>
          </w:p>
        </w:tc>
        <w:tc>
          <w:tcPr>
            <w:tcW w:type="dxa" w:w="1509"/>
          </w:tcPr>
          <w:p>
            <w:pPr>
              <w:spacing w:after="0"/>
              <w:jc w:val="right"/>
            </w:pPr>
            <w:r>
              <w:rPr>
                <w:sz w:val="16"/>
              </w:rPr>
              <w:t>216</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658"/>
        <w:gridCol w:w="1604"/>
        <w:gridCol w:w="1529"/>
        <w:gridCol w:w="1604"/>
        <w:gridCol w:w="1529"/>
        <w:gridCol w:w="5187"/>
      </w:tblGrid>
      <w:tr>
        <w:trPr>
          <w:cantSplit/>
          <w:tblHeader/>
        </w:trPr>
        <w:tc>
          <w:tcPr>
            <w:tcW w:type="dxa" w:w="2658"/>
            <w:vMerge w:val="restart"/>
            <w:shd w:val="clear" w:color="auto" w:fill="E8E8E8"/>
          </w:tcPr>
          <w:p>
            <w:pPr>
              <w:spacing w:after="0"/>
              <w:jc w:val="left"/>
            </w:pPr>
            <w:r>
              <w:rPr>
                <w:b/>
                <w:sz w:val="16"/>
              </w:rPr>
              <w:t>Hazard</w:t>
            </w:r>
          </w:p>
        </w:tc>
        <w:tc>
          <w:tcPr>
            <w:tcW w:type="dxa" w:w="160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8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658"/>
          </w:tcPr>
          <w:p>
            <w:pPr>
              <w:spacing w:after="0"/>
              <w:jc w:val="left"/>
            </w:pPr>
            <w:r>
              <w:rPr>
                <w:sz w:val="16"/>
              </w:rPr>
              <w:t>Avalanche</w:t>
            </w:r>
          </w:p>
        </w:tc>
        <w:tc>
          <w:tcPr>
            <w:tcW w:type="dxa" w:w="1604"/>
          </w:tcPr>
          <w:p>
            <w:pPr>
              <w:spacing w:after="0"/>
              <w:jc w:val="right"/>
            </w:pPr>
            <w:r>
              <w:rPr>
                <w:sz w:val="16"/>
              </w:rPr>
              <w:t>2 of 2</w:t>
            </w:r>
          </w:p>
        </w:tc>
        <w:tc>
          <w:tcPr>
            <w:tcW w:type="dxa" w:w="1529"/>
          </w:tcPr>
          <w:p>
            <w:pPr>
              <w:spacing w:after="0"/>
              <w:jc w:val="right"/>
            </w:pPr>
            <w:r>
              <w:rPr>
                <w:sz w:val="16"/>
              </w:rPr>
              <w:t>64.0</w:t>
            </w:r>
          </w:p>
        </w:tc>
        <w:tc>
          <w:tcPr>
            <w:tcW w:type="dxa" w:w="1604"/>
          </w:tcPr>
          <w:p>
            <w:pPr>
              <w:spacing w:after="0"/>
              <w:jc w:val="right"/>
            </w:pPr>
            <w:r>
              <w:rPr>
                <w:sz w:val="16"/>
              </w:rPr>
              <w:t>64.4</w:t>
            </w:r>
          </w:p>
        </w:tc>
        <w:tc>
          <w:tcPr>
            <w:tcW w:type="dxa" w:w="1529"/>
          </w:tcPr>
          <w:p>
            <w:pPr>
              <w:spacing w:after="0"/>
              <w:jc w:val="right"/>
            </w:pPr>
            <w:r>
              <w:rPr>
                <w:sz w:val="16"/>
              </w:rPr>
              <w:t>64.7</w:t>
            </w:r>
          </w:p>
        </w:tc>
        <w:tc>
          <w:tcPr>
            <w:tcW w:type="dxa" w:w="5187"/>
          </w:tcPr>
          <w:p>
            <w:pPr>
              <w:spacing w:after="0"/>
              <w:jc w:val="left"/>
            </w:pPr>
            <w:r>
              <w:rPr>
                <w:sz w:val="16"/>
              </w:rPr>
              <w:t>Very Low 2</w:t>
            </w:r>
          </w:p>
        </w:tc>
      </w:tr>
      <w:tr>
        <w:trPr>
          <w:cantSplit/>
        </w:trPr>
        <w:tc>
          <w:tcPr>
            <w:tcW w:type="dxa" w:w="2658"/>
          </w:tcPr>
          <w:p>
            <w:pPr>
              <w:spacing w:after="0"/>
              <w:jc w:val="left"/>
            </w:pPr>
            <w:r>
              <w:rPr>
                <w:sz w:val="16"/>
              </w:rPr>
              <w:t>Coastal Flooding</w:t>
            </w:r>
          </w:p>
        </w:tc>
        <w:tc>
          <w:tcPr>
            <w:tcW w:type="dxa" w:w="1604"/>
          </w:tcPr>
          <w:p>
            <w:pPr>
              <w:spacing w:after="0"/>
              <w:jc w:val="right"/>
            </w:pPr>
            <w:r>
              <w:rPr>
                <w:sz w:val="16"/>
              </w:rPr>
              <w:t>0 of 2</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5187"/>
          </w:tcPr>
          <w:p>
            <w:pPr>
              <w:spacing w:after="0"/>
              <w:jc w:val="left"/>
            </w:pPr>
            <w:r>
              <w:rPr>
                <w:sz w:val="16"/>
              </w:rPr>
              <w:t>No Rating 2</w:t>
            </w:r>
          </w:p>
        </w:tc>
      </w:tr>
      <w:tr>
        <w:trPr>
          <w:cantSplit/>
        </w:trPr>
        <w:tc>
          <w:tcPr>
            <w:tcW w:type="dxa" w:w="2658"/>
          </w:tcPr>
          <w:p>
            <w:pPr>
              <w:spacing w:after="0"/>
              <w:jc w:val="left"/>
            </w:pPr>
            <w:r>
              <w:rPr>
                <w:sz w:val="16"/>
              </w:rPr>
              <w:t>Cold Wave</w:t>
            </w:r>
          </w:p>
        </w:tc>
        <w:tc>
          <w:tcPr>
            <w:tcW w:type="dxa" w:w="1604"/>
          </w:tcPr>
          <w:p>
            <w:pPr>
              <w:spacing w:after="0"/>
              <w:jc w:val="right"/>
            </w:pPr>
            <w:r>
              <w:rPr>
                <w:sz w:val="16"/>
              </w:rPr>
              <w:t>2 of 2</w:t>
            </w:r>
          </w:p>
        </w:tc>
        <w:tc>
          <w:tcPr>
            <w:tcW w:type="dxa" w:w="1529"/>
          </w:tcPr>
          <w:p>
            <w:pPr>
              <w:spacing w:after="0"/>
              <w:jc w:val="right"/>
            </w:pPr>
            <w:r>
              <w:rPr>
                <w:sz w:val="16"/>
              </w:rPr>
              <w:t>99.9</w:t>
            </w:r>
          </w:p>
        </w:tc>
        <w:tc>
          <w:tcPr>
            <w:tcW w:type="dxa" w:w="1604"/>
          </w:tcPr>
          <w:p>
            <w:pPr>
              <w:spacing w:after="0"/>
              <w:jc w:val="right"/>
            </w:pPr>
            <w:r>
              <w:rPr>
                <w:sz w:val="16"/>
              </w:rPr>
              <w:t>99.9</w:t>
            </w:r>
          </w:p>
        </w:tc>
        <w:tc>
          <w:tcPr>
            <w:tcW w:type="dxa" w:w="1529"/>
          </w:tcPr>
          <w:p>
            <w:pPr>
              <w:spacing w:after="0"/>
              <w:jc w:val="right"/>
            </w:pPr>
            <w:r>
              <w:rPr>
                <w:sz w:val="16"/>
              </w:rPr>
              <w:t>100.0</w:t>
            </w:r>
          </w:p>
        </w:tc>
        <w:tc>
          <w:tcPr>
            <w:tcW w:type="dxa" w:w="5187"/>
          </w:tcPr>
          <w:p>
            <w:pPr>
              <w:spacing w:after="0"/>
              <w:jc w:val="left"/>
            </w:pPr>
            <w:r>
              <w:rPr>
                <w:sz w:val="16"/>
              </w:rPr>
              <w:t>Very High 2</w:t>
            </w:r>
          </w:p>
        </w:tc>
      </w:tr>
      <w:tr>
        <w:trPr>
          <w:cantSplit/>
        </w:trPr>
        <w:tc>
          <w:tcPr>
            <w:tcW w:type="dxa" w:w="2658"/>
          </w:tcPr>
          <w:p>
            <w:pPr>
              <w:spacing w:after="0"/>
              <w:jc w:val="left"/>
            </w:pPr>
            <w:r>
              <w:rPr>
                <w:sz w:val="16"/>
              </w:rPr>
              <w:t>Drought</w:t>
            </w:r>
          </w:p>
        </w:tc>
        <w:tc>
          <w:tcPr>
            <w:tcW w:type="dxa" w:w="1604"/>
          </w:tcPr>
          <w:p>
            <w:pPr>
              <w:spacing w:after="0"/>
              <w:jc w:val="right"/>
            </w:pPr>
            <w:r>
              <w:rPr>
                <w:sz w:val="16"/>
              </w:rPr>
              <w:t>0 of 2</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5187"/>
          </w:tcPr>
          <w:p>
            <w:pPr>
              <w:spacing w:after="0"/>
              <w:jc w:val="left"/>
            </w:pPr>
            <w:r>
              <w:rPr>
                <w:sz w:val="16"/>
              </w:rPr>
              <w:t>No Rating 2</w:t>
            </w:r>
          </w:p>
        </w:tc>
      </w:tr>
      <w:tr>
        <w:trPr>
          <w:cantSplit/>
        </w:trPr>
        <w:tc>
          <w:tcPr>
            <w:tcW w:type="dxa" w:w="2658"/>
          </w:tcPr>
          <w:p>
            <w:pPr>
              <w:spacing w:after="0"/>
              <w:jc w:val="left"/>
            </w:pPr>
            <w:r>
              <w:rPr>
                <w:sz w:val="16"/>
              </w:rPr>
              <w:t>Earthquake</w:t>
            </w:r>
          </w:p>
        </w:tc>
        <w:tc>
          <w:tcPr>
            <w:tcW w:type="dxa" w:w="1604"/>
          </w:tcPr>
          <w:p>
            <w:pPr>
              <w:spacing w:after="0"/>
              <w:jc w:val="right"/>
            </w:pPr>
            <w:r>
              <w:rPr>
                <w:sz w:val="16"/>
              </w:rPr>
              <w:t>2 of 2</w:t>
            </w:r>
          </w:p>
        </w:tc>
        <w:tc>
          <w:tcPr>
            <w:tcW w:type="dxa" w:w="1529"/>
          </w:tcPr>
          <w:p>
            <w:pPr>
              <w:spacing w:after="0"/>
              <w:jc w:val="right"/>
            </w:pPr>
            <w:r>
              <w:rPr>
                <w:sz w:val="16"/>
              </w:rPr>
              <w:t>81.2</w:t>
            </w:r>
          </w:p>
        </w:tc>
        <w:tc>
          <w:tcPr>
            <w:tcW w:type="dxa" w:w="1604"/>
          </w:tcPr>
          <w:p>
            <w:pPr>
              <w:spacing w:after="0"/>
              <w:jc w:val="right"/>
            </w:pPr>
            <w:r>
              <w:rPr>
                <w:sz w:val="16"/>
              </w:rPr>
              <w:t>85.0</w:t>
            </w:r>
          </w:p>
        </w:tc>
        <w:tc>
          <w:tcPr>
            <w:tcW w:type="dxa" w:w="1529"/>
          </w:tcPr>
          <w:p>
            <w:pPr>
              <w:spacing w:after="0"/>
              <w:jc w:val="right"/>
            </w:pPr>
            <w:r>
              <w:rPr>
                <w:sz w:val="16"/>
              </w:rPr>
              <w:t>88.9</w:t>
            </w:r>
          </w:p>
        </w:tc>
        <w:tc>
          <w:tcPr>
            <w:tcW w:type="dxa" w:w="5187"/>
          </w:tcPr>
          <w:p>
            <w:pPr>
              <w:spacing w:after="0"/>
              <w:jc w:val="left"/>
            </w:pPr>
            <w:r>
              <w:rPr>
                <w:sz w:val="16"/>
              </w:rPr>
              <w:t>Relatively High 1, Relatively Moderate 1</w:t>
            </w:r>
          </w:p>
        </w:tc>
      </w:tr>
      <w:tr>
        <w:trPr>
          <w:cantSplit/>
        </w:trPr>
        <w:tc>
          <w:tcPr>
            <w:tcW w:type="dxa" w:w="2658"/>
          </w:tcPr>
          <w:p>
            <w:pPr>
              <w:spacing w:after="0"/>
              <w:jc w:val="left"/>
            </w:pPr>
            <w:r>
              <w:rPr>
                <w:sz w:val="16"/>
              </w:rPr>
              <w:t>Hail</w:t>
            </w:r>
          </w:p>
        </w:tc>
        <w:tc>
          <w:tcPr>
            <w:tcW w:type="dxa" w:w="1604"/>
          </w:tcPr>
          <w:p>
            <w:pPr>
              <w:spacing w:after="0"/>
              <w:jc w:val="right"/>
            </w:pPr>
            <w:r>
              <w:rPr>
                <w:sz w:val="16"/>
              </w:rPr>
              <w:t>1 of 2</w:t>
            </w:r>
          </w:p>
        </w:tc>
        <w:tc>
          <w:tcPr>
            <w:tcW w:type="dxa" w:w="1529"/>
          </w:tcPr>
          <w:p>
            <w:pPr>
              <w:spacing w:after="0"/>
              <w:jc w:val="right"/>
            </w:pPr>
            <w:r>
              <w:rPr>
                <w:sz w:val="16"/>
              </w:rPr>
              <w:t>0.7</w:t>
            </w:r>
          </w:p>
        </w:tc>
        <w:tc>
          <w:tcPr>
            <w:tcW w:type="dxa" w:w="1604"/>
          </w:tcPr>
          <w:p>
            <w:pPr>
              <w:spacing w:after="0"/>
              <w:jc w:val="right"/>
            </w:pPr>
            <w:r>
              <w:rPr>
                <w:sz w:val="16"/>
              </w:rPr>
              <w:t>0.7</w:t>
            </w:r>
          </w:p>
        </w:tc>
        <w:tc>
          <w:tcPr>
            <w:tcW w:type="dxa" w:w="1529"/>
          </w:tcPr>
          <w:p>
            <w:pPr>
              <w:spacing w:after="0"/>
              <w:jc w:val="right"/>
            </w:pPr>
            <w:r>
              <w:rPr>
                <w:sz w:val="16"/>
              </w:rPr>
              <w:t>0.7</w:t>
            </w:r>
          </w:p>
        </w:tc>
        <w:tc>
          <w:tcPr>
            <w:tcW w:type="dxa" w:w="5187"/>
          </w:tcPr>
          <w:p>
            <w:pPr>
              <w:spacing w:after="0"/>
              <w:jc w:val="left"/>
            </w:pPr>
            <w:r>
              <w:rPr>
                <w:sz w:val="16"/>
              </w:rPr>
              <w:t>Very Low 1, No Rating 1</w:t>
            </w:r>
          </w:p>
        </w:tc>
      </w:tr>
      <w:tr>
        <w:trPr>
          <w:cantSplit/>
        </w:trPr>
        <w:tc>
          <w:tcPr>
            <w:tcW w:type="dxa" w:w="2658"/>
          </w:tcPr>
          <w:p>
            <w:pPr>
              <w:spacing w:after="0"/>
              <w:jc w:val="left"/>
            </w:pPr>
            <w:r>
              <w:rPr>
                <w:sz w:val="16"/>
              </w:rPr>
              <w:t>Heat Wave</w:t>
            </w:r>
          </w:p>
        </w:tc>
        <w:tc>
          <w:tcPr>
            <w:tcW w:type="dxa" w:w="1604"/>
          </w:tcPr>
          <w:p>
            <w:pPr>
              <w:spacing w:after="0"/>
              <w:jc w:val="right"/>
            </w:pPr>
            <w:r>
              <w:rPr>
                <w:sz w:val="16"/>
              </w:rPr>
              <w:t>0 of 2</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5187"/>
          </w:tcPr>
          <w:p>
            <w:pPr>
              <w:spacing w:after="0"/>
              <w:jc w:val="left"/>
            </w:pPr>
            <w:r>
              <w:rPr>
                <w:sz w:val="16"/>
              </w:rPr>
              <w:t>Insufficient Data 2</w:t>
            </w:r>
          </w:p>
        </w:tc>
      </w:tr>
      <w:tr>
        <w:trPr>
          <w:cantSplit/>
        </w:trPr>
        <w:tc>
          <w:tcPr>
            <w:tcW w:type="dxa" w:w="2658"/>
          </w:tcPr>
          <w:p>
            <w:pPr>
              <w:spacing w:after="0"/>
              <w:jc w:val="left"/>
            </w:pPr>
            <w:r>
              <w:rPr>
                <w:sz w:val="16"/>
              </w:rPr>
              <w:t>Ice Storm</w:t>
            </w:r>
          </w:p>
        </w:tc>
        <w:tc>
          <w:tcPr>
            <w:tcW w:type="dxa" w:w="1604"/>
          </w:tcPr>
          <w:p>
            <w:pPr>
              <w:spacing w:after="0"/>
              <w:jc w:val="right"/>
            </w:pPr>
            <w:r>
              <w:rPr>
                <w:sz w:val="16"/>
              </w:rPr>
              <w:t>2 of 2</w:t>
            </w:r>
          </w:p>
        </w:tc>
        <w:tc>
          <w:tcPr>
            <w:tcW w:type="dxa" w:w="1529"/>
          </w:tcPr>
          <w:p>
            <w:pPr>
              <w:spacing w:after="0"/>
              <w:jc w:val="right"/>
            </w:pPr>
            <w:r>
              <w:rPr>
                <w:sz w:val="16"/>
              </w:rPr>
              <w:t>2.8</w:t>
            </w:r>
          </w:p>
        </w:tc>
        <w:tc>
          <w:tcPr>
            <w:tcW w:type="dxa" w:w="1604"/>
          </w:tcPr>
          <w:p>
            <w:pPr>
              <w:spacing w:after="0"/>
              <w:jc w:val="right"/>
            </w:pPr>
            <w:r>
              <w:rPr>
                <w:sz w:val="16"/>
              </w:rPr>
              <w:t>3.0</w:t>
            </w:r>
          </w:p>
        </w:tc>
        <w:tc>
          <w:tcPr>
            <w:tcW w:type="dxa" w:w="1529"/>
          </w:tcPr>
          <w:p>
            <w:pPr>
              <w:spacing w:after="0"/>
              <w:jc w:val="right"/>
            </w:pPr>
            <w:r>
              <w:rPr>
                <w:sz w:val="16"/>
              </w:rPr>
              <w:t>3.3</w:t>
            </w:r>
          </w:p>
        </w:tc>
        <w:tc>
          <w:tcPr>
            <w:tcW w:type="dxa" w:w="5187"/>
          </w:tcPr>
          <w:p>
            <w:pPr>
              <w:spacing w:after="0"/>
              <w:jc w:val="left"/>
            </w:pPr>
            <w:r>
              <w:rPr>
                <w:sz w:val="16"/>
              </w:rPr>
              <w:t>Very Low 2</w:t>
            </w:r>
          </w:p>
        </w:tc>
      </w:tr>
      <w:tr>
        <w:trPr>
          <w:cantSplit/>
        </w:trPr>
        <w:tc>
          <w:tcPr>
            <w:tcW w:type="dxa" w:w="2658"/>
          </w:tcPr>
          <w:p>
            <w:pPr>
              <w:spacing w:after="0"/>
              <w:jc w:val="left"/>
            </w:pPr>
            <w:r>
              <w:rPr>
                <w:sz w:val="16"/>
              </w:rPr>
              <w:t>Inland Flooding</w:t>
            </w:r>
          </w:p>
        </w:tc>
        <w:tc>
          <w:tcPr>
            <w:tcW w:type="dxa" w:w="1604"/>
          </w:tcPr>
          <w:p>
            <w:pPr>
              <w:spacing w:after="0"/>
              <w:jc w:val="right"/>
            </w:pPr>
            <w:r>
              <w:rPr>
                <w:sz w:val="16"/>
              </w:rPr>
              <w:t>2 of 2</w:t>
            </w:r>
          </w:p>
        </w:tc>
        <w:tc>
          <w:tcPr>
            <w:tcW w:type="dxa" w:w="1529"/>
          </w:tcPr>
          <w:p>
            <w:pPr>
              <w:spacing w:after="0"/>
              <w:jc w:val="right"/>
            </w:pPr>
            <w:r>
              <w:rPr>
                <w:sz w:val="16"/>
              </w:rPr>
              <w:t>11.0</w:t>
            </w:r>
          </w:p>
        </w:tc>
        <w:tc>
          <w:tcPr>
            <w:tcW w:type="dxa" w:w="1604"/>
          </w:tcPr>
          <w:p>
            <w:pPr>
              <w:spacing w:after="0"/>
              <w:jc w:val="right"/>
            </w:pPr>
            <w:r>
              <w:rPr>
                <w:sz w:val="16"/>
              </w:rPr>
              <w:t>11.5</w:t>
            </w:r>
          </w:p>
        </w:tc>
        <w:tc>
          <w:tcPr>
            <w:tcW w:type="dxa" w:w="1529"/>
          </w:tcPr>
          <w:p>
            <w:pPr>
              <w:spacing w:after="0"/>
              <w:jc w:val="right"/>
            </w:pPr>
            <w:r>
              <w:rPr>
                <w:sz w:val="16"/>
              </w:rPr>
              <w:t>12.0</w:t>
            </w:r>
          </w:p>
        </w:tc>
        <w:tc>
          <w:tcPr>
            <w:tcW w:type="dxa" w:w="5187"/>
          </w:tcPr>
          <w:p>
            <w:pPr>
              <w:spacing w:after="0"/>
              <w:jc w:val="left"/>
            </w:pPr>
            <w:r>
              <w:rPr>
                <w:sz w:val="16"/>
              </w:rPr>
              <w:t>Very Low 2</w:t>
            </w:r>
          </w:p>
        </w:tc>
      </w:tr>
      <w:tr>
        <w:trPr>
          <w:cantSplit/>
        </w:trPr>
        <w:tc>
          <w:tcPr>
            <w:tcW w:type="dxa" w:w="2658"/>
          </w:tcPr>
          <w:p>
            <w:pPr>
              <w:spacing w:after="0"/>
              <w:jc w:val="left"/>
            </w:pPr>
            <w:r>
              <w:rPr>
                <w:sz w:val="16"/>
              </w:rPr>
              <w:t>Landslide</w:t>
            </w:r>
          </w:p>
        </w:tc>
        <w:tc>
          <w:tcPr>
            <w:tcW w:type="dxa" w:w="1604"/>
          </w:tcPr>
          <w:p>
            <w:pPr>
              <w:spacing w:after="0"/>
              <w:jc w:val="right"/>
            </w:pPr>
            <w:r>
              <w:rPr>
                <w:sz w:val="16"/>
              </w:rPr>
              <w:t>2 of 2</w:t>
            </w:r>
          </w:p>
        </w:tc>
        <w:tc>
          <w:tcPr>
            <w:tcW w:type="dxa" w:w="1529"/>
          </w:tcPr>
          <w:p>
            <w:pPr>
              <w:spacing w:after="0"/>
              <w:jc w:val="right"/>
            </w:pPr>
            <w:r>
              <w:rPr>
                <w:sz w:val="16"/>
              </w:rPr>
              <w:t>68.6</w:t>
            </w:r>
          </w:p>
        </w:tc>
        <w:tc>
          <w:tcPr>
            <w:tcW w:type="dxa" w:w="1604"/>
          </w:tcPr>
          <w:p>
            <w:pPr>
              <w:spacing w:after="0"/>
              <w:jc w:val="right"/>
            </w:pPr>
            <w:r>
              <w:rPr>
                <w:sz w:val="16"/>
              </w:rPr>
              <w:t>84.0</w:t>
            </w:r>
          </w:p>
        </w:tc>
        <w:tc>
          <w:tcPr>
            <w:tcW w:type="dxa" w:w="1529"/>
          </w:tcPr>
          <w:p>
            <w:pPr>
              <w:spacing w:after="0"/>
              <w:jc w:val="right"/>
            </w:pPr>
            <w:r>
              <w:rPr>
                <w:sz w:val="16"/>
              </w:rPr>
              <w:t>99.4</w:t>
            </w:r>
          </w:p>
        </w:tc>
        <w:tc>
          <w:tcPr>
            <w:tcW w:type="dxa" w:w="5187"/>
          </w:tcPr>
          <w:p>
            <w:pPr>
              <w:spacing w:after="0"/>
              <w:jc w:val="left"/>
            </w:pPr>
            <w:r>
              <w:rPr>
                <w:sz w:val="16"/>
              </w:rPr>
              <w:t>Relatively High 1, Very Low 1</w:t>
            </w:r>
          </w:p>
        </w:tc>
      </w:tr>
      <w:tr>
        <w:trPr>
          <w:cantSplit/>
        </w:trPr>
        <w:tc>
          <w:tcPr>
            <w:tcW w:type="dxa" w:w="2658"/>
          </w:tcPr>
          <w:p>
            <w:pPr>
              <w:spacing w:after="0"/>
              <w:jc w:val="left"/>
            </w:pPr>
            <w:r>
              <w:rPr>
                <w:sz w:val="16"/>
              </w:rPr>
              <w:t>Lightning</w:t>
            </w:r>
          </w:p>
        </w:tc>
        <w:tc>
          <w:tcPr>
            <w:tcW w:type="dxa" w:w="1604"/>
          </w:tcPr>
          <w:p>
            <w:pPr>
              <w:spacing w:after="0"/>
              <w:jc w:val="right"/>
            </w:pPr>
            <w:r>
              <w:rPr>
                <w:sz w:val="16"/>
              </w:rPr>
              <w:t>2 of 2</w:t>
            </w:r>
          </w:p>
        </w:tc>
        <w:tc>
          <w:tcPr>
            <w:tcW w:type="dxa" w:w="1529"/>
          </w:tcPr>
          <w:p>
            <w:pPr>
              <w:spacing w:after="0"/>
              <w:jc w:val="right"/>
            </w:pPr>
            <w:r>
              <w:rPr>
                <w:sz w:val="16"/>
              </w:rPr>
              <w:t>10.2</w:t>
            </w:r>
          </w:p>
        </w:tc>
        <w:tc>
          <w:tcPr>
            <w:tcW w:type="dxa" w:w="1604"/>
          </w:tcPr>
          <w:p>
            <w:pPr>
              <w:spacing w:after="0"/>
              <w:jc w:val="right"/>
            </w:pPr>
            <w:r>
              <w:rPr>
                <w:sz w:val="16"/>
              </w:rPr>
              <w:t>18.9</w:t>
            </w:r>
          </w:p>
        </w:tc>
        <w:tc>
          <w:tcPr>
            <w:tcW w:type="dxa" w:w="1529"/>
          </w:tcPr>
          <w:p>
            <w:pPr>
              <w:spacing w:after="0"/>
              <w:jc w:val="right"/>
            </w:pPr>
            <w:r>
              <w:rPr>
                <w:sz w:val="16"/>
              </w:rPr>
              <w:t>27.5</w:t>
            </w:r>
          </w:p>
        </w:tc>
        <w:tc>
          <w:tcPr>
            <w:tcW w:type="dxa" w:w="5187"/>
          </w:tcPr>
          <w:p>
            <w:pPr>
              <w:spacing w:after="0"/>
              <w:jc w:val="left"/>
            </w:pPr>
            <w:r>
              <w:rPr>
                <w:sz w:val="16"/>
              </w:rPr>
              <w:t>Relatively Low 1, Very Low 1</w:t>
            </w:r>
          </w:p>
        </w:tc>
      </w:tr>
      <w:tr>
        <w:trPr>
          <w:cantSplit/>
        </w:trPr>
        <w:tc>
          <w:tcPr>
            <w:tcW w:type="dxa" w:w="2658"/>
          </w:tcPr>
          <w:p>
            <w:pPr>
              <w:spacing w:after="0"/>
              <w:jc w:val="left"/>
            </w:pPr>
            <w:r>
              <w:rPr>
                <w:sz w:val="16"/>
              </w:rPr>
              <w:t>Strong Wind</w:t>
            </w:r>
          </w:p>
        </w:tc>
        <w:tc>
          <w:tcPr>
            <w:tcW w:type="dxa" w:w="1604"/>
          </w:tcPr>
          <w:p>
            <w:pPr>
              <w:spacing w:after="0"/>
              <w:jc w:val="right"/>
            </w:pPr>
            <w:r>
              <w:rPr>
                <w:sz w:val="16"/>
              </w:rPr>
              <w:t>1 of 2</w:t>
            </w:r>
          </w:p>
        </w:tc>
        <w:tc>
          <w:tcPr>
            <w:tcW w:type="dxa" w:w="1529"/>
          </w:tcPr>
          <w:p>
            <w:pPr>
              <w:spacing w:after="0"/>
              <w:jc w:val="right"/>
            </w:pPr>
            <w:r>
              <w:rPr>
                <w:sz w:val="16"/>
              </w:rPr>
              <w:t>0.2</w:t>
            </w:r>
          </w:p>
        </w:tc>
        <w:tc>
          <w:tcPr>
            <w:tcW w:type="dxa" w:w="1604"/>
          </w:tcPr>
          <w:p>
            <w:pPr>
              <w:spacing w:after="0"/>
              <w:jc w:val="right"/>
            </w:pPr>
            <w:r>
              <w:rPr>
                <w:sz w:val="16"/>
              </w:rPr>
              <w:t>0.2</w:t>
            </w:r>
          </w:p>
        </w:tc>
        <w:tc>
          <w:tcPr>
            <w:tcW w:type="dxa" w:w="1529"/>
          </w:tcPr>
          <w:p>
            <w:pPr>
              <w:spacing w:after="0"/>
              <w:jc w:val="right"/>
            </w:pPr>
            <w:r>
              <w:rPr>
                <w:sz w:val="16"/>
              </w:rPr>
              <w:t>0.2</w:t>
            </w:r>
          </w:p>
        </w:tc>
        <w:tc>
          <w:tcPr>
            <w:tcW w:type="dxa" w:w="5187"/>
          </w:tcPr>
          <w:p>
            <w:pPr>
              <w:spacing w:after="0"/>
              <w:jc w:val="left"/>
            </w:pPr>
            <w:r>
              <w:rPr>
                <w:sz w:val="16"/>
              </w:rPr>
              <w:t>Very Low 1, No Rating 1</w:t>
            </w:r>
          </w:p>
        </w:tc>
      </w:tr>
      <w:tr>
        <w:trPr>
          <w:cantSplit/>
        </w:trPr>
        <w:tc>
          <w:tcPr>
            <w:tcW w:type="dxa" w:w="2658"/>
          </w:tcPr>
          <w:p>
            <w:pPr>
              <w:spacing w:after="0"/>
              <w:jc w:val="left"/>
            </w:pPr>
            <w:r>
              <w:rPr>
                <w:sz w:val="16"/>
              </w:rPr>
              <w:t>Tornado</w:t>
            </w:r>
          </w:p>
        </w:tc>
        <w:tc>
          <w:tcPr>
            <w:tcW w:type="dxa" w:w="1604"/>
          </w:tcPr>
          <w:p>
            <w:pPr>
              <w:spacing w:after="0"/>
              <w:jc w:val="right"/>
            </w:pPr>
            <w:r>
              <w:rPr>
                <w:sz w:val="16"/>
              </w:rPr>
              <w:t>2 of 2</w:t>
            </w:r>
          </w:p>
        </w:tc>
        <w:tc>
          <w:tcPr>
            <w:tcW w:type="dxa" w:w="1529"/>
          </w:tcPr>
          <w:p>
            <w:pPr>
              <w:spacing w:after="0"/>
              <w:jc w:val="right"/>
            </w:pPr>
            <w:r>
              <w:rPr>
                <w:sz w:val="16"/>
              </w:rPr>
              <w:t>0.2</w:t>
            </w:r>
          </w:p>
        </w:tc>
        <w:tc>
          <w:tcPr>
            <w:tcW w:type="dxa" w:w="1604"/>
          </w:tcPr>
          <w:p>
            <w:pPr>
              <w:spacing w:after="0"/>
              <w:jc w:val="right"/>
            </w:pPr>
            <w:r>
              <w:rPr>
                <w:sz w:val="16"/>
              </w:rPr>
              <w:t>0.2</w:t>
            </w:r>
          </w:p>
        </w:tc>
        <w:tc>
          <w:tcPr>
            <w:tcW w:type="dxa" w:w="1529"/>
          </w:tcPr>
          <w:p>
            <w:pPr>
              <w:spacing w:after="0"/>
              <w:jc w:val="right"/>
            </w:pPr>
            <w:r>
              <w:rPr>
                <w:sz w:val="16"/>
              </w:rPr>
              <w:t>0.2</w:t>
            </w:r>
          </w:p>
        </w:tc>
        <w:tc>
          <w:tcPr>
            <w:tcW w:type="dxa" w:w="5187"/>
          </w:tcPr>
          <w:p>
            <w:pPr>
              <w:spacing w:after="0"/>
              <w:jc w:val="left"/>
            </w:pPr>
            <w:r>
              <w:rPr>
                <w:sz w:val="16"/>
              </w:rPr>
              <w:t>Very Low 2</w:t>
            </w:r>
          </w:p>
        </w:tc>
      </w:tr>
      <w:tr>
        <w:trPr>
          <w:cantSplit/>
        </w:trPr>
        <w:tc>
          <w:tcPr>
            <w:tcW w:type="dxa" w:w="2658"/>
          </w:tcPr>
          <w:p>
            <w:pPr>
              <w:spacing w:after="0"/>
              <w:jc w:val="left"/>
            </w:pPr>
            <w:r>
              <w:rPr>
                <w:sz w:val="16"/>
              </w:rPr>
              <w:t>Tsunami</w:t>
            </w:r>
          </w:p>
        </w:tc>
        <w:tc>
          <w:tcPr>
            <w:tcW w:type="dxa" w:w="1604"/>
          </w:tcPr>
          <w:p>
            <w:pPr>
              <w:spacing w:after="0"/>
              <w:jc w:val="right"/>
            </w:pPr>
            <w:r>
              <w:rPr>
                <w:sz w:val="16"/>
              </w:rPr>
              <w:t>1 of 2</w:t>
            </w:r>
          </w:p>
        </w:tc>
        <w:tc>
          <w:tcPr>
            <w:tcW w:type="dxa" w:w="1529"/>
          </w:tcPr>
          <w:p>
            <w:pPr>
              <w:spacing w:after="0"/>
              <w:jc w:val="right"/>
            </w:pPr>
            <w:r>
              <w:rPr>
                <w:sz w:val="16"/>
              </w:rPr>
              <w:t>36.0</w:t>
            </w:r>
          </w:p>
        </w:tc>
        <w:tc>
          <w:tcPr>
            <w:tcW w:type="dxa" w:w="1604"/>
          </w:tcPr>
          <w:p>
            <w:pPr>
              <w:spacing w:after="0"/>
              <w:jc w:val="right"/>
            </w:pPr>
            <w:r>
              <w:rPr>
                <w:sz w:val="16"/>
              </w:rPr>
              <w:t>36.0</w:t>
            </w:r>
          </w:p>
        </w:tc>
        <w:tc>
          <w:tcPr>
            <w:tcW w:type="dxa" w:w="1529"/>
          </w:tcPr>
          <w:p>
            <w:pPr>
              <w:spacing w:after="0"/>
              <w:jc w:val="right"/>
            </w:pPr>
            <w:r>
              <w:rPr>
                <w:sz w:val="16"/>
              </w:rPr>
              <w:t>36.0</w:t>
            </w:r>
          </w:p>
        </w:tc>
        <w:tc>
          <w:tcPr>
            <w:tcW w:type="dxa" w:w="5187"/>
          </w:tcPr>
          <w:p>
            <w:pPr>
              <w:spacing w:after="0"/>
              <w:jc w:val="left"/>
            </w:pPr>
            <w:r>
              <w:rPr>
                <w:sz w:val="16"/>
              </w:rPr>
              <w:t>Very Low 1, No Rating 1</w:t>
            </w:r>
          </w:p>
        </w:tc>
      </w:tr>
      <w:tr>
        <w:trPr>
          <w:cantSplit/>
        </w:trPr>
        <w:tc>
          <w:tcPr>
            <w:tcW w:type="dxa" w:w="2658"/>
          </w:tcPr>
          <w:p>
            <w:pPr>
              <w:spacing w:after="0"/>
              <w:jc w:val="left"/>
            </w:pPr>
            <w:r>
              <w:rPr>
                <w:sz w:val="16"/>
              </w:rPr>
              <w:t>Volcanic Activity</w:t>
            </w:r>
          </w:p>
        </w:tc>
        <w:tc>
          <w:tcPr>
            <w:tcW w:type="dxa" w:w="1604"/>
          </w:tcPr>
          <w:p>
            <w:pPr>
              <w:spacing w:after="0"/>
              <w:jc w:val="right"/>
            </w:pPr>
            <w:r>
              <w:rPr>
                <w:sz w:val="16"/>
              </w:rPr>
              <w:t>2 of 2</w:t>
            </w:r>
          </w:p>
        </w:tc>
        <w:tc>
          <w:tcPr>
            <w:tcW w:type="dxa" w:w="1529"/>
          </w:tcPr>
          <w:p>
            <w:pPr>
              <w:spacing w:after="0"/>
              <w:jc w:val="right"/>
            </w:pPr>
            <w:r>
              <w:rPr>
                <w:sz w:val="16"/>
              </w:rPr>
              <w:t>85.5</w:t>
            </w:r>
          </w:p>
        </w:tc>
        <w:tc>
          <w:tcPr>
            <w:tcW w:type="dxa" w:w="1604"/>
          </w:tcPr>
          <w:p>
            <w:pPr>
              <w:spacing w:after="0"/>
              <w:jc w:val="right"/>
            </w:pPr>
            <w:r>
              <w:rPr>
                <w:sz w:val="16"/>
              </w:rPr>
              <w:t>86.0</w:t>
            </w:r>
          </w:p>
        </w:tc>
        <w:tc>
          <w:tcPr>
            <w:tcW w:type="dxa" w:w="1529"/>
          </w:tcPr>
          <w:p>
            <w:pPr>
              <w:spacing w:after="0"/>
              <w:jc w:val="right"/>
            </w:pPr>
            <w:r>
              <w:rPr>
                <w:sz w:val="16"/>
              </w:rPr>
              <w:t>86.6</w:t>
            </w:r>
          </w:p>
        </w:tc>
        <w:tc>
          <w:tcPr>
            <w:tcW w:type="dxa" w:w="5187"/>
          </w:tcPr>
          <w:p>
            <w:pPr>
              <w:spacing w:after="0"/>
              <w:jc w:val="left"/>
            </w:pPr>
            <w:r>
              <w:rPr>
                <w:sz w:val="16"/>
              </w:rPr>
              <w:t>Very Low 2</w:t>
            </w:r>
          </w:p>
        </w:tc>
      </w:tr>
      <w:tr>
        <w:trPr>
          <w:cantSplit/>
        </w:trPr>
        <w:tc>
          <w:tcPr>
            <w:tcW w:type="dxa" w:w="2658"/>
          </w:tcPr>
          <w:p>
            <w:pPr>
              <w:spacing w:after="0"/>
              <w:jc w:val="left"/>
            </w:pPr>
            <w:r>
              <w:rPr>
                <w:sz w:val="16"/>
              </w:rPr>
              <w:t>Wildfire</w:t>
            </w:r>
          </w:p>
        </w:tc>
        <w:tc>
          <w:tcPr>
            <w:tcW w:type="dxa" w:w="1604"/>
          </w:tcPr>
          <w:p>
            <w:pPr>
              <w:spacing w:after="0"/>
              <w:jc w:val="right"/>
            </w:pPr>
            <w:r>
              <w:rPr>
                <w:sz w:val="16"/>
              </w:rPr>
              <w:t>2 of 2</w:t>
            </w:r>
          </w:p>
        </w:tc>
        <w:tc>
          <w:tcPr>
            <w:tcW w:type="dxa" w:w="1529"/>
          </w:tcPr>
          <w:p>
            <w:pPr>
              <w:spacing w:after="0"/>
              <w:jc w:val="right"/>
            </w:pPr>
            <w:r>
              <w:rPr>
                <w:sz w:val="16"/>
              </w:rPr>
              <w:t>90.5</w:t>
            </w:r>
          </w:p>
        </w:tc>
        <w:tc>
          <w:tcPr>
            <w:tcW w:type="dxa" w:w="1604"/>
          </w:tcPr>
          <w:p>
            <w:pPr>
              <w:spacing w:after="0"/>
              <w:jc w:val="right"/>
            </w:pPr>
            <w:r>
              <w:rPr>
                <w:sz w:val="16"/>
              </w:rPr>
              <w:t>91.6</w:t>
            </w:r>
          </w:p>
        </w:tc>
        <w:tc>
          <w:tcPr>
            <w:tcW w:type="dxa" w:w="1529"/>
          </w:tcPr>
          <w:p>
            <w:pPr>
              <w:spacing w:after="0"/>
              <w:jc w:val="right"/>
            </w:pPr>
            <w:r>
              <w:rPr>
                <w:sz w:val="16"/>
              </w:rPr>
              <w:t>92.6</w:t>
            </w:r>
          </w:p>
        </w:tc>
        <w:tc>
          <w:tcPr>
            <w:tcW w:type="dxa" w:w="5187"/>
          </w:tcPr>
          <w:p>
            <w:pPr>
              <w:spacing w:after="0"/>
              <w:jc w:val="left"/>
            </w:pPr>
            <w:r>
              <w:rPr>
                <w:sz w:val="16"/>
              </w:rPr>
              <w:t>Relatively Moderate 2</w:t>
            </w:r>
          </w:p>
        </w:tc>
      </w:tr>
      <w:tr>
        <w:trPr>
          <w:cantSplit/>
        </w:trPr>
        <w:tc>
          <w:tcPr>
            <w:tcW w:type="dxa" w:w="2658"/>
          </w:tcPr>
          <w:p>
            <w:pPr>
              <w:spacing w:after="0"/>
              <w:jc w:val="left"/>
            </w:pPr>
            <w:r>
              <w:rPr>
                <w:sz w:val="16"/>
              </w:rPr>
              <w:t>Winter Weather</w:t>
            </w:r>
          </w:p>
        </w:tc>
        <w:tc>
          <w:tcPr>
            <w:tcW w:type="dxa" w:w="1604"/>
          </w:tcPr>
          <w:p>
            <w:pPr>
              <w:spacing w:after="0"/>
              <w:jc w:val="right"/>
            </w:pPr>
            <w:r>
              <w:rPr>
                <w:sz w:val="16"/>
              </w:rPr>
              <w:t>2 of 2</w:t>
            </w:r>
          </w:p>
        </w:tc>
        <w:tc>
          <w:tcPr>
            <w:tcW w:type="dxa" w:w="1529"/>
          </w:tcPr>
          <w:p>
            <w:pPr>
              <w:spacing w:after="0"/>
              <w:jc w:val="right"/>
            </w:pPr>
            <w:r>
              <w:rPr>
                <w:sz w:val="16"/>
              </w:rPr>
              <w:t>97.7</w:t>
            </w:r>
          </w:p>
        </w:tc>
        <w:tc>
          <w:tcPr>
            <w:tcW w:type="dxa" w:w="1604"/>
          </w:tcPr>
          <w:p>
            <w:pPr>
              <w:spacing w:after="0"/>
              <w:jc w:val="right"/>
            </w:pPr>
            <w:r>
              <w:rPr>
                <w:sz w:val="16"/>
              </w:rPr>
              <w:t>97.8</w:t>
            </w:r>
          </w:p>
        </w:tc>
        <w:tc>
          <w:tcPr>
            <w:tcW w:type="dxa" w:w="1529"/>
          </w:tcPr>
          <w:p>
            <w:pPr>
              <w:spacing w:after="0"/>
              <w:jc w:val="right"/>
            </w:pPr>
            <w:r>
              <w:rPr>
                <w:sz w:val="16"/>
              </w:rPr>
              <w:t>97.8</w:t>
            </w:r>
          </w:p>
        </w:tc>
        <w:tc>
          <w:tcPr>
            <w:tcW w:type="dxa" w:w="5187"/>
          </w:tcPr>
          <w:p>
            <w:pPr>
              <w:spacing w:after="0"/>
              <w:jc w:val="left"/>
            </w:pPr>
            <w:r>
              <w:rPr>
                <w:sz w:val="16"/>
              </w:rPr>
              <w:t>Very High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7"/>
        <w:gridCol w:w="672"/>
        <w:gridCol w:w="2555"/>
        <w:gridCol w:w="2185"/>
        <w:gridCol w:w="2833"/>
        <w:gridCol w:w="2463"/>
        <w:gridCol w:w="1866"/>
      </w:tblGrid>
      <w:tr>
        <w:trPr>
          <w:cantSplit/>
          <w:tblHeader/>
        </w:trPr>
        <w:tc>
          <w:tcPr>
            <w:tcW w:type="dxa" w:w="1537"/>
            <w:shd w:val="clear" w:color="auto" w:fill="E8E8E8"/>
          </w:tcPr>
          <w:p>
            <w:pPr>
              <w:spacing w:after="0"/>
              <w:jc w:val="left"/>
            </w:pPr>
            <w:r>
              <w:rPr>
                <w:b/>
                <w:sz w:val="16"/>
              </w:rPr>
              <w:t>Jurisdiction</w:t>
            </w:r>
          </w:p>
        </w:tc>
        <w:tc>
          <w:tcPr>
            <w:tcW w:type="dxa" w:w="672"/>
            <w:shd w:val="clear" w:color="auto" w:fill="E8E8E8"/>
          </w:tcPr>
          <w:p>
            <w:pPr>
              <w:spacing w:after="0"/>
              <w:jc w:val="left"/>
            </w:pPr>
            <w:r>
              <w:rPr>
                <w:b/>
                <w:sz w:val="16"/>
              </w:rPr>
              <w:t>Type</w:t>
            </w:r>
          </w:p>
        </w:tc>
        <w:tc>
          <w:tcPr>
            <w:tcW w:type="dxa" w:w="2555"/>
            <w:shd w:val="clear" w:color="auto" w:fill="E8E8E8"/>
          </w:tcPr>
          <w:p>
            <w:pPr>
              <w:spacing w:after="0"/>
              <w:jc w:val="left"/>
            </w:pPr>
            <w:r>
              <w:rPr>
                <w:b/>
                <w:sz w:val="16"/>
              </w:rPr>
              <w:t>Plan status</w:t>
            </w:r>
          </w:p>
        </w:tc>
        <w:tc>
          <w:tcPr>
            <w:tcW w:type="dxa" w:w="21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66"/>
            <w:shd w:val="clear" w:color="auto" w:fill="E8E8E8"/>
          </w:tcPr>
          <w:p>
            <w:pPr>
              <w:spacing w:after="0"/>
              <w:jc w:val="left"/>
            </w:pPr>
            <w:r>
              <w:rPr>
                <w:b/>
                <w:sz w:val="16"/>
              </w:rPr>
              <w:t>Notes</w:t>
            </w:r>
          </w:p>
        </w:tc>
      </w:tr>
      <w:tr>
        <w:trPr>
          <w:cantSplit/>
        </w:trPr>
        <w:tc>
          <w:tcPr>
            <w:tcW w:type="dxa" w:w="1537"/>
          </w:tcPr>
          <w:p>
            <w:pPr>
              <w:spacing w:after="0"/>
              <w:jc w:val="left"/>
            </w:pPr>
            <w:r>
              <w:rPr>
                <w:sz w:val="16"/>
              </w:rPr>
              <w:t>Aleknagik city</w:t>
            </w:r>
          </w:p>
        </w:tc>
        <w:tc>
          <w:tcPr>
            <w:tcW w:type="dxa" w:w="672"/>
          </w:tcPr>
          <w:p>
            <w:pPr>
              <w:spacing w:after="0"/>
              <w:jc w:val="left"/>
            </w:pPr>
            <w:r>
              <w:rPr>
                <w:sz w:val="16"/>
              </w:rPr>
              <w:t>City</w:t>
            </w:r>
          </w:p>
        </w:tc>
        <w:tc>
          <w:tcPr>
            <w:tcW w:type="dxa" w:w="2555"/>
          </w:tcPr>
          <w:p>
            <w:pPr>
              <w:spacing w:after="0"/>
              <w:jc w:val="left"/>
            </w:pPr>
            <w:r>
              <w:rPr>
                <w:sz w:val="16"/>
              </w:rPr>
              <w:t>No approved plan on record</w:t>
            </w:r>
          </w:p>
        </w:tc>
        <w:tc>
          <w:tcPr>
            <w:tcW w:type="dxa" w:w="2185"/>
          </w:tcPr>
          <w:p>
            <w:pPr>
              <w:spacing w:after="0"/>
              <w:jc w:val="right"/>
            </w:pPr>
          </w:p>
        </w:tc>
        <w:tc>
          <w:tcPr>
            <w:tcW w:type="dxa" w:w="2833"/>
          </w:tcPr>
          <w:p>
            <w:pPr>
              <w:spacing w:after="0"/>
              <w:jc w:val="right"/>
            </w:pPr>
            <w:r>
              <w:rPr>
                <w:sz w:val="16"/>
              </w:rPr>
              <w:t>no Public Assistance recorded</w:t>
            </w:r>
          </w:p>
        </w:tc>
        <w:tc>
          <w:tcPr>
            <w:tcW w:type="dxa" w:w="2463"/>
          </w:tcPr>
          <w:p>
            <w:pPr>
              <w:spacing w:after="0"/>
              <w:jc w:val="right"/>
            </w:pPr>
            <w:r>
              <w:rPr>
                <w:sz w:val="16"/>
              </w:rPr>
              <w:t>1 total; no approved plan</w:t>
            </w:r>
          </w:p>
        </w:tc>
        <w:tc>
          <w:tcPr>
            <w:tcW w:type="dxa" w:w="1866"/>
          </w:tcPr>
          <w:p>
            <w:pPr>
              <w:spacing w:after="0"/>
              <w:jc w:val="left"/>
            </w:pPr>
            <w:r>
              <w:rPr>
                <w:sz w:val="16"/>
              </w:rPr>
              <w:t>No NFIP community ID on this jurisdiction's plan row.</w:t>
            </w:r>
          </w:p>
        </w:tc>
      </w:tr>
      <w:tr>
        <w:trPr>
          <w:cantSplit/>
        </w:trPr>
        <w:tc>
          <w:tcPr>
            <w:tcW w:type="dxa" w:w="1537"/>
          </w:tcPr>
          <w:p>
            <w:pPr>
              <w:spacing w:after="0"/>
              <w:jc w:val="left"/>
            </w:pPr>
            <w:r>
              <w:rPr>
                <w:sz w:val="16"/>
              </w:rPr>
              <w:t>Dillingham city</w:t>
            </w:r>
          </w:p>
        </w:tc>
        <w:tc>
          <w:tcPr>
            <w:tcW w:type="dxa" w:w="672"/>
          </w:tcPr>
          <w:p>
            <w:pPr>
              <w:spacing w:after="0"/>
              <w:jc w:val="left"/>
            </w:pPr>
            <w:r>
              <w:rPr>
                <w:sz w:val="16"/>
              </w:rPr>
              <w:t>City</w:t>
            </w:r>
          </w:p>
        </w:tc>
        <w:tc>
          <w:tcPr>
            <w:tcW w:type="dxa" w:w="2555"/>
          </w:tcPr>
          <w:p>
            <w:pPr>
              <w:spacing w:after="0"/>
              <w:jc w:val="left"/>
            </w:pPr>
            <w:r>
              <w:rPr>
                <w:sz w:val="16"/>
              </w:rPr>
              <w:t>Approved, expires 2028-01-18</w:t>
            </w:r>
          </w:p>
        </w:tc>
        <w:tc>
          <w:tcPr>
            <w:tcW w:type="dxa" w:w="2185"/>
          </w:tcPr>
          <w:p>
            <w:pPr>
              <w:spacing w:after="0"/>
              <w:jc w:val="right"/>
            </w:pPr>
            <w:r>
              <w:rPr>
                <w:sz w:val="16"/>
              </w:rPr>
              <w:t>FMA RL 0, SRL 0; any 0</w:t>
            </w:r>
          </w:p>
        </w:tc>
        <w:tc>
          <w:tcPr>
            <w:tcW w:type="dxa" w:w="2833"/>
          </w:tcPr>
          <w:p>
            <w:pPr>
              <w:spacing w:after="0"/>
              <w:jc w:val="right"/>
            </w:pPr>
            <w:r>
              <w:rPr>
                <w:sz w:val="16"/>
              </w:rPr>
              <w:t>$6,131.99</w:t>
            </w:r>
          </w:p>
        </w:tc>
        <w:tc>
          <w:tcPr>
            <w:tcW w:type="dxa" w:w="2463"/>
          </w:tcPr>
          <w:p>
            <w:pPr>
              <w:spacing w:after="0"/>
              <w:jc w:val="right"/>
            </w:pPr>
            <w:r>
              <w:rPr>
                <w:sz w:val="16"/>
              </w:rPr>
              <w:t>0 total; 0 since its plan</w:t>
            </w:r>
          </w:p>
        </w:tc>
        <w:tc>
          <w:tcPr>
            <w:tcW w:type="dxa" w:w="1866"/>
          </w:tcPr>
          <w:p>
            <w:pPr>
              <w:spacing w:after="0"/>
              <w:jc w:val="left"/>
            </w:pPr>
          </w:p>
        </w:tc>
      </w:tr>
      <w:tr>
        <w:trPr>
          <w:cantSplit/>
        </w:trPr>
        <w:tc>
          <w:tcPr>
            <w:tcW w:type="dxa" w:w="1537"/>
          </w:tcPr>
          <w:p>
            <w:pPr>
              <w:spacing w:after="0"/>
              <w:jc w:val="left"/>
            </w:pPr>
            <w:r>
              <w:rPr>
                <w:sz w:val="16"/>
              </w:rPr>
              <w:t>Manokotak city</w:t>
            </w:r>
          </w:p>
        </w:tc>
        <w:tc>
          <w:tcPr>
            <w:tcW w:type="dxa" w:w="672"/>
          </w:tcPr>
          <w:p>
            <w:pPr>
              <w:spacing w:after="0"/>
              <w:jc w:val="left"/>
            </w:pPr>
            <w:r>
              <w:rPr>
                <w:sz w:val="16"/>
              </w:rPr>
              <w:t>City</w:t>
            </w:r>
          </w:p>
        </w:tc>
        <w:tc>
          <w:tcPr>
            <w:tcW w:type="dxa" w:w="2555"/>
          </w:tcPr>
          <w:p>
            <w:pPr>
              <w:spacing w:after="0"/>
              <w:jc w:val="left"/>
            </w:pPr>
            <w:r>
              <w:rPr>
                <w:sz w:val="16"/>
              </w:rPr>
              <w:t>Expired on 2025-05-27</w:t>
            </w:r>
          </w:p>
        </w:tc>
        <w:tc>
          <w:tcPr>
            <w:tcW w:type="dxa" w:w="2185"/>
          </w:tcPr>
          <w:p>
            <w:pPr>
              <w:spacing w:after="0"/>
              <w:jc w:val="right"/>
            </w:pPr>
            <w:r>
              <w:rPr>
                <w:sz w:val="16"/>
              </w:rPr>
              <w:t>FMA RL 0, SRL 0; any 0</w:t>
            </w:r>
          </w:p>
        </w:tc>
        <w:tc>
          <w:tcPr>
            <w:tcW w:type="dxa" w:w="2833"/>
          </w:tcPr>
          <w:p>
            <w:pPr>
              <w:spacing w:after="0"/>
              <w:jc w:val="right"/>
            </w:pPr>
            <w:r>
              <w:rPr>
                <w:sz w:val="16"/>
              </w:rPr>
              <w:t>no Public Assistance recorded</w:t>
            </w:r>
          </w:p>
        </w:tc>
        <w:tc>
          <w:tcPr>
            <w:tcW w:type="dxa" w:w="2463"/>
          </w:tcPr>
          <w:p>
            <w:pPr>
              <w:spacing w:after="0"/>
              <w:jc w:val="right"/>
            </w:pPr>
            <w:r>
              <w:rPr>
                <w:sz w:val="16"/>
              </w:rPr>
              <w:t>0 total; 0 since its plan</w:t>
            </w:r>
          </w:p>
        </w:tc>
        <w:tc>
          <w:tcPr>
            <w:tcW w:type="dxa" w:w="1866"/>
          </w:tcPr>
          <w:p>
            <w:pPr>
              <w:spacing w:after="0"/>
              <w:jc w:val="left"/>
            </w:pPr>
          </w:p>
        </w:tc>
      </w:tr>
      <w:tr>
        <w:trPr>
          <w:cantSplit/>
        </w:trPr>
        <w:tc>
          <w:tcPr>
            <w:tcW w:type="dxa" w:w="1537"/>
          </w:tcPr>
          <w:p>
            <w:pPr>
              <w:spacing w:after="0"/>
              <w:jc w:val="left"/>
            </w:pPr>
            <w:r>
              <w:rPr>
                <w:sz w:val="16"/>
              </w:rPr>
              <w:t>New Stuyahok city</w:t>
            </w:r>
          </w:p>
        </w:tc>
        <w:tc>
          <w:tcPr>
            <w:tcW w:type="dxa" w:w="672"/>
          </w:tcPr>
          <w:p>
            <w:pPr>
              <w:spacing w:after="0"/>
              <w:jc w:val="left"/>
            </w:pPr>
            <w:r>
              <w:rPr>
                <w:sz w:val="16"/>
              </w:rPr>
              <w:t>City</w:t>
            </w:r>
          </w:p>
        </w:tc>
        <w:tc>
          <w:tcPr>
            <w:tcW w:type="dxa" w:w="2555"/>
          </w:tcPr>
          <w:p>
            <w:pPr>
              <w:spacing w:after="0"/>
              <w:jc w:val="left"/>
            </w:pPr>
            <w:r>
              <w:rPr>
                <w:sz w:val="16"/>
              </w:rPr>
              <w:t>Expired on 2017-01-25</w:t>
            </w:r>
          </w:p>
        </w:tc>
        <w:tc>
          <w:tcPr>
            <w:tcW w:type="dxa" w:w="2185"/>
          </w:tcPr>
          <w:p>
            <w:pPr>
              <w:spacing w:after="0"/>
              <w:jc w:val="right"/>
            </w:pPr>
            <w:r>
              <w:rPr>
                <w:sz w:val="16"/>
              </w:rPr>
              <w:t>FMA RL 0, SRL 0; any 0</w:t>
            </w:r>
          </w:p>
        </w:tc>
        <w:tc>
          <w:tcPr>
            <w:tcW w:type="dxa" w:w="2833"/>
          </w:tcPr>
          <w:p>
            <w:pPr>
              <w:spacing w:after="0"/>
              <w:jc w:val="right"/>
            </w:pPr>
            <w:r>
              <w:rPr>
                <w:sz w:val="16"/>
              </w:rPr>
              <w:t>no Public Assistance recorded</w:t>
            </w:r>
          </w:p>
        </w:tc>
        <w:tc>
          <w:tcPr>
            <w:tcW w:type="dxa" w:w="2463"/>
          </w:tcPr>
          <w:p>
            <w:pPr>
              <w:spacing w:after="0"/>
              <w:jc w:val="right"/>
            </w:pPr>
            <w:r>
              <w:rPr>
                <w:sz w:val="16"/>
              </w:rPr>
              <w:t>0 total; 0 since its plan</w:t>
            </w:r>
          </w:p>
        </w:tc>
        <w:tc>
          <w:tcPr>
            <w:tcW w:type="dxa" w:w="1866"/>
          </w:tcPr>
          <w:p>
            <w:pPr>
              <w:spacing w:after="0"/>
              <w:jc w:val="left"/>
            </w:pPr>
          </w:p>
        </w:tc>
      </w:tr>
      <w:tr>
        <w:trPr>
          <w:cantSplit/>
        </w:trPr>
        <w:tc>
          <w:tcPr>
            <w:tcW w:type="dxa" w:w="1537"/>
          </w:tcPr>
          <w:p>
            <w:pPr>
              <w:spacing w:after="0"/>
              <w:jc w:val="left"/>
            </w:pPr>
            <w:r>
              <w:rPr>
                <w:sz w:val="16"/>
              </w:rPr>
              <w:t>Togiak city</w:t>
            </w:r>
          </w:p>
        </w:tc>
        <w:tc>
          <w:tcPr>
            <w:tcW w:type="dxa" w:w="672"/>
          </w:tcPr>
          <w:p>
            <w:pPr>
              <w:spacing w:after="0"/>
              <w:jc w:val="left"/>
            </w:pPr>
            <w:r>
              <w:rPr>
                <w:sz w:val="16"/>
              </w:rPr>
              <w:t>City</w:t>
            </w:r>
          </w:p>
        </w:tc>
        <w:tc>
          <w:tcPr>
            <w:tcW w:type="dxa" w:w="2555"/>
          </w:tcPr>
          <w:p>
            <w:pPr>
              <w:spacing w:after="0"/>
              <w:jc w:val="left"/>
            </w:pPr>
            <w:r>
              <w:rPr>
                <w:sz w:val="16"/>
              </w:rPr>
              <w:t>Expired on 2024-02-11</w:t>
            </w:r>
          </w:p>
        </w:tc>
        <w:tc>
          <w:tcPr>
            <w:tcW w:type="dxa" w:w="2185"/>
          </w:tcPr>
          <w:p>
            <w:pPr>
              <w:spacing w:after="0"/>
              <w:jc w:val="right"/>
            </w:pPr>
            <w:r>
              <w:rPr>
                <w:sz w:val="16"/>
              </w:rPr>
              <w:t>FMA RL 0, SRL 0; any 0</w:t>
            </w:r>
          </w:p>
        </w:tc>
        <w:tc>
          <w:tcPr>
            <w:tcW w:type="dxa" w:w="2833"/>
          </w:tcPr>
          <w:p>
            <w:pPr>
              <w:spacing w:after="0"/>
              <w:jc w:val="right"/>
            </w:pPr>
            <w:r>
              <w:rPr>
                <w:sz w:val="16"/>
              </w:rPr>
              <w:t>$20,650.65</w:t>
            </w:r>
          </w:p>
        </w:tc>
        <w:tc>
          <w:tcPr>
            <w:tcW w:type="dxa" w:w="2463"/>
          </w:tcPr>
          <w:p>
            <w:pPr>
              <w:spacing w:after="0"/>
              <w:jc w:val="right"/>
            </w:pPr>
            <w:r>
              <w:rPr>
                <w:sz w:val="16"/>
              </w:rPr>
              <w:t>0 total; 0 since its plan</w:t>
            </w:r>
          </w:p>
        </w:tc>
        <w:tc>
          <w:tcPr>
            <w:tcW w:type="dxa" w:w="186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9"/>
        <w:gridCol w:w="1394"/>
        <w:gridCol w:w="1138"/>
        <w:gridCol w:w="1047"/>
        <w:gridCol w:w="948"/>
        <w:gridCol w:w="1126"/>
        <w:gridCol w:w="1181"/>
        <w:gridCol w:w="1066"/>
        <w:gridCol w:w="1198"/>
        <w:gridCol w:w="1121"/>
        <w:gridCol w:w="1121"/>
        <w:gridCol w:w="1723"/>
      </w:tblGrid>
      <w:tr>
        <w:trPr>
          <w:cantSplit/>
          <w:tblHeader/>
        </w:trPr>
        <w:tc>
          <w:tcPr>
            <w:tcW w:type="dxa" w:w="104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23"/>
            <w:shd w:val="clear" w:color="auto" w:fill="E8E8E8"/>
          </w:tcPr>
          <w:p>
            <w:pPr>
              <w:spacing w:after="0"/>
              <w:jc w:val="left"/>
            </w:pPr>
            <w:r>
              <w:rPr>
                <w:b/>
                <w:sz w:val="16"/>
              </w:rPr>
              <w:t>Note</w:t>
            </w:r>
          </w:p>
        </w:tc>
      </w:tr>
      <w:tr>
        <w:trPr>
          <w:cantSplit/>
        </w:trPr>
        <w:tc>
          <w:tcPr>
            <w:tcW w:type="dxa" w:w="1049"/>
          </w:tcPr>
          <w:p>
            <w:pPr>
              <w:spacing w:after="0"/>
              <w:jc w:val="left"/>
            </w:pPr>
            <w:r>
              <w:rPr>
                <w:sz w:val="16"/>
              </w:rPr>
              <w:t>Avalanche</w:t>
            </w:r>
          </w:p>
        </w:tc>
        <w:tc>
          <w:tcPr>
            <w:tcW w:type="dxa" w:w="1394"/>
          </w:tcPr>
          <w:p>
            <w:pPr>
              <w:spacing w:after="0"/>
              <w:jc w:val="right"/>
            </w:pPr>
            <w:r>
              <w:rPr>
                <w:sz w:val="16"/>
              </w:rPr>
              <w:t>$2,628,887</w:t>
            </w:r>
          </w:p>
        </w:tc>
        <w:tc>
          <w:tcPr>
            <w:tcW w:type="dxa" w:w="1138"/>
          </w:tcPr>
          <w:p>
            <w:pPr>
              <w:spacing w:after="0"/>
              <w:jc w:val="right"/>
            </w:pPr>
            <w:r>
              <w:rPr>
                <w:sz w:val="16"/>
              </w:rPr>
              <w:t>n/a</w:t>
            </w:r>
          </w:p>
        </w:tc>
        <w:tc>
          <w:tcPr>
            <w:tcW w:type="dxa" w:w="1047"/>
          </w:tcPr>
          <w:p>
            <w:pPr>
              <w:spacing w:after="0"/>
              <w:jc w:val="right"/>
            </w:pPr>
            <w:r>
              <w:rPr>
                <w:sz w:val="16"/>
              </w:rPr>
              <w:t>2</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1181"/>
          </w:tcPr>
          <w:p>
            <w:pPr>
              <w:spacing w:after="0"/>
              <w:jc w:val="right"/>
            </w:pPr>
            <w:r>
              <w:rPr>
                <w:sz w:val="16"/>
              </w:rPr>
              <w:t>$4,380</w:t>
            </w:r>
          </w:p>
        </w:tc>
        <w:tc>
          <w:tcPr>
            <w:tcW w:type="dxa" w:w="1066"/>
          </w:tcPr>
          <w:p>
            <w:pPr>
              <w:spacing w:after="0"/>
              <w:jc w:val="right"/>
            </w:pPr>
            <w:r>
              <w:rPr>
                <w:sz w:val="16"/>
              </w:rPr>
              <w:t>0.00035%</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Coastal Flooding</w:t>
            </w:r>
          </w:p>
        </w:tc>
        <w:tc>
          <w:tcPr>
            <w:tcW w:type="dxa" w:w="1394"/>
          </w:tcPr>
          <w:p>
            <w:pPr>
              <w:spacing w:after="0"/>
              <w:jc w:val="right"/>
            </w:pPr>
            <w:r>
              <w:rPr>
                <w:sz w:val="16"/>
              </w:rPr>
              <w:t>$0</w:t>
            </w:r>
          </w:p>
        </w:tc>
        <w:tc>
          <w:tcPr>
            <w:tcW w:type="dxa" w:w="1138"/>
          </w:tcPr>
          <w:p>
            <w:pPr>
              <w:spacing w:after="0"/>
              <w:jc w:val="right"/>
            </w:pPr>
            <w:r>
              <w:rPr>
                <w:sz w:val="16"/>
              </w:rPr>
              <w:t>n/a</w:t>
            </w:r>
          </w:p>
        </w:tc>
        <w:tc>
          <w:tcPr>
            <w:tcW w:type="dxa" w:w="1047"/>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181"/>
          </w:tcPr>
          <w:p>
            <w:pPr>
              <w:spacing w:after="0"/>
              <w:jc w:val="right"/>
            </w:pPr>
            <w:r>
              <w:rPr>
                <w:sz w:val="16"/>
              </w:rPr>
              <w:t>$0</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building exposure is 0 in NRI</w:t>
            </w:r>
          </w:p>
        </w:tc>
      </w:tr>
      <w:tr>
        <w:trPr>
          <w:cantSplit/>
        </w:trPr>
        <w:tc>
          <w:tcPr>
            <w:tcW w:type="dxa" w:w="1049"/>
          </w:tcPr>
          <w:p>
            <w:pPr>
              <w:spacing w:after="0"/>
              <w:jc w:val="left"/>
            </w:pPr>
            <w:r>
              <w:rPr>
                <w:sz w:val="16"/>
              </w:rPr>
              <w:t>Cold Wave</w:t>
            </w:r>
          </w:p>
        </w:tc>
        <w:tc>
          <w:tcPr>
            <w:tcW w:type="dxa" w:w="1394"/>
          </w:tcPr>
          <w:p>
            <w:pPr>
              <w:spacing w:after="0"/>
              <w:jc w:val="right"/>
            </w:pPr>
            <w:r>
              <w:rPr>
                <w:sz w:val="16"/>
              </w:rPr>
              <w:t>$1,473,227,493</w:t>
            </w:r>
          </w:p>
        </w:tc>
        <w:tc>
          <w:tcPr>
            <w:tcW w:type="dxa" w:w="1138"/>
          </w:tcPr>
          <w:p>
            <w:pPr>
              <w:spacing w:after="0"/>
              <w:jc w:val="right"/>
            </w:pPr>
            <w:r>
              <w:rPr>
                <w:sz w:val="16"/>
              </w:rPr>
              <w:t>$0</w:t>
            </w:r>
          </w:p>
        </w:tc>
        <w:tc>
          <w:tcPr>
            <w:tcW w:type="dxa" w:w="1047"/>
          </w:tcPr>
          <w:p>
            <w:pPr>
              <w:spacing w:after="0"/>
              <w:jc w:val="right"/>
            </w:pPr>
            <w:r>
              <w:rPr>
                <w:sz w:val="16"/>
              </w:rPr>
              <w:t>4,845</w:t>
            </w:r>
          </w:p>
        </w:tc>
        <w:tc>
          <w:tcPr>
            <w:tcW w:type="dxa" w:w="948"/>
          </w:tcPr>
          <w:p>
            <w:pPr>
              <w:spacing w:after="0"/>
              <w:jc w:val="right"/>
            </w:pPr>
            <w:r>
              <w:rPr>
                <w:sz w:val="16"/>
              </w:rPr>
              <w:t>$1,790</w:t>
            </w:r>
          </w:p>
        </w:tc>
        <w:tc>
          <w:tcPr>
            <w:tcW w:type="dxa" w:w="1126"/>
          </w:tcPr>
          <w:p>
            <w:pPr>
              <w:spacing w:after="0"/>
              <w:jc w:val="right"/>
            </w:pPr>
            <w:r>
              <w:rPr>
                <w:sz w:val="16"/>
              </w:rPr>
              <w:t>$0</w:t>
            </w:r>
          </w:p>
        </w:tc>
        <w:tc>
          <w:tcPr>
            <w:tcW w:type="dxa" w:w="1181"/>
          </w:tcPr>
          <w:p>
            <w:pPr>
              <w:spacing w:after="0"/>
              <w:jc w:val="right"/>
            </w:pPr>
            <w:r>
              <w:rPr>
                <w:sz w:val="16"/>
              </w:rPr>
              <w:t>$5,566,696</w:t>
            </w:r>
          </w:p>
        </w:tc>
        <w:tc>
          <w:tcPr>
            <w:tcW w:type="dxa" w:w="1066"/>
          </w:tcPr>
          <w:p>
            <w:pPr>
              <w:spacing w:after="0"/>
              <w:jc w:val="right"/>
            </w:pPr>
            <w:r>
              <w:rPr>
                <w:sz w:val="16"/>
              </w:rPr>
              <w:t>0.000122%</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181"/>
          </w:tcPr>
          <w:p>
            <w:pPr>
              <w:spacing w:after="0"/>
              <w:jc w:val="right"/>
            </w:pPr>
            <w:r>
              <w:rPr>
                <w:sz w:val="16"/>
              </w:rPr>
              <w:t>n/a</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agriculture exposure is 0 in NRI</w:t>
            </w:r>
          </w:p>
        </w:tc>
      </w:tr>
      <w:tr>
        <w:trPr>
          <w:cantSplit/>
        </w:trPr>
        <w:tc>
          <w:tcPr>
            <w:tcW w:type="dxa" w:w="1049"/>
          </w:tcPr>
          <w:p>
            <w:pPr>
              <w:spacing w:after="0"/>
              <w:jc w:val="left"/>
            </w:pPr>
            <w:r>
              <w:rPr>
                <w:sz w:val="16"/>
              </w:rPr>
              <w:t>Earthquake</w:t>
            </w:r>
          </w:p>
        </w:tc>
        <w:tc>
          <w:tcPr>
            <w:tcW w:type="dxa" w:w="1394"/>
          </w:tcPr>
          <w:p>
            <w:pPr>
              <w:spacing w:after="0"/>
              <w:jc w:val="right"/>
            </w:pPr>
            <w:r>
              <w:rPr>
                <w:sz w:val="16"/>
              </w:rPr>
              <w:t>$2,635,534,344</w:t>
            </w:r>
          </w:p>
        </w:tc>
        <w:tc>
          <w:tcPr>
            <w:tcW w:type="dxa" w:w="1138"/>
          </w:tcPr>
          <w:p>
            <w:pPr>
              <w:spacing w:after="0"/>
              <w:jc w:val="right"/>
            </w:pPr>
            <w:r>
              <w:rPr>
                <w:sz w:val="16"/>
              </w:rPr>
              <w:t>n/a</w:t>
            </w:r>
          </w:p>
        </w:tc>
        <w:tc>
          <w:tcPr>
            <w:tcW w:type="dxa" w:w="1047"/>
          </w:tcPr>
          <w:p>
            <w:pPr>
              <w:spacing w:after="0"/>
              <w:jc w:val="right"/>
            </w:pPr>
            <w:r>
              <w:rPr>
                <w:sz w:val="16"/>
              </w:rPr>
              <w:t>4,857</w:t>
            </w:r>
          </w:p>
        </w:tc>
        <w:tc>
          <w:tcPr>
            <w:tcW w:type="dxa" w:w="948"/>
          </w:tcPr>
          <w:p>
            <w:pPr>
              <w:spacing w:after="0"/>
              <w:jc w:val="right"/>
            </w:pPr>
            <w:r>
              <w:rPr>
                <w:sz w:val="16"/>
              </w:rPr>
              <w:t>$483,647</w:t>
            </w:r>
          </w:p>
        </w:tc>
        <w:tc>
          <w:tcPr>
            <w:tcW w:type="dxa" w:w="1126"/>
          </w:tcPr>
          <w:p>
            <w:pPr>
              <w:spacing w:after="0"/>
              <w:jc w:val="right"/>
            </w:pPr>
            <w:r>
              <w:rPr>
                <w:sz w:val="16"/>
              </w:rPr>
              <w:t>n/a</w:t>
            </w:r>
          </w:p>
        </w:tc>
        <w:tc>
          <w:tcPr>
            <w:tcW w:type="dxa" w:w="1181"/>
          </w:tcPr>
          <w:p>
            <w:pPr>
              <w:spacing w:after="0"/>
              <w:jc w:val="right"/>
            </w:pPr>
            <w:r>
              <w:rPr>
                <w:sz w:val="16"/>
              </w:rPr>
              <w:t>$197,568</w:t>
            </w:r>
          </w:p>
        </w:tc>
        <w:tc>
          <w:tcPr>
            <w:tcW w:type="dxa" w:w="1066"/>
          </w:tcPr>
          <w:p>
            <w:pPr>
              <w:spacing w:after="0"/>
              <w:jc w:val="right"/>
            </w:pPr>
            <w:r>
              <w:rPr>
                <w:sz w:val="16"/>
              </w:rPr>
              <w:t>0.0184%</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Hail</w:t>
            </w:r>
          </w:p>
        </w:tc>
        <w:tc>
          <w:tcPr>
            <w:tcW w:type="dxa" w:w="1394"/>
          </w:tcPr>
          <w:p>
            <w:pPr>
              <w:spacing w:after="0"/>
              <w:jc w:val="right"/>
            </w:pPr>
            <w:r>
              <w:rPr>
                <w:sz w:val="16"/>
              </w:rPr>
              <w:t>$1,473,227,493</w:t>
            </w:r>
          </w:p>
        </w:tc>
        <w:tc>
          <w:tcPr>
            <w:tcW w:type="dxa" w:w="1138"/>
          </w:tcPr>
          <w:p>
            <w:pPr>
              <w:spacing w:after="0"/>
              <w:jc w:val="right"/>
            </w:pPr>
            <w:r>
              <w:rPr>
                <w:sz w:val="16"/>
              </w:rPr>
              <w:t>$0</w:t>
            </w:r>
          </w:p>
        </w:tc>
        <w:tc>
          <w:tcPr>
            <w:tcW w:type="dxa" w:w="1047"/>
          </w:tcPr>
          <w:p>
            <w:pPr>
              <w:spacing w:after="0"/>
              <w:jc w:val="right"/>
            </w:pPr>
            <w:r>
              <w:rPr>
                <w:sz w:val="16"/>
              </w:rPr>
              <w:t>4,845</w:t>
            </w:r>
          </w:p>
        </w:tc>
        <w:tc>
          <w:tcPr>
            <w:tcW w:type="dxa" w:w="948"/>
          </w:tcPr>
          <w:p>
            <w:pPr>
              <w:spacing w:after="0"/>
              <w:jc w:val="right"/>
            </w:pPr>
            <w:r>
              <w:rPr>
                <w:sz w:val="16"/>
              </w:rPr>
              <w:t>$2</w:t>
            </w:r>
          </w:p>
        </w:tc>
        <w:tc>
          <w:tcPr>
            <w:tcW w:type="dxa" w:w="1126"/>
          </w:tcPr>
          <w:p>
            <w:pPr>
              <w:spacing w:after="0"/>
              <w:jc w:val="right"/>
            </w:pPr>
            <w:r>
              <w:rPr>
                <w:sz w:val="16"/>
              </w:rPr>
              <w:t>$0</w:t>
            </w:r>
          </w:p>
        </w:tc>
        <w:tc>
          <w:tcPr>
            <w:tcW w:type="dxa" w:w="1181"/>
          </w:tcPr>
          <w:p>
            <w:pPr>
              <w:spacing w:after="0"/>
              <w:jc w:val="right"/>
            </w:pPr>
            <w:r>
              <w:rPr>
                <w:sz w:val="16"/>
              </w:rPr>
              <w:t>under $1</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Heat Wave</w:t>
            </w:r>
          </w:p>
        </w:tc>
        <w:tc>
          <w:tcPr>
            <w:tcW w:type="dxa" w:w="1394"/>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181"/>
          </w:tcPr>
          <w:p>
            <w:pPr>
              <w:spacing w:after="0"/>
              <w:jc w:val="right"/>
            </w:pPr>
            <w:r>
              <w:rPr>
                <w:sz w:val="16"/>
              </w:rPr>
              <w:t>n/a</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NRI publishes no building exposure for this county</w:t>
            </w:r>
          </w:p>
        </w:tc>
      </w:tr>
      <w:tr>
        <w:trPr>
          <w:cantSplit/>
        </w:trPr>
        <w:tc>
          <w:tcPr>
            <w:tcW w:type="dxa" w:w="1049"/>
          </w:tcPr>
          <w:p>
            <w:pPr>
              <w:spacing w:after="0"/>
              <w:jc w:val="left"/>
            </w:pPr>
            <w:r>
              <w:rPr>
                <w:sz w:val="16"/>
              </w:rPr>
              <w:t>Ice Storm</w:t>
            </w:r>
          </w:p>
        </w:tc>
        <w:tc>
          <w:tcPr>
            <w:tcW w:type="dxa" w:w="1394"/>
          </w:tcPr>
          <w:p>
            <w:pPr>
              <w:spacing w:after="0"/>
              <w:jc w:val="right"/>
            </w:pPr>
            <w:r>
              <w:rPr>
                <w:sz w:val="16"/>
              </w:rPr>
              <w:t>$1,473,227,493</w:t>
            </w:r>
          </w:p>
        </w:tc>
        <w:tc>
          <w:tcPr>
            <w:tcW w:type="dxa" w:w="1138"/>
          </w:tcPr>
          <w:p>
            <w:pPr>
              <w:spacing w:after="0"/>
              <w:jc w:val="right"/>
            </w:pPr>
            <w:r>
              <w:rPr>
                <w:sz w:val="16"/>
              </w:rPr>
              <w:t>n/a</w:t>
            </w:r>
          </w:p>
        </w:tc>
        <w:tc>
          <w:tcPr>
            <w:tcW w:type="dxa" w:w="1047"/>
          </w:tcPr>
          <w:p>
            <w:pPr>
              <w:spacing w:after="0"/>
              <w:jc w:val="right"/>
            </w:pPr>
            <w:r>
              <w:rPr>
                <w:sz w:val="16"/>
              </w:rPr>
              <w:t>4,845</w:t>
            </w:r>
          </w:p>
        </w:tc>
        <w:tc>
          <w:tcPr>
            <w:tcW w:type="dxa" w:w="948"/>
          </w:tcPr>
          <w:p>
            <w:pPr>
              <w:spacing w:after="0"/>
              <w:jc w:val="right"/>
            </w:pPr>
            <w:r>
              <w:rPr>
                <w:sz w:val="16"/>
              </w:rPr>
              <w:t>$24</w:t>
            </w:r>
          </w:p>
        </w:tc>
        <w:tc>
          <w:tcPr>
            <w:tcW w:type="dxa" w:w="1126"/>
          </w:tcPr>
          <w:p>
            <w:pPr>
              <w:spacing w:after="0"/>
              <w:jc w:val="right"/>
            </w:pPr>
            <w:r>
              <w:rPr>
                <w:sz w:val="16"/>
              </w:rPr>
              <w:t>n/a</w:t>
            </w:r>
          </w:p>
        </w:tc>
        <w:tc>
          <w:tcPr>
            <w:tcW w:type="dxa" w:w="1181"/>
          </w:tcPr>
          <w:p>
            <w:pPr>
              <w:spacing w:after="0"/>
              <w:jc w:val="right"/>
            </w:pPr>
            <w:r>
              <w:rPr>
                <w:sz w:val="16"/>
              </w:rPr>
              <w:t>$331</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Inland Flooding</w:t>
            </w:r>
          </w:p>
        </w:tc>
        <w:tc>
          <w:tcPr>
            <w:tcW w:type="dxa" w:w="1394"/>
          </w:tcPr>
          <w:p>
            <w:pPr>
              <w:spacing w:after="0"/>
              <w:jc w:val="right"/>
            </w:pPr>
            <w:r>
              <w:rPr>
                <w:sz w:val="16"/>
              </w:rPr>
              <w:t>$1,464,717,455</w:t>
            </w:r>
          </w:p>
        </w:tc>
        <w:tc>
          <w:tcPr>
            <w:tcW w:type="dxa" w:w="1138"/>
          </w:tcPr>
          <w:p>
            <w:pPr>
              <w:spacing w:after="0"/>
              <w:jc w:val="right"/>
            </w:pPr>
            <w:r>
              <w:rPr>
                <w:sz w:val="16"/>
              </w:rPr>
              <w:t>$0</w:t>
            </w:r>
          </w:p>
        </w:tc>
        <w:tc>
          <w:tcPr>
            <w:tcW w:type="dxa" w:w="1047"/>
          </w:tcPr>
          <w:p>
            <w:pPr>
              <w:spacing w:after="0"/>
              <w:jc w:val="right"/>
            </w:pPr>
            <w:r>
              <w:rPr>
                <w:sz w:val="16"/>
              </w:rPr>
              <w:t>49</w:t>
            </w:r>
          </w:p>
        </w:tc>
        <w:tc>
          <w:tcPr>
            <w:tcW w:type="dxa" w:w="948"/>
          </w:tcPr>
          <w:p>
            <w:pPr>
              <w:spacing w:after="0"/>
              <w:jc w:val="right"/>
            </w:pPr>
            <w:r>
              <w:rPr>
                <w:sz w:val="16"/>
              </w:rPr>
              <w:t>$302,081</w:t>
            </w:r>
          </w:p>
        </w:tc>
        <w:tc>
          <w:tcPr>
            <w:tcW w:type="dxa" w:w="1126"/>
          </w:tcPr>
          <w:p>
            <w:pPr>
              <w:spacing w:after="0"/>
              <w:jc w:val="right"/>
            </w:pPr>
            <w:r>
              <w:rPr>
                <w:sz w:val="16"/>
              </w:rPr>
              <w:t>$0</w:t>
            </w:r>
          </w:p>
        </w:tc>
        <w:tc>
          <w:tcPr>
            <w:tcW w:type="dxa" w:w="1181"/>
          </w:tcPr>
          <w:p>
            <w:pPr>
              <w:spacing w:after="0"/>
              <w:jc w:val="right"/>
            </w:pPr>
            <w:r>
              <w:rPr>
                <w:sz w:val="16"/>
              </w:rPr>
              <w:t>$4</w:t>
            </w:r>
          </w:p>
        </w:tc>
        <w:tc>
          <w:tcPr>
            <w:tcW w:type="dxa" w:w="1066"/>
          </w:tcPr>
          <w:p>
            <w:pPr>
              <w:spacing w:after="0"/>
              <w:jc w:val="right"/>
            </w:pPr>
            <w:r>
              <w:rPr>
                <w:sz w:val="16"/>
              </w:rPr>
              <w:t>n/a (see note)</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9"/>
          </w:tcPr>
          <w:p>
            <w:pPr>
              <w:spacing w:after="0"/>
              <w:jc w:val="left"/>
            </w:pPr>
            <w:r>
              <w:rPr>
                <w:sz w:val="16"/>
              </w:rPr>
              <w:t>Landslide</w:t>
            </w:r>
          </w:p>
        </w:tc>
        <w:tc>
          <w:tcPr>
            <w:tcW w:type="dxa" w:w="1394"/>
          </w:tcPr>
          <w:p>
            <w:pPr>
              <w:spacing w:after="0"/>
              <w:jc w:val="right"/>
            </w:pPr>
            <w:r>
              <w:rPr>
                <w:sz w:val="16"/>
              </w:rPr>
              <w:t>$25,266,107</w:t>
            </w:r>
          </w:p>
        </w:tc>
        <w:tc>
          <w:tcPr>
            <w:tcW w:type="dxa" w:w="1138"/>
          </w:tcPr>
          <w:p>
            <w:pPr>
              <w:spacing w:after="0"/>
              <w:jc w:val="right"/>
            </w:pPr>
            <w:r>
              <w:rPr>
                <w:sz w:val="16"/>
              </w:rPr>
              <w:t>n/a</w:t>
            </w:r>
          </w:p>
        </w:tc>
        <w:tc>
          <w:tcPr>
            <w:tcW w:type="dxa" w:w="1047"/>
          </w:tcPr>
          <w:p>
            <w:pPr>
              <w:spacing w:after="0"/>
              <w:jc w:val="right"/>
            </w:pPr>
            <w:r>
              <w:rPr>
                <w:sz w:val="16"/>
              </w:rPr>
              <w:t>74</w:t>
            </w:r>
          </w:p>
        </w:tc>
        <w:tc>
          <w:tcPr>
            <w:tcW w:type="dxa" w:w="948"/>
          </w:tcPr>
          <w:p>
            <w:pPr>
              <w:spacing w:after="0"/>
              <w:jc w:val="right"/>
            </w:pPr>
            <w:r>
              <w:rPr>
                <w:sz w:val="16"/>
              </w:rPr>
              <w:t>$1,017</w:t>
            </w:r>
          </w:p>
        </w:tc>
        <w:tc>
          <w:tcPr>
            <w:tcW w:type="dxa" w:w="1126"/>
          </w:tcPr>
          <w:p>
            <w:pPr>
              <w:spacing w:after="0"/>
              <w:jc w:val="right"/>
            </w:pPr>
            <w:r>
              <w:rPr>
                <w:sz w:val="16"/>
              </w:rPr>
              <w:t>n/a</w:t>
            </w:r>
          </w:p>
        </w:tc>
        <w:tc>
          <w:tcPr>
            <w:tcW w:type="dxa" w:w="1181"/>
          </w:tcPr>
          <w:p>
            <w:pPr>
              <w:spacing w:after="0"/>
              <w:jc w:val="right"/>
            </w:pPr>
            <w:r>
              <w:rPr>
                <w:sz w:val="16"/>
              </w:rPr>
              <w:t>$30,613</w:t>
            </w:r>
          </w:p>
        </w:tc>
        <w:tc>
          <w:tcPr>
            <w:tcW w:type="dxa" w:w="1066"/>
          </w:tcPr>
          <w:p>
            <w:pPr>
              <w:spacing w:after="0"/>
              <w:jc w:val="right"/>
            </w:pPr>
            <w:r>
              <w:rPr>
                <w:sz w:val="16"/>
              </w:rPr>
              <w:t>0.00402%</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Lightning</w:t>
            </w:r>
          </w:p>
        </w:tc>
        <w:tc>
          <w:tcPr>
            <w:tcW w:type="dxa" w:w="1394"/>
          </w:tcPr>
          <w:p>
            <w:pPr>
              <w:spacing w:after="0"/>
              <w:jc w:val="right"/>
            </w:pPr>
            <w:r>
              <w:rPr>
                <w:sz w:val="16"/>
              </w:rPr>
              <w:t>$1,473,227,493</w:t>
            </w:r>
          </w:p>
        </w:tc>
        <w:tc>
          <w:tcPr>
            <w:tcW w:type="dxa" w:w="1138"/>
          </w:tcPr>
          <w:p>
            <w:pPr>
              <w:spacing w:after="0"/>
              <w:jc w:val="right"/>
            </w:pPr>
            <w:r>
              <w:rPr>
                <w:sz w:val="16"/>
              </w:rPr>
              <w:t>n/a</w:t>
            </w:r>
          </w:p>
        </w:tc>
        <w:tc>
          <w:tcPr>
            <w:tcW w:type="dxa" w:w="1047"/>
          </w:tcPr>
          <w:p>
            <w:pPr>
              <w:spacing w:after="0"/>
              <w:jc w:val="right"/>
            </w:pPr>
            <w:r>
              <w:rPr>
                <w:sz w:val="16"/>
              </w:rPr>
              <w:t>4,845</w:t>
            </w:r>
          </w:p>
        </w:tc>
        <w:tc>
          <w:tcPr>
            <w:tcW w:type="dxa" w:w="948"/>
          </w:tcPr>
          <w:p>
            <w:pPr>
              <w:spacing w:after="0"/>
              <w:jc w:val="right"/>
            </w:pPr>
            <w:r>
              <w:rPr>
                <w:sz w:val="16"/>
              </w:rPr>
              <w:t>$219</w:t>
            </w:r>
          </w:p>
        </w:tc>
        <w:tc>
          <w:tcPr>
            <w:tcW w:type="dxa" w:w="1126"/>
          </w:tcPr>
          <w:p>
            <w:pPr>
              <w:spacing w:after="0"/>
              <w:jc w:val="right"/>
            </w:pPr>
            <w:r>
              <w:rPr>
                <w:sz w:val="16"/>
              </w:rPr>
              <w:t>n/a</w:t>
            </w:r>
          </w:p>
        </w:tc>
        <w:tc>
          <w:tcPr>
            <w:tcW w:type="dxa" w:w="1181"/>
          </w:tcPr>
          <w:p>
            <w:pPr>
              <w:spacing w:after="0"/>
              <w:jc w:val="right"/>
            </w:pPr>
            <w:r>
              <w:rPr>
                <w:sz w:val="16"/>
              </w:rPr>
              <w:t>$3,820</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Strong Wind</w:t>
            </w:r>
          </w:p>
        </w:tc>
        <w:tc>
          <w:tcPr>
            <w:tcW w:type="dxa" w:w="1394"/>
          </w:tcPr>
          <w:p>
            <w:pPr>
              <w:spacing w:after="0"/>
              <w:jc w:val="right"/>
            </w:pPr>
            <w:r>
              <w:rPr>
                <w:sz w:val="16"/>
              </w:rPr>
              <w:t>$1,473,227,493</w:t>
            </w:r>
          </w:p>
        </w:tc>
        <w:tc>
          <w:tcPr>
            <w:tcW w:type="dxa" w:w="1138"/>
          </w:tcPr>
          <w:p>
            <w:pPr>
              <w:spacing w:after="0"/>
              <w:jc w:val="right"/>
            </w:pPr>
            <w:r>
              <w:rPr>
                <w:sz w:val="16"/>
              </w:rPr>
              <w:t>$0</w:t>
            </w:r>
          </w:p>
        </w:tc>
        <w:tc>
          <w:tcPr>
            <w:tcW w:type="dxa" w:w="1047"/>
          </w:tcPr>
          <w:p>
            <w:pPr>
              <w:spacing w:after="0"/>
              <w:jc w:val="right"/>
            </w:pPr>
            <w:r>
              <w:rPr>
                <w:sz w:val="16"/>
              </w:rPr>
              <w:t>4,845</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181"/>
          </w:tcPr>
          <w:p>
            <w:pPr>
              <w:spacing w:after="0"/>
              <w:jc w:val="right"/>
            </w:pPr>
            <w:r>
              <w:rPr>
                <w:sz w:val="16"/>
              </w:rPr>
              <w:t>under $1</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Tornado</w:t>
            </w:r>
          </w:p>
        </w:tc>
        <w:tc>
          <w:tcPr>
            <w:tcW w:type="dxa" w:w="1394"/>
          </w:tcPr>
          <w:p>
            <w:pPr>
              <w:spacing w:after="0"/>
              <w:jc w:val="right"/>
            </w:pPr>
            <w:r>
              <w:rPr>
                <w:sz w:val="16"/>
              </w:rPr>
              <w:t>$1,473,227,493</w:t>
            </w:r>
          </w:p>
        </w:tc>
        <w:tc>
          <w:tcPr>
            <w:tcW w:type="dxa" w:w="1138"/>
          </w:tcPr>
          <w:p>
            <w:pPr>
              <w:spacing w:after="0"/>
              <w:jc w:val="right"/>
            </w:pPr>
            <w:r>
              <w:rPr>
                <w:sz w:val="16"/>
              </w:rPr>
              <w:t>$0</w:t>
            </w:r>
          </w:p>
        </w:tc>
        <w:tc>
          <w:tcPr>
            <w:tcW w:type="dxa" w:w="1047"/>
          </w:tcPr>
          <w:p>
            <w:pPr>
              <w:spacing w:after="0"/>
              <w:jc w:val="right"/>
            </w:pPr>
            <w:r>
              <w:rPr>
                <w:sz w:val="16"/>
              </w:rPr>
              <w:t>4,845</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181"/>
          </w:tcPr>
          <w:p>
            <w:pPr>
              <w:spacing w:after="0"/>
              <w:jc w:val="right"/>
            </w:pPr>
            <w:r>
              <w:rPr>
                <w:sz w:val="16"/>
              </w:rPr>
              <w:t>under $1</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Tsunami</w:t>
            </w:r>
          </w:p>
        </w:tc>
        <w:tc>
          <w:tcPr>
            <w:tcW w:type="dxa" w:w="1394"/>
          </w:tcPr>
          <w:p>
            <w:pPr>
              <w:spacing w:after="0"/>
              <w:jc w:val="right"/>
            </w:pPr>
            <w:r>
              <w:rPr>
                <w:sz w:val="16"/>
              </w:rPr>
              <w:t>$644,002,163</w:t>
            </w:r>
          </w:p>
        </w:tc>
        <w:tc>
          <w:tcPr>
            <w:tcW w:type="dxa" w:w="1138"/>
          </w:tcPr>
          <w:p>
            <w:pPr>
              <w:spacing w:after="0"/>
              <w:jc w:val="right"/>
            </w:pPr>
            <w:r>
              <w:rPr>
                <w:sz w:val="16"/>
              </w:rPr>
              <w:t>n/a</w:t>
            </w:r>
          </w:p>
        </w:tc>
        <w:tc>
          <w:tcPr>
            <w:tcW w:type="dxa" w:w="1047"/>
          </w:tcPr>
          <w:p>
            <w:pPr>
              <w:spacing w:after="0"/>
              <w:jc w:val="right"/>
            </w:pPr>
            <w:r>
              <w:rPr>
                <w:sz w:val="16"/>
              </w:rPr>
              <w:t>26</w:t>
            </w:r>
          </w:p>
        </w:tc>
        <w:tc>
          <w:tcPr>
            <w:tcW w:type="dxa" w:w="948"/>
          </w:tcPr>
          <w:p>
            <w:pPr>
              <w:spacing w:after="0"/>
              <w:jc w:val="right"/>
            </w:pPr>
            <w:r>
              <w:rPr>
                <w:sz w:val="16"/>
              </w:rPr>
              <w:t>$1,863</w:t>
            </w:r>
          </w:p>
        </w:tc>
        <w:tc>
          <w:tcPr>
            <w:tcW w:type="dxa" w:w="1126"/>
          </w:tcPr>
          <w:p>
            <w:pPr>
              <w:spacing w:after="0"/>
              <w:jc w:val="right"/>
            </w:pPr>
            <w:r>
              <w:rPr>
                <w:sz w:val="16"/>
              </w:rPr>
              <w:t>n/a</w:t>
            </w:r>
          </w:p>
        </w:tc>
        <w:tc>
          <w:tcPr>
            <w:tcW w:type="dxa" w:w="1181"/>
          </w:tcPr>
          <w:p>
            <w:pPr>
              <w:spacing w:after="0"/>
              <w:jc w:val="right"/>
            </w:pPr>
            <w:r>
              <w:rPr>
                <w:sz w:val="16"/>
              </w:rPr>
              <w:t>$0</w:t>
            </w:r>
          </w:p>
        </w:tc>
        <w:tc>
          <w:tcPr>
            <w:tcW w:type="dxa" w:w="1066"/>
          </w:tcPr>
          <w:p>
            <w:pPr>
              <w:spacing w:after="0"/>
              <w:jc w:val="right"/>
            </w:pPr>
            <w:r>
              <w:rPr>
                <w:sz w:val="16"/>
              </w:rPr>
              <w:t>0.000289%</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Volcanic Activity</w:t>
            </w:r>
          </w:p>
        </w:tc>
        <w:tc>
          <w:tcPr>
            <w:tcW w:type="dxa" w:w="1394"/>
          </w:tcPr>
          <w:p>
            <w:pPr>
              <w:spacing w:after="0"/>
              <w:jc w:val="right"/>
            </w:pPr>
            <w:r>
              <w:rPr>
                <w:sz w:val="16"/>
              </w:rPr>
              <w:t>$1,473,227,493</w:t>
            </w:r>
          </w:p>
        </w:tc>
        <w:tc>
          <w:tcPr>
            <w:tcW w:type="dxa" w:w="1138"/>
          </w:tcPr>
          <w:p>
            <w:pPr>
              <w:spacing w:after="0"/>
              <w:jc w:val="right"/>
            </w:pPr>
            <w:r>
              <w:rPr>
                <w:sz w:val="16"/>
              </w:rPr>
              <w:t>n/a</w:t>
            </w:r>
          </w:p>
        </w:tc>
        <w:tc>
          <w:tcPr>
            <w:tcW w:type="dxa" w:w="1047"/>
          </w:tcPr>
          <w:p>
            <w:pPr>
              <w:spacing w:after="0"/>
              <w:jc w:val="right"/>
            </w:pPr>
            <w:r>
              <w:rPr>
                <w:sz w:val="16"/>
              </w:rPr>
              <w:t>4,845</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81"/>
          </w:tcPr>
          <w:p>
            <w:pPr>
              <w:spacing w:after="0"/>
              <w:jc w:val="right"/>
            </w:pPr>
            <w:r>
              <w:rPr>
                <w:sz w:val="16"/>
              </w:rPr>
              <w:t>$26</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Wildfire</w:t>
            </w:r>
          </w:p>
        </w:tc>
        <w:tc>
          <w:tcPr>
            <w:tcW w:type="dxa" w:w="1394"/>
          </w:tcPr>
          <w:p>
            <w:pPr>
              <w:spacing w:after="0"/>
              <w:jc w:val="right"/>
            </w:pPr>
            <w:r>
              <w:rPr>
                <w:sz w:val="16"/>
              </w:rPr>
              <w:t>$269,948,872</w:t>
            </w:r>
          </w:p>
        </w:tc>
        <w:tc>
          <w:tcPr>
            <w:tcW w:type="dxa" w:w="1138"/>
          </w:tcPr>
          <w:p>
            <w:pPr>
              <w:spacing w:after="0"/>
              <w:jc w:val="right"/>
            </w:pPr>
            <w:r>
              <w:rPr>
                <w:sz w:val="16"/>
              </w:rPr>
              <w:t>$0</w:t>
            </w:r>
          </w:p>
        </w:tc>
        <w:tc>
          <w:tcPr>
            <w:tcW w:type="dxa" w:w="1047"/>
          </w:tcPr>
          <w:p>
            <w:pPr>
              <w:spacing w:after="0"/>
              <w:jc w:val="right"/>
            </w:pPr>
            <w:r>
              <w:rPr>
                <w:sz w:val="16"/>
              </w:rPr>
              <w:t>1,813</w:t>
            </w:r>
          </w:p>
        </w:tc>
        <w:tc>
          <w:tcPr>
            <w:tcW w:type="dxa" w:w="948"/>
          </w:tcPr>
          <w:p>
            <w:pPr>
              <w:spacing w:after="0"/>
              <w:jc w:val="right"/>
            </w:pPr>
            <w:r>
              <w:rPr>
                <w:sz w:val="16"/>
              </w:rPr>
              <w:t>$54,309</w:t>
            </w:r>
          </w:p>
        </w:tc>
        <w:tc>
          <w:tcPr>
            <w:tcW w:type="dxa" w:w="1126"/>
          </w:tcPr>
          <w:p>
            <w:pPr>
              <w:spacing w:after="0"/>
              <w:jc w:val="right"/>
            </w:pPr>
            <w:r>
              <w:rPr>
                <w:sz w:val="16"/>
              </w:rPr>
              <w:t>$0</w:t>
            </w:r>
          </w:p>
        </w:tc>
        <w:tc>
          <w:tcPr>
            <w:tcW w:type="dxa" w:w="1181"/>
          </w:tcPr>
          <w:p>
            <w:pPr>
              <w:spacing w:after="0"/>
              <w:jc w:val="right"/>
            </w:pPr>
            <w:r>
              <w:rPr>
                <w:sz w:val="16"/>
              </w:rPr>
              <w:t>$3,653</w:t>
            </w:r>
          </w:p>
        </w:tc>
        <w:tc>
          <w:tcPr>
            <w:tcW w:type="dxa" w:w="1066"/>
          </w:tcPr>
          <w:p>
            <w:pPr>
              <w:spacing w:after="0"/>
              <w:jc w:val="right"/>
            </w:pPr>
            <w:r>
              <w:rPr>
                <w:sz w:val="16"/>
              </w:rPr>
              <w:t>0.0201%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Winter Weather</w:t>
            </w:r>
          </w:p>
        </w:tc>
        <w:tc>
          <w:tcPr>
            <w:tcW w:type="dxa" w:w="1394"/>
          </w:tcPr>
          <w:p>
            <w:pPr>
              <w:spacing w:after="0"/>
              <w:jc w:val="right"/>
            </w:pPr>
            <w:r>
              <w:rPr>
                <w:sz w:val="16"/>
              </w:rPr>
              <w:t>$1,473,227,493</w:t>
            </w:r>
          </w:p>
        </w:tc>
        <w:tc>
          <w:tcPr>
            <w:tcW w:type="dxa" w:w="1138"/>
          </w:tcPr>
          <w:p>
            <w:pPr>
              <w:spacing w:after="0"/>
              <w:jc w:val="right"/>
            </w:pPr>
            <w:r>
              <w:rPr>
                <w:sz w:val="16"/>
              </w:rPr>
              <w:t>$0</w:t>
            </w:r>
          </w:p>
        </w:tc>
        <w:tc>
          <w:tcPr>
            <w:tcW w:type="dxa" w:w="1047"/>
          </w:tcPr>
          <w:p>
            <w:pPr>
              <w:spacing w:after="0"/>
              <w:jc w:val="right"/>
            </w:pPr>
            <w:r>
              <w:rPr>
                <w:sz w:val="16"/>
              </w:rPr>
              <w:t>4,845</w:t>
            </w:r>
          </w:p>
        </w:tc>
        <w:tc>
          <w:tcPr>
            <w:tcW w:type="dxa" w:w="948"/>
          </w:tcPr>
          <w:p>
            <w:pPr>
              <w:spacing w:after="0"/>
              <w:jc w:val="right"/>
            </w:pPr>
            <w:r>
              <w:rPr>
                <w:sz w:val="16"/>
              </w:rPr>
              <w:t>$20,362</w:t>
            </w:r>
          </w:p>
        </w:tc>
        <w:tc>
          <w:tcPr>
            <w:tcW w:type="dxa" w:w="1126"/>
          </w:tcPr>
          <w:p>
            <w:pPr>
              <w:spacing w:after="0"/>
              <w:jc w:val="right"/>
            </w:pPr>
            <w:r>
              <w:rPr>
                <w:sz w:val="16"/>
              </w:rPr>
              <w:t>$0</w:t>
            </w:r>
          </w:p>
        </w:tc>
        <w:tc>
          <w:tcPr>
            <w:tcW w:type="dxa" w:w="1181"/>
          </w:tcPr>
          <w:p>
            <w:pPr>
              <w:spacing w:after="0"/>
              <w:jc w:val="right"/>
            </w:pPr>
            <w:r>
              <w:rPr>
                <w:sz w:val="16"/>
              </w:rPr>
              <w:t>$36,335</w:t>
            </w:r>
          </w:p>
        </w:tc>
        <w:tc>
          <w:tcPr>
            <w:tcW w:type="dxa" w:w="1066"/>
          </w:tcPr>
          <w:p>
            <w:pPr>
              <w:spacing w:after="0"/>
              <w:jc w:val="right"/>
            </w:pPr>
            <w:r>
              <w:rPr>
                <w:sz w:val="16"/>
              </w:rPr>
              <w:t>0.00138%</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$1,473,227,493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$865,323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$5,843,425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Dillingham city</w:t>
            </w:r>
          </w:p>
        </w:tc>
        <w:tc>
          <w:tcPr>
            <w:tcW w:type="dxa" w:w="1604"/>
          </w:tcPr>
          <w:p>
            <w:pPr>
              <w:spacing w:after="0"/>
              <w:jc w:val="left"/>
            </w:pPr>
            <w:r>
              <w:rPr>
                <w:sz w:val="16"/>
              </w:rPr>
              <w:t>020041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Manokotak city</w:t>
            </w:r>
          </w:p>
        </w:tc>
        <w:tc>
          <w:tcPr>
            <w:tcW w:type="dxa" w:w="1604"/>
          </w:tcPr>
          <w:p>
            <w:pPr>
              <w:spacing w:after="0"/>
              <w:jc w:val="left"/>
            </w:pPr>
            <w:r>
              <w:rPr>
                <w:sz w:val="16"/>
              </w:rPr>
              <w:t>020062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Stuyahok city</w:t>
            </w:r>
          </w:p>
        </w:tc>
        <w:tc>
          <w:tcPr>
            <w:tcW w:type="dxa" w:w="1604"/>
          </w:tcPr>
          <w:p>
            <w:pPr>
              <w:spacing w:after="0"/>
              <w:jc w:val="left"/>
            </w:pPr>
            <w:r>
              <w:rPr>
                <w:sz w:val="16"/>
              </w:rPr>
              <w:t>020111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Togiak city</w:t>
            </w:r>
          </w:p>
        </w:tc>
        <w:tc>
          <w:tcPr>
            <w:tcW w:type="dxa" w:w="1604"/>
          </w:tcPr>
          <w:p>
            <w:pPr>
              <w:spacing w:after="0"/>
              <w:jc w:val="left"/>
            </w:pPr>
            <w:r>
              <w:rPr>
                <w:sz w:val="16"/>
              </w:rPr>
              <w:t>020090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Dillingham Census Area, AK: risk-assessment baseline packet, release 2026-10 (data as of 2026-09-30; County FIPS 02070). Automated baseline. </w:t>
      </w:r>
      <w:hyperlink r:id="rId15">
        <w:r>
          <w:rPr>
            <w:color w:val="1F4E99"/>
            <w:sz w:val="17"/>
            <w:u w:val="single"/>
          </w:rPr>
          <w:t>https://hazardplain.org/ak/02070/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hazard-plain_2026-10_AK_02070.docx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Dillingham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07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Dillingham Census Area, AK: Risk-assessment baseline packet</dc:title>
  <dc:subject>Hazard Plain release 2026-10, as of 2026-09-30. Automated baseline</dc:subject>
  <dc:creator>Hazard Plain</dc:creator>
  <cp:keywords>Hazard Plain; hazard mitigation; risk assessment; 02070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