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Bristol Bay Borough, AK</w:t>
      </w:r>
    </w:p>
    <w:p>
      <w:pPr>
        <w:spacing w:after="120" w:before="0"/>
      </w:pPr>
      <w:r>
        <w:rPr>
          <w:color w:val="555555"/>
          <w:sz w:val="24"/>
        </w:rPr>
        <w:t>Risk-assessment baseline packet</w:t>
      </w:r>
    </w:p>
    <w:p>
      <w:pPr>
        <w:spacing w:after="120" w:before="0"/>
      </w:pPr>
      <w:r>
        <w:rPr>
          <w:b/>
          <w:sz w:val="18"/>
        </w:rPr>
        <w:t xml:space="preserve">County FIPS: </w:t>
      </w:r>
      <w:r>
        <w:rPr>
          <w:sz w:val="18"/>
        </w:rPr>
        <w:t>02060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2023-04-12. Plan: Bristol Bay Borough HMP (FEMA plan 104872), approved 2018-04-13.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2018-04-13: no new hazard declaration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($864,732 a year), Cold Wave ($491,099) and Wildfire ($17,520).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02060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2023-04-12</w:t>
      </w:r>
    </w:p>
    <w:p>
      <w:pPr>
        <w:keepNext/>
        <w:spacing w:after="40" w:before="0"/>
      </w:pPr>
      <w:r>
        <w:rPr>
          <w:b/>
        </w:rPr>
        <w:t xml:space="preserve">Plan: </w:t>
      </w:r>
      <w:r>
        <w:rPr/>
        <w:t>Bristol Bay Borough HMP (FEMA plan 104872)</w:t>
      </w:r>
    </w:p>
    <w:p>
      <w:pPr>
        <w:keepNext/>
        <w:spacing w:after="40" w:before="0"/>
      </w:pPr>
      <w:r>
        <w:rPr>
          <w:b/>
        </w:rPr>
        <w:t xml:space="preserve">Approved: </w:t>
      </w:r>
      <w:r>
        <w:rPr/>
        <w:t>2018-04-13</w:t>
      </w:r>
    </w:p>
    <w:p>
      <w:pPr>
        <w:keepNext/>
        <w:spacing w:after="40" w:before="0"/>
      </w:pPr>
      <w:r>
        <w:rPr>
          <w:b/>
        </w:rPr>
        <w:t xml:space="preserve">Days since expiry: </w:t>
      </w:r>
      <w:r>
        <w:rPr/>
        <w:t>1,267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7"/>
        <w:gridCol w:w="1894"/>
        <w:gridCol w:w="2301"/>
        <w:gridCol w:w="4438"/>
        <w:gridCol w:w="1182"/>
        <w:gridCol w:w="1182"/>
        <w:gridCol w:w="1019"/>
      </w:tblGrid>
      <w:tr>
        <w:trPr>
          <w:cantSplit/>
          <w:tblHeader/>
        </w:trPr>
        <w:tc>
          <w:tcPr>
            <w:tcW w:type="dxa" w:w="2097"/>
            <w:shd w:val="clear" w:color="auto" w:fill="E8E8E8"/>
          </w:tcPr>
          <w:p>
            <w:pPr>
              <w:spacing w:after="0"/>
              <w:jc w:val="left"/>
            </w:pPr>
            <w:r>
              <w:rPr>
                <w:b/>
                <w:sz w:val="16"/>
              </w:rPr>
              <w:t>Jurisdiction</w:t>
            </w:r>
          </w:p>
        </w:tc>
        <w:tc>
          <w:tcPr>
            <w:tcW w:type="dxa" w:w="1894"/>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Status</w:t>
            </w:r>
          </w:p>
        </w:tc>
        <w:tc>
          <w:tcPr>
            <w:tcW w:type="dxa" w:w="4438"/>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182"/>
            <w:shd w:val="clear" w:color="auto" w:fill="E8E8E8"/>
          </w:tcPr>
          <w:p>
            <w:pPr>
              <w:spacing w:after="0"/>
              <w:jc w:val="left"/>
            </w:pPr>
            <w:r>
              <w:rPr>
                <w:b/>
                <w:sz w:val="16"/>
              </w:rPr>
              <w:t>Expires</w:t>
            </w:r>
          </w:p>
        </w:tc>
        <w:tc>
          <w:tcPr>
            <w:tcW w:type="dxa" w:w="101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97"/>
          </w:tcPr>
          <w:p>
            <w:pPr>
              <w:spacing w:after="0"/>
              <w:jc w:val="left"/>
            </w:pPr>
            <w:r>
              <w:rPr>
                <w:sz w:val="16"/>
              </w:rPr>
              <w:t>Bristol Bay Borough</w:t>
            </w:r>
          </w:p>
        </w:tc>
        <w:tc>
          <w:tcPr>
            <w:tcW w:type="dxa" w:w="1894"/>
          </w:tcPr>
          <w:p>
            <w:pPr>
              <w:spacing w:after="0"/>
              <w:jc w:val="left"/>
            </w:pPr>
            <w:r>
              <w:rPr>
                <w:sz w:val="16"/>
              </w:rPr>
              <w:t>Organized Borough</w:t>
            </w:r>
          </w:p>
        </w:tc>
        <w:tc>
          <w:tcPr>
            <w:tcW w:type="dxa" w:w="2301"/>
          </w:tcPr>
          <w:p>
            <w:pPr>
              <w:spacing w:after="0"/>
              <w:jc w:val="left"/>
            </w:pPr>
            <w:r>
              <w:rPr>
                <w:sz w:val="16"/>
              </w:rPr>
              <w:t>Expired on 2023-04-12</w:t>
            </w:r>
          </w:p>
        </w:tc>
        <w:tc>
          <w:tcPr>
            <w:tcW w:type="dxa" w:w="4438"/>
          </w:tcPr>
          <w:p>
            <w:pPr>
              <w:spacing w:after="0"/>
              <w:jc w:val="left"/>
            </w:pPr>
            <w:r>
              <w:rPr>
                <w:sz w:val="16"/>
              </w:rPr>
              <w:t>Bristol Bay Borough HMP (FEMA plan 104872)</w:t>
            </w:r>
          </w:p>
        </w:tc>
        <w:tc>
          <w:tcPr>
            <w:tcW w:type="dxa" w:w="1182"/>
          </w:tcPr>
          <w:p>
            <w:pPr>
              <w:spacing w:after="0"/>
              <w:jc w:val="left"/>
            </w:pPr>
            <w:r>
              <w:rPr>
                <w:sz w:val="16"/>
              </w:rPr>
              <w:t>2018-04-13</w:t>
            </w:r>
          </w:p>
        </w:tc>
        <w:tc>
          <w:tcPr>
            <w:tcW w:type="dxa" w:w="1182"/>
          </w:tcPr>
          <w:p>
            <w:pPr>
              <w:spacing w:after="0"/>
              <w:jc w:val="left"/>
            </w:pPr>
            <w:r>
              <w:rPr>
                <w:sz w:val="16"/>
              </w:rPr>
              <w:t>2023-04-12</w:t>
            </w:r>
          </w:p>
        </w:tc>
        <w:tc>
          <w:tcPr>
            <w:tcW w:type="dxa" w:w="1019"/>
          </w:tcPr>
          <w:p>
            <w:pPr>
              <w:spacing w:after="0"/>
              <w:jc w:val="right"/>
            </w:pPr>
            <w:r>
              <w:rPr>
                <w:sz w:val="16"/>
              </w:rPr>
              <w:t>-1,267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66"/>
        <w:gridCol w:w="1274"/>
        <w:gridCol w:w="1594"/>
        <w:gridCol w:w="948"/>
        <w:gridCol w:w="1126"/>
        <w:gridCol w:w="1255"/>
        <w:gridCol w:w="975"/>
        <w:gridCol w:w="1445"/>
        <w:gridCol w:w="1948"/>
        <w:gridCol w:w="1806"/>
      </w:tblGrid>
      <w:tr>
        <w:trPr>
          <w:cantSplit/>
          <w:tblHeader/>
        </w:trPr>
        <w:tc>
          <w:tcPr>
            <w:tcW w:type="dxa" w:w="676"/>
            <w:shd w:val="clear" w:color="auto" w:fill="E8E8E8"/>
          </w:tcPr>
          <w:p>
            <w:pPr>
              <w:spacing w:after="0"/>
              <w:jc w:val="right"/>
            </w:pPr>
            <w:r>
              <w:rPr>
                <w:b/>
                <w:sz w:val="16"/>
              </w:rPr>
              <w:t>Rank by EAL</w:t>
            </w:r>
          </w:p>
        </w:tc>
        <w:tc>
          <w:tcPr>
            <w:tcW w:type="dxa" w:w="1066"/>
            <w:shd w:val="clear" w:color="auto" w:fill="E8E8E8"/>
          </w:tcPr>
          <w:p>
            <w:pPr>
              <w:spacing w:after="0"/>
              <w:jc w:val="left"/>
            </w:pPr>
            <w:r>
              <w:rPr>
                <w:b/>
                <w:sz w:val="16"/>
              </w:rPr>
              <w:t>Hazard</w:t>
            </w:r>
          </w:p>
        </w:tc>
        <w:tc>
          <w:tcPr>
            <w:tcW w:type="dxa" w:w="1274"/>
            <w:shd w:val="clear" w:color="auto" w:fill="E8E8E8"/>
          </w:tcPr>
          <w:p>
            <w:pPr>
              <w:spacing w:after="0"/>
              <w:jc w:val="left"/>
            </w:pPr>
            <w:r>
              <w:rPr>
                <w:b/>
                <w:sz w:val="16"/>
              </w:rPr>
              <w:t>NRI risk rating</w:t>
            </w:r>
          </w:p>
        </w:tc>
        <w:tc>
          <w:tcPr>
            <w:tcW w:type="dxa" w:w="159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4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0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66"/>
          </w:tcPr>
          <w:p>
            <w:pPr>
              <w:spacing w:after="0"/>
              <w:jc w:val="left"/>
            </w:pPr>
            <w:r>
              <w:rPr>
                <w:sz w:val="16"/>
              </w:rPr>
              <w:t>Earthquake</w:t>
            </w:r>
          </w:p>
        </w:tc>
        <w:tc>
          <w:tcPr>
            <w:tcW w:type="dxa" w:w="1274"/>
          </w:tcPr>
          <w:p>
            <w:pPr>
              <w:spacing w:after="0"/>
              <w:jc w:val="left"/>
            </w:pPr>
            <w:r>
              <w:rPr>
                <w:sz w:val="16"/>
              </w:rPr>
              <w:t>Relatively Low</w:t>
            </w:r>
          </w:p>
        </w:tc>
        <w:tc>
          <w:tcPr>
            <w:tcW w:type="dxa" w:w="1594"/>
          </w:tcPr>
          <w:p>
            <w:pPr>
              <w:spacing w:after="0"/>
              <w:jc w:val="left"/>
            </w:pPr>
            <w:r>
              <w:rPr>
                <w:sz w:val="16"/>
              </w:rPr>
              <w:t>Relatively Low</w:t>
            </w:r>
          </w:p>
        </w:tc>
        <w:tc>
          <w:tcPr>
            <w:tcW w:type="dxa" w:w="948"/>
          </w:tcPr>
          <w:p>
            <w:pPr>
              <w:spacing w:after="0"/>
              <w:jc w:val="right"/>
            </w:pPr>
            <w:r>
              <w:rPr>
                <w:sz w:val="16"/>
              </w:rPr>
              <w:t>$766,898</w:t>
            </w:r>
          </w:p>
        </w:tc>
        <w:tc>
          <w:tcPr>
            <w:tcW w:type="dxa" w:w="1126"/>
          </w:tcPr>
          <w:p>
            <w:pPr>
              <w:spacing w:after="0"/>
              <w:jc w:val="right"/>
            </w:pPr>
            <w:r>
              <w:rPr>
                <w:sz w:val="16"/>
              </w:rPr>
              <w:t>n/a</w:t>
            </w:r>
          </w:p>
        </w:tc>
        <w:tc>
          <w:tcPr>
            <w:tcW w:type="dxa" w:w="1255"/>
          </w:tcPr>
          <w:p>
            <w:pPr>
              <w:spacing w:after="0"/>
              <w:jc w:val="right"/>
            </w:pPr>
            <w:r>
              <w:rPr>
                <w:sz w:val="16"/>
              </w:rPr>
              <w:t>$97,833</w:t>
            </w:r>
          </w:p>
        </w:tc>
        <w:tc>
          <w:tcPr>
            <w:tcW w:type="dxa" w:w="975"/>
          </w:tcPr>
          <w:p>
            <w:pPr>
              <w:spacing w:after="0"/>
              <w:jc w:val="right"/>
            </w:pPr>
            <w:r>
              <w:rPr>
                <w:sz w:val="16"/>
              </w:rPr>
              <w:t>$864,732</w:t>
            </w:r>
          </w:p>
        </w:tc>
        <w:tc>
          <w:tcPr>
            <w:tcW w:type="dxa" w:w="1445"/>
          </w:tcPr>
          <w:p>
            <w:pPr>
              <w:spacing w:after="0"/>
              <w:jc w:val="right"/>
            </w:pPr>
          </w:p>
        </w:tc>
        <w:tc>
          <w:tcPr>
            <w:tcW w:type="dxa" w:w="1948"/>
          </w:tcPr>
          <w:p>
            <w:pPr>
              <w:spacing w:after="0"/>
              <w:jc w:val="left"/>
            </w:pPr>
          </w:p>
        </w:tc>
        <w:tc>
          <w:tcPr>
            <w:tcW w:type="dxa" w:w="1806"/>
          </w:tcPr>
          <w:p>
            <w:pPr>
              <w:spacing w:after="0"/>
              <w:jc w:val="left"/>
            </w:pPr>
            <w:r>
              <w:rPr>
                <w:sz w:val="16"/>
              </w:rPr>
              <w:t>Storm Events does not record earthquakes.</w:t>
            </w:r>
          </w:p>
        </w:tc>
      </w:tr>
      <w:tr>
        <w:trPr>
          <w:cantSplit/>
        </w:trPr>
        <w:tc>
          <w:tcPr>
            <w:tcW w:type="dxa" w:w="676"/>
          </w:tcPr>
          <w:p>
            <w:pPr>
              <w:spacing w:after="0"/>
              <w:jc w:val="right"/>
            </w:pPr>
            <w:r>
              <w:rPr>
                <w:sz w:val="16"/>
              </w:rPr>
              <w:t>2</w:t>
            </w:r>
          </w:p>
        </w:tc>
        <w:tc>
          <w:tcPr>
            <w:tcW w:type="dxa" w:w="1066"/>
          </w:tcPr>
          <w:p>
            <w:pPr>
              <w:spacing w:after="0"/>
              <w:jc w:val="left"/>
            </w:pPr>
            <w:r>
              <w:rPr>
                <w:sz w:val="16"/>
              </w:rPr>
              <w:t>Cold Wave</w:t>
            </w:r>
          </w:p>
        </w:tc>
        <w:tc>
          <w:tcPr>
            <w:tcW w:type="dxa" w:w="1274"/>
          </w:tcPr>
          <w:p>
            <w:pPr>
              <w:spacing w:after="0"/>
              <w:jc w:val="left"/>
            </w:pPr>
            <w:r>
              <w:rPr>
                <w:sz w:val="16"/>
              </w:rPr>
              <w:t>Relatively Low</w:t>
            </w:r>
          </w:p>
        </w:tc>
        <w:tc>
          <w:tcPr>
            <w:tcW w:type="dxa" w:w="1594"/>
          </w:tcPr>
          <w:p>
            <w:pPr>
              <w:spacing w:after="0"/>
              <w:jc w:val="left"/>
            </w:pPr>
            <w:r>
              <w:rPr>
                <w:sz w:val="16"/>
              </w:rPr>
              <w:t>Relatively Low</w:t>
            </w:r>
          </w:p>
        </w:tc>
        <w:tc>
          <w:tcPr>
            <w:tcW w:type="dxa" w:w="948"/>
          </w:tcPr>
          <w:p>
            <w:pPr>
              <w:spacing w:after="0"/>
              <w:jc w:val="right"/>
            </w:pPr>
            <w:r>
              <w:rPr>
                <w:sz w:val="16"/>
              </w:rPr>
              <w:t>$889</w:t>
            </w:r>
          </w:p>
        </w:tc>
        <w:tc>
          <w:tcPr>
            <w:tcW w:type="dxa" w:w="1126"/>
          </w:tcPr>
          <w:p>
            <w:pPr>
              <w:spacing w:after="0"/>
              <w:jc w:val="right"/>
            </w:pPr>
            <w:r>
              <w:rPr>
                <w:sz w:val="16"/>
              </w:rPr>
              <w:t>$0</w:t>
            </w:r>
          </w:p>
        </w:tc>
        <w:tc>
          <w:tcPr>
            <w:tcW w:type="dxa" w:w="1255"/>
          </w:tcPr>
          <w:p>
            <w:pPr>
              <w:spacing w:after="0"/>
              <w:jc w:val="right"/>
            </w:pPr>
            <w:r>
              <w:rPr>
                <w:sz w:val="16"/>
              </w:rPr>
              <w:t>$490,210</w:t>
            </w:r>
          </w:p>
        </w:tc>
        <w:tc>
          <w:tcPr>
            <w:tcW w:type="dxa" w:w="975"/>
          </w:tcPr>
          <w:p>
            <w:pPr>
              <w:spacing w:after="0"/>
              <w:jc w:val="right"/>
            </w:pPr>
            <w:r>
              <w:rPr>
                <w:sz w:val="16"/>
              </w:rPr>
              <w:t>$491,099</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Declared 1 time; no Storm Events record of this type.</w:t>
            </w:r>
          </w:p>
        </w:tc>
      </w:tr>
      <w:tr>
        <w:trPr>
          <w:cantSplit/>
        </w:trPr>
        <w:tc>
          <w:tcPr>
            <w:tcW w:type="dxa" w:w="676"/>
          </w:tcPr>
          <w:p>
            <w:pPr>
              <w:spacing w:after="0"/>
              <w:jc w:val="right"/>
            </w:pPr>
            <w:r>
              <w:rPr>
                <w:sz w:val="16"/>
              </w:rPr>
              <w:t>3</w:t>
            </w:r>
          </w:p>
        </w:tc>
        <w:tc>
          <w:tcPr>
            <w:tcW w:type="dxa" w:w="1066"/>
          </w:tcPr>
          <w:p>
            <w:pPr>
              <w:spacing w:after="0"/>
              <w:jc w:val="left"/>
            </w:pPr>
            <w:r>
              <w:rPr>
                <w:sz w:val="16"/>
              </w:rPr>
              <w:t>Wildfire</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$17,209</w:t>
            </w:r>
          </w:p>
        </w:tc>
        <w:tc>
          <w:tcPr>
            <w:tcW w:type="dxa" w:w="1126"/>
          </w:tcPr>
          <w:p>
            <w:pPr>
              <w:spacing w:after="0"/>
              <w:jc w:val="right"/>
            </w:pPr>
            <w:r>
              <w:rPr>
                <w:sz w:val="16"/>
              </w:rPr>
              <w:t>$0</w:t>
            </w:r>
          </w:p>
        </w:tc>
        <w:tc>
          <w:tcPr>
            <w:tcW w:type="dxa" w:w="1255"/>
          </w:tcPr>
          <w:p>
            <w:pPr>
              <w:spacing w:after="0"/>
              <w:jc w:val="right"/>
            </w:pPr>
            <w:r>
              <w:rPr>
                <w:sz w:val="16"/>
              </w:rPr>
              <w:t>$311</w:t>
            </w:r>
          </w:p>
        </w:tc>
        <w:tc>
          <w:tcPr>
            <w:tcW w:type="dxa" w:w="975"/>
          </w:tcPr>
          <w:p>
            <w:pPr>
              <w:spacing w:after="0"/>
              <w:jc w:val="right"/>
            </w:pPr>
            <w:r>
              <w:rPr>
                <w:sz w:val="16"/>
              </w:rPr>
              <w:t>$17,520</w:t>
            </w:r>
          </w:p>
        </w:tc>
        <w:tc>
          <w:tcPr>
            <w:tcW w:type="dxa" w:w="1445"/>
          </w:tcPr>
          <w:p>
            <w:pPr>
              <w:spacing w:after="0"/>
              <w:jc w:val="right"/>
            </w:pPr>
            <w:r>
              <w:rPr>
                <w:sz w:val="16"/>
              </w:rPr>
              <w:t>2</w:t>
            </w:r>
          </w:p>
        </w:tc>
        <w:tc>
          <w:tcPr>
            <w:tcW w:type="dxa" w:w="1948"/>
          </w:tcPr>
          <w:p>
            <w:pPr>
              <w:spacing w:after="0"/>
              <w:jc w:val="left"/>
            </w:pPr>
          </w:p>
        </w:tc>
        <w:tc>
          <w:tcPr>
            <w:tcW w:type="dxa" w:w="1806"/>
          </w:tcPr>
          <w:p>
            <w:pPr>
              <w:spacing w:after="0"/>
              <w:jc w:val="left"/>
            </w:pPr>
          </w:p>
        </w:tc>
      </w:tr>
      <w:tr>
        <w:trPr>
          <w:cantSplit/>
        </w:trPr>
        <w:tc>
          <w:tcPr>
            <w:tcW w:type="dxa" w:w="676"/>
          </w:tcPr>
          <w:p>
            <w:pPr>
              <w:spacing w:after="0"/>
              <w:jc w:val="right"/>
            </w:pPr>
            <w:r>
              <w:rPr>
                <w:sz w:val="16"/>
              </w:rPr>
              <w:t>4</w:t>
            </w:r>
          </w:p>
        </w:tc>
        <w:tc>
          <w:tcPr>
            <w:tcW w:type="dxa" w:w="1066"/>
          </w:tcPr>
          <w:p>
            <w:pPr>
              <w:spacing w:after="0"/>
              <w:jc w:val="left"/>
            </w:pPr>
            <w:r>
              <w:rPr>
                <w:sz w:val="16"/>
              </w:rPr>
              <w:t>Winter Weather</w:t>
            </w:r>
          </w:p>
        </w:tc>
        <w:tc>
          <w:tcPr>
            <w:tcW w:type="dxa" w:w="1274"/>
          </w:tcPr>
          <w:p>
            <w:pPr>
              <w:spacing w:after="0"/>
              <w:jc w:val="left"/>
            </w:pPr>
            <w:r>
              <w:rPr>
                <w:sz w:val="16"/>
              </w:rPr>
              <w:t>Very Low</w:t>
            </w:r>
          </w:p>
        </w:tc>
        <w:tc>
          <w:tcPr>
            <w:tcW w:type="dxa" w:w="1594"/>
          </w:tcPr>
          <w:p>
            <w:pPr>
              <w:spacing w:after="0"/>
              <w:jc w:val="left"/>
            </w:pPr>
            <w:r>
              <w:rPr>
                <w:sz w:val="16"/>
              </w:rPr>
              <w:t>Relatively Low</w:t>
            </w:r>
          </w:p>
        </w:tc>
        <w:tc>
          <w:tcPr>
            <w:tcW w:type="dxa" w:w="948"/>
          </w:tcPr>
          <w:p>
            <w:pPr>
              <w:spacing w:after="0"/>
              <w:jc w:val="right"/>
            </w:pPr>
            <w:r>
              <w:rPr>
                <w:sz w:val="16"/>
              </w:rPr>
              <w:t>$10,122</w:t>
            </w:r>
          </w:p>
        </w:tc>
        <w:tc>
          <w:tcPr>
            <w:tcW w:type="dxa" w:w="1126"/>
          </w:tcPr>
          <w:p>
            <w:pPr>
              <w:spacing w:after="0"/>
              <w:jc w:val="right"/>
            </w:pPr>
            <w:r>
              <w:rPr>
                <w:sz w:val="16"/>
              </w:rPr>
              <w:t>$0</w:t>
            </w:r>
          </w:p>
        </w:tc>
        <w:tc>
          <w:tcPr>
            <w:tcW w:type="dxa" w:w="1255"/>
          </w:tcPr>
          <w:p>
            <w:pPr>
              <w:spacing w:after="0"/>
              <w:jc w:val="right"/>
            </w:pPr>
            <w:r>
              <w:rPr>
                <w:sz w:val="16"/>
              </w:rPr>
              <w:t>$6,304</w:t>
            </w:r>
          </w:p>
        </w:tc>
        <w:tc>
          <w:tcPr>
            <w:tcW w:type="dxa" w:w="975"/>
          </w:tcPr>
          <w:p>
            <w:pPr>
              <w:spacing w:after="0"/>
              <w:jc w:val="right"/>
            </w:pPr>
            <w:r>
              <w:rPr>
                <w:sz w:val="16"/>
              </w:rPr>
              <w:t>$16,426</w:t>
            </w:r>
          </w:p>
        </w:tc>
        <w:tc>
          <w:tcPr>
            <w:tcW w:type="dxa" w:w="1445"/>
          </w:tcPr>
          <w:p>
            <w:pPr>
              <w:spacing w:after="0"/>
              <w:jc w:val="right"/>
            </w:pPr>
            <w:r>
              <w:rPr>
                <w:sz w:val="16"/>
              </w:rPr>
              <w:t>79</w:t>
            </w:r>
          </w:p>
        </w:tc>
        <w:tc>
          <w:tcPr>
            <w:tcW w:type="dxa" w:w="1948"/>
          </w:tcPr>
          <w:p>
            <w:pPr>
              <w:spacing w:after="0"/>
              <w:jc w:val="left"/>
            </w:pPr>
          </w:p>
        </w:tc>
        <w:tc>
          <w:tcPr>
            <w:tcW w:type="dxa" w:w="1806"/>
          </w:tcPr>
          <w:p>
            <w:pPr>
              <w:spacing w:after="0"/>
              <w:jc w:val="left"/>
            </w:pPr>
          </w:p>
        </w:tc>
      </w:tr>
      <w:tr>
        <w:trPr>
          <w:cantSplit/>
        </w:trPr>
        <w:tc>
          <w:tcPr>
            <w:tcW w:type="dxa" w:w="676"/>
          </w:tcPr>
          <w:p>
            <w:pPr>
              <w:spacing w:after="0"/>
              <w:jc w:val="right"/>
            </w:pPr>
            <w:r>
              <w:rPr>
                <w:sz w:val="16"/>
              </w:rPr>
              <w:t>5</w:t>
            </w:r>
          </w:p>
        </w:tc>
        <w:tc>
          <w:tcPr>
            <w:tcW w:type="dxa" w:w="1066"/>
          </w:tcPr>
          <w:p>
            <w:pPr>
              <w:spacing w:after="0"/>
              <w:jc w:val="left"/>
            </w:pPr>
            <w:r>
              <w:rPr>
                <w:sz w:val="16"/>
              </w:rPr>
              <w:t>Lightning</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$125</w:t>
            </w:r>
          </w:p>
        </w:tc>
        <w:tc>
          <w:tcPr>
            <w:tcW w:type="dxa" w:w="1126"/>
          </w:tcPr>
          <w:p>
            <w:pPr>
              <w:spacing w:after="0"/>
              <w:jc w:val="right"/>
            </w:pPr>
            <w:r>
              <w:rPr>
                <w:sz w:val="16"/>
              </w:rPr>
              <w:t>n/a</w:t>
            </w:r>
          </w:p>
        </w:tc>
        <w:tc>
          <w:tcPr>
            <w:tcW w:type="dxa" w:w="1255"/>
          </w:tcPr>
          <w:p>
            <w:pPr>
              <w:spacing w:after="0"/>
              <w:jc w:val="right"/>
            </w:pPr>
            <w:r>
              <w:rPr>
                <w:sz w:val="16"/>
              </w:rPr>
              <w:t>$790</w:t>
            </w:r>
          </w:p>
        </w:tc>
        <w:tc>
          <w:tcPr>
            <w:tcW w:type="dxa" w:w="975"/>
          </w:tcPr>
          <w:p>
            <w:pPr>
              <w:spacing w:after="0"/>
              <w:jc w:val="right"/>
            </w:pPr>
            <w:r>
              <w:rPr>
                <w:sz w:val="16"/>
              </w:rPr>
              <w:t>$915</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6</w:t>
            </w:r>
          </w:p>
        </w:tc>
        <w:tc>
          <w:tcPr>
            <w:tcW w:type="dxa" w:w="1066"/>
          </w:tcPr>
          <w:p>
            <w:pPr>
              <w:spacing w:after="0"/>
              <w:jc w:val="left"/>
            </w:pPr>
            <w:r>
              <w:rPr>
                <w:sz w:val="16"/>
              </w:rPr>
              <w:t>Ice Storm</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r>
              <w:rPr>
                <w:sz w:val="16"/>
              </w:rPr>
              <w:t>n/a</w:t>
            </w:r>
          </w:p>
        </w:tc>
        <w:tc>
          <w:tcPr>
            <w:tcW w:type="dxa" w:w="1255"/>
          </w:tcPr>
          <w:p>
            <w:pPr>
              <w:spacing w:after="0"/>
              <w:jc w:val="right"/>
            </w:pPr>
            <w:r>
              <w:rPr>
                <w:sz w:val="16"/>
              </w:rPr>
              <w:t>$58</w:t>
            </w:r>
          </w:p>
        </w:tc>
        <w:tc>
          <w:tcPr>
            <w:tcW w:type="dxa" w:w="975"/>
          </w:tcPr>
          <w:p>
            <w:pPr>
              <w:spacing w:after="0"/>
              <w:jc w:val="right"/>
            </w:pPr>
            <w:r>
              <w:rPr>
                <w:sz w:val="16"/>
              </w:rPr>
              <w:t>$70</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7</w:t>
            </w:r>
          </w:p>
        </w:tc>
        <w:tc>
          <w:tcPr>
            <w:tcW w:type="dxa" w:w="1066"/>
          </w:tcPr>
          <w:p>
            <w:pPr>
              <w:spacing w:after="0"/>
              <w:jc w:val="left"/>
            </w:pPr>
            <w:r>
              <w:rPr>
                <w:sz w:val="16"/>
              </w:rPr>
              <w:t>Volcanic Activity</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255"/>
          </w:tcPr>
          <w:p>
            <w:pPr>
              <w:spacing w:after="0"/>
              <w:jc w:val="right"/>
            </w:pPr>
            <w:r>
              <w:rPr>
                <w:sz w:val="16"/>
              </w:rPr>
              <w:t>$9</w:t>
            </w:r>
          </w:p>
        </w:tc>
        <w:tc>
          <w:tcPr>
            <w:tcW w:type="dxa" w:w="975"/>
          </w:tcPr>
          <w:p>
            <w:pPr>
              <w:spacing w:after="0"/>
              <w:jc w:val="right"/>
            </w:pPr>
            <w:r>
              <w:rPr>
                <w:sz w:val="16"/>
              </w:rPr>
              <w:t>$9</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8</w:t>
            </w:r>
          </w:p>
        </w:tc>
        <w:tc>
          <w:tcPr>
            <w:tcW w:type="dxa" w:w="1066"/>
          </w:tcPr>
          <w:p>
            <w:pPr>
              <w:spacing w:after="0"/>
              <w:jc w:val="left"/>
            </w:pPr>
            <w:r>
              <w:rPr>
                <w:sz w:val="16"/>
              </w:rPr>
              <w:t>Landslide</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255"/>
          </w:tcPr>
          <w:p>
            <w:pPr>
              <w:spacing w:after="0"/>
              <w:jc w:val="right"/>
            </w:pPr>
            <w:r>
              <w:rPr>
                <w:sz w:val="16"/>
              </w:rPr>
              <w:t>$3</w:t>
            </w:r>
          </w:p>
        </w:tc>
        <w:tc>
          <w:tcPr>
            <w:tcW w:type="dxa" w:w="975"/>
          </w:tcPr>
          <w:p>
            <w:pPr>
              <w:spacing w:after="0"/>
              <w:jc w:val="right"/>
            </w:pPr>
            <w:r>
              <w:rPr>
                <w:sz w:val="16"/>
              </w:rPr>
              <w:t>$4</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9</w:t>
            </w:r>
          </w:p>
        </w:tc>
        <w:tc>
          <w:tcPr>
            <w:tcW w:type="dxa" w:w="1066"/>
          </w:tcPr>
          <w:p>
            <w:pPr>
              <w:spacing w:after="0"/>
              <w:jc w:val="left"/>
            </w:pPr>
            <w:r>
              <w:rPr>
                <w:sz w:val="16"/>
              </w:rPr>
              <w:t>Tornado</w:t>
            </w:r>
          </w:p>
        </w:tc>
        <w:tc>
          <w:tcPr>
            <w:tcW w:type="dxa" w:w="1274"/>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55"/>
          </w:tcPr>
          <w:p>
            <w:pPr>
              <w:spacing w:after="0"/>
              <w:jc w:val="right"/>
            </w:pPr>
            <w:r>
              <w:rPr>
                <w:sz w:val="16"/>
              </w:rPr>
              <w:t>under $1</w:t>
            </w:r>
          </w:p>
        </w:tc>
        <w:tc>
          <w:tcPr>
            <w:tcW w:type="dxa" w:w="975"/>
          </w:tcPr>
          <w:p>
            <w:pPr>
              <w:spacing w:after="0"/>
              <w:jc w:val="right"/>
            </w:pPr>
            <w:r>
              <w:rPr>
                <w:sz w:val="16"/>
              </w:rPr>
              <w:t>under $1</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10</w:t>
            </w:r>
          </w:p>
        </w:tc>
        <w:tc>
          <w:tcPr>
            <w:tcW w:type="dxa" w:w="1066"/>
          </w:tcPr>
          <w:p>
            <w:pPr>
              <w:spacing w:after="0"/>
              <w:jc w:val="left"/>
            </w:pPr>
            <w:r>
              <w:rPr>
                <w:sz w:val="16"/>
              </w:rPr>
              <w:t>Coastal Flooding</w:t>
            </w:r>
          </w:p>
        </w:tc>
        <w:tc>
          <w:tcPr>
            <w:tcW w:type="dxa" w:w="1274"/>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255"/>
          </w:tcPr>
          <w:p>
            <w:pPr>
              <w:spacing w:after="0"/>
              <w:jc w:val="right"/>
            </w:pPr>
            <w:r>
              <w:rPr>
                <w:sz w:val="16"/>
              </w:rPr>
              <w:t>$0</w:t>
            </w:r>
          </w:p>
        </w:tc>
        <w:tc>
          <w:tcPr>
            <w:tcW w:type="dxa" w:w="975"/>
          </w:tcPr>
          <w:p>
            <w:pPr>
              <w:spacing w:after="0"/>
              <w:jc w:val="right"/>
            </w:pPr>
            <w:r>
              <w:rPr>
                <w:sz w:val="16"/>
              </w:rPr>
              <w:t>$0</w:t>
            </w:r>
          </w:p>
        </w:tc>
        <w:tc>
          <w:tcPr>
            <w:tcW w:type="dxa" w:w="1445"/>
          </w:tcPr>
          <w:p>
            <w:pPr>
              <w:spacing w:after="0"/>
              <w:jc w:val="right"/>
            </w:pPr>
            <w:r>
              <w:rPr>
                <w:sz w:val="16"/>
              </w:rPr>
              <w:t>12</w:t>
            </w:r>
          </w:p>
        </w:tc>
        <w:tc>
          <w:tcPr>
            <w:tcW w:type="dxa" w:w="1948"/>
          </w:tcPr>
          <w:p>
            <w:pPr>
              <w:spacing w:after="0"/>
              <w:jc w:val="left"/>
            </w:pPr>
          </w:p>
        </w:tc>
        <w:tc>
          <w:tcPr>
            <w:tcW w:type="dxa" w:w="1806"/>
          </w:tcPr>
          <w:p>
            <w:pPr>
              <w:spacing w:after="0"/>
              <w:jc w:val="left"/>
            </w:pPr>
          </w:p>
        </w:tc>
      </w:tr>
      <w:tr>
        <w:trPr>
          <w:cantSplit/>
        </w:trPr>
        <w:tc>
          <w:tcPr>
            <w:tcW w:type="dxa" w:w="676"/>
          </w:tcPr>
          <w:p>
            <w:pPr>
              <w:spacing w:after="0"/>
              <w:jc w:val="right"/>
            </w:pPr>
            <w:r>
              <w:rPr>
                <w:sz w:val="16"/>
              </w:rPr>
              <w:t>11</w:t>
            </w:r>
          </w:p>
        </w:tc>
        <w:tc>
          <w:tcPr>
            <w:tcW w:type="dxa" w:w="1066"/>
          </w:tcPr>
          <w:p>
            <w:pPr>
              <w:spacing w:after="0"/>
              <w:jc w:val="left"/>
            </w:pPr>
            <w:r>
              <w:rPr>
                <w:sz w:val="16"/>
              </w:rPr>
              <w:t>Drought</w:t>
            </w:r>
          </w:p>
        </w:tc>
        <w:tc>
          <w:tcPr>
            <w:tcW w:type="dxa" w:w="1274"/>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255"/>
          </w:tcPr>
          <w:p>
            <w:pPr>
              <w:spacing w:after="0"/>
              <w:jc w:val="right"/>
            </w:pPr>
            <w:r>
              <w:rPr>
                <w:sz w:val="16"/>
              </w:rPr>
              <w:t>n/a</w:t>
            </w:r>
          </w:p>
        </w:tc>
        <w:tc>
          <w:tcPr>
            <w:tcW w:type="dxa" w:w="975"/>
          </w:tcPr>
          <w:p>
            <w:pPr>
              <w:spacing w:after="0"/>
              <w:jc w:val="right"/>
            </w:pPr>
            <w:r>
              <w:rPr>
                <w:sz w:val="16"/>
              </w:rPr>
              <w:t>$0</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12</w:t>
            </w:r>
          </w:p>
        </w:tc>
        <w:tc>
          <w:tcPr>
            <w:tcW w:type="dxa" w:w="1066"/>
          </w:tcPr>
          <w:p>
            <w:pPr>
              <w:spacing w:after="0"/>
              <w:jc w:val="left"/>
            </w:pPr>
            <w:r>
              <w:rPr>
                <w:sz w:val="16"/>
              </w:rPr>
              <w:t>Hail</w:t>
            </w:r>
          </w:p>
        </w:tc>
        <w:tc>
          <w:tcPr>
            <w:tcW w:type="dxa" w:w="1274"/>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5"/>
          </w:tcPr>
          <w:p>
            <w:pPr>
              <w:spacing w:after="0"/>
              <w:jc w:val="right"/>
            </w:pPr>
            <w:r>
              <w:rPr>
                <w:sz w:val="16"/>
              </w:rPr>
              <w:t>$0</w:t>
            </w:r>
          </w:p>
        </w:tc>
        <w:tc>
          <w:tcPr>
            <w:tcW w:type="dxa" w:w="975"/>
          </w:tcPr>
          <w:p>
            <w:pPr>
              <w:spacing w:after="0"/>
              <w:jc w:val="right"/>
            </w:pPr>
            <w:r>
              <w:rPr>
                <w:sz w:val="16"/>
              </w:rPr>
              <w:t>$0</w:t>
            </w:r>
          </w:p>
        </w:tc>
        <w:tc>
          <w:tcPr>
            <w:tcW w:type="dxa" w:w="1445"/>
          </w:tcPr>
          <w:p>
            <w:pPr>
              <w:spacing w:after="0"/>
              <w:jc w:val="right"/>
            </w:pPr>
            <w:r>
              <w:rPr>
                <w:sz w:val="16"/>
              </w:rPr>
              <w:t>1</w:t>
            </w:r>
          </w:p>
        </w:tc>
        <w:tc>
          <w:tcPr>
            <w:tcW w:type="dxa" w:w="1948"/>
          </w:tcPr>
          <w:p>
            <w:pPr>
              <w:spacing w:after="0"/>
              <w:jc w:val="left"/>
            </w:pPr>
          </w:p>
        </w:tc>
        <w:tc>
          <w:tcPr>
            <w:tcW w:type="dxa" w:w="1806"/>
          </w:tcPr>
          <w:p>
            <w:pPr>
              <w:spacing w:after="0"/>
              <w:jc w:val="left"/>
            </w:pPr>
          </w:p>
        </w:tc>
      </w:tr>
      <w:tr>
        <w:trPr>
          <w:cantSplit/>
        </w:trPr>
        <w:tc>
          <w:tcPr>
            <w:tcW w:type="dxa" w:w="676"/>
          </w:tcPr>
          <w:p>
            <w:pPr>
              <w:spacing w:after="0"/>
              <w:jc w:val="right"/>
            </w:pPr>
            <w:r>
              <w:rPr>
                <w:sz w:val="16"/>
              </w:rPr>
              <w:t>13</w:t>
            </w:r>
          </w:p>
        </w:tc>
        <w:tc>
          <w:tcPr>
            <w:tcW w:type="dxa" w:w="1066"/>
          </w:tcPr>
          <w:p>
            <w:pPr>
              <w:spacing w:after="0"/>
              <w:jc w:val="left"/>
            </w:pPr>
            <w:r>
              <w:rPr>
                <w:sz w:val="16"/>
              </w:rPr>
              <w:t>Inland Flooding</w:t>
            </w:r>
          </w:p>
        </w:tc>
        <w:tc>
          <w:tcPr>
            <w:tcW w:type="dxa" w:w="1274"/>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5"/>
          </w:tcPr>
          <w:p>
            <w:pPr>
              <w:spacing w:after="0"/>
              <w:jc w:val="right"/>
            </w:pPr>
            <w:r>
              <w:rPr>
                <w:sz w:val="16"/>
              </w:rPr>
              <w:t>$0</w:t>
            </w:r>
          </w:p>
        </w:tc>
        <w:tc>
          <w:tcPr>
            <w:tcW w:type="dxa" w:w="975"/>
          </w:tcPr>
          <w:p>
            <w:pPr>
              <w:spacing w:after="0"/>
              <w:jc w:val="right"/>
            </w:pPr>
            <w:r>
              <w:rPr>
                <w:sz w:val="16"/>
              </w:rPr>
              <w:t>$0</w:t>
            </w:r>
          </w:p>
        </w:tc>
        <w:tc>
          <w:tcPr>
            <w:tcW w:type="dxa" w:w="1445"/>
          </w:tcPr>
          <w:p>
            <w:pPr>
              <w:spacing w:after="0"/>
              <w:jc w:val="right"/>
            </w:pPr>
            <w:r>
              <w:rPr>
                <w:sz w:val="16"/>
              </w:rPr>
              <w:t>5</w:t>
            </w:r>
          </w:p>
        </w:tc>
        <w:tc>
          <w:tcPr>
            <w:tcW w:type="dxa" w:w="1948"/>
          </w:tcPr>
          <w:p>
            <w:pPr>
              <w:spacing w:after="0"/>
              <w:jc w:val="left"/>
            </w:pPr>
          </w:p>
        </w:tc>
        <w:tc>
          <w:tcPr>
            <w:tcW w:type="dxa" w:w="1806"/>
          </w:tcPr>
          <w:p>
            <w:pPr>
              <w:spacing w:after="0"/>
              <w:jc w:val="left"/>
            </w:pPr>
          </w:p>
        </w:tc>
      </w:tr>
      <w:tr>
        <w:trPr>
          <w:cantSplit/>
        </w:trPr>
        <w:tc>
          <w:tcPr>
            <w:tcW w:type="dxa" w:w="676"/>
          </w:tcPr>
          <w:p>
            <w:pPr>
              <w:spacing w:after="0"/>
              <w:jc w:val="right"/>
            </w:pPr>
            <w:r>
              <w:rPr>
                <w:sz w:val="16"/>
              </w:rPr>
              <w:t>14</w:t>
            </w:r>
          </w:p>
        </w:tc>
        <w:tc>
          <w:tcPr>
            <w:tcW w:type="dxa" w:w="1066"/>
          </w:tcPr>
          <w:p>
            <w:pPr>
              <w:spacing w:after="0"/>
              <w:jc w:val="left"/>
            </w:pPr>
            <w:r>
              <w:rPr>
                <w:sz w:val="16"/>
              </w:rPr>
              <w:t>Strong Wind</w:t>
            </w:r>
          </w:p>
        </w:tc>
        <w:tc>
          <w:tcPr>
            <w:tcW w:type="dxa" w:w="1274"/>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5"/>
          </w:tcPr>
          <w:p>
            <w:pPr>
              <w:spacing w:after="0"/>
              <w:jc w:val="right"/>
            </w:pPr>
            <w:r>
              <w:rPr>
                <w:sz w:val="16"/>
              </w:rPr>
              <w:t>$0</w:t>
            </w:r>
          </w:p>
        </w:tc>
        <w:tc>
          <w:tcPr>
            <w:tcW w:type="dxa" w:w="975"/>
          </w:tcPr>
          <w:p>
            <w:pPr>
              <w:spacing w:after="0"/>
              <w:jc w:val="right"/>
            </w:pPr>
            <w:r>
              <w:rPr>
                <w:sz w:val="16"/>
              </w:rPr>
              <w:t>$0</w:t>
            </w:r>
          </w:p>
        </w:tc>
        <w:tc>
          <w:tcPr>
            <w:tcW w:type="dxa" w:w="1445"/>
          </w:tcPr>
          <w:p>
            <w:pPr>
              <w:spacing w:after="0"/>
              <w:jc w:val="right"/>
            </w:pPr>
            <w:r>
              <w:rPr>
                <w:sz w:val="16"/>
              </w:rPr>
              <w:t>36</w:t>
            </w:r>
          </w:p>
        </w:tc>
        <w:tc>
          <w:tcPr>
            <w:tcW w:type="dxa" w:w="1948"/>
          </w:tcPr>
          <w:p>
            <w:pPr>
              <w:spacing w:after="0"/>
              <w:jc w:val="left"/>
            </w:pPr>
          </w:p>
        </w:tc>
        <w:tc>
          <w:tcPr>
            <w:tcW w:type="dxa" w:w="1806"/>
          </w:tcPr>
          <w:p>
            <w:pPr>
              <w:spacing w:after="0"/>
              <w:jc w:val="left"/>
            </w:pPr>
            <w:r>
              <w:rPr>
                <w:sz w:val="16"/>
              </w:rPr>
              <w:t>Includes 35 High Wind and 1 Strong Wind records (NOAA non-thunderstorm wind types, outside NRI's Strong Wind definition).</w:t>
            </w:r>
          </w:p>
        </w:tc>
      </w:tr>
      <w:tr>
        <w:trPr>
          <w:cantSplit/>
        </w:trPr>
        <w:tc>
          <w:tcPr>
            <w:tcW w:type="dxa" w:w="676"/>
          </w:tcPr>
          <w:p>
            <w:pPr>
              <w:spacing w:after="0"/>
              <w:jc w:val="right"/>
            </w:pPr>
          </w:p>
        </w:tc>
        <w:tc>
          <w:tcPr>
            <w:tcW w:type="dxa" w:w="1066"/>
          </w:tcPr>
          <w:p>
            <w:pPr>
              <w:spacing w:after="0"/>
              <w:jc w:val="left"/>
            </w:pPr>
            <w:r>
              <w:rPr>
                <w:sz w:val="16"/>
              </w:rPr>
              <w:t>Avalanche</w:t>
            </w:r>
          </w:p>
        </w:tc>
        <w:tc>
          <w:tcPr>
            <w:tcW w:type="dxa" w:w="1274"/>
          </w:tcPr>
          <w:p>
            <w:pPr>
              <w:spacing w:after="0"/>
              <w:jc w:val="left"/>
            </w:pPr>
            <w:r>
              <w:rPr>
                <w:sz w:val="16"/>
              </w:rPr>
              <w:t>Not Applicable</w:t>
            </w:r>
          </w:p>
        </w:tc>
        <w:tc>
          <w:tcPr>
            <w:tcW w:type="dxa" w:w="159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55"/>
          </w:tcPr>
          <w:p>
            <w:pPr>
              <w:spacing w:after="0"/>
              <w:jc w:val="right"/>
            </w:pPr>
          </w:p>
        </w:tc>
        <w:tc>
          <w:tcPr>
            <w:tcW w:type="dxa" w:w="975"/>
          </w:tcPr>
          <w:p>
            <w:pPr>
              <w:spacing w:after="0"/>
              <w:jc w:val="right"/>
            </w:pPr>
          </w:p>
        </w:tc>
        <w:tc>
          <w:tcPr>
            <w:tcW w:type="dxa" w:w="1445"/>
          </w:tcPr>
          <w:p>
            <w:pPr>
              <w:spacing w:after="0"/>
              <w:jc w:val="right"/>
            </w:pPr>
            <w:r>
              <w:rPr>
                <w:sz w:val="16"/>
              </w:rPr>
              <w:t>1</w:t>
            </w:r>
          </w:p>
        </w:tc>
        <w:tc>
          <w:tcPr>
            <w:tcW w:type="dxa" w:w="1948"/>
          </w:tcPr>
          <w:p>
            <w:pPr>
              <w:spacing w:after="0"/>
              <w:jc w:val="left"/>
            </w:pPr>
            <w:r>
              <w:rPr>
                <w:sz w:val="16"/>
              </w:rPr>
              <w:t>NRI rates this Not Applicable, but 1 Storm Events record of this type exists since 1996; review before omitting.</w:t>
            </w:r>
          </w:p>
        </w:tc>
        <w:tc>
          <w:tcPr>
            <w:tcW w:type="dxa" w:w="1806"/>
          </w:tcPr>
          <w:p>
            <w:pPr>
              <w:spacing w:after="0"/>
              <w:jc w:val="left"/>
            </w:pPr>
          </w:p>
        </w:tc>
      </w:tr>
      <w:tr>
        <w:trPr>
          <w:cantSplit/>
        </w:trPr>
        <w:tc>
          <w:tcPr>
            <w:tcW w:type="dxa" w:w="676"/>
          </w:tcPr>
          <w:p>
            <w:pPr>
              <w:spacing w:after="0"/>
              <w:jc w:val="right"/>
            </w:pPr>
          </w:p>
        </w:tc>
        <w:tc>
          <w:tcPr>
            <w:tcW w:type="dxa" w:w="1066"/>
          </w:tcPr>
          <w:p>
            <w:pPr>
              <w:spacing w:after="0"/>
              <w:jc w:val="left"/>
            </w:pPr>
            <w:r>
              <w:rPr>
                <w:sz w:val="16"/>
              </w:rPr>
              <w:t>Heat Wave</w:t>
            </w:r>
          </w:p>
        </w:tc>
        <w:tc>
          <w:tcPr>
            <w:tcW w:type="dxa" w:w="1274"/>
          </w:tcPr>
          <w:p>
            <w:pPr>
              <w:spacing w:after="0"/>
              <w:jc w:val="left"/>
            </w:pPr>
            <w:r>
              <w:rPr>
                <w:sz w:val="16"/>
              </w:rPr>
              <w:t>Insufficient Data</w:t>
            </w:r>
          </w:p>
        </w:tc>
        <w:tc>
          <w:tcPr>
            <w:tcW w:type="dxa" w:w="1594"/>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255"/>
          </w:tcPr>
          <w:p>
            <w:pPr>
              <w:spacing w:after="0"/>
              <w:jc w:val="right"/>
            </w:pPr>
            <w:r>
              <w:rPr>
                <w:sz w:val="16"/>
              </w:rPr>
              <w:t>n/a</w:t>
            </w:r>
          </w:p>
        </w:tc>
        <w:tc>
          <w:tcPr>
            <w:tcW w:type="dxa" w:w="975"/>
          </w:tcPr>
          <w:p>
            <w:pPr>
              <w:spacing w:after="0"/>
              <w:jc w:val="right"/>
            </w:pPr>
            <w:r>
              <w:rPr>
                <w:sz w:val="16"/>
              </w:rPr>
              <w:t>n/a</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66"/>
          </w:tcPr>
          <w:p>
            <w:pPr>
              <w:spacing w:after="0"/>
              <w:jc w:val="left"/>
            </w:pPr>
            <w:r>
              <w:rPr>
                <w:sz w:val="16"/>
              </w:rPr>
              <w:t>Tsunami</w:t>
            </w:r>
          </w:p>
        </w:tc>
        <w:tc>
          <w:tcPr>
            <w:tcW w:type="dxa" w:w="1274"/>
          </w:tcPr>
          <w:p>
            <w:pPr>
              <w:spacing w:after="0"/>
              <w:jc w:val="left"/>
            </w:pPr>
            <w:r>
              <w:rPr>
                <w:sz w:val="16"/>
              </w:rPr>
              <w:t>Insufficient Data</w:t>
            </w:r>
          </w:p>
        </w:tc>
        <w:tc>
          <w:tcPr>
            <w:tcW w:type="dxa" w:w="1594"/>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255"/>
          </w:tcPr>
          <w:p>
            <w:pPr>
              <w:spacing w:after="0"/>
              <w:jc w:val="right"/>
            </w:pPr>
            <w:r>
              <w:rPr>
                <w:sz w:val="16"/>
              </w:rPr>
              <w:t>n/a</w:t>
            </w:r>
          </w:p>
        </w:tc>
        <w:tc>
          <w:tcPr>
            <w:tcW w:type="dxa" w:w="975"/>
          </w:tcPr>
          <w:p>
            <w:pPr>
              <w:spacing w:after="0"/>
              <w:jc w:val="right"/>
            </w:pPr>
            <w:r>
              <w:rPr>
                <w:sz w:val="16"/>
              </w:rPr>
              <w:t>n/a</w:t>
            </w:r>
          </w:p>
        </w:tc>
        <w:tc>
          <w:tcPr>
            <w:tcW w:type="dxa" w:w="1445"/>
          </w:tcPr>
          <w:p>
            <w:pPr>
              <w:spacing w:after="0"/>
              <w:jc w:val="right"/>
            </w:pPr>
            <w:r>
              <w:rPr>
                <w:sz w:val="16"/>
              </w:rPr>
              <w:t>0</w:t>
            </w:r>
          </w:p>
        </w:tc>
        <w:tc>
          <w:tcPr>
            <w:tcW w:type="dxa" w:w="1948"/>
          </w:tcPr>
          <w:p>
            <w:pPr>
              <w:spacing w:after="0"/>
              <w:jc w:val="left"/>
            </w:pPr>
          </w:p>
        </w:tc>
        <w:tc>
          <w:tcPr>
            <w:tcW w:type="dxa" w:w="18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volcanic activity, landslide, heat wave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High, 90.9)</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(Very Low, 53.7)</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(Very Low, 0.2)</w:t>
            </w:r>
          </w:p>
        </w:tc>
      </w:tr>
      <w:tr>
        <w:trPr>
          <w:cantSplit/>
        </w:trPr>
        <w:tc>
          <w:tcPr>
            <w:tcW w:type="dxa" w:w="3706"/>
          </w:tcPr>
          <w:p>
            <w:pPr>
              <w:spacing w:after="0"/>
              <w:jc w:val="left"/>
            </w:pPr>
            <w:r>
              <w:rPr>
                <w:sz w:val="16"/>
              </w:rPr>
              <w:t>Tsunami</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1 (Very Low, 83.5)</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2017"/>
        <w:gridCol w:w="1754"/>
        <w:gridCol w:w="1617"/>
        <w:gridCol w:w="1905"/>
        <w:gridCol w:w="1316"/>
        <w:gridCol w:w="1967"/>
        <w:gridCol w:w="1659"/>
      </w:tblGrid>
      <w:tr>
        <w:trPr>
          <w:cantSplit/>
          <w:tblHeader/>
        </w:trPr>
        <w:tc>
          <w:tcPr>
            <w:tcW w:type="dxa" w:w="1878"/>
            <w:shd w:val="clear" w:color="auto" w:fill="E8E8E8"/>
          </w:tcPr>
          <w:p>
            <w:pPr>
              <w:spacing w:after="0"/>
              <w:jc w:val="left"/>
            </w:pPr>
            <w:r>
              <w:rPr>
                <w:b/>
                <w:sz w:val="16"/>
              </w:rPr>
              <w:t>Hazard</w:t>
            </w:r>
          </w:p>
        </w:tc>
        <w:tc>
          <w:tcPr>
            <w:tcW w:type="dxa" w:w="2017"/>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7"/>
            <w:shd w:val="clear" w:color="auto" w:fill="E8E8E8"/>
          </w:tcPr>
          <w:p>
            <w:pPr>
              <w:spacing w:after="0"/>
              <w:jc w:val="left"/>
            </w:pPr>
            <w:r>
              <w:rPr>
                <w:b/>
                <w:sz w:val="16"/>
              </w:rPr>
              <w:t>Observed range</w:t>
            </w:r>
          </w:p>
        </w:tc>
        <w:tc>
          <w:tcPr>
            <w:tcW w:type="dxa" w:w="1905"/>
            <w:shd w:val="clear" w:color="auto" w:fill="E8E8E8"/>
          </w:tcPr>
          <w:p>
            <w:pPr>
              <w:spacing w:after="0"/>
              <w:jc w:val="left"/>
            </w:pPr>
            <w:r>
              <w:rPr>
                <w:b/>
                <w:sz w:val="16"/>
              </w:rPr>
              <w:t>Worst recorded event</w:t>
            </w:r>
          </w:p>
        </w:tc>
        <w:tc>
          <w:tcPr>
            <w:tcW w:type="dxa" w:w="1316"/>
            <w:shd w:val="clear" w:color="auto" w:fill="E8E8E8"/>
          </w:tcPr>
          <w:p>
            <w:pPr>
              <w:spacing w:after="0"/>
              <w:jc w:val="left"/>
            </w:pPr>
            <w:r>
              <w:rPr>
                <w:b/>
                <w:sz w:val="16"/>
              </w:rPr>
              <w:t>Most damaging (when different)</w:t>
            </w:r>
          </w:p>
        </w:tc>
        <w:tc>
          <w:tcPr>
            <w:tcW w:type="dxa" w:w="1967"/>
            <w:shd w:val="clear" w:color="auto" w:fill="E8E8E8"/>
          </w:tcPr>
          <w:p>
            <w:pPr>
              <w:spacing w:after="0"/>
              <w:jc w:val="left"/>
            </w:pPr>
            <w:r>
              <w:rPr>
                <w:b/>
                <w:sz w:val="16"/>
              </w:rPr>
              <w:t>How it applies to jurisdictions</w:t>
            </w:r>
          </w:p>
        </w:tc>
        <w:tc>
          <w:tcPr>
            <w:tcW w:type="dxa" w:w="1659"/>
            <w:shd w:val="clear" w:color="auto" w:fill="E8E8E8"/>
          </w:tcPr>
          <w:p>
            <w:pPr>
              <w:spacing w:after="0"/>
              <w:jc w:val="left"/>
            </w:pPr>
            <w:r>
              <w:rPr>
                <w:b/>
                <w:sz w:val="16"/>
              </w:rPr>
              <w:t>Note</w:t>
            </w:r>
          </w:p>
        </w:tc>
      </w:tr>
      <w:tr>
        <w:trPr>
          <w:cantSplit/>
        </w:trPr>
        <w:tc>
          <w:tcPr>
            <w:tcW w:type="dxa" w:w="1878"/>
          </w:tcPr>
          <w:p>
            <w:pPr>
              <w:spacing w:after="0"/>
              <w:jc w:val="left"/>
            </w:pPr>
            <w:r>
              <w:rPr>
                <w:sz w:val="16"/>
              </w:rPr>
              <w:t>Avalanche</w:t>
            </w:r>
          </w:p>
        </w:tc>
        <w:tc>
          <w:tcPr>
            <w:tcW w:type="dxa" w:w="2017"/>
          </w:tcPr>
          <w:p>
            <w:pPr>
              <w:spacing w:after="0"/>
              <w:jc w:val="left"/>
            </w:pPr>
            <w:r>
              <w:rPr>
                <w:sz w:val="16"/>
              </w:rPr>
              <w:t>none (count and damage only)</w:t>
            </w:r>
          </w:p>
        </w:tc>
        <w:tc>
          <w:tcPr>
            <w:tcW w:type="dxa" w:w="1754"/>
          </w:tcPr>
          <w:p>
            <w:pPr>
              <w:spacing w:after="0"/>
              <w:jc w:val="right"/>
            </w:pPr>
            <w:r>
              <w:rPr>
                <w:sz w:val="16"/>
              </w:rPr>
              <w:t>1 record, 2022 (1 zone-level)</w:t>
            </w:r>
          </w:p>
        </w:tc>
        <w:tc>
          <w:tcPr>
            <w:tcW w:type="dxa" w:w="1617"/>
          </w:tcPr>
          <w:p>
            <w:pPr>
              <w:spacing w:after="0"/>
              <w:jc w:val="left"/>
            </w:pPr>
          </w:p>
        </w:tc>
        <w:tc>
          <w:tcPr>
            <w:tcW w:type="dxa" w:w="1905"/>
          </w:tcPr>
          <w:p>
            <w:pPr>
              <w:spacing w:after="0"/>
              <w:jc w:val="left"/>
            </w:pPr>
            <w:r>
              <w:rPr>
                <w:sz w:val="16"/>
              </w:rPr>
              <w:t>No damage reported in 1 record.</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Coastal Flood, Storm Surge/Tide</w:t>
            </w:r>
          </w:p>
        </w:tc>
        <w:tc>
          <w:tcPr>
            <w:tcW w:type="dxa" w:w="2017"/>
          </w:tcPr>
          <w:p>
            <w:pPr>
              <w:spacing w:after="0"/>
              <w:jc w:val="left"/>
            </w:pPr>
            <w:r>
              <w:rPr>
                <w:sz w:val="16"/>
              </w:rPr>
              <w:t>none in data (flood depth: FIRM)</w:t>
            </w:r>
          </w:p>
        </w:tc>
        <w:tc>
          <w:tcPr>
            <w:tcW w:type="dxa" w:w="1754"/>
          </w:tcPr>
          <w:p>
            <w:pPr>
              <w:spacing w:after="0"/>
              <w:jc w:val="right"/>
            </w:pPr>
            <w:r>
              <w:rPr>
                <w:sz w:val="16"/>
              </w:rPr>
              <w:t>12 records, 2002 to 2023 (12 zone-level)</w:t>
            </w:r>
          </w:p>
        </w:tc>
        <w:tc>
          <w:tcPr>
            <w:tcW w:type="dxa" w:w="1617"/>
          </w:tcPr>
          <w:p>
            <w:pPr>
              <w:spacing w:after="0"/>
              <w:jc w:val="left"/>
            </w:pPr>
          </w:p>
        </w:tc>
        <w:tc>
          <w:tcPr>
            <w:tcW w:type="dxa" w:w="1905"/>
          </w:tcPr>
          <w:p>
            <w:pPr>
              <w:spacing w:after="0"/>
              <w:jc w:val="left"/>
            </w:pPr>
            <w:r>
              <w:rPr>
                <w:sz w:val="16"/>
              </w:rPr>
              <w:t>Coastal Flood, 2009-02-24, $10,000 property; $0 crops (2009 dollars); NWS zone AKZ161</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Flood depth: see the FEMA Flood Insurance Rate Map.</w:t>
            </w:r>
          </w:p>
        </w:tc>
      </w:tr>
      <w:tr>
        <w:trPr>
          <w:cantSplit/>
        </w:trPr>
        <w:tc>
          <w:tcPr>
            <w:tcW w:type="dxa" w:w="1878"/>
          </w:tcPr>
          <w:p>
            <w:pPr>
              <w:spacing w:after="0"/>
              <w:jc w:val="left"/>
            </w:pPr>
            <w:r>
              <w:rPr>
                <w:sz w:val="16"/>
              </w:rPr>
              <w:t>Cold/Wind Chill, Extreme Cold/Wind Chill</w:t>
            </w:r>
          </w:p>
        </w:tc>
        <w:tc>
          <w:tcPr>
            <w:tcW w:type="dxa" w:w="2017"/>
          </w:tcPr>
          <w:p>
            <w:pPr>
              <w:spacing w:after="0"/>
              <w:jc w:val="left"/>
            </w:pPr>
            <w:r>
              <w:rPr>
                <w:sz w:val="16"/>
              </w:rPr>
              <w:t>wind chill</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Frost/Freeze (outside NRI's Cold Wave definition)</w:t>
            </w:r>
          </w:p>
        </w:tc>
        <w:tc>
          <w:tcPr>
            <w:tcW w:type="dxa" w:w="2017"/>
          </w:tcPr>
          <w:p>
            <w:pPr>
              <w:spacing w:after="0"/>
              <w:jc w:val="left"/>
            </w:pPr>
            <w:r>
              <w:rPr>
                <w:sz w:val="16"/>
              </w:rPr>
              <w:t>crop damage</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Drought</w:t>
            </w:r>
          </w:p>
        </w:tc>
        <w:tc>
          <w:tcPr>
            <w:tcW w:type="dxa" w:w="2017"/>
          </w:tcPr>
          <w:p>
            <w:pPr>
              <w:spacing w:after="0"/>
              <w:jc w:val="left"/>
            </w:pPr>
            <w:r>
              <w:rPr>
                <w:sz w:val="16"/>
              </w:rPr>
              <w:t>U.S. Drought Monitor scale (D0 to D4)</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2017"/>
          </w:tcPr>
          <w:p>
            <w:pPr>
              <w:spacing w:after="0"/>
              <w:jc w:val="left"/>
            </w:pPr>
            <w:r>
              <w:rPr>
                <w:sz w:val="16"/>
              </w:rPr>
              <w:t>Modified Mercalli (local data)</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2017"/>
          </w:tcPr>
          <w:p>
            <w:pPr>
              <w:spacing w:after="0"/>
              <w:jc w:val="left"/>
            </w:pPr>
            <w:r>
              <w:rPr>
                <w:sz w:val="16"/>
              </w:rPr>
              <w:t>hail size (inches)</w:t>
            </w:r>
          </w:p>
        </w:tc>
        <w:tc>
          <w:tcPr>
            <w:tcW w:type="dxa" w:w="1754"/>
          </w:tcPr>
          <w:p>
            <w:pPr>
              <w:spacing w:after="0"/>
              <w:jc w:val="right"/>
            </w:pPr>
            <w:r>
              <w:rPr>
                <w:sz w:val="16"/>
              </w:rPr>
              <w:t>1 record, 2018 (1 zone-level)</w:t>
            </w:r>
          </w:p>
        </w:tc>
        <w:tc>
          <w:tcPr>
            <w:tcW w:type="dxa" w:w="1617"/>
          </w:tcPr>
          <w:p>
            <w:pPr>
              <w:spacing w:after="0"/>
              <w:jc w:val="left"/>
            </w:pPr>
          </w:p>
        </w:tc>
        <w:tc>
          <w:tcPr>
            <w:tcW w:type="dxa" w:w="1905"/>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Excessive Heat, Heat</w:t>
            </w:r>
          </w:p>
        </w:tc>
        <w:tc>
          <w:tcPr>
            <w:tcW w:type="dxa" w:w="2017"/>
          </w:tcPr>
          <w:p>
            <w:pPr>
              <w:spacing w:after="0"/>
              <w:jc w:val="left"/>
            </w:pPr>
            <w:r>
              <w:rPr>
                <w:sz w:val="16"/>
              </w:rPr>
              <w:t>heat index (in event narratives)</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Ice Storm</w:t>
            </w:r>
          </w:p>
        </w:tc>
        <w:tc>
          <w:tcPr>
            <w:tcW w:type="dxa" w:w="2017"/>
          </w:tcPr>
          <w:p>
            <w:pPr>
              <w:spacing w:after="0"/>
              <w:jc w:val="left"/>
            </w:pPr>
            <w:r>
              <w:rPr>
                <w:sz w:val="16"/>
              </w:rPr>
              <w:t>Sperry-Piltz ice scale (local data)</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Flash Flood, Flood, Lakeshore Flood</w:t>
            </w:r>
          </w:p>
        </w:tc>
        <w:tc>
          <w:tcPr>
            <w:tcW w:type="dxa" w:w="2017"/>
          </w:tcPr>
          <w:p>
            <w:pPr>
              <w:spacing w:after="0"/>
              <w:jc w:val="left"/>
            </w:pPr>
            <w:r>
              <w:rPr>
                <w:sz w:val="16"/>
              </w:rPr>
              <w:t>damage and flood days (flood depth: FIRM)</w:t>
            </w:r>
          </w:p>
        </w:tc>
        <w:tc>
          <w:tcPr>
            <w:tcW w:type="dxa" w:w="1754"/>
          </w:tcPr>
          <w:p>
            <w:pPr>
              <w:spacing w:after="0"/>
              <w:jc w:val="right"/>
            </w:pPr>
            <w:r>
              <w:rPr>
                <w:sz w:val="16"/>
              </w:rPr>
              <w:t>5 records, 2001 to 2005 (5 zone-level)</w:t>
            </w:r>
          </w:p>
        </w:tc>
        <w:tc>
          <w:tcPr>
            <w:tcW w:type="dxa" w:w="1617"/>
          </w:tcPr>
          <w:p>
            <w:pPr>
              <w:spacing w:after="0"/>
              <w:jc w:val="left"/>
            </w:pPr>
          </w:p>
        </w:tc>
        <w:tc>
          <w:tcPr>
            <w:tcW w:type="dxa" w:w="1905"/>
          </w:tcPr>
          <w:p>
            <w:pPr>
              <w:spacing w:after="0"/>
              <w:jc w:val="left"/>
            </w:pPr>
            <w:r>
              <w:rPr>
                <w:sz w:val="16"/>
              </w:rPr>
              <w:t>Flood, 2005-08-23, $1,000,000 property; crops not reported (2005 dollars); NWS zone AKZ161</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2017"/>
          </w:tcPr>
          <w:p>
            <w:pPr>
              <w:spacing w:after="0"/>
              <w:jc w:val="left"/>
            </w:pPr>
            <w:r>
              <w:rPr>
                <w:sz w:val="16"/>
              </w:rPr>
              <w:t>none (count and damage only)</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Lightning</w:t>
            </w:r>
          </w:p>
        </w:tc>
        <w:tc>
          <w:tcPr>
            <w:tcW w:type="dxa" w:w="2017"/>
          </w:tcPr>
          <w:p>
            <w:pPr>
              <w:spacing w:after="0"/>
              <w:jc w:val="left"/>
            </w:pPr>
            <w:r>
              <w:rPr>
                <w:sz w:val="16"/>
              </w:rPr>
              <w:t>annualized frequency (the measure FEMA's Local Mitigation Planning Handbook names)</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2017"/>
          </w:tcPr>
          <w:p>
            <w:pPr>
              <w:spacing w:after="0"/>
              <w:jc w:val="left"/>
            </w:pPr>
            <w:r>
              <w:rPr>
                <w:sz w:val="16"/>
              </w:rPr>
              <w:t>wind speed (kt and mph)</w:t>
            </w:r>
          </w:p>
        </w:tc>
        <w:tc>
          <w:tcPr>
            <w:tcW w:type="dxa" w:w="1754"/>
          </w:tcPr>
          <w:p>
            <w:pPr>
              <w:spacing w:after="0"/>
              <w:jc w:val="right"/>
            </w:pPr>
            <w:r>
              <w:rPr>
                <w:sz w:val="16"/>
              </w:rPr>
              <w:t>36 records, 2000 to 2024 (36 zone-level)</w:t>
            </w:r>
          </w:p>
        </w:tc>
        <w:tc>
          <w:tcPr>
            <w:tcW w:type="dxa" w:w="1617"/>
          </w:tcPr>
          <w:p>
            <w:pPr>
              <w:spacing w:after="0"/>
              <w:jc w:val="left"/>
            </w:pPr>
            <w:r>
              <w:rPr>
                <w:sz w:val="16"/>
              </w:rPr>
              <w:t>42 kt (48 mph) to 93 kt (107 mph) (median 68.5 kt (79 mph)); 36 with a recorded value</w:t>
            </w:r>
          </w:p>
        </w:tc>
        <w:tc>
          <w:tcPr>
            <w:tcW w:type="dxa" w:w="1905"/>
          </w:tcPr>
          <w:p>
            <w:pPr>
              <w:spacing w:after="0"/>
              <w:jc w:val="left"/>
            </w:pPr>
            <w:r>
              <w:rPr>
                <w:sz w:val="16"/>
              </w:rPr>
              <w:t>93 kt (107 mph) measured gust, High Wind, 2009-02-25; NWS zone AKZ161</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Thunderstorm Wind</w:t>
            </w:r>
          </w:p>
        </w:tc>
        <w:tc>
          <w:tcPr>
            <w:tcW w:type="dxa" w:w="2017"/>
          </w:tcPr>
          <w:p>
            <w:pPr>
              <w:spacing w:after="0"/>
              <w:jc w:val="left"/>
            </w:pPr>
            <w:r>
              <w:rPr>
                <w:sz w:val="16"/>
              </w:rPr>
              <w:t>wind speed (kt and mph)</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Tornado</w:t>
            </w:r>
          </w:p>
        </w:tc>
        <w:tc>
          <w:tcPr>
            <w:tcW w:type="dxa" w:w="2017"/>
          </w:tcPr>
          <w:p>
            <w:pPr>
              <w:spacing w:after="0"/>
              <w:jc w:val="left"/>
            </w:pPr>
            <w:r>
              <w:rPr>
                <w:sz w:val="16"/>
              </w:rPr>
              <w:t>Enhanced Fujita (Fujita before Feb 2007)</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Tsunami</w:t>
            </w:r>
          </w:p>
        </w:tc>
        <w:tc>
          <w:tcPr>
            <w:tcW w:type="dxa" w:w="2017"/>
          </w:tcPr>
          <w:p>
            <w:pPr>
              <w:spacing w:after="0"/>
              <w:jc w:val="left"/>
            </w:pPr>
            <w:r>
              <w:rPr>
                <w:sz w:val="16"/>
              </w:rPr>
              <w:t>none (count and damage only)</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Volcanic Ash, Volcanic Ashfall</w:t>
            </w:r>
          </w:p>
        </w:tc>
        <w:tc>
          <w:tcPr>
            <w:tcW w:type="dxa" w:w="2017"/>
          </w:tcPr>
          <w:p>
            <w:pPr>
              <w:spacing w:after="0"/>
              <w:jc w:val="left"/>
            </w:pPr>
            <w:r>
              <w:rPr>
                <w:sz w:val="16"/>
              </w:rPr>
              <w:t>Volcanic Explosivity Index (local data)</w:t>
            </w:r>
          </w:p>
        </w:tc>
        <w:tc>
          <w:tcPr>
            <w:tcW w:type="dxa" w:w="1754"/>
          </w:tcPr>
          <w:p>
            <w:pPr>
              <w:spacing w:after="0"/>
              <w:jc w:val="right"/>
            </w:pPr>
            <w:r>
              <w:rPr>
                <w:sz w:val="16"/>
              </w:rPr>
              <w:t>0</w:t>
            </w:r>
          </w:p>
        </w:tc>
        <w:tc>
          <w:tcPr>
            <w:tcW w:type="dxa" w:w="1617"/>
          </w:tcPr>
          <w:p>
            <w:pPr>
              <w:spacing w:after="0"/>
              <w:jc w:val="left"/>
            </w:pPr>
          </w:p>
        </w:tc>
        <w:tc>
          <w:tcPr>
            <w:tcW w:type="dxa" w:w="1905"/>
          </w:tcPr>
          <w:p>
            <w:pPr>
              <w:spacing w:after="0"/>
              <w:jc w:val="left"/>
            </w:pPr>
          </w:p>
        </w:tc>
        <w:tc>
          <w:tcPr>
            <w:tcW w:type="dxa" w:w="1316"/>
          </w:tcPr>
          <w:p>
            <w:pPr>
              <w:spacing w:after="0"/>
              <w:jc w:val="left"/>
            </w:pPr>
          </w:p>
        </w:tc>
        <w:tc>
          <w:tcPr>
            <w:tcW w:type="dxa" w:w="1967"/>
          </w:tcPr>
          <w:p>
            <w:pPr>
              <w:spacing w:after="0"/>
              <w:jc w:val="left"/>
            </w:pPr>
          </w:p>
        </w:tc>
        <w:tc>
          <w:tcPr>
            <w:tcW w:type="dxa" w:w="1659"/>
          </w:tcPr>
          <w:p>
            <w:pPr>
              <w:spacing w:after="0"/>
              <w:jc w:val="left"/>
            </w:pPr>
          </w:p>
        </w:tc>
      </w:tr>
      <w:tr>
        <w:trPr>
          <w:cantSplit/>
        </w:trPr>
        <w:tc>
          <w:tcPr>
            <w:tcW w:type="dxa" w:w="1878"/>
          </w:tcPr>
          <w:p>
            <w:pPr>
              <w:spacing w:after="0"/>
              <w:jc w:val="left"/>
            </w:pPr>
            <w:r>
              <w:rPr>
                <w:sz w:val="16"/>
              </w:rPr>
              <w:t>Wildfire</w:t>
            </w:r>
          </w:p>
        </w:tc>
        <w:tc>
          <w:tcPr>
            <w:tcW w:type="dxa" w:w="2017"/>
          </w:tcPr>
          <w:p>
            <w:pPr>
              <w:spacing w:after="0"/>
              <w:jc w:val="left"/>
            </w:pPr>
            <w:r>
              <w:rPr>
                <w:sz w:val="16"/>
              </w:rPr>
              <w:t>acres burned (local data)</w:t>
            </w:r>
          </w:p>
        </w:tc>
        <w:tc>
          <w:tcPr>
            <w:tcW w:type="dxa" w:w="1754"/>
          </w:tcPr>
          <w:p>
            <w:pPr>
              <w:spacing w:after="0"/>
              <w:jc w:val="right"/>
            </w:pPr>
            <w:r>
              <w:rPr>
                <w:sz w:val="16"/>
              </w:rPr>
              <w:t>2 records, 2022 to 2026 (2 zone-level)</w:t>
            </w:r>
          </w:p>
        </w:tc>
        <w:tc>
          <w:tcPr>
            <w:tcW w:type="dxa" w:w="1617"/>
          </w:tcPr>
          <w:p>
            <w:pPr>
              <w:spacing w:after="0"/>
              <w:jc w:val="left"/>
            </w:pPr>
          </w:p>
        </w:tc>
        <w:tc>
          <w:tcPr>
            <w:tcW w:type="dxa" w:w="1905"/>
          </w:tcPr>
          <w:p>
            <w:pPr>
              <w:spacing w:after="0"/>
              <w:jc w:val="left"/>
            </w:pPr>
            <w:r>
              <w:rPr>
                <w:sz w:val="16"/>
              </w:rPr>
              <w:t>No damage reported in 2 records.</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2017"/>
          </w:tcPr>
          <w:p>
            <w:pPr>
              <w:spacing w:after="0"/>
              <w:jc w:val="left"/>
            </w:pPr>
            <w:r>
              <w:rPr>
                <w:sz w:val="16"/>
              </w:rPr>
              <w:t>none in data (snowfall: local data)</w:t>
            </w:r>
          </w:p>
        </w:tc>
        <w:tc>
          <w:tcPr>
            <w:tcW w:type="dxa" w:w="1754"/>
          </w:tcPr>
          <w:p>
            <w:pPr>
              <w:spacing w:after="0"/>
              <w:jc w:val="right"/>
            </w:pPr>
            <w:r>
              <w:rPr>
                <w:sz w:val="16"/>
              </w:rPr>
              <w:t>79 records, 2002 to 2025 (79 zone-level)</w:t>
            </w:r>
          </w:p>
        </w:tc>
        <w:tc>
          <w:tcPr>
            <w:tcW w:type="dxa" w:w="1617"/>
          </w:tcPr>
          <w:p>
            <w:pPr>
              <w:spacing w:after="0"/>
              <w:jc w:val="left"/>
            </w:pPr>
          </w:p>
        </w:tc>
        <w:tc>
          <w:tcPr>
            <w:tcW w:type="dxa" w:w="1905"/>
          </w:tcPr>
          <w:p>
            <w:pPr>
              <w:spacing w:after="0"/>
              <w:jc w:val="left"/>
            </w:pPr>
            <w:r>
              <w:rPr>
                <w:sz w:val="16"/>
              </w:rPr>
              <w:t>No damage reported in 79 records.</w:t>
            </w:r>
          </w:p>
        </w:tc>
        <w:tc>
          <w:tcPr>
            <w:tcW w:type="dxa" w:w="1316"/>
          </w:tcPr>
          <w:p>
            <w:pPr>
              <w:spacing w:after="0"/>
              <w:jc w:val="left"/>
            </w:pPr>
          </w:p>
        </w:tc>
        <w:tc>
          <w:tcPr>
            <w:tcW w:type="dxa" w:w="1967"/>
          </w:tcPr>
          <w:p>
            <w:pPr>
              <w:spacing w:after="0"/>
              <w:jc w:val="left"/>
            </w:pPr>
            <w:r>
              <w:rPr>
                <w:sz w:val="16"/>
              </w:rPr>
              <w:t>Countywide (zone-level records).</w:t>
            </w:r>
          </w:p>
        </w:tc>
        <w:tc>
          <w:tcPr>
            <w:tcW w:type="dxa" w:w="16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497"/>
        <w:gridCol w:w="1916"/>
        <w:gridCol w:w="3039"/>
        <w:gridCol w:w="142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497"/>
            <w:shd w:val="clear" w:color="auto" w:fill="E8E8E8"/>
          </w:tcPr>
          <w:p>
            <w:pPr>
              <w:spacing w:after="0"/>
              <w:jc w:val="left"/>
            </w:pPr>
            <w:r>
              <w:rPr>
                <w:b/>
                <w:sz w:val="16"/>
              </w:rPr>
              <w:t>Title</w:t>
            </w:r>
          </w:p>
        </w:tc>
        <w:tc>
          <w:tcPr>
            <w:tcW w:type="dxa" w:w="1916"/>
            <w:shd w:val="clear" w:color="auto" w:fill="E8E8E8"/>
          </w:tcPr>
          <w:p>
            <w:pPr>
              <w:spacing w:after="0"/>
              <w:jc w:val="left"/>
            </w:pPr>
            <w:r>
              <w:rPr>
                <w:b/>
                <w:sz w:val="16"/>
              </w:rPr>
              <w:t>Mapped hazard</w:t>
            </w:r>
          </w:p>
        </w:tc>
        <w:tc>
          <w:tcPr>
            <w:tcW w:type="dxa" w:w="30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40"/>
          </w:tcPr>
          <w:p>
            <w:pPr>
              <w:spacing w:after="0"/>
              <w:jc w:val="left"/>
            </w:pPr>
            <w:r>
              <w:rPr>
                <w:sz w:val="16"/>
              </w:rPr>
              <w:t>Major disaster</w:t>
            </w:r>
          </w:p>
        </w:tc>
        <w:tc>
          <w:tcPr>
            <w:tcW w:type="dxa" w:w="2497"/>
          </w:tcPr>
          <w:p>
            <w:pPr>
              <w:spacing w:after="0"/>
              <w:jc w:val="left"/>
            </w:pPr>
            <w:r>
              <w:rPr>
                <w:sz w:val="16"/>
              </w:rPr>
              <w:t>COVID-19 Pandemic</w:t>
            </w:r>
          </w:p>
        </w:tc>
        <w:tc>
          <w:tcPr>
            <w:tcW w:type="dxa" w:w="1916"/>
          </w:tcPr>
          <w:p>
            <w:pPr>
              <w:spacing w:after="0"/>
              <w:jc w:val="left"/>
            </w:pPr>
            <w:r>
              <w:rPr>
                <w:sz w:val="16"/>
              </w:rPr>
              <w:t>Non-natural, not counted</w:t>
            </w:r>
          </w:p>
        </w:tc>
        <w:tc>
          <w:tcPr>
            <w:tcW w:type="dxa" w:w="3039"/>
          </w:tcPr>
          <w:p>
            <w:pPr>
              <w:spacing w:after="0"/>
              <w:jc w:val="right"/>
            </w:pPr>
            <w:r>
              <w:rPr>
                <w:sz w:val="16"/>
              </w:rPr>
              <w:t>none placed in this county by FEMA's record; $80,467.23 for this declaration is not placed in any county (see the state page)</w:t>
            </w:r>
          </w:p>
        </w:tc>
        <w:tc>
          <w:tcPr>
            <w:tcW w:type="dxa" w:w="1428"/>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40"/>
          </w:tcPr>
          <w:p>
            <w:pPr>
              <w:spacing w:after="0"/>
              <w:jc w:val="left"/>
            </w:pPr>
            <w:r>
              <w:rPr>
                <w:sz w:val="16"/>
              </w:rPr>
              <w:t>Emergency</w:t>
            </w:r>
          </w:p>
        </w:tc>
        <w:tc>
          <w:tcPr>
            <w:tcW w:type="dxa" w:w="2497"/>
          </w:tcPr>
          <w:p>
            <w:pPr>
              <w:spacing w:after="0"/>
              <w:jc w:val="left"/>
            </w:pPr>
            <w:r>
              <w:rPr>
                <w:sz w:val="16"/>
              </w:rPr>
              <w:t>COVID-19</w:t>
            </w:r>
          </w:p>
        </w:tc>
        <w:tc>
          <w:tcPr>
            <w:tcW w:type="dxa" w:w="1916"/>
          </w:tcPr>
          <w:p>
            <w:pPr>
              <w:spacing w:after="0"/>
              <w:jc w:val="left"/>
            </w:pPr>
            <w:r>
              <w:rPr>
                <w:sz w:val="16"/>
              </w:rPr>
              <w:t>Non-natural, not counted</w:t>
            </w:r>
          </w:p>
        </w:tc>
        <w:tc>
          <w:tcPr>
            <w:tcW w:type="dxa" w:w="3039"/>
          </w:tcPr>
          <w:p>
            <w:pPr>
              <w:spacing w:after="0"/>
              <w:jc w:val="right"/>
            </w:pPr>
            <w:r>
              <w:rPr>
                <w:sz w:val="16"/>
              </w:rPr>
              <w:t>no Public Assistance recorded</w:t>
            </w:r>
          </w:p>
        </w:tc>
        <w:tc>
          <w:tcPr>
            <w:tcW w:type="dxa" w:w="1428"/>
          </w:tcPr>
          <w:p>
            <w:pPr>
              <w:spacing w:after="0"/>
              <w:jc w:val="left"/>
            </w:pPr>
            <w:r>
              <w:rPr>
                <w:sz w:val="16"/>
              </w:rPr>
              <w:t>new since last plan</w:t>
            </w:r>
          </w:p>
        </w:tc>
        <w:tc>
          <w:tcPr>
            <w:tcW w:type="dxa" w:w="882"/>
          </w:tcPr>
          <w:p>
            <w:pPr>
              <w:spacing w:after="0"/>
              <w:jc w:val="left"/>
            </w:pPr>
            <w:r>
              <w:rPr>
                <w:sz w:val="16"/>
              </w:rPr>
              <w:t>same incident as DR-4533</w:t>
            </w: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240"/>
          </w:tcPr>
          <w:p>
            <w:pPr>
              <w:spacing w:after="0"/>
              <w:jc w:val="left"/>
            </w:pPr>
            <w:r>
              <w:rPr>
                <w:sz w:val="16"/>
              </w:rPr>
              <w:t>Major disaster</w:t>
            </w:r>
          </w:p>
        </w:tc>
        <w:tc>
          <w:tcPr>
            <w:tcW w:type="dxa" w:w="2497"/>
          </w:tcPr>
          <w:p>
            <w:pPr>
              <w:spacing w:after="0"/>
              <w:jc w:val="left"/>
            </w:pPr>
            <w:r>
              <w:rPr>
                <w:sz w:val="16"/>
              </w:rPr>
              <w:t>Severe Winter Storms and Avalanches</w:t>
            </w:r>
          </w:p>
        </w:tc>
        <w:tc>
          <w:tcPr>
            <w:tcW w:type="dxa" w:w="1916"/>
          </w:tcPr>
          <w:p>
            <w:pPr>
              <w:spacing w:after="0"/>
              <w:jc w:val="left"/>
            </w:pPr>
            <w:r>
              <w:rPr>
                <w:sz w:val="16"/>
              </w:rPr>
              <w:t>Winter Weather</w:t>
            </w:r>
          </w:p>
        </w:tc>
        <w:tc>
          <w:tcPr>
            <w:tcW w:type="dxa" w:w="3039"/>
          </w:tcPr>
          <w:p>
            <w:pPr>
              <w:spacing w:after="0"/>
              <w:jc w:val="right"/>
            </w:pPr>
            <w:r>
              <w:rPr>
                <w:sz w:val="16"/>
              </w:rPr>
              <w:t>$594,254.39</w:t>
            </w:r>
          </w:p>
        </w:tc>
        <w:tc>
          <w:tcPr>
            <w:tcW w:type="dxa" w:w="142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DR-444-AK</w:t>
            </w:r>
          </w:p>
        </w:tc>
        <w:tc>
          <w:tcPr>
            <w:tcW w:type="dxa" w:w="1240"/>
          </w:tcPr>
          <w:p>
            <w:pPr>
              <w:spacing w:after="0"/>
              <w:jc w:val="left"/>
            </w:pPr>
            <w:r>
              <w:rPr>
                <w:sz w:val="16"/>
              </w:rPr>
              <w:t>Major disaster</w:t>
            </w:r>
          </w:p>
        </w:tc>
        <w:tc>
          <w:tcPr>
            <w:tcW w:type="dxa" w:w="2497"/>
          </w:tcPr>
          <w:p>
            <w:pPr>
              <w:spacing w:after="0"/>
              <w:jc w:val="left"/>
            </w:pPr>
            <w:r>
              <w:rPr>
                <w:sz w:val="16"/>
              </w:rPr>
              <w:t>Freeze in Spawning Areas of Red Salmon</w:t>
            </w:r>
          </w:p>
        </w:tc>
        <w:tc>
          <w:tcPr>
            <w:tcW w:type="dxa" w:w="1916"/>
          </w:tcPr>
          <w:p>
            <w:pPr>
              <w:spacing w:after="0"/>
              <w:jc w:val="left"/>
            </w:pPr>
            <w:r>
              <w:rPr>
                <w:sz w:val="16"/>
              </w:rPr>
              <w:t>Cold Wave</w:t>
            </w:r>
          </w:p>
        </w:tc>
        <w:tc>
          <w:tcPr>
            <w:tcW w:type="dxa" w:w="3039"/>
          </w:tcPr>
          <w:p>
            <w:pPr>
              <w:spacing w:after="0"/>
              <w:jc w:val="right"/>
            </w:pPr>
            <w:r>
              <w:rPr>
                <w:sz w:val="16"/>
              </w:rPr>
              <w:t>PA not declared for this county</w:t>
            </w:r>
          </w:p>
        </w:tc>
        <w:tc>
          <w:tcPr>
            <w:tcW w:type="dxa" w:w="142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12</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36</w:t>
            </w:r>
          </w:p>
        </w:tc>
        <w:tc>
          <w:tcPr>
            <w:tcW w:type="dxa" w:w="1155"/>
          </w:tcPr>
          <w:p>
            <w:pPr>
              <w:spacing w:after="0"/>
              <w:jc w:val="right"/>
            </w:pPr>
            <w:r>
              <w:rPr>
                <w:sz w:val="16"/>
              </w:rPr>
              <w:t>2</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35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79</w:t>
            </w:r>
          </w:p>
        </w:tc>
        <w:tc>
          <w:tcPr>
            <w:tcW w:type="dxa" w:w="1155"/>
          </w:tcPr>
          <w:p>
            <w:pPr>
              <w:spacing w:after="0"/>
              <w:jc w:val="right"/>
            </w:pPr>
            <w:r>
              <w:rPr>
                <w:sz w:val="16"/>
              </w:rPr>
              <w:t>35</w:t>
            </w:r>
          </w:p>
        </w:tc>
        <w:tc>
          <w:tcPr>
            <w:tcW w:type="dxa" w:w="2096"/>
          </w:tcPr>
          <w:p>
            <w:pPr>
              <w:spacing w:after="0"/>
              <w:jc w:val="right"/>
            </w:pPr>
            <w:r>
              <w:rPr>
                <w:sz w:val="16"/>
              </w:rPr>
              <w:t>1</w:t>
            </w:r>
          </w:p>
        </w:tc>
        <w:tc>
          <w:tcPr>
            <w:tcW w:type="dxa" w:w="785"/>
          </w:tcPr>
          <w:p>
            <w:pPr>
              <w:spacing w:after="0"/>
              <w:jc w:val="right"/>
            </w:pPr>
            <w:r>
              <w:rPr>
                <w:sz w:val="16"/>
              </w:rPr>
              <w:t>29</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889"/>
        <w:gridCol w:w="1092"/>
        <w:gridCol w:w="3680"/>
        <w:gridCol w:w="954"/>
        <w:gridCol w:w="2899"/>
        <w:gridCol w:w="3560"/>
      </w:tblGrid>
      <w:tr>
        <w:trPr>
          <w:cantSplit/>
          <w:tblHeader/>
        </w:trPr>
        <w:tc>
          <w:tcPr>
            <w:tcW w:type="dxa" w:w="1037"/>
            <w:shd w:val="clear" w:color="auto" w:fill="E8E8E8"/>
          </w:tcPr>
          <w:p>
            <w:pPr>
              <w:spacing w:after="0"/>
              <w:jc w:val="left"/>
            </w:pPr>
            <w:r>
              <w:rPr>
                <w:b/>
                <w:sz w:val="16"/>
              </w:rPr>
              <w:t>Date</w:t>
            </w:r>
          </w:p>
        </w:tc>
        <w:tc>
          <w:tcPr>
            <w:tcW w:type="dxa" w:w="889"/>
            <w:shd w:val="clear" w:color="auto" w:fill="E8E8E8"/>
          </w:tcPr>
          <w:p>
            <w:pPr>
              <w:spacing w:after="0"/>
              <w:jc w:val="left"/>
            </w:pPr>
            <w:r>
              <w:rPr>
                <w:b/>
                <w:sz w:val="16"/>
              </w:rPr>
              <w:t>Event type</w:t>
            </w:r>
          </w:p>
        </w:tc>
        <w:tc>
          <w:tcPr>
            <w:tcW w:type="dxa" w:w="1092"/>
            <w:shd w:val="clear" w:color="auto" w:fill="E8E8E8"/>
          </w:tcPr>
          <w:p>
            <w:pPr>
              <w:spacing w:after="0"/>
              <w:jc w:val="left"/>
            </w:pPr>
            <w:r>
              <w:rPr>
                <w:b/>
                <w:sz w:val="16"/>
              </w:rPr>
              <w:t>Magnitude or extent</w:t>
            </w:r>
          </w:p>
        </w:tc>
        <w:tc>
          <w:tcPr>
            <w:tcW w:type="dxa" w:w="3680"/>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99"/>
            <w:shd w:val="clear" w:color="auto" w:fill="E8E8E8"/>
          </w:tcPr>
          <w:p>
            <w:pPr>
              <w:spacing w:after="0"/>
              <w:jc w:val="left"/>
            </w:pPr>
            <w:r>
              <w:rPr>
                <w:b/>
                <w:sz w:val="16"/>
              </w:rPr>
              <w:t>Location</w:t>
            </w:r>
          </w:p>
        </w:tc>
        <w:tc>
          <w:tcPr>
            <w:tcW w:type="dxa" w:w="3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2009-02-25</w:t>
            </w:r>
          </w:p>
        </w:tc>
        <w:tc>
          <w:tcPr>
            <w:tcW w:type="dxa" w:w="889"/>
          </w:tcPr>
          <w:p>
            <w:pPr>
              <w:spacing w:after="0"/>
              <w:jc w:val="left"/>
            </w:pPr>
            <w:r>
              <w:rPr>
                <w:sz w:val="16"/>
              </w:rPr>
              <w:t>High Wind</w:t>
            </w:r>
          </w:p>
        </w:tc>
        <w:tc>
          <w:tcPr>
            <w:tcW w:type="dxa" w:w="1092"/>
          </w:tcPr>
          <w:p>
            <w:pPr>
              <w:spacing w:after="0"/>
              <w:jc w:val="left"/>
            </w:pPr>
            <w:r>
              <w:rPr>
                <w:sz w:val="16"/>
              </w:rPr>
              <w:t>93 kt (107 mph) measured gust</w:t>
            </w:r>
          </w:p>
        </w:tc>
        <w:tc>
          <w:tcPr>
            <w:tcW w:type="dxa" w:w="3680"/>
          </w:tcPr>
          <w:p>
            <w:pPr>
              <w:spacing w:after="0"/>
              <w:jc w:val="left"/>
            </w:pPr>
            <w:r>
              <w:rPr>
                <w:sz w:val="16"/>
              </w:rPr>
              <w:t>$100,000 property; $0 crops (zone total, 2009 dollars)</w:t>
            </w:r>
          </w:p>
        </w:tc>
        <w:tc>
          <w:tcPr>
            <w:tcW w:type="dxa" w:w="954"/>
          </w:tcPr>
          <w:p>
            <w:pPr>
              <w:spacing w:after="0"/>
              <w:jc w:val="right"/>
            </w:pPr>
            <w:r>
              <w:rPr>
                <w:sz w:val="16"/>
              </w:rPr>
              <w:t>0, 0</w:t>
            </w:r>
          </w:p>
        </w:tc>
        <w:tc>
          <w:tcPr>
            <w:tcW w:type="dxa" w:w="2899"/>
          </w:tcPr>
          <w:p>
            <w:pPr>
              <w:spacing w:after="0"/>
              <w:jc w:val="left"/>
            </w:pPr>
            <w:r>
              <w:rPr>
                <w:sz w:val="16"/>
              </w:rPr>
              <w:t>NWS zone AKZ161 (BRISTOL BAY), zone-level</w:t>
            </w:r>
          </w:p>
        </w:tc>
        <w:tc>
          <w:tcPr>
            <w:tcW w:type="dxa" w:w="3560"/>
          </w:tcPr>
          <w:p>
            <w:pPr>
              <w:spacing w:after="0"/>
              <w:jc w:val="left"/>
            </w:pPr>
            <w:r>
              <w:rPr>
                <w:sz w:val="16"/>
              </w:rPr>
              <w:t>B1-c worst recorded: High Wind and Strong Wind</w:t>
            </w:r>
          </w:p>
        </w:tc>
      </w:tr>
      <w:tr>
        <w:trPr>
          <w:cantSplit/>
        </w:trPr>
        <w:tc>
          <w:tcPr>
            <w:tcW w:type="dxa" w:w="1037"/>
          </w:tcPr>
          <w:p>
            <w:pPr>
              <w:spacing w:after="0"/>
              <w:jc w:val="left"/>
            </w:pPr>
            <w:r>
              <w:rPr>
                <w:sz w:val="16"/>
              </w:rPr>
              <w:t>2009-02-24</w:t>
            </w:r>
          </w:p>
        </w:tc>
        <w:tc>
          <w:tcPr>
            <w:tcW w:type="dxa" w:w="889"/>
          </w:tcPr>
          <w:p>
            <w:pPr>
              <w:spacing w:after="0"/>
              <w:jc w:val="left"/>
            </w:pPr>
            <w:r>
              <w:rPr>
                <w:sz w:val="16"/>
              </w:rPr>
              <w:t>Coastal Flood</w:t>
            </w:r>
          </w:p>
        </w:tc>
        <w:tc>
          <w:tcPr>
            <w:tcW w:type="dxa" w:w="1092"/>
          </w:tcPr>
          <w:p>
            <w:pPr>
              <w:spacing w:after="0"/>
              <w:jc w:val="left"/>
            </w:pPr>
          </w:p>
        </w:tc>
        <w:tc>
          <w:tcPr>
            <w:tcW w:type="dxa" w:w="3680"/>
          </w:tcPr>
          <w:p>
            <w:pPr>
              <w:spacing w:after="0"/>
              <w:jc w:val="left"/>
            </w:pPr>
            <w:r>
              <w:rPr>
                <w:sz w:val="16"/>
              </w:rPr>
              <w:t>$10,000 property; $0 crops (zone total, 2009 dollars)</w:t>
            </w:r>
          </w:p>
        </w:tc>
        <w:tc>
          <w:tcPr>
            <w:tcW w:type="dxa" w:w="954"/>
          </w:tcPr>
          <w:p>
            <w:pPr>
              <w:spacing w:after="0"/>
              <w:jc w:val="right"/>
            </w:pPr>
            <w:r>
              <w:rPr>
                <w:sz w:val="16"/>
              </w:rPr>
              <w:t>0, 0</w:t>
            </w:r>
          </w:p>
        </w:tc>
        <w:tc>
          <w:tcPr>
            <w:tcW w:type="dxa" w:w="2899"/>
          </w:tcPr>
          <w:p>
            <w:pPr>
              <w:spacing w:after="0"/>
              <w:jc w:val="left"/>
            </w:pPr>
            <w:r>
              <w:rPr>
                <w:sz w:val="16"/>
              </w:rPr>
              <w:t>NWS zone AKZ161 (BRISTOL BAY), zone-level</w:t>
            </w:r>
          </w:p>
        </w:tc>
        <w:tc>
          <w:tcPr>
            <w:tcW w:type="dxa" w:w="3560"/>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2005-08-23</w:t>
            </w:r>
          </w:p>
        </w:tc>
        <w:tc>
          <w:tcPr>
            <w:tcW w:type="dxa" w:w="889"/>
          </w:tcPr>
          <w:p>
            <w:pPr>
              <w:spacing w:after="0"/>
              <w:jc w:val="left"/>
            </w:pPr>
            <w:r>
              <w:rPr>
                <w:sz w:val="16"/>
              </w:rPr>
              <w:t>Flood</w:t>
            </w:r>
          </w:p>
        </w:tc>
        <w:tc>
          <w:tcPr>
            <w:tcW w:type="dxa" w:w="1092"/>
          </w:tcPr>
          <w:p>
            <w:pPr>
              <w:spacing w:after="0"/>
              <w:jc w:val="left"/>
            </w:pPr>
          </w:p>
        </w:tc>
        <w:tc>
          <w:tcPr>
            <w:tcW w:type="dxa" w:w="3680"/>
          </w:tcPr>
          <w:p>
            <w:pPr>
              <w:spacing w:after="0"/>
              <w:jc w:val="left"/>
            </w:pPr>
            <w:r>
              <w:rPr>
                <w:sz w:val="16"/>
              </w:rPr>
              <w:t>$1,000,000 property; crops not reported (zone total, 2005 dollars)</w:t>
            </w:r>
          </w:p>
        </w:tc>
        <w:tc>
          <w:tcPr>
            <w:tcW w:type="dxa" w:w="954"/>
          </w:tcPr>
          <w:p>
            <w:pPr>
              <w:spacing w:after="0"/>
              <w:jc w:val="right"/>
            </w:pPr>
            <w:r>
              <w:rPr>
                <w:sz w:val="16"/>
              </w:rPr>
              <w:t>0, 0</w:t>
            </w:r>
          </w:p>
        </w:tc>
        <w:tc>
          <w:tcPr>
            <w:tcW w:type="dxa" w:w="2899"/>
          </w:tcPr>
          <w:p>
            <w:pPr>
              <w:spacing w:after="0"/>
              <w:jc w:val="left"/>
            </w:pPr>
            <w:r>
              <w:rPr>
                <w:sz w:val="16"/>
              </w:rPr>
              <w:t>NWS zone AKZ161 (BRISTOL BAY), zone-level</w:t>
            </w:r>
          </w:p>
        </w:tc>
        <w:tc>
          <w:tcPr>
            <w:tcW w:type="dxa" w:w="356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1"/>
        <w:gridCol w:w="1480"/>
        <w:gridCol w:w="1599"/>
        <w:gridCol w:w="1037"/>
        <w:gridCol w:w="2036"/>
        <w:gridCol w:w="1533"/>
        <w:gridCol w:w="1546"/>
        <w:gridCol w:w="1037"/>
        <w:gridCol w:w="1527"/>
      </w:tblGrid>
      <w:tr>
        <w:trPr>
          <w:cantSplit/>
          <w:tblHeader/>
        </w:trPr>
        <w:tc>
          <w:tcPr>
            <w:tcW w:type="dxa" w:w="105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0"/>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6"/>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1"/>
          </w:tcPr>
          <w:p>
            <w:pPr>
              <w:spacing w:after="0"/>
              <w:jc w:val="right"/>
            </w:pPr>
          </w:p>
        </w:tc>
        <w:tc>
          <w:tcPr>
            <w:tcW w:type="dxa" w:w="1480"/>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2036"/>
          </w:tcPr>
          <w:p>
            <w:pPr>
              <w:spacing w:after="0"/>
              <w:jc w:val="left"/>
            </w:pPr>
          </w:p>
        </w:tc>
        <w:tc>
          <w:tcPr>
            <w:tcW w:type="dxa" w:w="1533"/>
          </w:tcPr>
          <w:p>
            <w:pPr>
              <w:spacing w:after="0"/>
              <w:jc w:val="right"/>
            </w:pP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57"/>
          </w:tcPr>
          <w:p>
            <w:pPr>
              <w:spacing w:after="0"/>
              <w:jc w:val="left"/>
            </w:pPr>
            <w:r>
              <w:rPr>
                <w:sz w:val="16"/>
              </w:rPr>
              <w:t>Coastal Flooding</w:t>
            </w:r>
          </w:p>
        </w:tc>
        <w:tc>
          <w:tcPr>
            <w:tcW w:type="dxa" w:w="1261"/>
          </w:tcPr>
          <w:p>
            <w:pPr>
              <w:spacing w:after="0"/>
              <w:jc w:val="right"/>
            </w:pPr>
            <w:r>
              <w:rPr>
                <w:sz w:val="16"/>
              </w:rPr>
              <w:t>0</w:t>
            </w:r>
          </w:p>
        </w:tc>
        <w:tc>
          <w:tcPr>
            <w:tcW w:type="dxa" w:w="1480"/>
          </w:tcPr>
          <w:p>
            <w:pPr>
              <w:spacing w:after="0"/>
              <w:jc w:val="left"/>
            </w:pPr>
            <w:r>
              <w:rPr>
                <w:sz w:val="16"/>
              </w:rPr>
              <w:t>events per year at a location (modeled)</w:t>
            </w:r>
          </w:p>
        </w:tc>
        <w:tc>
          <w:tcPr>
            <w:tcW w:type="dxa" w:w="1599"/>
          </w:tcPr>
          <w:p>
            <w:pPr>
              <w:spacing w:after="0"/>
              <w:jc w:val="left"/>
            </w:pPr>
            <w:r>
              <w:rPr>
                <w:sz w:val="16"/>
              </w:rPr>
              <w:t>none modeled</w:t>
            </w:r>
          </w:p>
        </w:tc>
        <w:tc>
          <w:tcPr>
            <w:tcW w:type="dxa" w:w="1037"/>
          </w:tcPr>
          <w:p>
            <w:pPr>
              <w:spacing w:after="0"/>
              <w:jc w:val="left"/>
            </w:pPr>
            <w:r>
              <w:rPr>
                <w:sz w:val="16"/>
              </w:rPr>
              <w:t>Likely</w:t>
            </w:r>
          </w:p>
        </w:tc>
        <w:tc>
          <w:tcPr>
            <w:tcW w:type="dxa" w:w="2036"/>
          </w:tcPr>
          <w:p>
            <w:pPr>
              <w:spacing w:after="0"/>
              <w:jc w:val="left"/>
            </w:pPr>
            <w:r>
              <w:rPr>
                <w:sz w:val="16"/>
              </w:rPr>
              <w:t>Storm Events records in 10 of 30 years, 1996 to 2025 (33.3%)</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NRI models no coastal flooding event-days here (modeled); Storm Events has a record in 10 of 30 years. The descriptor comes from Storm Events, which records events NRI's definition leaves out.</w:t>
            </w:r>
          </w:p>
        </w:tc>
      </w:tr>
      <w:tr>
        <w:trPr>
          <w:cantSplit/>
        </w:trPr>
        <w:tc>
          <w:tcPr>
            <w:tcW w:type="dxa" w:w="1057"/>
          </w:tcPr>
          <w:p>
            <w:pPr>
              <w:spacing w:after="0"/>
              <w:jc w:val="left"/>
            </w:pPr>
            <w:r>
              <w:rPr>
                <w:sz w:val="16"/>
              </w:rPr>
              <w:t>Cold Wave</w:t>
            </w:r>
          </w:p>
        </w:tc>
        <w:tc>
          <w:tcPr>
            <w:tcW w:type="dxa" w:w="1261"/>
          </w:tcPr>
          <w:p>
            <w:pPr>
              <w:spacing w:after="0"/>
              <w:jc w:val="right"/>
            </w:pPr>
            <w:r>
              <w:rPr>
                <w:sz w:val="16"/>
              </w:rPr>
              <w:t>2.84</w:t>
            </w:r>
          </w:p>
        </w:tc>
        <w:tc>
          <w:tcPr>
            <w:tcW w:type="dxa" w:w="1480"/>
          </w:tcPr>
          <w:p>
            <w:pPr>
              <w:spacing w:after="0"/>
              <w:jc w:val="left"/>
            </w:pPr>
            <w:r>
              <w:rPr>
                <w:sz w:val="16"/>
              </w:rPr>
              <w:t>event-days per year</w:t>
            </w:r>
          </w:p>
        </w:tc>
        <w:tc>
          <w:tcPr>
            <w:tcW w:type="dxa" w:w="1599"/>
          </w:tcPr>
          <w:p>
            <w:pPr>
              <w:spacing w:after="0"/>
              <w:jc w:val="left"/>
            </w:pPr>
            <w:r>
              <w:rPr>
                <w:sz w:val="16"/>
              </w:rPr>
              <w:t>about 2.84 days per year</w:t>
            </w:r>
          </w:p>
        </w:tc>
        <w:tc>
          <w:tcPr>
            <w:tcW w:type="dxa" w:w="1037"/>
          </w:tcPr>
          <w:p>
            <w:pPr>
              <w:spacing w:after="0"/>
              <w:jc w:val="left"/>
            </w:pPr>
          </w:p>
        </w:tc>
        <w:tc>
          <w:tcPr>
            <w:tcW w:type="dxa" w:w="2036"/>
          </w:tcPr>
          <w:p>
            <w:pPr>
              <w:spacing w:after="0"/>
              <w:jc w:val="left"/>
            </w:pPr>
            <w:r>
              <w:rPr>
                <w:sz w:val="16"/>
              </w:rPr>
              <w:t>Storm Events event-days in 0 of 30 years, 1996 to 2025 (0%)</w:t>
            </w:r>
          </w:p>
        </w:tc>
        <w:tc>
          <w:tcPr>
            <w:tcW w:type="dxa" w:w="1533"/>
          </w:tcPr>
          <w:p>
            <w:pPr>
              <w:spacing w:after="0"/>
              <w:jc w:val="right"/>
            </w:pPr>
            <w:r>
              <w:rPr>
                <w:sz w:val="16"/>
              </w:rPr>
              <w:t>32.4</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1"/>
          </w:tcPr>
          <w:p>
            <w:pPr>
              <w:spacing w:after="0"/>
              <w:jc w:val="right"/>
            </w:pPr>
            <w:r>
              <w:rPr>
                <w:sz w:val="16"/>
              </w:rPr>
              <w:t>0</w:t>
            </w:r>
          </w:p>
        </w:tc>
        <w:tc>
          <w:tcPr>
            <w:tcW w:type="dxa" w:w="1480"/>
          </w:tcPr>
          <w:p>
            <w:pPr>
              <w:spacing w:after="0"/>
              <w:jc w:val="left"/>
            </w:pPr>
            <w:r>
              <w:rPr>
                <w:sz w:val="16"/>
              </w:rPr>
              <w:t>event-days per year</w:t>
            </w:r>
          </w:p>
        </w:tc>
        <w:tc>
          <w:tcPr>
            <w:tcW w:type="dxa" w:w="1599"/>
          </w:tcPr>
          <w:p>
            <w:pPr>
              <w:spacing w:after="0"/>
              <w:jc w:val="left"/>
            </w:pPr>
            <w:r>
              <w:rPr>
                <w:sz w:val="16"/>
              </w:rPr>
              <w:t>none modeled</w:t>
            </w:r>
          </w:p>
        </w:tc>
        <w:tc>
          <w:tcPr>
            <w:tcW w:type="dxa" w:w="1037"/>
          </w:tcPr>
          <w:p>
            <w:pPr>
              <w:spacing w:after="0"/>
              <w:jc w:val="left"/>
            </w:pPr>
          </w:p>
        </w:tc>
        <w:tc>
          <w:tcPr>
            <w:tcW w:type="dxa" w:w="2036"/>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7"/>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61"/>
          </w:tcPr>
          <w:p>
            <w:pPr>
              <w:spacing w:after="0"/>
              <w:jc w:val="right"/>
            </w:pPr>
            <w:r>
              <w:rPr>
                <w:sz w:val="16"/>
              </w:rPr>
              <w:t>0.0568</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5.68%</w:t>
            </w:r>
          </w:p>
        </w:tc>
        <w:tc>
          <w:tcPr>
            <w:tcW w:type="dxa" w:w="1037"/>
          </w:tcPr>
          <w:p>
            <w:pPr>
              <w:spacing w:after="0"/>
              <w:jc w:val="left"/>
            </w:pPr>
          </w:p>
        </w:tc>
        <w:tc>
          <w:tcPr>
            <w:tcW w:type="dxa" w:w="2036"/>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1"/>
          </w:tcPr>
          <w:p>
            <w:pPr>
              <w:spacing w:after="0"/>
              <w:jc w:val="right"/>
            </w:pPr>
            <w:r>
              <w:rPr>
                <w:sz w:val="16"/>
              </w:rPr>
              <w:t>0</w:t>
            </w:r>
          </w:p>
        </w:tc>
        <w:tc>
          <w:tcPr>
            <w:tcW w:type="dxa" w:w="1480"/>
          </w:tcPr>
          <w:p>
            <w:pPr>
              <w:spacing w:after="0"/>
              <w:jc w:val="left"/>
            </w:pPr>
            <w:r>
              <w:rPr>
                <w:sz w:val="16"/>
              </w:rPr>
              <w:t>events per year</w:t>
            </w:r>
          </w:p>
        </w:tc>
        <w:tc>
          <w:tcPr>
            <w:tcW w:type="dxa" w:w="1599"/>
          </w:tcPr>
          <w:p>
            <w:pPr>
              <w:spacing w:after="0"/>
              <w:jc w:val="left"/>
            </w:pPr>
            <w:r>
              <w:rPr>
                <w:sz w:val="16"/>
              </w:rPr>
              <w:t>none modeled</w:t>
            </w:r>
          </w:p>
        </w:tc>
        <w:tc>
          <w:tcPr>
            <w:tcW w:type="dxa" w:w="1037"/>
          </w:tcPr>
          <w:p>
            <w:pPr>
              <w:spacing w:after="0"/>
              <w:jc w:val="left"/>
            </w:pPr>
            <w:r>
              <w:rPr>
                <w:sz w:val="16"/>
              </w:rPr>
              <w:t>Unlikely</w:t>
            </w:r>
          </w:p>
        </w:tc>
        <w:tc>
          <w:tcPr>
            <w:tcW w:type="dxa" w:w="2036"/>
          </w:tcPr>
          <w:p>
            <w:pPr>
              <w:spacing w:after="0"/>
              <w:jc w:val="left"/>
            </w:pPr>
            <w:r>
              <w:rPr>
                <w:sz w:val="16"/>
              </w:rPr>
              <w:t>FEMA annualized frequency (modeled)</w:t>
            </w:r>
          </w:p>
        </w:tc>
        <w:tc>
          <w:tcPr>
            <w:tcW w:type="dxa" w:w="1533"/>
          </w:tcPr>
          <w:p>
            <w:pPr>
              <w:spacing w:after="0"/>
              <w:jc w:val="right"/>
            </w:pPr>
            <w:r>
              <w:rPr>
                <w:sz w:val="16"/>
              </w:rPr>
              <w:t>0.0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Heat Wave</w:t>
            </w:r>
          </w:p>
        </w:tc>
        <w:tc>
          <w:tcPr>
            <w:tcW w:type="dxa" w:w="1261"/>
          </w:tcPr>
          <w:p>
            <w:pPr>
              <w:spacing w:after="0"/>
              <w:jc w:val="right"/>
            </w:pPr>
          </w:p>
        </w:tc>
        <w:tc>
          <w:tcPr>
            <w:tcW w:type="dxa" w:w="1480"/>
          </w:tcPr>
          <w:p>
            <w:pPr>
              <w:spacing w:after="0"/>
              <w:jc w:val="left"/>
            </w:pPr>
            <w:r>
              <w:rPr>
                <w:sz w:val="16"/>
              </w:rPr>
              <w:t>event-days per year</w:t>
            </w:r>
          </w:p>
        </w:tc>
        <w:tc>
          <w:tcPr>
            <w:tcW w:type="dxa" w:w="1599"/>
          </w:tcPr>
          <w:p>
            <w:pPr>
              <w:spacing w:after="0"/>
              <w:jc w:val="left"/>
            </w:pPr>
          </w:p>
        </w:tc>
        <w:tc>
          <w:tcPr>
            <w:tcW w:type="dxa" w:w="1037"/>
          </w:tcPr>
          <w:p>
            <w:pPr>
              <w:spacing w:after="0"/>
              <w:jc w:val="left"/>
            </w:pPr>
          </w:p>
        </w:tc>
        <w:tc>
          <w:tcPr>
            <w:tcW w:type="dxa" w:w="2036"/>
          </w:tcPr>
          <w:p>
            <w:pPr>
              <w:spacing w:after="0"/>
              <w:jc w:val="left"/>
            </w:pPr>
            <w:r>
              <w:rPr>
                <w:sz w:val="16"/>
              </w:rPr>
              <w:t>Storm Events event-days in 0 of 30 years, 1996 to 2025 (0%)</w:t>
            </w:r>
          </w:p>
        </w:tc>
        <w:tc>
          <w:tcPr>
            <w:tcW w:type="dxa" w:w="1533"/>
          </w:tcPr>
          <w:p>
            <w:pPr>
              <w:spacing w:after="0"/>
              <w:jc w:val="right"/>
            </w:pP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r>
              <w:rPr>
                <w:sz w:val="16"/>
              </w:rPr>
              <w:t>No Storm Events heat wave record, 1996 to 2025</w:t>
            </w:r>
          </w:p>
        </w:tc>
      </w:tr>
      <w:tr>
        <w:trPr>
          <w:cantSplit/>
        </w:trPr>
        <w:tc>
          <w:tcPr>
            <w:tcW w:type="dxa" w:w="1057"/>
          </w:tcPr>
          <w:p>
            <w:pPr>
              <w:spacing w:after="0"/>
              <w:jc w:val="left"/>
            </w:pPr>
            <w:r>
              <w:rPr>
                <w:sz w:val="16"/>
              </w:rPr>
              <w:t>Ice Storm</w:t>
            </w:r>
          </w:p>
        </w:tc>
        <w:tc>
          <w:tcPr>
            <w:tcW w:type="dxa" w:w="1261"/>
          </w:tcPr>
          <w:p>
            <w:pPr>
              <w:spacing w:after="0"/>
              <w:jc w:val="right"/>
            </w:pPr>
            <w:r>
              <w:rPr>
                <w:sz w:val="16"/>
              </w:rPr>
              <w:t>0.0149</w:t>
            </w:r>
          </w:p>
        </w:tc>
        <w:tc>
          <w:tcPr>
            <w:tcW w:type="dxa" w:w="1480"/>
          </w:tcPr>
          <w:p>
            <w:pPr>
              <w:spacing w:after="0"/>
              <w:jc w:val="left"/>
            </w:pPr>
            <w:r>
              <w:rPr>
                <w:sz w:val="16"/>
              </w:rPr>
              <w:t>event-days per year</w:t>
            </w:r>
          </w:p>
        </w:tc>
        <w:tc>
          <w:tcPr>
            <w:tcW w:type="dxa" w:w="1599"/>
          </w:tcPr>
          <w:p>
            <w:pPr>
              <w:spacing w:after="0"/>
              <w:jc w:val="left"/>
            </w:pPr>
            <w:r>
              <w:rPr>
                <w:sz w:val="16"/>
              </w:rPr>
              <w:t>about 0.0149 days per year</w:t>
            </w:r>
          </w:p>
        </w:tc>
        <w:tc>
          <w:tcPr>
            <w:tcW w:type="dxa" w:w="1037"/>
          </w:tcPr>
          <w:p>
            <w:pPr>
              <w:spacing w:after="0"/>
              <w:jc w:val="left"/>
            </w:pPr>
          </w:p>
        </w:tc>
        <w:tc>
          <w:tcPr>
            <w:tcW w:type="dxa" w:w="2036"/>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527"/>
          </w:tcPr>
          <w:p>
            <w:pPr>
              <w:spacing w:after="0"/>
              <w:jc w:val="left"/>
            </w:pPr>
            <w:r>
              <w:rPr>
                <w:sz w:val="16"/>
              </w:rPr>
              <w:t>No Storm Events ice storm record, 1996 to 2025</w:t>
            </w:r>
          </w:p>
        </w:tc>
      </w:tr>
      <w:tr>
        <w:trPr>
          <w:cantSplit/>
        </w:trPr>
        <w:tc>
          <w:tcPr>
            <w:tcW w:type="dxa" w:w="1057"/>
          </w:tcPr>
          <w:p>
            <w:pPr>
              <w:spacing w:after="0"/>
              <w:jc w:val="left"/>
            </w:pPr>
            <w:r>
              <w:rPr>
                <w:sz w:val="16"/>
              </w:rPr>
              <w:t>Inland Flooding</w:t>
            </w:r>
          </w:p>
        </w:tc>
        <w:tc>
          <w:tcPr>
            <w:tcW w:type="dxa" w:w="1261"/>
          </w:tcPr>
          <w:p>
            <w:pPr>
              <w:spacing w:after="0"/>
              <w:jc w:val="right"/>
            </w:pPr>
            <w:r>
              <w:rPr>
                <w:sz w:val="16"/>
              </w:rPr>
              <w:t>0</w:t>
            </w:r>
          </w:p>
        </w:tc>
        <w:tc>
          <w:tcPr>
            <w:tcW w:type="dxa" w:w="1480"/>
          </w:tcPr>
          <w:p>
            <w:pPr>
              <w:spacing w:after="0"/>
              <w:jc w:val="left"/>
            </w:pPr>
            <w:r>
              <w:rPr>
                <w:sz w:val="16"/>
              </w:rPr>
              <w:t>event-days per year</w:t>
            </w:r>
          </w:p>
        </w:tc>
        <w:tc>
          <w:tcPr>
            <w:tcW w:type="dxa" w:w="1599"/>
          </w:tcPr>
          <w:p>
            <w:pPr>
              <w:spacing w:after="0"/>
              <w:jc w:val="left"/>
            </w:pPr>
            <w:r>
              <w:rPr>
                <w:sz w:val="16"/>
              </w:rPr>
              <w:t>none modeled</w:t>
            </w:r>
          </w:p>
        </w:tc>
        <w:tc>
          <w:tcPr>
            <w:tcW w:type="dxa" w:w="1037"/>
          </w:tcPr>
          <w:p>
            <w:pPr>
              <w:spacing w:after="0"/>
              <w:jc w:val="left"/>
            </w:pPr>
            <w:r>
              <w:rPr>
                <w:sz w:val="16"/>
              </w:rPr>
              <w:t>Likely</w:t>
            </w:r>
          </w:p>
        </w:tc>
        <w:tc>
          <w:tcPr>
            <w:tcW w:type="dxa" w:w="2036"/>
          </w:tcPr>
          <w:p>
            <w:pPr>
              <w:spacing w:after="0"/>
              <w:jc w:val="left"/>
            </w:pPr>
            <w:r>
              <w:rPr>
                <w:sz w:val="16"/>
              </w:rPr>
              <w:t>Storm Events event-days in 3 of 30 years, 1996 to 2025 (10%)</w:t>
            </w:r>
          </w:p>
        </w:tc>
        <w:tc>
          <w:tcPr>
            <w:tcW w:type="dxa" w:w="1533"/>
          </w:tcPr>
          <w:p>
            <w:pPr>
              <w:spacing w:after="0"/>
              <w:jc w:val="right"/>
            </w:pPr>
            <w:r>
              <w:rPr>
                <w:sz w:val="16"/>
              </w:rPr>
              <w:t>0</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527"/>
          </w:tcPr>
          <w:p>
            <w:pPr>
              <w:spacing w:after="0"/>
              <w:jc w:val="left"/>
            </w:pPr>
            <w:r>
              <w:rPr>
                <w:sz w:val="16"/>
              </w:rPr>
              <w:t>NRI models no inland flooding event-days here (1996 to 2023, 28 years); Storm Events has a record in 3 of 30 years. The descriptor comes from Storm Events, which records events NRI's definition leaves out.</w:t>
            </w:r>
          </w:p>
        </w:tc>
      </w:tr>
      <w:tr>
        <w:trPr>
          <w:cantSplit/>
        </w:trPr>
        <w:tc>
          <w:tcPr>
            <w:tcW w:type="dxa" w:w="1057"/>
          </w:tcPr>
          <w:p>
            <w:pPr>
              <w:spacing w:after="0"/>
              <w:jc w:val="left"/>
            </w:pPr>
            <w:r>
              <w:rPr>
                <w:sz w:val="16"/>
              </w:rPr>
              <w:t>Landslide</w:t>
            </w:r>
          </w:p>
        </w:tc>
        <w:tc>
          <w:tcPr>
            <w:tcW w:type="dxa" w:w="1261"/>
          </w:tcPr>
          <w:p>
            <w:pPr>
              <w:spacing w:after="0"/>
              <w:jc w:val="right"/>
            </w:pPr>
            <w:r>
              <w:rPr>
                <w:sz w:val="16"/>
              </w:rPr>
              <w:t>0.0106</w:t>
            </w:r>
          </w:p>
        </w:tc>
        <w:tc>
          <w:tcPr>
            <w:tcW w:type="dxa" w:w="1480"/>
          </w:tcPr>
          <w:p>
            <w:pPr>
              <w:spacing w:after="0"/>
              <w:jc w:val="left"/>
            </w:pPr>
            <w:r>
              <w:rPr>
                <w:sz w:val="16"/>
              </w:rPr>
              <w:t>events per year (modeled)</w:t>
            </w:r>
          </w:p>
        </w:tc>
        <w:tc>
          <w:tcPr>
            <w:tcW w:type="dxa" w:w="1599"/>
          </w:tcPr>
          <w:p>
            <w:pPr>
              <w:spacing w:after="0"/>
              <w:jc w:val="left"/>
            </w:pPr>
            <w:r>
              <w:rPr>
                <w:sz w:val="16"/>
              </w:rPr>
              <w:t>about 1 in 94 years</w:t>
            </w:r>
          </w:p>
        </w:tc>
        <w:tc>
          <w:tcPr>
            <w:tcW w:type="dxa" w:w="1037"/>
          </w:tcPr>
          <w:p>
            <w:pPr>
              <w:spacing w:after="0"/>
              <w:jc w:val="left"/>
            </w:pPr>
            <w:r>
              <w:rPr>
                <w:sz w:val="16"/>
              </w:rPr>
              <w:t>Possible</w:t>
            </w:r>
          </w:p>
        </w:tc>
        <w:tc>
          <w:tcPr>
            <w:tcW w:type="dxa" w:w="2036"/>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Lightning</w:t>
            </w:r>
          </w:p>
        </w:tc>
        <w:tc>
          <w:tcPr>
            <w:tcW w:type="dxa" w:w="1261"/>
          </w:tcPr>
          <w:p>
            <w:pPr>
              <w:spacing w:after="0"/>
              <w:jc w:val="right"/>
            </w:pPr>
            <w:r>
              <w:rPr>
                <w:sz w:val="16"/>
              </w:rPr>
              <w:t>6.65</w:t>
            </w:r>
          </w:p>
        </w:tc>
        <w:tc>
          <w:tcPr>
            <w:tcW w:type="dxa" w:w="1480"/>
          </w:tcPr>
          <w:p>
            <w:pPr>
              <w:spacing w:after="0"/>
              <w:jc w:val="left"/>
            </w:pPr>
            <w:r>
              <w:rPr>
                <w:sz w:val="16"/>
              </w:rPr>
              <w:t>days per year with a strike</w:t>
            </w:r>
          </w:p>
        </w:tc>
        <w:tc>
          <w:tcPr>
            <w:tcW w:type="dxa" w:w="1599"/>
          </w:tcPr>
          <w:p>
            <w:pPr>
              <w:spacing w:after="0"/>
              <w:jc w:val="left"/>
            </w:pPr>
            <w:r>
              <w:rPr>
                <w:sz w:val="16"/>
              </w:rPr>
              <w:t>about 6.65 days per year</w:t>
            </w:r>
          </w:p>
        </w:tc>
        <w:tc>
          <w:tcPr>
            <w:tcW w:type="dxa" w:w="1037"/>
          </w:tcPr>
          <w:p>
            <w:pPr>
              <w:spacing w:after="0"/>
              <w:jc w:val="left"/>
            </w:pPr>
            <w:r>
              <w:rPr>
                <w:sz w:val="16"/>
              </w:rPr>
              <w:t>Highly likely</w:t>
            </w:r>
          </w:p>
        </w:tc>
        <w:tc>
          <w:tcPr>
            <w:tcW w:type="dxa" w:w="2036"/>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Strong Wind</w:t>
            </w:r>
          </w:p>
        </w:tc>
        <w:tc>
          <w:tcPr>
            <w:tcW w:type="dxa" w:w="1261"/>
          </w:tcPr>
          <w:p>
            <w:pPr>
              <w:spacing w:after="0"/>
              <w:jc w:val="right"/>
            </w:pPr>
            <w:r>
              <w:rPr>
                <w:sz w:val="16"/>
              </w:rPr>
              <w:t>0</w:t>
            </w:r>
          </w:p>
        </w:tc>
        <w:tc>
          <w:tcPr>
            <w:tcW w:type="dxa" w:w="1480"/>
          </w:tcPr>
          <w:p>
            <w:pPr>
              <w:spacing w:after="0"/>
              <w:jc w:val="left"/>
            </w:pPr>
            <w:r>
              <w:rPr>
                <w:sz w:val="16"/>
              </w:rPr>
              <w:t>events per year</w:t>
            </w:r>
          </w:p>
        </w:tc>
        <w:tc>
          <w:tcPr>
            <w:tcW w:type="dxa" w:w="1599"/>
          </w:tcPr>
          <w:p>
            <w:pPr>
              <w:spacing w:after="0"/>
              <w:jc w:val="left"/>
            </w:pPr>
            <w:r>
              <w:rPr>
                <w:sz w:val="16"/>
              </w:rPr>
              <w:t>none modeled</w:t>
            </w:r>
          </w:p>
        </w:tc>
        <w:tc>
          <w:tcPr>
            <w:tcW w:type="dxa" w:w="1037"/>
          </w:tcPr>
          <w:p>
            <w:pPr>
              <w:spacing w:after="0"/>
              <w:jc w:val="left"/>
            </w:pPr>
            <w:r>
              <w:rPr>
                <w:sz w:val="16"/>
              </w:rPr>
              <w:t>Unlikely</w:t>
            </w:r>
          </w:p>
        </w:tc>
        <w:tc>
          <w:tcPr>
            <w:tcW w:type="dxa" w:w="2036"/>
          </w:tcPr>
          <w:p>
            <w:pPr>
              <w:spacing w:after="0"/>
              <w:jc w:val="left"/>
            </w:pPr>
            <w:r>
              <w:rPr>
                <w:sz w:val="16"/>
              </w:rPr>
              <w:t>FEMA annualized frequency (modeled)</w:t>
            </w:r>
          </w:p>
        </w:tc>
        <w:tc>
          <w:tcPr>
            <w:tcW w:type="dxa" w:w="1533"/>
          </w:tcPr>
          <w:p>
            <w:pPr>
              <w:spacing w:after="0"/>
              <w:jc w:val="right"/>
            </w:pPr>
            <w:r>
              <w:rPr>
                <w:sz w:val="16"/>
              </w:rPr>
              <w:t>0</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Tornado</w:t>
            </w:r>
          </w:p>
        </w:tc>
        <w:tc>
          <w:tcPr>
            <w:tcW w:type="dxa" w:w="1261"/>
          </w:tcPr>
          <w:p>
            <w:pPr>
              <w:spacing w:after="0"/>
              <w:jc w:val="right"/>
            </w:pPr>
            <w:r>
              <w:rPr>
                <w:sz w:val="16"/>
              </w:rPr>
              <w:t>0.0000047</w:t>
            </w:r>
          </w:p>
        </w:tc>
        <w:tc>
          <w:tcPr>
            <w:tcW w:type="dxa" w:w="1480"/>
          </w:tcPr>
          <w:p>
            <w:pPr>
              <w:spacing w:after="0"/>
              <w:jc w:val="left"/>
            </w:pPr>
            <w:r>
              <w:rPr>
                <w:sz w:val="16"/>
              </w:rPr>
              <w:t>events per year</w:t>
            </w:r>
          </w:p>
        </w:tc>
        <w:tc>
          <w:tcPr>
            <w:tcW w:type="dxa" w:w="1599"/>
          </w:tcPr>
          <w:p>
            <w:pPr>
              <w:spacing w:after="0"/>
              <w:jc w:val="left"/>
            </w:pPr>
            <w:r>
              <w:rPr>
                <w:sz w:val="16"/>
              </w:rPr>
              <w:t>about 1 in 212,568 years</w:t>
            </w:r>
          </w:p>
        </w:tc>
        <w:tc>
          <w:tcPr>
            <w:tcW w:type="dxa" w:w="1037"/>
          </w:tcPr>
          <w:p>
            <w:pPr>
              <w:spacing w:after="0"/>
              <w:jc w:val="left"/>
            </w:pPr>
            <w:r>
              <w:rPr>
                <w:sz w:val="16"/>
              </w:rPr>
              <w:t>Unlikely</w:t>
            </w:r>
          </w:p>
        </w:tc>
        <w:tc>
          <w:tcPr>
            <w:tcW w:type="dxa" w:w="2036"/>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Tsunami</w:t>
            </w:r>
          </w:p>
        </w:tc>
        <w:tc>
          <w:tcPr>
            <w:tcW w:type="dxa" w:w="1261"/>
          </w:tcPr>
          <w:p>
            <w:pPr>
              <w:spacing w:after="0"/>
              <w:jc w:val="right"/>
            </w:pPr>
          </w:p>
        </w:tc>
        <w:tc>
          <w:tcPr>
            <w:tcW w:type="dxa" w:w="1480"/>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2036"/>
          </w:tcPr>
          <w:p>
            <w:pPr>
              <w:spacing w:after="0"/>
              <w:jc w:val="left"/>
            </w:pPr>
            <w:r>
              <w:rPr>
                <w:sz w:val="16"/>
              </w:rPr>
              <w:t>Storm Events records in 0 of 30 years, 1996 to 2025 (0%)</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1"/>
          </w:tcPr>
          <w:p>
            <w:pPr>
              <w:spacing w:after="0"/>
              <w:jc w:val="right"/>
            </w:pPr>
            <w:r>
              <w:rPr>
                <w:sz w:val="16"/>
              </w:rPr>
              <w:t>0.0047</w:t>
            </w:r>
          </w:p>
        </w:tc>
        <w:tc>
          <w:tcPr>
            <w:tcW w:type="dxa" w:w="1480"/>
          </w:tcPr>
          <w:p>
            <w:pPr>
              <w:spacing w:after="0"/>
              <w:jc w:val="left"/>
            </w:pPr>
            <w:r>
              <w:rPr>
                <w:sz w:val="16"/>
              </w:rPr>
              <w:t>annual probability</w:t>
            </w:r>
          </w:p>
        </w:tc>
        <w:tc>
          <w:tcPr>
            <w:tcW w:type="dxa" w:w="1599"/>
          </w:tcPr>
          <w:p>
            <w:pPr>
              <w:spacing w:after="0"/>
              <w:jc w:val="left"/>
            </w:pPr>
            <w:r>
              <w:rPr>
                <w:sz w:val="16"/>
              </w:rPr>
              <w:t>about 1 in 213 years</w:t>
            </w:r>
          </w:p>
        </w:tc>
        <w:tc>
          <w:tcPr>
            <w:tcW w:type="dxa" w:w="1037"/>
          </w:tcPr>
          <w:p>
            <w:pPr>
              <w:spacing w:after="0"/>
              <w:jc w:val="left"/>
            </w:pPr>
            <w:r>
              <w:rPr>
                <w:sz w:val="16"/>
              </w:rPr>
              <w:t>Unlikely</w:t>
            </w:r>
          </w:p>
        </w:tc>
        <w:tc>
          <w:tcPr>
            <w:tcW w:type="dxa" w:w="2036"/>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Wildfire</w:t>
            </w:r>
          </w:p>
        </w:tc>
        <w:tc>
          <w:tcPr>
            <w:tcW w:type="dxa" w:w="1261"/>
          </w:tcPr>
          <w:p>
            <w:pPr>
              <w:spacing w:after="0"/>
              <w:jc w:val="right"/>
            </w:pPr>
            <w:r>
              <w:rPr>
                <w:sz w:val="16"/>
              </w:rPr>
              <w:t>0.000364</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0.0364%</w:t>
            </w:r>
          </w:p>
        </w:tc>
        <w:tc>
          <w:tcPr>
            <w:tcW w:type="dxa" w:w="1037"/>
          </w:tcPr>
          <w:p>
            <w:pPr>
              <w:spacing w:after="0"/>
              <w:jc w:val="left"/>
            </w:pPr>
            <w:r>
              <w:rPr>
                <w:sz w:val="16"/>
              </w:rPr>
              <w:t>Possible</w:t>
            </w:r>
          </w:p>
        </w:tc>
        <w:tc>
          <w:tcPr>
            <w:tcW w:type="dxa" w:w="2036"/>
          </w:tcPr>
          <w:p>
            <w:pPr>
              <w:spacing w:after="0"/>
              <w:jc w:val="left"/>
            </w:pPr>
            <w:r>
              <w:rPr>
                <w:sz w:val="16"/>
              </w:rPr>
              <w:t>Storm Events records in 1 of 30 years, 1996 to 2025 (3.33%)</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Winter Weather</w:t>
            </w:r>
          </w:p>
        </w:tc>
        <w:tc>
          <w:tcPr>
            <w:tcW w:type="dxa" w:w="1261"/>
          </w:tcPr>
          <w:p>
            <w:pPr>
              <w:spacing w:after="0"/>
              <w:jc w:val="right"/>
            </w:pPr>
            <w:r>
              <w:rPr>
                <w:sz w:val="16"/>
              </w:rPr>
              <w:t>13.9</w:t>
            </w:r>
          </w:p>
        </w:tc>
        <w:tc>
          <w:tcPr>
            <w:tcW w:type="dxa" w:w="1480"/>
          </w:tcPr>
          <w:p>
            <w:pPr>
              <w:spacing w:after="0"/>
              <w:jc w:val="left"/>
            </w:pPr>
            <w:r>
              <w:rPr>
                <w:sz w:val="16"/>
              </w:rPr>
              <w:t>event-days per year</w:t>
            </w:r>
          </w:p>
        </w:tc>
        <w:tc>
          <w:tcPr>
            <w:tcW w:type="dxa" w:w="1599"/>
          </w:tcPr>
          <w:p>
            <w:pPr>
              <w:spacing w:after="0"/>
              <w:jc w:val="left"/>
            </w:pPr>
            <w:r>
              <w:rPr>
                <w:sz w:val="16"/>
              </w:rPr>
              <w:t>about 13.9 days per year</w:t>
            </w:r>
          </w:p>
        </w:tc>
        <w:tc>
          <w:tcPr>
            <w:tcW w:type="dxa" w:w="1037"/>
          </w:tcPr>
          <w:p>
            <w:pPr>
              <w:spacing w:after="0"/>
              <w:jc w:val="left"/>
            </w:pPr>
            <w:r>
              <w:rPr>
                <w:sz w:val="16"/>
              </w:rPr>
              <w:t>Likely</w:t>
            </w:r>
          </w:p>
        </w:tc>
        <w:tc>
          <w:tcPr>
            <w:tcW w:type="dxa" w:w="2036"/>
          </w:tcPr>
          <w:p>
            <w:pPr>
              <w:spacing w:after="0"/>
              <w:jc w:val="left"/>
            </w:pPr>
            <w:r>
              <w:rPr>
                <w:sz w:val="16"/>
              </w:rPr>
              <w:t>Storm Events event-days in 21 of 30 years, 1996 to 2025 (70%)</w:t>
            </w:r>
          </w:p>
        </w:tc>
        <w:tc>
          <w:tcPr>
            <w:tcW w:type="dxa" w:w="1533"/>
          </w:tcPr>
          <w:p>
            <w:pPr>
              <w:spacing w:after="0"/>
              <w:jc w:val="right"/>
            </w:pPr>
            <w:r>
              <w:rPr>
                <w:sz w:val="16"/>
              </w:rPr>
              <w:t>159</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885"/>
        <w:gridCol w:w="3181"/>
        <w:gridCol w:w="6047"/>
      </w:tblGrid>
      <w:tr>
        <w:trPr>
          <w:cantSplit/>
          <w:tblHeader/>
        </w:trPr>
        <w:tc>
          <w:tcPr>
            <w:tcW w:type="dxa" w:w="4885"/>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047"/>
            <w:shd w:val="clear" w:color="auto" w:fill="E8E8E8"/>
          </w:tcPr>
          <w:p>
            <w:pPr>
              <w:spacing w:after="0"/>
              <w:jc w:val="left"/>
            </w:pPr>
            <w:r>
              <w:rPr>
                <w:b/>
                <w:sz w:val="16"/>
              </w:rPr>
              <w:t>Rating</w:t>
            </w:r>
          </w:p>
        </w:tc>
      </w:tr>
      <w:tr>
        <w:trPr>
          <w:cantSplit/>
        </w:trPr>
        <w:tc>
          <w:tcPr>
            <w:tcW w:type="dxa" w:w="4885"/>
          </w:tcPr>
          <w:p>
            <w:pPr>
              <w:spacing w:after="0"/>
              <w:jc w:val="left"/>
            </w:pPr>
            <w:r>
              <w:rPr>
                <w:sz w:val="16"/>
              </w:rPr>
              <w:t>Avalanche</w:t>
            </w:r>
          </w:p>
        </w:tc>
        <w:tc>
          <w:tcPr>
            <w:tcW w:type="dxa" w:w="3181"/>
          </w:tcPr>
          <w:p>
            <w:pPr>
              <w:spacing w:after="0"/>
              <w:jc w:val="right"/>
            </w:pPr>
          </w:p>
        </w:tc>
        <w:tc>
          <w:tcPr>
            <w:tcW w:type="dxa" w:w="6047"/>
          </w:tcPr>
          <w:p>
            <w:pPr>
              <w:spacing w:after="0"/>
              <w:jc w:val="left"/>
            </w:pPr>
            <w:r>
              <w:rPr>
                <w:sz w:val="16"/>
              </w:rPr>
              <w:t>Not Applicable</w:t>
            </w:r>
          </w:p>
        </w:tc>
      </w:tr>
      <w:tr>
        <w:trPr>
          <w:cantSplit/>
        </w:trPr>
        <w:tc>
          <w:tcPr>
            <w:tcW w:type="dxa" w:w="4885"/>
          </w:tcPr>
          <w:p>
            <w:pPr>
              <w:spacing w:after="0"/>
              <w:jc w:val="left"/>
            </w:pPr>
            <w:r>
              <w:rPr>
                <w:sz w:val="16"/>
              </w:rPr>
              <w:t>Coastal Flooding</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Cold Wave</w:t>
            </w:r>
          </w:p>
        </w:tc>
        <w:tc>
          <w:tcPr>
            <w:tcW w:type="dxa" w:w="3181"/>
          </w:tcPr>
          <w:p>
            <w:pPr>
              <w:spacing w:after="0"/>
              <w:jc w:val="right"/>
            </w:pPr>
            <w:r>
              <w:rPr>
                <w:sz w:val="16"/>
              </w:rPr>
              <w:t>96.5</w:t>
            </w:r>
          </w:p>
        </w:tc>
        <w:tc>
          <w:tcPr>
            <w:tcW w:type="dxa" w:w="6047"/>
          </w:tcPr>
          <w:p>
            <w:pPr>
              <w:spacing w:after="0"/>
              <w:jc w:val="left"/>
            </w:pPr>
            <w:r>
              <w:rPr>
                <w:sz w:val="16"/>
              </w:rPr>
              <w:t>Very High</w:t>
            </w:r>
          </w:p>
        </w:tc>
      </w:tr>
      <w:tr>
        <w:trPr>
          <w:cantSplit/>
        </w:trPr>
        <w:tc>
          <w:tcPr>
            <w:tcW w:type="dxa" w:w="4885"/>
          </w:tcPr>
          <w:p>
            <w:pPr>
              <w:spacing w:after="0"/>
              <w:jc w:val="left"/>
            </w:pPr>
            <w:r>
              <w:rPr>
                <w:sz w:val="16"/>
              </w:rPr>
              <w:t>Drought</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Earthquake</w:t>
            </w:r>
          </w:p>
        </w:tc>
        <w:tc>
          <w:tcPr>
            <w:tcW w:type="dxa" w:w="3181"/>
          </w:tcPr>
          <w:p>
            <w:pPr>
              <w:spacing w:after="0"/>
              <w:jc w:val="right"/>
            </w:pPr>
            <w:r>
              <w:rPr>
                <w:sz w:val="16"/>
              </w:rPr>
              <w:t>90.9</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Hail</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Heat Wave</w:t>
            </w:r>
          </w:p>
        </w:tc>
        <w:tc>
          <w:tcPr>
            <w:tcW w:type="dxa" w:w="3181"/>
          </w:tcPr>
          <w:p>
            <w:pPr>
              <w:spacing w:after="0"/>
              <w:jc w:val="right"/>
            </w:pPr>
          </w:p>
        </w:tc>
        <w:tc>
          <w:tcPr>
            <w:tcW w:type="dxa" w:w="6047"/>
          </w:tcPr>
          <w:p>
            <w:pPr>
              <w:spacing w:after="0"/>
              <w:jc w:val="left"/>
            </w:pPr>
            <w:r>
              <w:rPr>
                <w:sz w:val="16"/>
              </w:rPr>
              <w:t>Insufficient Data</w:t>
            </w:r>
          </w:p>
        </w:tc>
      </w:tr>
      <w:tr>
        <w:trPr>
          <w:cantSplit/>
        </w:trPr>
        <w:tc>
          <w:tcPr>
            <w:tcW w:type="dxa" w:w="4885"/>
          </w:tcPr>
          <w:p>
            <w:pPr>
              <w:spacing w:after="0"/>
              <w:jc w:val="left"/>
            </w:pPr>
            <w:r>
              <w:rPr>
                <w:sz w:val="16"/>
              </w:rPr>
              <w:t>Ice Storm</w:t>
            </w:r>
          </w:p>
        </w:tc>
        <w:tc>
          <w:tcPr>
            <w:tcW w:type="dxa" w:w="3181"/>
          </w:tcPr>
          <w:p>
            <w:pPr>
              <w:spacing w:after="0"/>
              <w:jc w:val="right"/>
            </w:pPr>
            <w:r>
              <w:rPr>
                <w:sz w:val="16"/>
              </w:rPr>
              <w:t>1.7</w:t>
            </w:r>
          </w:p>
        </w:tc>
        <w:tc>
          <w:tcPr>
            <w:tcW w:type="dxa" w:w="6047"/>
          </w:tcPr>
          <w:p>
            <w:pPr>
              <w:spacing w:after="0"/>
              <w:jc w:val="left"/>
            </w:pPr>
            <w:r>
              <w:rPr>
                <w:sz w:val="16"/>
              </w:rPr>
              <w:t>Very Low</w:t>
            </w:r>
          </w:p>
        </w:tc>
      </w:tr>
      <w:tr>
        <w:trPr>
          <w:cantSplit/>
        </w:trPr>
        <w:tc>
          <w:tcPr>
            <w:tcW w:type="dxa" w:w="4885"/>
          </w:tcPr>
          <w:p>
            <w:pPr>
              <w:spacing w:after="0"/>
              <w:jc w:val="left"/>
            </w:pPr>
            <w:r>
              <w:rPr>
                <w:sz w:val="16"/>
              </w:rPr>
              <w:t>Inland Flooding</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Landslide</w:t>
            </w:r>
          </w:p>
        </w:tc>
        <w:tc>
          <w:tcPr>
            <w:tcW w:type="dxa" w:w="3181"/>
          </w:tcPr>
          <w:p>
            <w:pPr>
              <w:spacing w:after="0"/>
              <w:jc w:val="right"/>
            </w:pPr>
            <w:r>
              <w:rPr>
                <w:sz w:val="16"/>
              </w:rPr>
              <w:t>53.7</w:t>
            </w:r>
          </w:p>
        </w:tc>
        <w:tc>
          <w:tcPr>
            <w:tcW w:type="dxa" w:w="6047"/>
          </w:tcPr>
          <w:p>
            <w:pPr>
              <w:spacing w:after="0"/>
              <w:jc w:val="left"/>
            </w:pPr>
            <w:r>
              <w:rPr>
                <w:sz w:val="16"/>
              </w:rPr>
              <w:t>Very Low</w:t>
            </w:r>
          </w:p>
        </w:tc>
      </w:tr>
      <w:tr>
        <w:trPr>
          <w:cantSplit/>
        </w:trPr>
        <w:tc>
          <w:tcPr>
            <w:tcW w:type="dxa" w:w="4885"/>
          </w:tcPr>
          <w:p>
            <w:pPr>
              <w:spacing w:after="0"/>
              <w:jc w:val="left"/>
            </w:pPr>
            <w:r>
              <w:rPr>
                <w:sz w:val="16"/>
              </w:rPr>
              <w:t>Lightning</w:t>
            </w:r>
          </w:p>
        </w:tc>
        <w:tc>
          <w:tcPr>
            <w:tcW w:type="dxa" w:w="3181"/>
          </w:tcPr>
          <w:p>
            <w:pPr>
              <w:spacing w:after="0"/>
              <w:jc w:val="right"/>
            </w:pPr>
            <w:r>
              <w:rPr>
                <w:sz w:val="16"/>
              </w:rPr>
              <w:t>6.8</w:t>
            </w:r>
          </w:p>
        </w:tc>
        <w:tc>
          <w:tcPr>
            <w:tcW w:type="dxa" w:w="6047"/>
          </w:tcPr>
          <w:p>
            <w:pPr>
              <w:spacing w:after="0"/>
              <w:jc w:val="left"/>
            </w:pPr>
            <w:r>
              <w:rPr>
                <w:sz w:val="16"/>
              </w:rPr>
              <w:t>Very Low</w:t>
            </w:r>
          </w:p>
        </w:tc>
      </w:tr>
      <w:tr>
        <w:trPr>
          <w:cantSplit/>
        </w:trPr>
        <w:tc>
          <w:tcPr>
            <w:tcW w:type="dxa" w:w="4885"/>
          </w:tcPr>
          <w:p>
            <w:pPr>
              <w:spacing w:after="0"/>
              <w:jc w:val="left"/>
            </w:pPr>
            <w:r>
              <w:rPr>
                <w:sz w:val="16"/>
              </w:rPr>
              <w:t>Strong Wind</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Tornado</w:t>
            </w:r>
          </w:p>
        </w:tc>
        <w:tc>
          <w:tcPr>
            <w:tcW w:type="dxa" w:w="3181"/>
          </w:tcPr>
          <w:p>
            <w:pPr>
              <w:spacing w:after="0"/>
              <w:jc w:val="right"/>
            </w:pPr>
            <w:r>
              <w:rPr>
                <w:sz w:val="16"/>
              </w:rPr>
              <w:t>0.2</w:t>
            </w:r>
          </w:p>
        </w:tc>
        <w:tc>
          <w:tcPr>
            <w:tcW w:type="dxa" w:w="6047"/>
          </w:tcPr>
          <w:p>
            <w:pPr>
              <w:spacing w:after="0"/>
              <w:jc w:val="left"/>
            </w:pPr>
            <w:r>
              <w:rPr>
                <w:sz w:val="16"/>
              </w:rPr>
              <w:t>Very Low</w:t>
            </w:r>
          </w:p>
        </w:tc>
      </w:tr>
      <w:tr>
        <w:trPr>
          <w:cantSplit/>
        </w:trPr>
        <w:tc>
          <w:tcPr>
            <w:tcW w:type="dxa" w:w="4885"/>
          </w:tcPr>
          <w:p>
            <w:pPr>
              <w:spacing w:after="0"/>
              <w:jc w:val="left"/>
            </w:pPr>
            <w:r>
              <w:rPr>
                <w:sz w:val="16"/>
              </w:rPr>
              <w:t>Tsunami</w:t>
            </w:r>
          </w:p>
        </w:tc>
        <w:tc>
          <w:tcPr>
            <w:tcW w:type="dxa" w:w="3181"/>
          </w:tcPr>
          <w:p>
            <w:pPr>
              <w:spacing w:after="0"/>
              <w:jc w:val="right"/>
            </w:pPr>
          </w:p>
        </w:tc>
        <w:tc>
          <w:tcPr>
            <w:tcW w:type="dxa" w:w="6047"/>
          </w:tcPr>
          <w:p>
            <w:pPr>
              <w:spacing w:after="0"/>
              <w:jc w:val="left"/>
            </w:pPr>
            <w:r>
              <w:rPr>
                <w:sz w:val="16"/>
              </w:rPr>
              <w:t>Insufficient Data</w:t>
            </w:r>
          </w:p>
        </w:tc>
      </w:tr>
      <w:tr>
        <w:trPr>
          <w:cantSplit/>
        </w:trPr>
        <w:tc>
          <w:tcPr>
            <w:tcW w:type="dxa" w:w="4885"/>
          </w:tcPr>
          <w:p>
            <w:pPr>
              <w:spacing w:after="0"/>
              <w:jc w:val="left"/>
            </w:pPr>
            <w:r>
              <w:rPr>
                <w:sz w:val="16"/>
              </w:rPr>
              <w:t>Volcanic Activity</w:t>
            </w:r>
          </w:p>
        </w:tc>
        <w:tc>
          <w:tcPr>
            <w:tcW w:type="dxa" w:w="3181"/>
          </w:tcPr>
          <w:p>
            <w:pPr>
              <w:spacing w:after="0"/>
              <w:jc w:val="right"/>
            </w:pPr>
            <w:r>
              <w:rPr>
                <w:sz w:val="16"/>
              </w:rPr>
              <w:t>83.5</w:t>
            </w:r>
          </w:p>
        </w:tc>
        <w:tc>
          <w:tcPr>
            <w:tcW w:type="dxa" w:w="6047"/>
          </w:tcPr>
          <w:p>
            <w:pPr>
              <w:spacing w:after="0"/>
              <w:jc w:val="left"/>
            </w:pPr>
            <w:r>
              <w:rPr>
                <w:sz w:val="16"/>
              </w:rPr>
              <w:t>Very Low</w:t>
            </w:r>
          </w:p>
        </w:tc>
      </w:tr>
      <w:tr>
        <w:trPr>
          <w:cantSplit/>
        </w:trPr>
        <w:tc>
          <w:tcPr>
            <w:tcW w:type="dxa" w:w="4885"/>
          </w:tcPr>
          <w:p>
            <w:pPr>
              <w:spacing w:after="0"/>
              <w:jc w:val="left"/>
            </w:pPr>
            <w:r>
              <w:rPr>
                <w:sz w:val="16"/>
              </w:rPr>
              <w:t>Wildfire</w:t>
            </w:r>
          </w:p>
        </w:tc>
        <w:tc>
          <w:tcPr>
            <w:tcW w:type="dxa" w:w="3181"/>
          </w:tcPr>
          <w:p>
            <w:pPr>
              <w:spacing w:after="0"/>
              <w:jc w:val="right"/>
            </w:pPr>
            <w:r>
              <w:rPr>
                <w:sz w:val="16"/>
              </w:rPr>
              <w:t>88.0</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Winter Weather</w:t>
            </w:r>
          </w:p>
        </w:tc>
        <w:tc>
          <w:tcPr>
            <w:tcW w:type="dxa" w:w="3181"/>
          </w:tcPr>
          <w:p>
            <w:pPr>
              <w:spacing w:after="0"/>
              <w:jc w:val="right"/>
            </w:pPr>
            <w:r>
              <w:rPr>
                <w:sz w:val="16"/>
              </w:rPr>
              <w:t>92.2</w:t>
            </w:r>
          </w:p>
        </w:tc>
        <w:tc>
          <w:tcPr>
            <w:tcW w:type="dxa" w:w="6047"/>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39"/>
        <w:gridCol w:w="1841"/>
        <w:gridCol w:w="2237"/>
        <w:gridCol w:w="2336"/>
        <w:gridCol w:w="3028"/>
        <w:gridCol w:w="2632"/>
      </w:tblGrid>
      <w:tr>
        <w:trPr>
          <w:cantSplit/>
          <w:tblHeader/>
        </w:trPr>
        <w:tc>
          <w:tcPr>
            <w:tcW w:type="dxa" w:w="2039"/>
            <w:shd w:val="clear" w:color="auto" w:fill="E8E8E8"/>
          </w:tcPr>
          <w:p>
            <w:pPr>
              <w:spacing w:after="0"/>
              <w:jc w:val="left"/>
            </w:pPr>
            <w:r>
              <w:rPr>
                <w:b/>
                <w:sz w:val="16"/>
              </w:rPr>
              <w:t>Jurisdiction</w:t>
            </w:r>
          </w:p>
        </w:tc>
        <w:tc>
          <w:tcPr>
            <w:tcW w:type="dxa" w:w="1841"/>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39"/>
          </w:tcPr>
          <w:p>
            <w:pPr>
              <w:spacing w:after="0"/>
              <w:jc w:val="left"/>
            </w:pPr>
            <w:r>
              <w:rPr>
                <w:sz w:val="16"/>
              </w:rPr>
              <w:t>Bristol Bay Borough</w:t>
            </w:r>
          </w:p>
        </w:tc>
        <w:tc>
          <w:tcPr>
            <w:tcW w:type="dxa" w:w="1841"/>
          </w:tcPr>
          <w:p>
            <w:pPr>
              <w:spacing w:after="0"/>
              <w:jc w:val="left"/>
            </w:pPr>
            <w:r>
              <w:rPr>
                <w:sz w:val="16"/>
              </w:rPr>
              <w:t>Organized Borough</w:t>
            </w:r>
          </w:p>
        </w:tc>
        <w:tc>
          <w:tcPr>
            <w:tcW w:type="dxa" w:w="2237"/>
          </w:tcPr>
          <w:p>
            <w:pPr>
              <w:spacing w:after="0"/>
              <w:jc w:val="left"/>
            </w:pPr>
            <w:r>
              <w:rPr>
                <w:sz w:val="16"/>
              </w:rPr>
              <w:t>Expired on 2023-04-12</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0"/>
        <w:gridCol w:w="1394"/>
        <w:gridCol w:w="1140"/>
        <w:gridCol w:w="1048"/>
        <w:gridCol w:w="948"/>
        <w:gridCol w:w="1126"/>
        <w:gridCol w:w="1043"/>
        <w:gridCol w:w="1070"/>
        <w:gridCol w:w="1255"/>
        <w:gridCol w:w="1129"/>
        <w:gridCol w:w="1129"/>
        <w:gridCol w:w="1780"/>
      </w:tblGrid>
      <w:tr>
        <w:trPr>
          <w:cantSplit/>
          <w:tblHeader/>
        </w:trPr>
        <w:tc>
          <w:tcPr>
            <w:tcW w:type="dxa" w:w="105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5"/>
            <w:shd w:val="clear" w:color="auto" w:fill="E8E8E8"/>
          </w:tcPr>
          <w:p>
            <w:pPr>
              <w:spacing w:after="0"/>
              <w:jc w:val="right"/>
            </w:pPr>
            <w:r>
              <w:rPr>
                <w:b/>
                <w:sz w:val="16"/>
              </w:rPr>
              <w:t>Storm Events damage since 2018-04-13</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0"/>
            <w:shd w:val="clear" w:color="auto" w:fill="E8E8E8"/>
          </w:tcPr>
          <w:p>
            <w:pPr>
              <w:spacing w:after="0"/>
              <w:jc w:val="left"/>
            </w:pPr>
            <w:r>
              <w:rPr>
                <w:b/>
                <w:sz w:val="16"/>
              </w:rPr>
              <w:t>Note</w:t>
            </w:r>
          </w:p>
        </w:tc>
      </w:tr>
      <w:tr>
        <w:trPr>
          <w:cantSplit/>
        </w:trPr>
        <w:tc>
          <w:tcPr>
            <w:tcW w:type="dxa" w:w="1050"/>
          </w:tcPr>
          <w:p>
            <w:pPr>
              <w:spacing w:after="0"/>
              <w:jc w:val="left"/>
            </w:pPr>
            <w:r>
              <w:rPr>
                <w:sz w:val="16"/>
              </w:rPr>
              <w:t>Avalanche</w:t>
            </w:r>
          </w:p>
        </w:tc>
        <w:tc>
          <w:tcPr>
            <w:tcW w:type="dxa" w:w="1394"/>
          </w:tcPr>
          <w:p>
            <w:pPr>
              <w:spacing w:after="0"/>
              <w:jc w:val="right"/>
            </w:pPr>
          </w:p>
        </w:tc>
        <w:tc>
          <w:tcPr>
            <w:tcW w:type="dxa" w:w="1140"/>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043"/>
          </w:tcPr>
          <w:p>
            <w:pPr>
              <w:spacing w:after="0"/>
              <w:jc w:val="right"/>
            </w:pPr>
          </w:p>
        </w:tc>
        <w:tc>
          <w:tcPr>
            <w:tcW w:type="dxa" w:w="1070"/>
          </w:tcPr>
          <w:p>
            <w:pPr>
              <w:spacing w:after="0"/>
              <w:jc w:val="right"/>
            </w:pP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r>
              <w:rPr>
                <w:sz w:val="16"/>
              </w:rPr>
              <w:t>Not Applicable in NRI for this county</w:t>
            </w:r>
          </w:p>
        </w:tc>
      </w:tr>
      <w:tr>
        <w:trPr>
          <w:cantSplit/>
        </w:trPr>
        <w:tc>
          <w:tcPr>
            <w:tcW w:type="dxa" w:w="1050"/>
          </w:tcPr>
          <w:p>
            <w:pPr>
              <w:spacing w:after="0"/>
              <w:jc w:val="left"/>
            </w:pPr>
            <w:r>
              <w:rPr>
                <w:sz w:val="16"/>
              </w:rPr>
              <w:t>Coastal Flooding</w:t>
            </w:r>
          </w:p>
        </w:tc>
        <w:tc>
          <w:tcPr>
            <w:tcW w:type="dxa" w:w="1394"/>
          </w:tcPr>
          <w:p>
            <w:pPr>
              <w:spacing w:after="0"/>
              <w:jc w:val="right"/>
            </w:pPr>
            <w:r>
              <w:rPr>
                <w:sz w:val="16"/>
              </w:rPr>
              <w:t>$0</w:t>
            </w:r>
          </w:p>
        </w:tc>
        <w:tc>
          <w:tcPr>
            <w:tcW w:type="dxa" w:w="1140"/>
          </w:tcPr>
          <w:p>
            <w:pPr>
              <w:spacing w:after="0"/>
              <w:jc w:val="right"/>
            </w:pPr>
            <w:r>
              <w:rPr>
                <w:sz w:val="16"/>
              </w:rPr>
              <w:t>n/a</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43"/>
          </w:tcPr>
          <w:p>
            <w:pPr>
              <w:spacing w:after="0"/>
              <w:jc w:val="right"/>
            </w:pPr>
            <w:r>
              <w:rPr>
                <w:sz w:val="16"/>
              </w:rPr>
              <w:t>$0</w:t>
            </w:r>
          </w:p>
        </w:tc>
        <w:tc>
          <w:tcPr>
            <w:tcW w:type="dxa" w:w="1070"/>
          </w:tcPr>
          <w:p>
            <w:pPr>
              <w:spacing w:after="0"/>
              <w:jc w:val="right"/>
            </w:pP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r>
              <w:rPr>
                <w:sz w:val="16"/>
              </w:rPr>
              <w:t>building exposure is 0 in NRI</w:t>
            </w:r>
          </w:p>
        </w:tc>
      </w:tr>
      <w:tr>
        <w:trPr>
          <w:cantSplit/>
        </w:trPr>
        <w:tc>
          <w:tcPr>
            <w:tcW w:type="dxa" w:w="1050"/>
          </w:tcPr>
          <w:p>
            <w:pPr>
              <w:spacing w:after="0"/>
              <w:jc w:val="left"/>
            </w:pPr>
            <w:r>
              <w:rPr>
                <w:sz w:val="16"/>
              </w:rPr>
              <w:t>Cold Wave</w:t>
            </w:r>
          </w:p>
        </w:tc>
        <w:tc>
          <w:tcPr>
            <w:tcW w:type="dxa" w:w="1394"/>
          </w:tcPr>
          <w:p>
            <w:pPr>
              <w:spacing w:after="0"/>
              <w:jc w:val="right"/>
            </w:pPr>
            <w:r>
              <w:rPr>
                <w:sz w:val="16"/>
              </w:rPr>
              <w:t>$732,216,585</w:t>
            </w:r>
          </w:p>
        </w:tc>
        <w:tc>
          <w:tcPr>
            <w:tcW w:type="dxa" w:w="1140"/>
          </w:tcPr>
          <w:p>
            <w:pPr>
              <w:spacing w:after="0"/>
              <w:jc w:val="right"/>
            </w:pPr>
            <w:r>
              <w:rPr>
                <w:sz w:val="16"/>
              </w:rPr>
              <w:t>$0</w:t>
            </w:r>
          </w:p>
        </w:tc>
        <w:tc>
          <w:tcPr>
            <w:tcW w:type="dxa" w:w="1048"/>
          </w:tcPr>
          <w:p>
            <w:pPr>
              <w:spacing w:after="0"/>
              <w:jc w:val="right"/>
            </w:pPr>
            <w:r>
              <w:rPr>
                <w:sz w:val="16"/>
              </w:rPr>
              <w:t>843</w:t>
            </w:r>
          </w:p>
        </w:tc>
        <w:tc>
          <w:tcPr>
            <w:tcW w:type="dxa" w:w="948"/>
          </w:tcPr>
          <w:p>
            <w:pPr>
              <w:spacing w:after="0"/>
              <w:jc w:val="right"/>
            </w:pPr>
            <w:r>
              <w:rPr>
                <w:sz w:val="16"/>
              </w:rPr>
              <w:t>$889</w:t>
            </w:r>
          </w:p>
        </w:tc>
        <w:tc>
          <w:tcPr>
            <w:tcW w:type="dxa" w:w="1126"/>
          </w:tcPr>
          <w:p>
            <w:pPr>
              <w:spacing w:after="0"/>
              <w:jc w:val="right"/>
            </w:pPr>
            <w:r>
              <w:rPr>
                <w:sz w:val="16"/>
              </w:rPr>
              <w:t>$0</w:t>
            </w:r>
          </w:p>
        </w:tc>
        <w:tc>
          <w:tcPr>
            <w:tcW w:type="dxa" w:w="1043"/>
          </w:tcPr>
          <w:p>
            <w:pPr>
              <w:spacing w:after="0"/>
              <w:jc w:val="right"/>
            </w:pPr>
            <w:r>
              <w:rPr>
                <w:sz w:val="16"/>
              </w:rPr>
              <w:t>$490,210</w:t>
            </w:r>
          </w:p>
        </w:tc>
        <w:tc>
          <w:tcPr>
            <w:tcW w:type="dxa" w:w="1070"/>
          </w:tcPr>
          <w:p>
            <w:pPr>
              <w:spacing w:after="0"/>
              <w:jc w:val="right"/>
            </w:pPr>
            <w:r>
              <w:rPr>
                <w:sz w:val="16"/>
              </w:rPr>
              <w:t>0.000121%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agriculture exposure is 0 in NRI</w:t>
            </w:r>
          </w:p>
        </w:tc>
      </w:tr>
      <w:tr>
        <w:trPr>
          <w:cantSplit/>
        </w:trPr>
        <w:tc>
          <w:tcPr>
            <w:tcW w:type="dxa" w:w="1050"/>
          </w:tcPr>
          <w:p>
            <w:pPr>
              <w:spacing w:after="0"/>
              <w:jc w:val="left"/>
            </w:pPr>
            <w:r>
              <w:rPr>
                <w:sz w:val="16"/>
              </w:rPr>
              <w:t>Earthquake</w:t>
            </w:r>
          </w:p>
        </w:tc>
        <w:tc>
          <w:tcPr>
            <w:tcW w:type="dxa" w:w="1394"/>
          </w:tcPr>
          <w:p>
            <w:pPr>
              <w:spacing w:after="0"/>
              <w:jc w:val="right"/>
            </w:pPr>
            <w:r>
              <w:rPr>
                <w:sz w:val="16"/>
              </w:rPr>
              <w:t>$1,160,362,619</w:t>
            </w:r>
          </w:p>
        </w:tc>
        <w:tc>
          <w:tcPr>
            <w:tcW w:type="dxa" w:w="1140"/>
          </w:tcPr>
          <w:p>
            <w:pPr>
              <w:spacing w:after="0"/>
              <w:jc w:val="right"/>
            </w:pPr>
            <w:r>
              <w:rPr>
                <w:sz w:val="16"/>
              </w:rPr>
              <w:t>n/a</w:t>
            </w:r>
          </w:p>
        </w:tc>
        <w:tc>
          <w:tcPr>
            <w:tcW w:type="dxa" w:w="1048"/>
          </w:tcPr>
          <w:p>
            <w:pPr>
              <w:spacing w:after="0"/>
              <w:jc w:val="right"/>
            </w:pPr>
            <w:r>
              <w:rPr>
                <w:sz w:val="16"/>
              </w:rPr>
              <w:t>844</w:t>
            </w:r>
          </w:p>
        </w:tc>
        <w:tc>
          <w:tcPr>
            <w:tcW w:type="dxa" w:w="948"/>
          </w:tcPr>
          <w:p>
            <w:pPr>
              <w:spacing w:after="0"/>
              <w:jc w:val="right"/>
            </w:pPr>
            <w:r>
              <w:rPr>
                <w:sz w:val="16"/>
              </w:rPr>
              <w:t>$766,898</w:t>
            </w:r>
          </w:p>
        </w:tc>
        <w:tc>
          <w:tcPr>
            <w:tcW w:type="dxa" w:w="1126"/>
          </w:tcPr>
          <w:p>
            <w:pPr>
              <w:spacing w:after="0"/>
              <w:jc w:val="right"/>
            </w:pPr>
            <w:r>
              <w:rPr>
                <w:sz w:val="16"/>
              </w:rPr>
              <w:t>n/a</w:t>
            </w:r>
          </w:p>
        </w:tc>
        <w:tc>
          <w:tcPr>
            <w:tcW w:type="dxa" w:w="1043"/>
          </w:tcPr>
          <w:p>
            <w:pPr>
              <w:spacing w:after="0"/>
              <w:jc w:val="right"/>
            </w:pPr>
            <w:r>
              <w:rPr>
                <w:sz w:val="16"/>
              </w:rPr>
              <w:t>$97,833</w:t>
            </w:r>
          </w:p>
        </w:tc>
        <w:tc>
          <w:tcPr>
            <w:tcW w:type="dxa" w:w="1070"/>
          </w:tcPr>
          <w:p>
            <w:pPr>
              <w:spacing w:after="0"/>
              <w:jc w:val="right"/>
            </w:pPr>
            <w:r>
              <w:rPr>
                <w:sz w:val="16"/>
              </w:rPr>
              <w:t>0.0661%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Hail</w:t>
            </w:r>
          </w:p>
        </w:tc>
        <w:tc>
          <w:tcPr>
            <w:tcW w:type="dxa" w:w="1394"/>
          </w:tcPr>
          <w:p>
            <w:pPr>
              <w:spacing w:after="0"/>
              <w:jc w:val="right"/>
            </w:pPr>
            <w:r>
              <w:rPr>
                <w:sz w:val="16"/>
              </w:rPr>
              <w:t>$732,216,585</w:t>
            </w:r>
          </w:p>
        </w:tc>
        <w:tc>
          <w:tcPr>
            <w:tcW w:type="dxa" w:w="1140"/>
          </w:tcPr>
          <w:p>
            <w:pPr>
              <w:spacing w:after="0"/>
              <w:jc w:val="right"/>
            </w:pPr>
            <w:r>
              <w:rPr>
                <w:sz w:val="16"/>
              </w:rPr>
              <w:t>$0</w:t>
            </w:r>
          </w:p>
        </w:tc>
        <w:tc>
          <w:tcPr>
            <w:tcW w:type="dxa" w:w="1048"/>
          </w:tcPr>
          <w:p>
            <w:pPr>
              <w:spacing w:after="0"/>
              <w:jc w:val="right"/>
            </w:pPr>
            <w:r>
              <w:rPr>
                <w:sz w:val="16"/>
              </w:rPr>
              <w:t>843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Heat Wave</w:t>
            </w:r>
          </w:p>
        </w:tc>
        <w:tc>
          <w:tcPr>
            <w:tcW w:type="dxa" w:w="1394"/>
          </w:tcPr>
          <w:p>
            <w:pPr>
              <w:spacing w:after="0"/>
              <w:jc w:val="right"/>
            </w:pPr>
            <w:r>
              <w:rPr>
                <w:sz w:val="16"/>
              </w:rPr>
              <w:t>n/a</w:t>
            </w:r>
          </w:p>
        </w:tc>
        <w:tc>
          <w:tcPr>
            <w:tcW w:type="dxa" w:w="1140"/>
          </w:tcPr>
          <w:p>
            <w:pPr>
              <w:spacing w:after="0"/>
              <w:jc w:val="right"/>
            </w:pPr>
            <w:r>
              <w:rPr>
                <w:sz w:val="16"/>
              </w:rPr>
              <w:t>n/a</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publishes no building exposure for this county</w:t>
            </w:r>
          </w:p>
        </w:tc>
      </w:tr>
      <w:tr>
        <w:trPr>
          <w:cantSplit/>
        </w:trPr>
        <w:tc>
          <w:tcPr>
            <w:tcW w:type="dxa" w:w="1050"/>
          </w:tcPr>
          <w:p>
            <w:pPr>
              <w:spacing w:after="0"/>
              <w:jc w:val="left"/>
            </w:pPr>
            <w:r>
              <w:rPr>
                <w:sz w:val="16"/>
              </w:rPr>
              <w:t>Ice Storm</w:t>
            </w:r>
          </w:p>
        </w:tc>
        <w:tc>
          <w:tcPr>
            <w:tcW w:type="dxa" w:w="1394"/>
          </w:tcPr>
          <w:p>
            <w:pPr>
              <w:spacing w:after="0"/>
              <w:jc w:val="right"/>
            </w:pPr>
            <w:r>
              <w:rPr>
                <w:sz w:val="16"/>
              </w:rPr>
              <w:t>$732,216,585</w:t>
            </w:r>
          </w:p>
        </w:tc>
        <w:tc>
          <w:tcPr>
            <w:tcW w:type="dxa" w:w="1140"/>
          </w:tcPr>
          <w:p>
            <w:pPr>
              <w:spacing w:after="0"/>
              <w:jc w:val="right"/>
            </w:pPr>
            <w:r>
              <w:rPr>
                <w:sz w:val="16"/>
              </w:rPr>
              <w:t>n/a</w:t>
            </w:r>
          </w:p>
        </w:tc>
        <w:tc>
          <w:tcPr>
            <w:tcW w:type="dxa" w:w="1048"/>
          </w:tcPr>
          <w:p>
            <w:pPr>
              <w:spacing w:after="0"/>
              <w:jc w:val="right"/>
            </w:pPr>
            <w:r>
              <w:rPr>
                <w:sz w:val="16"/>
              </w:rPr>
              <w:t>843</w:t>
            </w:r>
          </w:p>
        </w:tc>
        <w:tc>
          <w:tcPr>
            <w:tcW w:type="dxa" w:w="948"/>
          </w:tcPr>
          <w:p>
            <w:pPr>
              <w:spacing w:after="0"/>
              <w:jc w:val="right"/>
            </w:pPr>
            <w:r>
              <w:rPr>
                <w:sz w:val="16"/>
              </w:rPr>
              <w:t>$12</w:t>
            </w:r>
          </w:p>
        </w:tc>
        <w:tc>
          <w:tcPr>
            <w:tcW w:type="dxa" w:w="1126"/>
          </w:tcPr>
          <w:p>
            <w:pPr>
              <w:spacing w:after="0"/>
              <w:jc w:val="right"/>
            </w:pPr>
            <w:r>
              <w:rPr>
                <w:sz w:val="16"/>
              </w:rPr>
              <w:t>n/a</w:t>
            </w:r>
          </w:p>
        </w:tc>
        <w:tc>
          <w:tcPr>
            <w:tcW w:type="dxa" w:w="1043"/>
          </w:tcPr>
          <w:p>
            <w:pPr>
              <w:spacing w:after="0"/>
              <w:jc w:val="right"/>
            </w:pPr>
            <w:r>
              <w:rPr>
                <w:sz w:val="16"/>
              </w:rPr>
              <w:t>$58</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Inland Flooding</w:t>
            </w:r>
          </w:p>
        </w:tc>
        <w:tc>
          <w:tcPr>
            <w:tcW w:type="dxa" w:w="1394"/>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n/a (see note)</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0"/>
          </w:tcPr>
          <w:p>
            <w:pPr>
              <w:spacing w:after="0"/>
              <w:jc w:val="left"/>
            </w:pPr>
            <w:r>
              <w:rPr>
                <w:sz w:val="16"/>
              </w:rPr>
              <w:t>Landslide</w:t>
            </w:r>
          </w:p>
        </w:tc>
        <w:tc>
          <w:tcPr>
            <w:tcW w:type="dxa" w:w="1394"/>
          </w:tcPr>
          <w:p>
            <w:pPr>
              <w:spacing w:after="0"/>
              <w:jc w:val="right"/>
            </w:pPr>
            <w:r>
              <w:rPr>
                <w:sz w:val="16"/>
              </w:rPr>
              <w:t>$18,987,983</w:t>
            </w:r>
          </w:p>
        </w:tc>
        <w:tc>
          <w:tcPr>
            <w:tcW w:type="dxa" w:w="1140"/>
          </w:tcPr>
          <w:p>
            <w:pPr>
              <w:spacing w:after="0"/>
              <w:jc w:val="right"/>
            </w:pPr>
            <w:r>
              <w:rPr>
                <w:sz w:val="16"/>
              </w:rPr>
              <w:t>n/a</w:t>
            </w:r>
          </w:p>
        </w:tc>
        <w:tc>
          <w:tcPr>
            <w:tcW w:type="dxa" w:w="1048"/>
          </w:tcPr>
          <w:p>
            <w:pPr>
              <w:spacing w:after="0"/>
              <w:jc w:val="right"/>
            </w:pPr>
            <w:r>
              <w:rPr>
                <w:sz w:val="16"/>
              </w:rPr>
              <w:t>16</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43"/>
          </w:tcPr>
          <w:p>
            <w:pPr>
              <w:spacing w:after="0"/>
              <w:jc w:val="right"/>
            </w:pPr>
            <w:r>
              <w:rPr>
                <w:sz w:val="16"/>
              </w:rPr>
              <w:t>$3</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Lightning</w:t>
            </w:r>
          </w:p>
        </w:tc>
        <w:tc>
          <w:tcPr>
            <w:tcW w:type="dxa" w:w="1394"/>
          </w:tcPr>
          <w:p>
            <w:pPr>
              <w:spacing w:after="0"/>
              <w:jc w:val="right"/>
            </w:pPr>
            <w:r>
              <w:rPr>
                <w:sz w:val="16"/>
              </w:rPr>
              <w:t>$732,216,585</w:t>
            </w:r>
          </w:p>
        </w:tc>
        <w:tc>
          <w:tcPr>
            <w:tcW w:type="dxa" w:w="1140"/>
          </w:tcPr>
          <w:p>
            <w:pPr>
              <w:spacing w:after="0"/>
              <w:jc w:val="right"/>
            </w:pPr>
            <w:r>
              <w:rPr>
                <w:sz w:val="16"/>
              </w:rPr>
              <w:t>n/a</w:t>
            </w:r>
          </w:p>
        </w:tc>
        <w:tc>
          <w:tcPr>
            <w:tcW w:type="dxa" w:w="1048"/>
          </w:tcPr>
          <w:p>
            <w:pPr>
              <w:spacing w:after="0"/>
              <w:jc w:val="right"/>
            </w:pPr>
            <w:r>
              <w:rPr>
                <w:sz w:val="16"/>
              </w:rPr>
              <w:t>843</w:t>
            </w:r>
          </w:p>
        </w:tc>
        <w:tc>
          <w:tcPr>
            <w:tcW w:type="dxa" w:w="948"/>
          </w:tcPr>
          <w:p>
            <w:pPr>
              <w:spacing w:after="0"/>
              <w:jc w:val="right"/>
            </w:pPr>
            <w:r>
              <w:rPr>
                <w:sz w:val="16"/>
              </w:rPr>
              <w:t>$125</w:t>
            </w:r>
          </w:p>
        </w:tc>
        <w:tc>
          <w:tcPr>
            <w:tcW w:type="dxa" w:w="1126"/>
          </w:tcPr>
          <w:p>
            <w:pPr>
              <w:spacing w:after="0"/>
              <w:jc w:val="right"/>
            </w:pPr>
            <w:r>
              <w:rPr>
                <w:sz w:val="16"/>
              </w:rPr>
              <w:t>n/a</w:t>
            </w:r>
          </w:p>
        </w:tc>
        <w:tc>
          <w:tcPr>
            <w:tcW w:type="dxa" w:w="1043"/>
          </w:tcPr>
          <w:p>
            <w:pPr>
              <w:spacing w:after="0"/>
              <w:jc w:val="right"/>
            </w:pPr>
            <w:r>
              <w:rPr>
                <w:sz w:val="16"/>
              </w:rPr>
              <w:t>$790</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Strong Wind</w:t>
            </w:r>
          </w:p>
        </w:tc>
        <w:tc>
          <w:tcPr>
            <w:tcW w:type="dxa" w:w="1394"/>
          </w:tcPr>
          <w:p>
            <w:pPr>
              <w:spacing w:after="0"/>
              <w:jc w:val="right"/>
            </w:pPr>
            <w:r>
              <w:rPr>
                <w:sz w:val="16"/>
              </w:rPr>
              <w:t>$732,216,585</w:t>
            </w:r>
          </w:p>
        </w:tc>
        <w:tc>
          <w:tcPr>
            <w:tcW w:type="dxa" w:w="1140"/>
          </w:tcPr>
          <w:p>
            <w:pPr>
              <w:spacing w:after="0"/>
              <w:jc w:val="right"/>
            </w:pPr>
            <w:r>
              <w:rPr>
                <w:sz w:val="16"/>
              </w:rPr>
              <w:t>$0</w:t>
            </w:r>
          </w:p>
        </w:tc>
        <w:tc>
          <w:tcPr>
            <w:tcW w:type="dxa" w:w="1048"/>
          </w:tcPr>
          <w:p>
            <w:pPr>
              <w:spacing w:after="0"/>
              <w:jc w:val="right"/>
            </w:pPr>
            <w:r>
              <w:rPr>
                <w:sz w:val="16"/>
              </w:rPr>
              <w:t>843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Tornado</w:t>
            </w:r>
          </w:p>
        </w:tc>
        <w:tc>
          <w:tcPr>
            <w:tcW w:type="dxa" w:w="1394"/>
          </w:tcPr>
          <w:p>
            <w:pPr>
              <w:spacing w:after="0"/>
              <w:jc w:val="right"/>
            </w:pPr>
            <w:r>
              <w:rPr>
                <w:sz w:val="16"/>
              </w:rPr>
              <w:t>$732,216,585</w:t>
            </w:r>
          </w:p>
        </w:tc>
        <w:tc>
          <w:tcPr>
            <w:tcW w:type="dxa" w:w="1140"/>
          </w:tcPr>
          <w:p>
            <w:pPr>
              <w:spacing w:after="0"/>
              <w:jc w:val="right"/>
            </w:pPr>
            <w:r>
              <w:rPr>
                <w:sz w:val="16"/>
              </w:rPr>
              <w:t>$0</w:t>
            </w:r>
          </w:p>
        </w:tc>
        <w:tc>
          <w:tcPr>
            <w:tcW w:type="dxa" w:w="1048"/>
          </w:tcPr>
          <w:p>
            <w:pPr>
              <w:spacing w:after="0"/>
              <w:jc w:val="right"/>
            </w:pPr>
            <w:r>
              <w:rPr>
                <w:sz w:val="16"/>
              </w:rPr>
              <w:t>843</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43"/>
          </w:tcPr>
          <w:p>
            <w:pPr>
              <w:spacing w:after="0"/>
              <w:jc w:val="right"/>
            </w:pPr>
            <w:r>
              <w:rPr>
                <w:sz w:val="16"/>
              </w:rPr>
              <w:t>under $1</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Tsunami</w:t>
            </w:r>
          </w:p>
        </w:tc>
        <w:tc>
          <w:tcPr>
            <w:tcW w:type="dxa" w:w="1394"/>
          </w:tcPr>
          <w:p>
            <w:pPr>
              <w:spacing w:after="0"/>
              <w:jc w:val="right"/>
            </w:pPr>
            <w:r>
              <w:rPr>
                <w:sz w:val="16"/>
              </w:rPr>
              <w:t>n/a</w:t>
            </w:r>
          </w:p>
        </w:tc>
        <w:tc>
          <w:tcPr>
            <w:tcW w:type="dxa" w:w="1140"/>
          </w:tcPr>
          <w:p>
            <w:pPr>
              <w:spacing w:after="0"/>
              <w:jc w:val="right"/>
            </w:pPr>
            <w:r>
              <w:rPr>
                <w:sz w:val="16"/>
              </w:rPr>
              <w:t>n/a</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publishes no building exposure for this county</w:t>
            </w:r>
          </w:p>
        </w:tc>
      </w:tr>
      <w:tr>
        <w:trPr>
          <w:cantSplit/>
        </w:trPr>
        <w:tc>
          <w:tcPr>
            <w:tcW w:type="dxa" w:w="1050"/>
          </w:tcPr>
          <w:p>
            <w:pPr>
              <w:spacing w:after="0"/>
              <w:jc w:val="left"/>
            </w:pPr>
            <w:r>
              <w:rPr>
                <w:sz w:val="16"/>
              </w:rPr>
              <w:t>Volcanic Activity</w:t>
            </w:r>
          </w:p>
        </w:tc>
        <w:tc>
          <w:tcPr>
            <w:tcW w:type="dxa" w:w="1394"/>
          </w:tcPr>
          <w:p>
            <w:pPr>
              <w:spacing w:after="0"/>
              <w:jc w:val="right"/>
            </w:pPr>
            <w:r>
              <w:rPr>
                <w:sz w:val="16"/>
              </w:rPr>
              <w:t>$732,216,585</w:t>
            </w:r>
          </w:p>
        </w:tc>
        <w:tc>
          <w:tcPr>
            <w:tcW w:type="dxa" w:w="1140"/>
          </w:tcPr>
          <w:p>
            <w:pPr>
              <w:spacing w:after="0"/>
              <w:jc w:val="right"/>
            </w:pPr>
            <w:r>
              <w:rPr>
                <w:sz w:val="16"/>
              </w:rPr>
              <w:t>n/a</w:t>
            </w:r>
          </w:p>
        </w:tc>
        <w:tc>
          <w:tcPr>
            <w:tcW w:type="dxa" w:w="1048"/>
          </w:tcPr>
          <w:p>
            <w:pPr>
              <w:spacing w:after="0"/>
              <w:jc w:val="right"/>
            </w:pPr>
            <w:r>
              <w:rPr>
                <w:sz w:val="16"/>
              </w:rPr>
              <w:t>843</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43"/>
          </w:tcPr>
          <w:p>
            <w:pPr>
              <w:spacing w:after="0"/>
              <w:jc w:val="right"/>
            </w:pPr>
            <w:r>
              <w:rPr>
                <w:sz w:val="16"/>
              </w:rPr>
              <w:t>$9</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Wildfire</w:t>
            </w:r>
          </w:p>
        </w:tc>
        <w:tc>
          <w:tcPr>
            <w:tcW w:type="dxa" w:w="1394"/>
          </w:tcPr>
          <w:p>
            <w:pPr>
              <w:spacing w:after="0"/>
              <w:jc w:val="right"/>
            </w:pPr>
            <w:r>
              <w:rPr>
                <w:sz w:val="16"/>
              </w:rPr>
              <w:t>$162,905,720</w:t>
            </w:r>
          </w:p>
        </w:tc>
        <w:tc>
          <w:tcPr>
            <w:tcW w:type="dxa" w:w="1140"/>
          </w:tcPr>
          <w:p>
            <w:pPr>
              <w:spacing w:after="0"/>
              <w:jc w:val="right"/>
            </w:pPr>
            <w:r>
              <w:rPr>
                <w:sz w:val="16"/>
              </w:rPr>
              <w:t>$0</w:t>
            </w:r>
          </w:p>
        </w:tc>
        <w:tc>
          <w:tcPr>
            <w:tcW w:type="dxa" w:w="1048"/>
          </w:tcPr>
          <w:p>
            <w:pPr>
              <w:spacing w:after="0"/>
              <w:jc w:val="right"/>
            </w:pPr>
            <w:r>
              <w:rPr>
                <w:sz w:val="16"/>
              </w:rPr>
              <w:t>292</w:t>
            </w:r>
          </w:p>
        </w:tc>
        <w:tc>
          <w:tcPr>
            <w:tcW w:type="dxa" w:w="948"/>
          </w:tcPr>
          <w:p>
            <w:pPr>
              <w:spacing w:after="0"/>
              <w:jc w:val="right"/>
            </w:pPr>
            <w:r>
              <w:rPr>
                <w:sz w:val="16"/>
              </w:rPr>
              <w:t>$17,209</w:t>
            </w:r>
          </w:p>
        </w:tc>
        <w:tc>
          <w:tcPr>
            <w:tcW w:type="dxa" w:w="1126"/>
          </w:tcPr>
          <w:p>
            <w:pPr>
              <w:spacing w:after="0"/>
              <w:jc w:val="right"/>
            </w:pPr>
            <w:r>
              <w:rPr>
                <w:sz w:val="16"/>
              </w:rPr>
              <w:t>$0</w:t>
            </w:r>
          </w:p>
        </w:tc>
        <w:tc>
          <w:tcPr>
            <w:tcW w:type="dxa" w:w="1043"/>
          </w:tcPr>
          <w:p>
            <w:pPr>
              <w:spacing w:after="0"/>
              <w:jc w:val="right"/>
            </w:pPr>
            <w:r>
              <w:rPr>
                <w:sz w:val="16"/>
              </w:rPr>
              <w:t>$311</w:t>
            </w:r>
          </w:p>
        </w:tc>
        <w:tc>
          <w:tcPr>
            <w:tcW w:type="dxa" w:w="1070"/>
          </w:tcPr>
          <w:p>
            <w:pPr>
              <w:spacing w:after="0"/>
              <w:jc w:val="right"/>
            </w:pPr>
            <w:r>
              <w:rPr>
                <w:sz w:val="16"/>
              </w:rPr>
              <w:t>0.0106%</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Winter Weather</w:t>
            </w:r>
          </w:p>
        </w:tc>
        <w:tc>
          <w:tcPr>
            <w:tcW w:type="dxa" w:w="1394"/>
          </w:tcPr>
          <w:p>
            <w:pPr>
              <w:spacing w:after="0"/>
              <w:jc w:val="right"/>
            </w:pPr>
            <w:r>
              <w:rPr>
                <w:sz w:val="16"/>
              </w:rPr>
              <w:t>$732,216,585</w:t>
            </w:r>
          </w:p>
        </w:tc>
        <w:tc>
          <w:tcPr>
            <w:tcW w:type="dxa" w:w="1140"/>
          </w:tcPr>
          <w:p>
            <w:pPr>
              <w:spacing w:after="0"/>
              <w:jc w:val="right"/>
            </w:pPr>
            <w:r>
              <w:rPr>
                <w:sz w:val="16"/>
              </w:rPr>
              <w:t>$0</w:t>
            </w:r>
          </w:p>
        </w:tc>
        <w:tc>
          <w:tcPr>
            <w:tcW w:type="dxa" w:w="1048"/>
          </w:tcPr>
          <w:p>
            <w:pPr>
              <w:spacing w:after="0"/>
              <w:jc w:val="right"/>
            </w:pPr>
            <w:r>
              <w:rPr>
                <w:sz w:val="16"/>
              </w:rPr>
              <w:t>843</w:t>
            </w:r>
          </w:p>
        </w:tc>
        <w:tc>
          <w:tcPr>
            <w:tcW w:type="dxa" w:w="948"/>
          </w:tcPr>
          <w:p>
            <w:pPr>
              <w:spacing w:after="0"/>
              <w:jc w:val="right"/>
            </w:pPr>
            <w:r>
              <w:rPr>
                <w:sz w:val="16"/>
              </w:rPr>
              <w:t>$10,122</w:t>
            </w:r>
          </w:p>
        </w:tc>
        <w:tc>
          <w:tcPr>
            <w:tcW w:type="dxa" w:w="1126"/>
          </w:tcPr>
          <w:p>
            <w:pPr>
              <w:spacing w:after="0"/>
              <w:jc w:val="right"/>
            </w:pPr>
            <w:r>
              <w:rPr>
                <w:sz w:val="16"/>
              </w:rPr>
              <w:t>$0</w:t>
            </w:r>
          </w:p>
        </w:tc>
        <w:tc>
          <w:tcPr>
            <w:tcW w:type="dxa" w:w="1043"/>
          </w:tcPr>
          <w:p>
            <w:pPr>
              <w:spacing w:after="0"/>
              <w:jc w:val="right"/>
            </w:pPr>
            <w:r>
              <w:rPr>
                <w:sz w:val="16"/>
              </w:rPr>
              <w:t>$6,304</w:t>
            </w:r>
          </w:p>
        </w:tc>
        <w:tc>
          <w:tcPr>
            <w:tcW w:type="dxa" w:w="1070"/>
          </w:tcPr>
          <w:p>
            <w:pPr>
              <w:spacing w:after="0"/>
              <w:jc w:val="right"/>
            </w:pPr>
            <w:r>
              <w:rPr>
                <w:sz w:val="16"/>
              </w:rPr>
              <w:t>0.00138%</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2018-04-13 (Storm Events through 2026-06-30): 0 county-coded records, 0 with a damage value recorded (including $0), $0; 45 zone-level records, 44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843</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$732,216,585</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$0</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$795,256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$595,518</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Bristol Bay Borough</w:t>
            </w:r>
          </w:p>
        </w:tc>
        <w:tc>
          <w:tcPr>
            <w:tcW w:type="dxa" w:w="1545"/>
          </w:tcPr>
          <w:p>
            <w:pPr>
              <w:spacing w:after="0"/>
              <w:jc w:val="left"/>
            </w:pPr>
            <w:r>
              <w:rPr>
                <w:sz w:val="16"/>
              </w:rPr>
              <w:t>020001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Bristol Bay Borough, AK: risk-assessment baseline packet, release 2026-10 (data as of 2026-09-30; County FIPS 02060). Automated baseline. </w:t>
      </w:r>
      <w:hyperlink r:id="rId15">
        <w:r>
          <w:rPr>
            <w:color w:val="1F4E99"/>
            <w:sz w:val="17"/>
            <w:u w:val="single"/>
          </w:rPr>
          <w:t>https://hazardplain.org/ak/02060/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hazard-plain_2026-10_AK_02060.docx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Bristol Bay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6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Bay Borough, AK: Risk-assessment baseline packet</dc:title>
  <dc:subject>Hazard Plain release 2026-10, as of 2026-09-30. Automated baseline</dc:subject>
  <dc:creator>Hazard Plain</dc:creator>
  <cp:keywords>Hazard Plain; hazard mitigation; risk assessment; 02060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