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Aleutians West Census Area, AK</w:t>
      </w:r>
    </w:p>
    <w:p>
      <w:pPr>
        <w:spacing w:after="120" w:before="0"/>
      </w:pPr>
      <w:r>
        <w:rPr>
          <w:color w:val="555555"/>
          <w:sz w:val="24"/>
        </w:rPr>
        <w:t>Risk-assessment baseline packet</w:t>
      </w:r>
    </w:p>
    <w:p>
      <w:pPr>
        <w:spacing w:after="120" w:before="0"/>
      </w:pPr>
      <w:r>
        <w:rPr>
          <w:b/>
          <w:sz w:val="18"/>
        </w:rPr>
        <w:t xml:space="preserve">Unit: </w:t>
      </w:r>
      <w:r>
        <w:rPr>
          <w:sz w:val="18"/>
        </w:rPr>
        <w:t>County area 02016</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1"/>
        <w:gridCol w:w="726"/>
        <w:gridCol w:w="2961"/>
        <w:gridCol w:w="3460"/>
        <w:gridCol w:w="1161"/>
        <w:gridCol w:w="1161"/>
        <w:gridCol w:w="1001"/>
        <w:gridCol w:w="1456"/>
        <w:gridCol w:w="726"/>
      </w:tblGrid>
      <w:tr>
        <w:trPr>
          <w:cantSplit/>
          <w:tblHeader/>
        </w:trPr>
        <w:tc>
          <w:tcPr>
            <w:tcW w:type="dxa" w:w="1461"/>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961"/>
            <w:shd w:val="clear" w:color="auto" w:fill="E8E8E8"/>
          </w:tcPr>
          <w:p>
            <w:pPr>
              <w:spacing w:after="0"/>
              <w:jc w:val="left"/>
            </w:pPr>
            <w:r>
              <w:rPr>
                <w:b/>
                <w:sz w:val="16"/>
              </w:rPr>
              <w:t>Status</w:t>
            </w:r>
          </w:p>
        </w:tc>
        <w:tc>
          <w:tcPr>
            <w:tcW w:type="dxa" w:w="3460"/>
            <w:shd w:val="clear" w:color="auto" w:fill="E8E8E8"/>
          </w:tcPr>
          <w:p>
            <w:pPr>
              <w:spacing w:after="0"/>
              <w:jc w:val="left"/>
            </w:pPr>
            <w:r>
              <w:rPr>
                <w:b/>
                <w:sz w:val="16"/>
              </w:rPr>
              <w:t>Plan</w:t>
            </w:r>
          </w:p>
        </w:tc>
        <w:tc>
          <w:tcPr>
            <w:tcW w:type="dxa" w:w="1161"/>
            <w:shd w:val="clear" w:color="auto" w:fill="E8E8E8"/>
          </w:tcPr>
          <w:p>
            <w:pPr>
              <w:spacing w:after="0"/>
              <w:jc w:val="left"/>
            </w:pPr>
            <w:r>
              <w:rPr>
                <w:b/>
                <w:sz w:val="16"/>
              </w:rPr>
              <w:t>Approved</w:t>
            </w:r>
          </w:p>
        </w:tc>
        <w:tc>
          <w:tcPr>
            <w:tcW w:type="dxa" w:w="1161"/>
            <w:shd w:val="clear" w:color="auto" w:fill="E8E8E8"/>
          </w:tcPr>
          <w:p>
            <w:pPr>
              <w:spacing w:after="0"/>
              <w:jc w:val="left"/>
            </w:pPr>
            <w:r>
              <w:rPr>
                <w:b/>
                <w:sz w:val="16"/>
              </w:rPr>
              <w:t>Expires</w:t>
            </w:r>
          </w:p>
        </w:tc>
        <w:tc>
          <w:tcPr>
            <w:tcW w:type="dxa" w:w="100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6"/>
            <w:shd w:val="clear" w:color="auto" w:fill="E8E8E8"/>
          </w:tcPr>
          <w:p>
            <w:pPr>
              <w:spacing w:after="0"/>
              <w:jc w:val="left"/>
            </w:pPr>
            <w:r>
              <w:rPr>
                <w:b/>
                <w:sz w:val="16"/>
              </w:rPr>
              <w:t>Update underway</w:t>
            </w:r>
          </w:p>
        </w:tc>
        <w:tc>
          <w:tcPr>
            <w:tcW w:type="dxa" w:w="726"/>
            <w:shd w:val="clear" w:color="auto" w:fill="E8E8E8"/>
          </w:tcPr>
          <w:p>
            <w:pPr>
              <w:spacing w:after="0"/>
              <w:jc w:val="left"/>
            </w:pPr>
            <w:r>
              <w:rPr>
                <w:b/>
                <w:sz w:val="16"/>
              </w:rPr>
              <w:t>Notes</w:t>
            </w:r>
          </w:p>
        </w:tc>
      </w:tr>
      <w:tr>
        <w:trPr>
          <w:cantSplit/>
        </w:trPr>
        <w:tc>
          <w:tcPr>
            <w:tcW w:type="dxa" w:w="1461"/>
          </w:tcPr>
          <w:p>
            <w:pPr>
              <w:spacing w:after="0"/>
              <w:jc w:val="left"/>
            </w:pPr>
            <w:r>
              <w:rPr>
                <w:sz w:val="16"/>
              </w:rPr>
              <w:t>St. George city</w:t>
            </w:r>
          </w:p>
        </w:tc>
        <w:tc>
          <w:tcPr>
            <w:tcW w:type="dxa" w:w="726"/>
          </w:tcPr>
          <w:p>
            <w:pPr>
              <w:spacing w:after="0"/>
              <w:jc w:val="left"/>
            </w:pPr>
            <w:r>
              <w:rPr>
                <w:sz w:val="16"/>
              </w:rPr>
              <w:t>City</w:t>
            </w:r>
          </w:p>
        </w:tc>
        <w:tc>
          <w:tcPr>
            <w:tcW w:type="dxa" w:w="2961"/>
          </w:tcPr>
          <w:p>
            <w:pPr>
              <w:spacing w:after="0"/>
              <w:jc w:val="left"/>
            </w:pPr>
            <w:r>
              <w:rPr>
                <w:sz w:val="16"/>
              </w:rPr>
              <w:t>Expired on 2020-07-24</w:t>
            </w:r>
          </w:p>
        </w:tc>
        <w:tc>
          <w:tcPr>
            <w:tcW w:type="dxa" w:w="3460"/>
          </w:tcPr>
          <w:p>
            <w:pPr>
              <w:spacing w:after="0"/>
              <w:jc w:val="left"/>
            </w:pPr>
            <w:r>
              <w:rPr>
                <w:sz w:val="16"/>
              </w:rPr>
              <w:t>St. George HMP (FEMA plan 101234)</w:t>
            </w:r>
          </w:p>
        </w:tc>
        <w:tc>
          <w:tcPr>
            <w:tcW w:type="dxa" w:w="1161"/>
          </w:tcPr>
          <w:p>
            <w:pPr>
              <w:spacing w:after="0"/>
              <w:jc w:val="left"/>
            </w:pPr>
            <w:r>
              <w:rPr>
                <w:sz w:val="16"/>
              </w:rPr>
              <w:t>2015-07-24</w:t>
            </w:r>
          </w:p>
        </w:tc>
        <w:tc>
          <w:tcPr>
            <w:tcW w:type="dxa" w:w="1161"/>
          </w:tcPr>
          <w:p>
            <w:pPr>
              <w:spacing w:after="0"/>
              <w:jc w:val="left"/>
            </w:pPr>
            <w:r>
              <w:rPr>
                <w:sz w:val="16"/>
              </w:rPr>
              <w:t>2020-07-24</w:t>
            </w:r>
          </w:p>
        </w:tc>
        <w:tc>
          <w:tcPr>
            <w:tcW w:type="dxa" w:w="1001"/>
          </w:tcPr>
          <w:p>
            <w:pPr>
              <w:spacing w:after="0"/>
              <w:jc w:val="right"/>
            </w:pPr>
            <w:r>
              <w:rPr>
                <w:sz w:val="16"/>
              </w:rPr>
              <w:t>-2,257</w:t>
            </w:r>
          </w:p>
        </w:tc>
        <w:tc>
          <w:tcPr>
            <w:tcW w:type="dxa" w:w="1456"/>
          </w:tcPr>
          <w:p>
            <w:pPr>
              <w:spacing w:after="0"/>
              <w:jc w:val="left"/>
            </w:pPr>
          </w:p>
        </w:tc>
        <w:tc>
          <w:tcPr>
            <w:tcW w:type="dxa" w:w="726"/>
          </w:tcPr>
          <w:p>
            <w:pPr>
              <w:spacing w:after="0"/>
              <w:jc w:val="left"/>
            </w:pPr>
          </w:p>
        </w:tc>
      </w:tr>
      <w:tr>
        <w:trPr>
          <w:cantSplit/>
        </w:trPr>
        <w:tc>
          <w:tcPr>
            <w:tcW w:type="dxa" w:w="1461"/>
          </w:tcPr>
          <w:p>
            <w:pPr>
              <w:spacing w:after="0"/>
              <w:jc w:val="left"/>
            </w:pPr>
            <w:r>
              <w:rPr>
                <w:sz w:val="16"/>
              </w:rPr>
              <w:t>St. Paul city</w:t>
            </w:r>
          </w:p>
        </w:tc>
        <w:tc>
          <w:tcPr>
            <w:tcW w:type="dxa" w:w="726"/>
          </w:tcPr>
          <w:p>
            <w:pPr>
              <w:spacing w:after="0"/>
              <w:jc w:val="left"/>
            </w:pPr>
            <w:r>
              <w:rPr>
                <w:sz w:val="16"/>
              </w:rPr>
              <w:t>City</w:t>
            </w:r>
          </w:p>
        </w:tc>
        <w:tc>
          <w:tcPr>
            <w:tcW w:type="dxa" w:w="2961"/>
          </w:tcPr>
          <w:p>
            <w:pPr>
              <w:spacing w:after="0"/>
              <w:jc w:val="left"/>
            </w:pPr>
            <w:r>
              <w:rPr>
                <w:sz w:val="16"/>
              </w:rPr>
              <w:t>Approved, expires 2027-10-11</w:t>
            </w:r>
          </w:p>
        </w:tc>
        <w:tc>
          <w:tcPr>
            <w:tcW w:type="dxa" w:w="3460"/>
          </w:tcPr>
          <w:p>
            <w:pPr>
              <w:spacing w:after="0"/>
              <w:jc w:val="left"/>
            </w:pPr>
            <w:r>
              <w:rPr>
                <w:sz w:val="16"/>
              </w:rPr>
              <w:t>Saint Paul HMP (FEMA plan 108473)</w:t>
            </w:r>
          </w:p>
        </w:tc>
        <w:tc>
          <w:tcPr>
            <w:tcW w:type="dxa" w:w="1161"/>
          </w:tcPr>
          <w:p>
            <w:pPr>
              <w:spacing w:after="0"/>
              <w:jc w:val="left"/>
            </w:pPr>
            <w:r>
              <w:rPr>
                <w:sz w:val="16"/>
              </w:rPr>
              <w:t>2022-10-12</w:t>
            </w:r>
          </w:p>
        </w:tc>
        <w:tc>
          <w:tcPr>
            <w:tcW w:type="dxa" w:w="1161"/>
          </w:tcPr>
          <w:p>
            <w:pPr>
              <w:spacing w:after="0"/>
              <w:jc w:val="left"/>
            </w:pPr>
            <w:r>
              <w:rPr>
                <w:sz w:val="16"/>
              </w:rPr>
              <w:t>2027-10-11</w:t>
            </w:r>
          </w:p>
        </w:tc>
        <w:tc>
          <w:tcPr>
            <w:tcW w:type="dxa" w:w="1001"/>
          </w:tcPr>
          <w:p>
            <w:pPr>
              <w:spacing w:after="0"/>
              <w:jc w:val="right"/>
            </w:pPr>
            <w:r>
              <w:rPr>
                <w:sz w:val="16"/>
              </w:rPr>
              <w:t>378</w:t>
            </w:r>
          </w:p>
        </w:tc>
        <w:tc>
          <w:tcPr>
            <w:tcW w:type="dxa" w:w="1456"/>
          </w:tcPr>
          <w:p>
            <w:pPr>
              <w:spacing w:after="0"/>
              <w:jc w:val="left"/>
            </w:pPr>
            <w:r>
              <w:rPr>
                <w:sz w:val="16"/>
              </w:rPr>
              <w:t>FEMA tracker shows a plan in progress</w:t>
            </w:r>
          </w:p>
        </w:tc>
        <w:tc>
          <w:tcPr>
            <w:tcW w:type="dxa" w:w="726"/>
          </w:tcPr>
          <w:p>
            <w:pPr>
              <w:spacing w:after="0"/>
              <w:jc w:val="left"/>
            </w:pPr>
          </w:p>
        </w:tc>
      </w:tr>
      <w:tr>
        <w:trPr>
          <w:cantSplit/>
        </w:trPr>
        <w:tc>
          <w:tcPr>
            <w:tcW w:type="dxa" w:w="1461"/>
          </w:tcPr>
          <w:p>
            <w:pPr>
              <w:spacing w:after="0"/>
              <w:jc w:val="left"/>
            </w:pPr>
            <w:r>
              <w:rPr>
                <w:sz w:val="16"/>
              </w:rPr>
              <w:t>Unalaska city</w:t>
            </w:r>
          </w:p>
        </w:tc>
        <w:tc>
          <w:tcPr>
            <w:tcW w:type="dxa" w:w="726"/>
          </w:tcPr>
          <w:p>
            <w:pPr>
              <w:spacing w:after="0"/>
              <w:jc w:val="left"/>
            </w:pPr>
            <w:r>
              <w:rPr>
                <w:sz w:val="16"/>
              </w:rPr>
              <w:t>City</w:t>
            </w:r>
          </w:p>
        </w:tc>
        <w:tc>
          <w:tcPr>
            <w:tcW w:type="dxa" w:w="2961"/>
          </w:tcPr>
          <w:p>
            <w:pPr>
              <w:spacing w:after="0"/>
              <w:jc w:val="left"/>
            </w:pPr>
            <w:r>
              <w:rPr>
                <w:sz w:val="16"/>
              </w:rPr>
              <w:t>Approved, expires 2030-10-22</w:t>
            </w:r>
          </w:p>
        </w:tc>
        <w:tc>
          <w:tcPr>
            <w:tcW w:type="dxa" w:w="3460"/>
          </w:tcPr>
          <w:p>
            <w:pPr>
              <w:spacing w:after="0"/>
              <w:jc w:val="left"/>
            </w:pPr>
            <w:r>
              <w:rPr>
                <w:sz w:val="16"/>
              </w:rPr>
              <w:t>Unalaska City and Qawalangin Tribe of Unalaska MJHMP (FEMA plan 109374)</w:t>
            </w:r>
          </w:p>
        </w:tc>
        <w:tc>
          <w:tcPr>
            <w:tcW w:type="dxa" w:w="1161"/>
          </w:tcPr>
          <w:p>
            <w:pPr>
              <w:spacing w:after="0"/>
              <w:jc w:val="left"/>
            </w:pPr>
            <w:r>
              <w:rPr>
                <w:sz w:val="16"/>
              </w:rPr>
              <w:t>2025-10-23</w:t>
            </w:r>
          </w:p>
        </w:tc>
        <w:tc>
          <w:tcPr>
            <w:tcW w:type="dxa" w:w="1161"/>
          </w:tcPr>
          <w:p>
            <w:pPr>
              <w:spacing w:after="0"/>
              <w:jc w:val="left"/>
            </w:pPr>
            <w:r>
              <w:rPr>
                <w:sz w:val="16"/>
              </w:rPr>
              <w:t>2030-10-22</w:t>
            </w:r>
          </w:p>
        </w:tc>
        <w:tc>
          <w:tcPr>
            <w:tcW w:type="dxa" w:w="1001"/>
          </w:tcPr>
          <w:p>
            <w:pPr>
              <w:spacing w:after="0"/>
              <w:jc w:val="right"/>
            </w:pPr>
            <w:r>
              <w:rPr>
                <w:sz w:val="16"/>
              </w:rPr>
              <w:t>1,485</w:t>
            </w:r>
          </w:p>
        </w:tc>
        <w:tc>
          <w:tcPr>
            <w:tcW w:type="dxa" w:w="1456"/>
          </w:tcPr>
          <w:p>
            <w:pPr>
              <w:spacing w:after="0"/>
              <w:jc w:val="left"/>
            </w:pPr>
          </w:p>
        </w:tc>
        <w:tc>
          <w:tcPr>
            <w:tcW w:type="dxa" w:w="72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80"/>
        <w:gridCol w:w="1637"/>
        <w:gridCol w:w="1037"/>
        <w:gridCol w:w="1126"/>
        <w:gridCol w:w="1275"/>
        <w:gridCol w:w="1158"/>
        <w:gridCol w:w="1145"/>
        <w:gridCol w:w="1950"/>
        <w:gridCol w:w="1788"/>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0"/>
            <w:shd w:val="clear" w:color="auto" w:fill="E8E8E8"/>
          </w:tcPr>
          <w:p>
            <w:pPr>
              <w:spacing w:after="0"/>
              <w:jc w:val="left"/>
            </w:pPr>
            <w:r>
              <w:rPr>
                <w:b/>
                <w:sz w:val="16"/>
              </w:rPr>
              <w:t>NRI risk rating</w:t>
            </w:r>
          </w:p>
        </w:tc>
        <w:tc>
          <w:tcPr>
            <w:tcW w:type="dxa" w:w="16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5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88"/>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Tsunami</w:t>
            </w:r>
          </w:p>
        </w:tc>
        <w:tc>
          <w:tcPr>
            <w:tcW w:type="dxa" w:w="1280"/>
          </w:tcPr>
          <w:p>
            <w:pPr>
              <w:spacing w:after="0"/>
              <w:jc w:val="left"/>
            </w:pPr>
            <w:r>
              <w:rPr>
                <w:sz w:val="16"/>
              </w:rPr>
              <w:t>Relatively Moderate</w:t>
            </w:r>
          </w:p>
        </w:tc>
        <w:tc>
          <w:tcPr>
            <w:tcW w:type="dxa" w:w="1637"/>
          </w:tcPr>
          <w:p>
            <w:pPr>
              <w:spacing w:after="0"/>
              <w:jc w:val="left"/>
            </w:pPr>
            <w:r>
              <w:rPr>
                <w:sz w:val="16"/>
              </w:rPr>
              <w:t>Relatively High</w:t>
            </w:r>
          </w:p>
        </w:tc>
        <w:tc>
          <w:tcPr>
            <w:tcW w:type="dxa" w:w="1037"/>
          </w:tcPr>
          <w:p>
            <w:pPr>
              <w:spacing w:after="0"/>
              <w:jc w:val="right"/>
            </w:pPr>
            <w:r>
              <w:rPr>
                <w:sz w:val="16"/>
              </w:rPr>
              <w:t>$7,149,615</w:t>
            </w:r>
          </w:p>
        </w:tc>
        <w:tc>
          <w:tcPr>
            <w:tcW w:type="dxa" w:w="1126"/>
          </w:tcPr>
          <w:p>
            <w:pPr>
              <w:spacing w:after="0"/>
              <w:jc w:val="right"/>
            </w:pPr>
          </w:p>
        </w:tc>
        <w:tc>
          <w:tcPr>
            <w:tcW w:type="dxa" w:w="1275"/>
          </w:tcPr>
          <w:p>
            <w:pPr>
              <w:spacing w:after="0"/>
              <w:jc w:val="right"/>
            </w:pPr>
            <w:r>
              <w:rPr>
                <w:sz w:val="16"/>
              </w:rPr>
              <w:t>$12,744,061</w:t>
            </w:r>
          </w:p>
        </w:tc>
        <w:tc>
          <w:tcPr>
            <w:tcW w:type="dxa" w:w="1158"/>
          </w:tcPr>
          <w:p>
            <w:pPr>
              <w:spacing w:after="0"/>
              <w:jc w:val="right"/>
            </w:pPr>
            <w:r>
              <w:rPr>
                <w:sz w:val="16"/>
              </w:rPr>
              <w:t>$19,893,675</w:t>
            </w:r>
          </w:p>
        </w:tc>
        <w:tc>
          <w:tcPr>
            <w:tcW w:type="dxa" w:w="1145"/>
          </w:tcPr>
          <w:p>
            <w:pPr>
              <w:spacing w:after="0"/>
              <w:jc w:val="right"/>
            </w:pPr>
            <w:r>
              <w:rPr>
                <w:sz w:val="16"/>
              </w:rPr>
              <w:t>0</w:t>
            </w:r>
          </w:p>
        </w:tc>
        <w:tc>
          <w:tcPr>
            <w:tcW w:type="dxa" w:w="1950"/>
          </w:tcPr>
          <w:p>
            <w:pPr>
              <w:spacing w:after="0"/>
              <w:jc w:val="left"/>
            </w:pPr>
          </w:p>
        </w:tc>
        <w:tc>
          <w:tcPr>
            <w:tcW w:type="dxa" w:w="17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2</w:t>
            </w:r>
          </w:p>
        </w:tc>
        <w:tc>
          <w:tcPr>
            <w:tcW w:type="dxa" w:w="1037"/>
          </w:tcPr>
          <w:p>
            <w:pPr>
              <w:spacing w:after="0"/>
              <w:jc w:val="left"/>
            </w:pPr>
            <w:r>
              <w:rPr>
                <w:sz w:val="16"/>
              </w:rPr>
              <w:t>Earthquake</w:t>
            </w:r>
          </w:p>
        </w:tc>
        <w:tc>
          <w:tcPr>
            <w:tcW w:type="dxa" w:w="1280"/>
          </w:tcPr>
          <w:p>
            <w:pPr>
              <w:spacing w:after="0"/>
              <w:jc w:val="left"/>
            </w:pPr>
            <w:r>
              <w:rPr>
                <w:sz w:val="16"/>
              </w:rPr>
              <w:t>Relatively Low</w:t>
            </w:r>
          </w:p>
        </w:tc>
        <w:tc>
          <w:tcPr>
            <w:tcW w:type="dxa" w:w="1637"/>
          </w:tcPr>
          <w:p>
            <w:pPr>
              <w:spacing w:after="0"/>
              <w:jc w:val="left"/>
            </w:pPr>
            <w:r>
              <w:rPr>
                <w:sz w:val="16"/>
              </w:rPr>
              <w:t>Relatively Moderate</w:t>
            </w:r>
          </w:p>
        </w:tc>
        <w:tc>
          <w:tcPr>
            <w:tcW w:type="dxa" w:w="1037"/>
          </w:tcPr>
          <w:p>
            <w:pPr>
              <w:spacing w:after="0"/>
              <w:jc w:val="right"/>
            </w:pPr>
            <w:r>
              <w:rPr>
                <w:sz w:val="16"/>
              </w:rPr>
              <w:t>$4,012,671</w:t>
            </w:r>
          </w:p>
        </w:tc>
        <w:tc>
          <w:tcPr>
            <w:tcW w:type="dxa" w:w="1126"/>
          </w:tcPr>
          <w:p>
            <w:pPr>
              <w:spacing w:after="0"/>
              <w:jc w:val="right"/>
            </w:pPr>
          </w:p>
        </w:tc>
        <w:tc>
          <w:tcPr>
            <w:tcW w:type="dxa" w:w="1275"/>
          </w:tcPr>
          <w:p>
            <w:pPr>
              <w:spacing w:after="0"/>
              <w:jc w:val="right"/>
            </w:pPr>
            <w:r>
              <w:rPr>
                <w:sz w:val="16"/>
              </w:rPr>
              <w:t>$1,591,652</w:t>
            </w:r>
          </w:p>
        </w:tc>
        <w:tc>
          <w:tcPr>
            <w:tcW w:type="dxa" w:w="1158"/>
          </w:tcPr>
          <w:p>
            <w:pPr>
              <w:spacing w:after="0"/>
              <w:jc w:val="right"/>
            </w:pPr>
            <w:r>
              <w:rPr>
                <w:sz w:val="16"/>
              </w:rPr>
              <w:t>$5,604,324</w:t>
            </w:r>
          </w:p>
        </w:tc>
        <w:tc>
          <w:tcPr>
            <w:tcW w:type="dxa" w:w="1145"/>
          </w:tcPr>
          <w:p>
            <w:pPr>
              <w:spacing w:after="0"/>
              <w:jc w:val="right"/>
            </w:pPr>
          </w:p>
        </w:tc>
        <w:tc>
          <w:tcPr>
            <w:tcW w:type="dxa" w:w="1950"/>
          </w:tcPr>
          <w:p>
            <w:pPr>
              <w:spacing w:after="0"/>
              <w:jc w:val="left"/>
            </w:pPr>
          </w:p>
        </w:tc>
        <w:tc>
          <w:tcPr>
            <w:tcW w:type="dxa" w:w="1788"/>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3</w:t>
            </w:r>
          </w:p>
        </w:tc>
        <w:tc>
          <w:tcPr>
            <w:tcW w:type="dxa" w:w="1037"/>
          </w:tcPr>
          <w:p>
            <w:pPr>
              <w:spacing w:after="0"/>
              <w:jc w:val="left"/>
            </w:pPr>
            <w:r>
              <w:rPr>
                <w:sz w:val="16"/>
              </w:rPr>
              <w:t>Volcanic Activity</w:t>
            </w:r>
          </w:p>
        </w:tc>
        <w:tc>
          <w:tcPr>
            <w:tcW w:type="dxa" w:w="1280"/>
          </w:tcPr>
          <w:p>
            <w:pPr>
              <w:spacing w:after="0"/>
              <w:jc w:val="left"/>
            </w:pPr>
            <w:r>
              <w:rPr>
                <w:sz w:val="16"/>
              </w:rPr>
              <w:t>Relatively High</w:t>
            </w:r>
          </w:p>
        </w:tc>
        <w:tc>
          <w:tcPr>
            <w:tcW w:type="dxa" w:w="1637"/>
          </w:tcPr>
          <w:p>
            <w:pPr>
              <w:spacing w:after="0"/>
              <w:jc w:val="left"/>
            </w:pPr>
            <w:r>
              <w:rPr>
                <w:sz w:val="16"/>
              </w:rPr>
              <w:t>Relatively High</w:t>
            </w:r>
          </w:p>
        </w:tc>
        <w:tc>
          <w:tcPr>
            <w:tcW w:type="dxa" w:w="1037"/>
          </w:tcPr>
          <w:p>
            <w:pPr>
              <w:spacing w:after="0"/>
              <w:jc w:val="right"/>
            </w:pPr>
            <w:r>
              <w:rPr>
                <w:sz w:val="16"/>
              </w:rPr>
              <w:t>$1,247,264</w:t>
            </w:r>
          </w:p>
        </w:tc>
        <w:tc>
          <w:tcPr>
            <w:tcW w:type="dxa" w:w="1126"/>
          </w:tcPr>
          <w:p>
            <w:pPr>
              <w:spacing w:after="0"/>
              <w:jc w:val="right"/>
            </w:pPr>
          </w:p>
        </w:tc>
        <w:tc>
          <w:tcPr>
            <w:tcW w:type="dxa" w:w="1275"/>
          </w:tcPr>
          <w:p>
            <w:pPr>
              <w:spacing w:after="0"/>
              <w:jc w:val="right"/>
            </w:pPr>
            <w:r>
              <w:rPr>
                <w:sz w:val="16"/>
              </w:rPr>
              <w:t>$1,984,626</w:t>
            </w:r>
          </w:p>
        </w:tc>
        <w:tc>
          <w:tcPr>
            <w:tcW w:type="dxa" w:w="1158"/>
          </w:tcPr>
          <w:p>
            <w:pPr>
              <w:spacing w:after="0"/>
              <w:jc w:val="right"/>
            </w:pPr>
            <w:r>
              <w:rPr>
                <w:sz w:val="16"/>
              </w:rPr>
              <w:t>$3,231,890</w:t>
            </w:r>
          </w:p>
        </w:tc>
        <w:tc>
          <w:tcPr>
            <w:tcW w:type="dxa" w:w="1145"/>
          </w:tcPr>
          <w:p>
            <w:pPr>
              <w:spacing w:after="0"/>
              <w:jc w:val="right"/>
            </w:pPr>
            <w:r>
              <w:rPr>
                <w:sz w:val="16"/>
              </w:rPr>
              <w:t>1</w:t>
            </w:r>
          </w:p>
        </w:tc>
        <w:tc>
          <w:tcPr>
            <w:tcW w:type="dxa" w:w="1950"/>
          </w:tcPr>
          <w:p>
            <w:pPr>
              <w:spacing w:after="0"/>
              <w:jc w:val="left"/>
            </w:pPr>
          </w:p>
        </w:tc>
        <w:tc>
          <w:tcPr>
            <w:tcW w:type="dxa" w:w="1788"/>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Avalanche</w:t>
            </w:r>
          </w:p>
        </w:tc>
        <w:tc>
          <w:tcPr>
            <w:tcW w:type="dxa" w:w="1280"/>
          </w:tcPr>
          <w:p>
            <w:pPr>
              <w:spacing w:after="0"/>
              <w:jc w:val="left"/>
            </w:pPr>
            <w:r>
              <w:rPr>
                <w:sz w:val="16"/>
              </w:rPr>
              <w:t>Relatively Moderate</w:t>
            </w:r>
          </w:p>
        </w:tc>
        <w:tc>
          <w:tcPr>
            <w:tcW w:type="dxa" w:w="1637"/>
          </w:tcPr>
          <w:p>
            <w:pPr>
              <w:spacing w:after="0"/>
              <w:jc w:val="left"/>
            </w:pPr>
            <w:r>
              <w:rPr>
                <w:sz w:val="16"/>
              </w:rPr>
              <w:t>Relatively Low</w:t>
            </w:r>
          </w:p>
        </w:tc>
        <w:tc>
          <w:tcPr>
            <w:tcW w:type="dxa" w:w="1037"/>
          </w:tcPr>
          <w:p>
            <w:pPr>
              <w:spacing w:after="0"/>
              <w:jc w:val="right"/>
            </w:pPr>
            <w:r>
              <w:rPr>
                <w:sz w:val="16"/>
              </w:rPr>
              <w:t>$0</w:t>
            </w:r>
          </w:p>
        </w:tc>
        <w:tc>
          <w:tcPr>
            <w:tcW w:type="dxa" w:w="1126"/>
          </w:tcPr>
          <w:p>
            <w:pPr>
              <w:spacing w:after="0"/>
              <w:jc w:val="right"/>
            </w:pPr>
          </w:p>
        </w:tc>
        <w:tc>
          <w:tcPr>
            <w:tcW w:type="dxa" w:w="1275"/>
          </w:tcPr>
          <w:p>
            <w:pPr>
              <w:spacing w:after="0"/>
              <w:jc w:val="right"/>
            </w:pPr>
            <w:r>
              <w:rPr>
                <w:sz w:val="16"/>
              </w:rPr>
              <w:t>$456,667</w:t>
            </w:r>
          </w:p>
        </w:tc>
        <w:tc>
          <w:tcPr>
            <w:tcW w:type="dxa" w:w="1158"/>
          </w:tcPr>
          <w:p>
            <w:pPr>
              <w:spacing w:after="0"/>
              <w:jc w:val="right"/>
            </w:pPr>
            <w:r>
              <w:rPr>
                <w:sz w:val="16"/>
              </w:rPr>
              <w:t>$456,667</w:t>
            </w:r>
          </w:p>
        </w:tc>
        <w:tc>
          <w:tcPr>
            <w:tcW w:type="dxa" w:w="1145"/>
          </w:tcPr>
          <w:p>
            <w:pPr>
              <w:spacing w:after="0"/>
              <w:jc w:val="right"/>
            </w:pPr>
            <w:r>
              <w:rPr>
                <w:sz w:val="16"/>
              </w:rPr>
              <w:t>2</w:t>
            </w:r>
          </w:p>
        </w:tc>
        <w:tc>
          <w:tcPr>
            <w:tcW w:type="dxa" w:w="1950"/>
          </w:tcPr>
          <w:p>
            <w:pPr>
              <w:spacing w:after="0"/>
              <w:jc w:val="left"/>
            </w:pPr>
          </w:p>
        </w:tc>
        <w:tc>
          <w:tcPr>
            <w:tcW w:type="dxa" w:w="1788"/>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Landslide</w:t>
            </w:r>
          </w:p>
        </w:tc>
        <w:tc>
          <w:tcPr>
            <w:tcW w:type="dxa" w:w="1280"/>
          </w:tcPr>
          <w:p>
            <w:pPr>
              <w:spacing w:after="0"/>
              <w:jc w:val="left"/>
            </w:pPr>
            <w:r>
              <w:rPr>
                <w:sz w:val="16"/>
              </w:rPr>
              <w:t>Relatively Moderate</w:t>
            </w:r>
          </w:p>
        </w:tc>
        <w:tc>
          <w:tcPr>
            <w:tcW w:type="dxa" w:w="1637"/>
          </w:tcPr>
          <w:p>
            <w:pPr>
              <w:spacing w:after="0"/>
              <w:jc w:val="left"/>
            </w:pPr>
            <w:r>
              <w:rPr>
                <w:sz w:val="16"/>
              </w:rPr>
              <w:t>Relatively Low</w:t>
            </w:r>
          </w:p>
        </w:tc>
        <w:tc>
          <w:tcPr>
            <w:tcW w:type="dxa" w:w="1037"/>
          </w:tcPr>
          <w:p>
            <w:pPr>
              <w:spacing w:after="0"/>
              <w:jc w:val="right"/>
            </w:pPr>
            <w:r>
              <w:rPr>
                <w:sz w:val="16"/>
              </w:rPr>
              <w:t>$45,381</w:t>
            </w:r>
          </w:p>
        </w:tc>
        <w:tc>
          <w:tcPr>
            <w:tcW w:type="dxa" w:w="1126"/>
          </w:tcPr>
          <w:p>
            <w:pPr>
              <w:spacing w:after="0"/>
              <w:jc w:val="right"/>
            </w:pPr>
          </w:p>
        </w:tc>
        <w:tc>
          <w:tcPr>
            <w:tcW w:type="dxa" w:w="1275"/>
          </w:tcPr>
          <w:p>
            <w:pPr>
              <w:spacing w:after="0"/>
              <w:jc w:val="right"/>
            </w:pPr>
            <w:r>
              <w:rPr>
                <w:sz w:val="16"/>
              </w:rPr>
              <w:t>$1,196</w:t>
            </w:r>
          </w:p>
        </w:tc>
        <w:tc>
          <w:tcPr>
            <w:tcW w:type="dxa" w:w="1158"/>
          </w:tcPr>
          <w:p>
            <w:pPr>
              <w:spacing w:after="0"/>
              <w:jc w:val="right"/>
            </w:pPr>
            <w:r>
              <w:rPr>
                <w:sz w:val="16"/>
              </w:rPr>
              <w:t>$46,578</w:t>
            </w:r>
          </w:p>
        </w:tc>
        <w:tc>
          <w:tcPr>
            <w:tcW w:type="dxa" w:w="1145"/>
          </w:tcPr>
          <w:p>
            <w:pPr>
              <w:spacing w:after="0"/>
              <w:jc w:val="right"/>
            </w:pPr>
            <w:r>
              <w:rPr>
                <w:sz w:val="16"/>
              </w:rPr>
              <w:t>1</w:t>
            </w:r>
          </w:p>
        </w:tc>
        <w:tc>
          <w:tcPr>
            <w:tcW w:type="dxa" w:w="1950"/>
          </w:tcPr>
          <w:p>
            <w:pPr>
              <w:spacing w:after="0"/>
              <w:jc w:val="left"/>
            </w:pPr>
          </w:p>
        </w:tc>
        <w:tc>
          <w:tcPr>
            <w:tcW w:type="dxa" w:w="1788"/>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Winter Weather</w:t>
            </w:r>
          </w:p>
        </w:tc>
        <w:tc>
          <w:tcPr>
            <w:tcW w:type="dxa" w:w="1280"/>
          </w:tcPr>
          <w:p>
            <w:pPr>
              <w:spacing w:after="0"/>
              <w:jc w:val="left"/>
            </w:pPr>
            <w:r>
              <w:rPr>
                <w:sz w:val="16"/>
              </w:rPr>
              <w:t>Very Low</w:t>
            </w:r>
          </w:p>
        </w:tc>
        <w:tc>
          <w:tcPr>
            <w:tcW w:type="dxa" w:w="1637"/>
          </w:tcPr>
          <w:p>
            <w:pPr>
              <w:spacing w:after="0"/>
              <w:jc w:val="left"/>
            </w:pPr>
            <w:r>
              <w:rPr>
                <w:sz w:val="16"/>
              </w:rPr>
              <w:t>Relatively Low</w:t>
            </w:r>
          </w:p>
        </w:tc>
        <w:tc>
          <w:tcPr>
            <w:tcW w:type="dxa" w:w="1037"/>
          </w:tcPr>
          <w:p>
            <w:pPr>
              <w:spacing w:after="0"/>
              <w:jc w:val="right"/>
            </w:pPr>
            <w:r>
              <w:rPr>
                <w:sz w:val="16"/>
              </w:rPr>
              <w:t>$6,645</w:t>
            </w:r>
          </w:p>
        </w:tc>
        <w:tc>
          <w:tcPr>
            <w:tcW w:type="dxa" w:w="1126"/>
          </w:tcPr>
          <w:p>
            <w:pPr>
              <w:spacing w:after="0"/>
              <w:jc w:val="right"/>
            </w:pPr>
            <w:r>
              <w:rPr>
                <w:sz w:val="16"/>
              </w:rPr>
              <w:t>$0</w:t>
            </w:r>
          </w:p>
        </w:tc>
        <w:tc>
          <w:tcPr>
            <w:tcW w:type="dxa" w:w="1275"/>
          </w:tcPr>
          <w:p>
            <w:pPr>
              <w:spacing w:after="0"/>
              <w:jc w:val="right"/>
            </w:pPr>
            <w:r>
              <w:rPr>
                <w:sz w:val="16"/>
              </w:rPr>
              <w:t>$10,668</w:t>
            </w:r>
          </w:p>
        </w:tc>
        <w:tc>
          <w:tcPr>
            <w:tcW w:type="dxa" w:w="1158"/>
          </w:tcPr>
          <w:p>
            <w:pPr>
              <w:spacing w:after="0"/>
              <w:jc w:val="right"/>
            </w:pPr>
            <w:r>
              <w:rPr>
                <w:sz w:val="16"/>
              </w:rPr>
              <w:t>$17,313</w:t>
            </w:r>
          </w:p>
        </w:tc>
        <w:tc>
          <w:tcPr>
            <w:tcW w:type="dxa" w:w="1145"/>
          </w:tcPr>
          <w:p>
            <w:pPr>
              <w:spacing w:after="0"/>
              <w:jc w:val="right"/>
            </w:pPr>
            <w:r>
              <w:rPr>
                <w:sz w:val="16"/>
              </w:rPr>
              <w:t>173</w:t>
            </w:r>
          </w:p>
        </w:tc>
        <w:tc>
          <w:tcPr>
            <w:tcW w:type="dxa" w:w="1950"/>
          </w:tcPr>
          <w:p>
            <w:pPr>
              <w:spacing w:after="0"/>
              <w:jc w:val="left"/>
            </w:pPr>
          </w:p>
        </w:tc>
        <w:tc>
          <w:tcPr>
            <w:tcW w:type="dxa" w:w="1788"/>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Ice Storm</w:t>
            </w:r>
          </w:p>
        </w:tc>
        <w:tc>
          <w:tcPr>
            <w:tcW w:type="dxa" w:w="1280"/>
          </w:tcPr>
          <w:p>
            <w:pPr>
              <w:spacing w:after="0"/>
              <w:jc w:val="left"/>
            </w:pPr>
            <w:r>
              <w:rPr>
                <w:sz w:val="16"/>
              </w:rPr>
              <w:t>Very Low</w:t>
            </w:r>
          </w:p>
        </w:tc>
        <w:tc>
          <w:tcPr>
            <w:tcW w:type="dxa" w:w="1637"/>
          </w:tcPr>
          <w:p>
            <w:pPr>
              <w:spacing w:after="0"/>
              <w:jc w:val="left"/>
            </w:pPr>
            <w:r>
              <w:rPr>
                <w:sz w:val="16"/>
              </w:rPr>
              <w:t>Very Low</w:t>
            </w:r>
          </w:p>
        </w:tc>
        <w:tc>
          <w:tcPr>
            <w:tcW w:type="dxa" w:w="1037"/>
          </w:tcPr>
          <w:p>
            <w:pPr>
              <w:spacing w:after="0"/>
              <w:jc w:val="right"/>
            </w:pPr>
            <w:r>
              <w:rPr>
                <w:sz w:val="16"/>
              </w:rPr>
              <w:t>$1,735</w:t>
            </w:r>
          </w:p>
        </w:tc>
        <w:tc>
          <w:tcPr>
            <w:tcW w:type="dxa" w:w="1126"/>
          </w:tcPr>
          <w:p>
            <w:pPr>
              <w:spacing w:after="0"/>
              <w:jc w:val="right"/>
            </w:pPr>
          </w:p>
        </w:tc>
        <w:tc>
          <w:tcPr>
            <w:tcW w:type="dxa" w:w="1275"/>
          </w:tcPr>
          <w:p>
            <w:pPr>
              <w:spacing w:after="0"/>
              <w:jc w:val="right"/>
            </w:pPr>
            <w:r>
              <w:rPr>
                <w:sz w:val="16"/>
              </w:rPr>
              <w:t>$353</w:t>
            </w:r>
          </w:p>
        </w:tc>
        <w:tc>
          <w:tcPr>
            <w:tcW w:type="dxa" w:w="1158"/>
          </w:tcPr>
          <w:p>
            <w:pPr>
              <w:spacing w:after="0"/>
              <w:jc w:val="right"/>
            </w:pPr>
            <w:r>
              <w:rPr>
                <w:sz w:val="16"/>
              </w:rPr>
              <w:t>$2,088</w:t>
            </w:r>
          </w:p>
        </w:tc>
        <w:tc>
          <w:tcPr>
            <w:tcW w:type="dxa" w:w="1145"/>
          </w:tcPr>
          <w:p>
            <w:pPr>
              <w:spacing w:after="0"/>
              <w:jc w:val="right"/>
            </w:pPr>
            <w:r>
              <w:rPr>
                <w:sz w:val="16"/>
              </w:rPr>
              <w:t>1</w:t>
            </w:r>
          </w:p>
        </w:tc>
        <w:tc>
          <w:tcPr>
            <w:tcW w:type="dxa" w:w="1950"/>
          </w:tcPr>
          <w:p>
            <w:pPr>
              <w:spacing w:after="0"/>
              <w:jc w:val="left"/>
            </w:pPr>
          </w:p>
        </w:tc>
        <w:tc>
          <w:tcPr>
            <w:tcW w:type="dxa" w:w="1788"/>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Cold Wave</w:t>
            </w:r>
          </w:p>
        </w:tc>
        <w:tc>
          <w:tcPr>
            <w:tcW w:type="dxa" w:w="1280"/>
          </w:tcPr>
          <w:p>
            <w:pPr>
              <w:spacing w:after="0"/>
              <w:jc w:val="left"/>
            </w:pPr>
            <w:r>
              <w:rPr>
                <w:sz w:val="16"/>
              </w:rPr>
              <w:t>Very Low</w:t>
            </w:r>
          </w:p>
        </w:tc>
        <w:tc>
          <w:tcPr>
            <w:tcW w:type="dxa" w:w="1637"/>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$0</w:t>
            </w:r>
          </w:p>
        </w:tc>
        <w:tc>
          <w:tcPr>
            <w:tcW w:type="dxa" w:w="1275"/>
          </w:tcPr>
          <w:p>
            <w:pPr>
              <w:spacing w:after="0"/>
              <w:jc w:val="right"/>
            </w:pPr>
            <w:r>
              <w:rPr>
                <w:sz w:val="16"/>
              </w:rPr>
              <w:t>$392</w:t>
            </w:r>
          </w:p>
        </w:tc>
        <w:tc>
          <w:tcPr>
            <w:tcW w:type="dxa" w:w="1158"/>
          </w:tcPr>
          <w:p>
            <w:pPr>
              <w:spacing w:after="0"/>
              <w:jc w:val="right"/>
            </w:pPr>
            <w:r>
              <w:rPr>
                <w:sz w:val="16"/>
              </w:rPr>
              <w:t>$395</w:t>
            </w:r>
          </w:p>
        </w:tc>
        <w:tc>
          <w:tcPr>
            <w:tcW w:type="dxa" w:w="1145"/>
          </w:tcPr>
          <w:p>
            <w:pPr>
              <w:spacing w:after="0"/>
              <w:jc w:val="right"/>
            </w:pPr>
            <w:r>
              <w:rPr>
                <w:sz w:val="16"/>
              </w:rPr>
              <w:t>0</w:t>
            </w:r>
          </w:p>
        </w:tc>
        <w:tc>
          <w:tcPr>
            <w:tcW w:type="dxa" w:w="1950"/>
          </w:tcPr>
          <w:p>
            <w:pPr>
              <w:spacing w:after="0"/>
              <w:jc w:val="left"/>
            </w:pPr>
          </w:p>
        </w:tc>
        <w:tc>
          <w:tcPr>
            <w:tcW w:type="dxa" w:w="1788"/>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9</w:t>
            </w:r>
          </w:p>
        </w:tc>
        <w:tc>
          <w:tcPr>
            <w:tcW w:type="dxa" w:w="1037"/>
          </w:tcPr>
          <w:p>
            <w:pPr>
              <w:spacing w:after="0"/>
              <w:jc w:val="left"/>
            </w:pPr>
            <w:r>
              <w:rPr>
                <w:sz w:val="16"/>
              </w:rPr>
              <w:t>Lightning</w:t>
            </w:r>
          </w:p>
        </w:tc>
        <w:tc>
          <w:tcPr>
            <w:tcW w:type="dxa" w:w="1280"/>
          </w:tcPr>
          <w:p>
            <w:pPr>
              <w:spacing w:after="0"/>
              <w:jc w:val="left"/>
            </w:pPr>
            <w:r>
              <w:rPr>
                <w:sz w:val="16"/>
              </w:rPr>
              <w:t>Very Low</w:t>
            </w:r>
          </w:p>
        </w:tc>
        <w:tc>
          <w:tcPr>
            <w:tcW w:type="dxa" w:w="1637"/>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p>
        </w:tc>
        <w:tc>
          <w:tcPr>
            <w:tcW w:type="dxa" w:w="1275"/>
          </w:tcPr>
          <w:p>
            <w:pPr>
              <w:spacing w:after="0"/>
              <w:jc w:val="right"/>
            </w:pPr>
            <w:r>
              <w:rPr>
                <w:sz w:val="16"/>
              </w:rPr>
              <w:t>$17</w:t>
            </w:r>
          </w:p>
        </w:tc>
        <w:tc>
          <w:tcPr>
            <w:tcW w:type="dxa" w:w="1158"/>
          </w:tcPr>
          <w:p>
            <w:pPr>
              <w:spacing w:after="0"/>
              <w:jc w:val="right"/>
            </w:pPr>
            <w:r>
              <w:rPr>
                <w:sz w:val="16"/>
              </w:rPr>
              <w:t>$24</w:t>
            </w:r>
          </w:p>
        </w:tc>
        <w:tc>
          <w:tcPr>
            <w:tcW w:type="dxa" w:w="1145"/>
          </w:tcPr>
          <w:p>
            <w:pPr>
              <w:spacing w:after="0"/>
              <w:jc w:val="right"/>
            </w:pPr>
            <w:r>
              <w:rPr>
                <w:sz w:val="16"/>
              </w:rPr>
              <w:t>0</w:t>
            </w:r>
          </w:p>
        </w:tc>
        <w:tc>
          <w:tcPr>
            <w:tcW w:type="dxa" w:w="1950"/>
          </w:tcPr>
          <w:p>
            <w:pPr>
              <w:spacing w:after="0"/>
              <w:jc w:val="left"/>
            </w:pPr>
          </w:p>
        </w:tc>
        <w:tc>
          <w:tcPr>
            <w:tcW w:type="dxa" w:w="17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10</w:t>
            </w:r>
          </w:p>
        </w:tc>
        <w:tc>
          <w:tcPr>
            <w:tcW w:type="dxa" w:w="1037"/>
          </w:tcPr>
          <w:p>
            <w:pPr>
              <w:spacing w:after="0"/>
              <w:jc w:val="left"/>
            </w:pPr>
            <w:r>
              <w:rPr>
                <w:sz w:val="16"/>
              </w:rPr>
              <w:t>Tornado</w:t>
            </w:r>
          </w:p>
        </w:tc>
        <w:tc>
          <w:tcPr>
            <w:tcW w:type="dxa" w:w="1280"/>
          </w:tcPr>
          <w:p>
            <w:pPr>
              <w:spacing w:after="0"/>
              <w:jc w:val="left"/>
            </w:pPr>
            <w:r>
              <w:rPr>
                <w:sz w:val="16"/>
              </w:rPr>
              <w:t>Very Low</w:t>
            </w:r>
          </w:p>
        </w:tc>
        <w:tc>
          <w:tcPr>
            <w:tcW w:type="dxa" w:w="1637"/>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$0</w:t>
            </w:r>
          </w:p>
        </w:tc>
        <w:tc>
          <w:tcPr>
            <w:tcW w:type="dxa" w:w="1275"/>
          </w:tcPr>
          <w:p>
            <w:pPr>
              <w:spacing w:after="0"/>
              <w:jc w:val="right"/>
            </w:pPr>
            <w:r>
              <w:rPr>
                <w:sz w:val="16"/>
              </w:rPr>
              <w:t>under $1</w:t>
            </w:r>
          </w:p>
        </w:tc>
        <w:tc>
          <w:tcPr>
            <w:tcW w:type="dxa" w:w="1158"/>
          </w:tcPr>
          <w:p>
            <w:pPr>
              <w:spacing w:after="0"/>
              <w:jc w:val="right"/>
            </w:pPr>
            <w:r>
              <w:rPr>
                <w:sz w:val="16"/>
              </w:rPr>
              <w:t>$1</w:t>
            </w:r>
          </w:p>
        </w:tc>
        <w:tc>
          <w:tcPr>
            <w:tcW w:type="dxa" w:w="1145"/>
          </w:tcPr>
          <w:p>
            <w:pPr>
              <w:spacing w:after="0"/>
              <w:jc w:val="right"/>
            </w:pPr>
            <w:r>
              <w:rPr>
                <w:sz w:val="16"/>
              </w:rPr>
              <w:t>0</w:t>
            </w:r>
          </w:p>
        </w:tc>
        <w:tc>
          <w:tcPr>
            <w:tcW w:type="dxa" w:w="1950"/>
          </w:tcPr>
          <w:p>
            <w:pPr>
              <w:spacing w:after="0"/>
              <w:jc w:val="left"/>
            </w:pPr>
          </w:p>
        </w:tc>
        <w:tc>
          <w:tcPr>
            <w:tcW w:type="dxa" w:w="1788"/>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11</w:t>
            </w:r>
          </w:p>
        </w:tc>
        <w:tc>
          <w:tcPr>
            <w:tcW w:type="dxa" w:w="1037"/>
          </w:tcPr>
          <w:p>
            <w:pPr>
              <w:spacing w:after="0"/>
              <w:jc w:val="left"/>
            </w:pPr>
            <w:r>
              <w:rPr>
                <w:sz w:val="16"/>
              </w:rPr>
              <w:t>Coastal Flooding</w:t>
            </w:r>
          </w:p>
        </w:tc>
        <w:tc>
          <w:tcPr>
            <w:tcW w:type="dxa" w:w="1280"/>
          </w:tcPr>
          <w:p>
            <w:pPr>
              <w:spacing w:after="0"/>
              <w:jc w:val="left"/>
            </w:pPr>
            <w:r>
              <w:rPr>
                <w:sz w:val="16"/>
              </w:rPr>
              <w:t>No Rating</w:t>
            </w:r>
          </w:p>
        </w:tc>
        <w:tc>
          <w:tcPr>
            <w:tcW w:type="dxa" w:w="163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75"/>
          </w:tcPr>
          <w:p>
            <w:pPr>
              <w:spacing w:after="0"/>
              <w:jc w:val="right"/>
            </w:pPr>
            <w:r>
              <w:rPr>
                <w:sz w:val="16"/>
              </w:rPr>
              <w:t>$0</w:t>
            </w:r>
          </w:p>
        </w:tc>
        <w:tc>
          <w:tcPr>
            <w:tcW w:type="dxa" w:w="1158"/>
          </w:tcPr>
          <w:p>
            <w:pPr>
              <w:spacing w:after="0"/>
              <w:jc w:val="right"/>
            </w:pPr>
            <w:r>
              <w:rPr>
                <w:sz w:val="16"/>
              </w:rPr>
              <w:t>$0</w:t>
            </w:r>
          </w:p>
        </w:tc>
        <w:tc>
          <w:tcPr>
            <w:tcW w:type="dxa" w:w="1145"/>
          </w:tcPr>
          <w:p>
            <w:pPr>
              <w:spacing w:after="0"/>
              <w:jc w:val="right"/>
            </w:pPr>
            <w:r>
              <w:rPr>
                <w:sz w:val="16"/>
              </w:rPr>
              <w:t>0</w:t>
            </w:r>
          </w:p>
        </w:tc>
        <w:tc>
          <w:tcPr>
            <w:tcW w:type="dxa" w:w="1950"/>
          </w:tcPr>
          <w:p>
            <w:pPr>
              <w:spacing w:after="0"/>
              <w:jc w:val="left"/>
            </w:pPr>
          </w:p>
        </w:tc>
        <w:tc>
          <w:tcPr>
            <w:tcW w:type="dxa" w:w="1788"/>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12</w:t>
            </w:r>
          </w:p>
        </w:tc>
        <w:tc>
          <w:tcPr>
            <w:tcW w:type="dxa" w:w="1037"/>
          </w:tcPr>
          <w:p>
            <w:pPr>
              <w:spacing w:after="0"/>
              <w:jc w:val="left"/>
            </w:pPr>
            <w:r>
              <w:rPr>
                <w:sz w:val="16"/>
              </w:rPr>
              <w:t>Drought</w:t>
            </w:r>
          </w:p>
        </w:tc>
        <w:tc>
          <w:tcPr>
            <w:tcW w:type="dxa" w:w="1280"/>
          </w:tcPr>
          <w:p>
            <w:pPr>
              <w:spacing w:after="0"/>
              <w:jc w:val="left"/>
            </w:pPr>
            <w:r>
              <w:rPr>
                <w:sz w:val="16"/>
              </w:rPr>
              <w:t>No Rating</w:t>
            </w:r>
          </w:p>
        </w:tc>
        <w:tc>
          <w:tcPr>
            <w:tcW w:type="dxa" w:w="1637"/>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75"/>
          </w:tcPr>
          <w:p>
            <w:pPr>
              <w:spacing w:after="0"/>
              <w:jc w:val="right"/>
            </w:pPr>
          </w:p>
        </w:tc>
        <w:tc>
          <w:tcPr>
            <w:tcW w:type="dxa" w:w="1158"/>
          </w:tcPr>
          <w:p>
            <w:pPr>
              <w:spacing w:after="0"/>
              <w:jc w:val="right"/>
            </w:pPr>
            <w:r>
              <w:rPr>
                <w:sz w:val="16"/>
              </w:rPr>
              <w:t>$0</w:t>
            </w:r>
          </w:p>
        </w:tc>
        <w:tc>
          <w:tcPr>
            <w:tcW w:type="dxa" w:w="1145"/>
          </w:tcPr>
          <w:p>
            <w:pPr>
              <w:spacing w:after="0"/>
              <w:jc w:val="right"/>
            </w:pPr>
            <w:r>
              <w:rPr>
                <w:sz w:val="16"/>
              </w:rPr>
              <w:t>0</w:t>
            </w:r>
          </w:p>
        </w:tc>
        <w:tc>
          <w:tcPr>
            <w:tcW w:type="dxa" w:w="1950"/>
          </w:tcPr>
          <w:p>
            <w:pPr>
              <w:spacing w:after="0"/>
              <w:jc w:val="left"/>
            </w:pPr>
          </w:p>
        </w:tc>
        <w:tc>
          <w:tcPr>
            <w:tcW w:type="dxa" w:w="1788"/>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13</w:t>
            </w:r>
          </w:p>
        </w:tc>
        <w:tc>
          <w:tcPr>
            <w:tcW w:type="dxa" w:w="1037"/>
          </w:tcPr>
          <w:p>
            <w:pPr>
              <w:spacing w:after="0"/>
              <w:jc w:val="left"/>
            </w:pPr>
            <w:r>
              <w:rPr>
                <w:sz w:val="16"/>
              </w:rPr>
              <w:t>Hail</w:t>
            </w:r>
          </w:p>
        </w:tc>
        <w:tc>
          <w:tcPr>
            <w:tcW w:type="dxa" w:w="1280"/>
          </w:tcPr>
          <w:p>
            <w:pPr>
              <w:spacing w:after="0"/>
              <w:jc w:val="left"/>
            </w:pPr>
            <w:r>
              <w:rPr>
                <w:sz w:val="16"/>
              </w:rPr>
              <w:t>No Rating</w:t>
            </w:r>
          </w:p>
        </w:tc>
        <w:tc>
          <w:tcPr>
            <w:tcW w:type="dxa" w:w="163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5"/>
          </w:tcPr>
          <w:p>
            <w:pPr>
              <w:spacing w:after="0"/>
              <w:jc w:val="right"/>
            </w:pPr>
            <w:r>
              <w:rPr>
                <w:sz w:val="16"/>
              </w:rPr>
              <w:t>$0</w:t>
            </w:r>
          </w:p>
        </w:tc>
        <w:tc>
          <w:tcPr>
            <w:tcW w:type="dxa" w:w="1158"/>
          </w:tcPr>
          <w:p>
            <w:pPr>
              <w:spacing w:after="0"/>
              <w:jc w:val="right"/>
            </w:pPr>
            <w:r>
              <w:rPr>
                <w:sz w:val="16"/>
              </w:rPr>
              <w:t>$0</w:t>
            </w:r>
          </w:p>
        </w:tc>
        <w:tc>
          <w:tcPr>
            <w:tcW w:type="dxa" w:w="1145"/>
          </w:tcPr>
          <w:p>
            <w:pPr>
              <w:spacing w:after="0"/>
              <w:jc w:val="right"/>
            </w:pPr>
            <w:r>
              <w:rPr>
                <w:sz w:val="16"/>
              </w:rPr>
              <w:t>0</w:t>
            </w:r>
          </w:p>
        </w:tc>
        <w:tc>
          <w:tcPr>
            <w:tcW w:type="dxa" w:w="1950"/>
          </w:tcPr>
          <w:p>
            <w:pPr>
              <w:spacing w:after="0"/>
              <w:jc w:val="left"/>
            </w:pPr>
          </w:p>
        </w:tc>
        <w:tc>
          <w:tcPr>
            <w:tcW w:type="dxa" w:w="1788"/>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14</w:t>
            </w:r>
          </w:p>
        </w:tc>
        <w:tc>
          <w:tcPr>
            <w:tcW w:type="dxa" w:w="1037"/>
          </w:tcPr>
          <w:p>
            <w:pPr>
              <w:spacing w:after="0"/>
              <w:jc w:val="left"/>
            </w:pPr>
            <w:r>
              <w:rPr>
                <w:sz w:val="16"/>
              </w:rPr>
              <w:t>Inland Flooding</w:t>
            </w:r>
          </w:p>
        </w:tc>
        <w:tc>
          <w:tcPr>
            <w:tcW w:type="dxa" w:w="1280"/>
          </w:tcPr>
          <w:p>
            <w:pPr>
              <w:spacing w:after="0"/>
              <w:jc w:val="left"/>
            </w:pPr>
            <w:r>
              <w:rPr>
                <w:sz w:val="16"/>
              </w:rPr>
              <w:t>No Rating</w:t>
            </w:r>
          </w:p>
        </w:tc>
        <w:tc>
          <w:tcPr>
            <w:tcW w:type="dxa" w:w="163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5"/>
          </w:tcPr>
          <w:p>
            <w:pPr>
              <w:spacing w:after="0"/>
              <w:jc w:val="right"/>
            </w:pPr>
            <w:r>
              <w:rPr>
                <w:sz w:val="16"/>
              </w:rPr>
              <w:t>$0</w:t>
            </w:r>
          </w:p>
        </w:tc>
        <w:tc>
          <w:tcPr>
            <w:tcW w:type="dxa" w:w="1158"/>
          </w:tcPr>
          <w:p>
            <w:pPr>
              <w:spacing w:after="0"/>
              <w:jc w:val="right"/>
            </w:pPr>
            <w:r>
              <w:rPr>
                <w:sz w:val="16"/>
              </w:rPr>
              <w:t>$0</w:t>
            </w:r>
          </w:p>
        </w:tc>
        <w:tc>
          <w:tcPr>
            <w:tcW w:type="dxa" w:w="1145"/>
          </w:tcPr>
          <w:p>
            <w:pPr>
              <w:spacing w:after="0"/>
              <w:jc w:val="right"/>
            </w:pPr>
            <w:r>
              <w:rPr>
                <w:sz w:val="16"/>
              </w:rPr>
              <w:t>2</w:t>
            </w:r>
          </w:p>
        </w:tc>
        <w:tc>
          <w:tcPr>
            <w:tcW w:type="dxa" w:w="1950"/>
          </w:tcPr>
          <w:p>
            <w:pPr>
              <w:spacing w:after="0"/>
              <w:jc w:val="left"/>
            </w:pPr>
          </w:p>
        </w:tc>
        <w:tc>
          <w:tcPr>
            <w:tcW w:type="dxa" w:w="1788"/>
          </w:tcPr>
          <w:p>
            <w:pPr>
              <w:spacing w:after="0"/>
              <w:jc w:val="left"/>
            </w:pPr>
          </w:p>
        </w:tc>
      </w:tr>
      <w:tr>
        <w:trPr>
          <w:cantSplit/>
        </w:trPr>
        <w:tc>
          <w:tcPr>
            <w:tcW w:type="dxa" w:w="679"/>
          </w:tcPr>
          <w:p>
            <w:pPr>
              <w:spacing w:after="0"/>
              <w:jc w:val="right"/>
            </w:pPr>
            <w:r>
              <w:rPr>
                <w:sz w:val="16"/>
              </w:rPr>
              <w:t>15</w:t>
            </w:r>
          </w:p>
        </w:tc>
        <w:tc>
          <w:tcPr>
            <w:tcW w:type="dxa" w:w="1037"/>
          </w:tcPr>
          <w:p>
            <w:pPr>
              <w:spacing w:after="0"/>
              <w:jc w:val="left"/>
            </w:pPr>
            <w:r>
              <w:rPr>
                <w:sz w:val="16"/>
              </w:rPr>
              <w:t>Strong Wind</w:t>
            </w:r>
          </w:p>
        </w:tc>
        <w:tc>
          <w:tcPr>
            <w:tcW w:type="dxa" w:w="1280"/>
          </w:tcPr>
          <w:p>
            <w:pPr>
              <w:spacing w:after="0"/>
              <w:jc w:val="left"/>
            </w:pPr>
            <w:r>
              <w:rPr>
                <w:sz w:val="16"/>
              </w:rPr>
              <w:t>No Rating</w:t>
            </w:r>
          </w:p>
        </w:tc>
        <w:tc>
          <w:tcPr>
            <w:tcW w:type="dxa" w:w="163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5"/>
          </w:tcPr>
          <w:p>
            <w:pPr>
              <w:spacing w:after="0"/>
              <w:jc w:val="right"/>
            </w:pPr>
            <w:r>
              <w:rPr>
                <w:sz w:val="16"/>
              </w:rPr>
              <w:t>$0</w:t>
            </w:r>
          </w:p>
        </w:tc>
        <w:tc>
          <w:tcPr>
            <w:tcW w:type="dxa" w:w="1158"/>
          </w:tcPr>
          <w:p>
            <w:pPr>
              <w:spacing w:after="0"/>
              <w:jc w:val="right"/>
            </w:pPr>
            <w:r>
              <w:rPr>
                <w:sz w:val="16"/>
              </w:rPr>
              <w:t>$0</w:t>
            </w:r>
          </w:p>
        </w:tc>
        <w:tc>
          <w:tcPr>
            <w:tcW w:type="dxa" w:w="1145"/>
          </w:tcPr>
          <w:p>
            <w:pPr>
              <w:spacing w:after="0"/>
              <w:jc w:val="right"/>
            </w:pPr>
            <w:r>
              <w:rPr>
                <w:sz w:val="16"/>
              </w:rPr>
              <w:t>493</w:t>
            </w:r>
          </w:p>
        </w:tc>
        <w:tc>
          <w:tcPr>
            <w:tcW w:type="dxa" w:w="1950"/>
          </w:tcPr>
          <w:p>
            <w:pPr>
              <w:spacing w:after="0"/>
              <w:jc w:val="left"/>
            </w:pPr>
          </w:p>
        </w:tc>
        <w:tc>
          <w:tcPr>
            <w:tcW w:type="dxa" w:w="1788"/>
          </w:tcPr>
          <w:p>
            <w:pPr>
              <w:spacing w:after="0"/>
              <w:jc w:val="left"/>
            </w:pPr>
            <w:r>
              <w:rPr>
                <w:sz w:val="16"/>
              </w:rPr>
              <w:t>Includes 493 High Wind records, event types the NRI definition of this hazard leaves out.</w:t>
            </w:r>
          </w:p>
        </w:tc>
      </w:tr>
      <w:tr>
        <w:trPr>
          <w:cantSplit/>
        </w:trPr>
        <w:tc>
          <w:tcPr>
            <w:tcW w:type="dxa" w:w="679"/>
          </w:tcPr>
          <w:p>
            <w:pPr>
              <w:spacing w:after="0"/>
              <w:jc w:val="right"/>
            </w:pPr>
            <w:r>
              <w:rPr>
                <w:sz w:val="16"/>
              </w:rPr>
              <w:t>16</w:t>
            </w:r>
          </w:p>
        </w:tc>
        <w:tc>
          <w:tcPr>
            <w:tcW w:type="dxa" w:w="1037"/>
          </w:tcPr>
          <w:p>
            <w:pPr>
              <w:spacing w:after="0"/>
              <w:jc w:val="left"/>
            </w:pPr>
            <w:r>
              <w:rPr>
                <w:sz w:val="16"/>
              </w:rPr>
              <w:t>Wildfire</w:t>
            </w:r>
          </w:p>
        </w:tc>
        <w:tc>
          <w:tcPr>
            <w:tcW w:type="dxa" w:w="1280"/>
          </w:tcPr>
          <w:p>
            <w:pPr>
              <w:spacing w:after="0"/>
              <w:jc w:val="left"/>
            </w:pPr>
            <w:r>
              <w:rPr>
                <w:sz w:val="16"/>
              </w:rPr>
              <w:t>No Rating</w:t>
            </w:r>
          </w:p>
        </w:tc>
        <w:tc>
          <w:tcPr>
            <w:tcW w:type="dxa" w:w="163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75"/>
          </w:tcPr>
          <w:p>
            <w:pPr>
              <w:spacing w:after="0"/>
              <w:jc w:val="right"/>
            </w:pPr>
            <w:r>
              <w:rPr>
                <w:sz w:val="16"/>
              </w:rPr>
              <w:t>$0</w:t>
            </w:r>
          </w:p>
        </w:tc>
        <w:tc>
          <w:tcPr>
            <w:tcW w:type="dxa" w:w="1158"/>
          </w:tcPr>
          <w:p>
            <w:pPr>
              <w:spacing w:after="0"/>
              <w:jc w:val="right"/>
            </w:pPr>
            <w:r>
              <w:rPr>
                <w:sz w:val="16"/>
              </w:rPr>
              <w:t>$0</w:t>
            </w:r>
          </w:p>
        </w:tc>
        <w:tc>
          <w:tcPr>
            <w:tcW w:type="dxa" w:w="1145"/>
          </w:tcPr>
          <w:p>
            <w:pPr>
              <w:spacing w:after="0"/>
              <w:jc w:val="right"/>
            </w:pPr>
            <w:r>
              <w:rPr>
                <w:sz w:val="16"/>
              </w:rPr>
              <w:t>0</w:t>
            </w:r>
          </w:p>
        </w:tc>
        <w:tc>
          <w:tcPr>
            <w:tcW w:type="dxa" w:w="1950"/>
          </w:tcPr>
          <w:p>
            <w:pPr>
              <w:spacing w:after="0"/>
              <w:jc w:val="left"/>
            </w:pPr>
          </w:p>
        </w:tc>
        <w:tc>
          <w:tcPr>
            <w:tcW w:type="dxa" w:w="17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Heat Wave</w:t>
            </w:r>
          </w:p>
        </w:tc>
        <w:tc>
          <w:tcPr>
            <w:tcW w:type="dxa" w:w="1280"/>
          </w:tcPr>
          <w:p>
            <w:pPr>
              <w:spacing w:after="0"/>
              <w:jc w:val="left"/>
            </w:pPr>
            <w:r>
              <w:rPr>
                <w:sz w:val="16"/>
              </w:rPr>
              <w:t>Insufficient Data</w:t>
            </w:r>
          </w:p>
        </w:tc>
        <w:tc>
          <w:tcPr>
            <w:tcW w:type="dxa" w:w="1637"/>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5"/>
          </w:tcPr>
          <w:p>
            <w:pPr>
              <w:spacing w:after="0"/>
              <w:jc w:val="right"/>
            </w:pPr>
            <w:r>
              <w:rPr>
                <w:sz w:val="16"/>
              </w:rPr>
              <w:t>0</w:t>
            </w:r>
          </w:p>
        </w:tc>
        <w:tc>
          <w:tcPr>
            <w:tcW w:type="dxa" w:w="1950"/>
          </w:tcPr>
          <w:p>
            <w:pPr>
              <w:spacing w:after="0"/>
              <w:jc w:val="left"/>
            </w:pPr>
          </w:p>
        </w:tc>
        <w:tc>
          <w:tcPr>
            <w:tcW w:type="dxa" w:w="17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280"/>
          </w:tcPr>
          <w:p>
            <w:pPr>
              <w:spacing w:after="0"/>
              <w:jc w:val="left"/>
            </w:pPr>
            <w:r>
              <w:rPr>
                <w:sz w:val="16"/>
              </w:rPr>
              <w:t>Not Applicable</w:t>
            </w:r>
          </w:p>
        </w:tc>
        <w:tc>
          <w:tcPr>
            <w:tcW w:type="dxa" w:w="16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5"/>
          </w:tcPr>
          <w:p>
            <w:pPr>
              <w:spacing w:after="0"/>
              <w:jc w:val="right"/>
            </w:pPr>
            <w:r>
              <w:rPr>
                <w:sz w:val="16"/>
              </w:rPr>
              <w:t>0</w:t>
            </w:r>
          </w:p>
        </w:tc>
        <w:tc>
          <w:tcPr>
            <w:tcW w:type="dxa" w:w="1950"/>
          </w:tcPr>
          <w:p>
            <w:pPr>
              <w:spacing w:after="0"/>
              <w:jc w:val="left"/>
            </w:pPr>
            <w:r>
              <w:rPr>
                <w:sz w:val="16"/>
              </w:rPr>
              <w:t>NRI rates hurricane Not Applicable for this county, and no federal declaration for this county names it.</w:t>
            </w:r>
          </w:p>
        </w:tc>
        <w:tc>
          <w:tcPr>
            <w:tcW w:type="dxa" w:w="178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0"/>
        <w:gridCol w:w="1815"/>
        <w:gridCol w:w="1659"/>
        <w:gridCol w:w="1468"/>
        <w:gridCol w:w="1452"/>
        <w:gridCol w:w="1701"/>
        <w:gridCol w:w="1743"/>
        <w:gridCol w:w="2414"/>
      </w:tblGrid>
      <w:tr>
        <w:trPr>
          <w:cantSplit/>
          <w:tblHeader/>
        </w:trPr>
        <w:tc>
          <w:tcPr>
            <w:tcW w:type="dxa" w:w="1860"/>
            <w:shd w:val="clear" w:color="auto" w:fill="E8E8E8"/>
          </w:tcPr>
          <w:p>
            <w:pPr>
              <w:spacing w:after="0"/>
              <w:jc w:val="left"/>
            </w:pPr>
            <w:r>
              <w:rPr>
                <w:b/>
                <w:sz w:val="16"/>
              </w:rPr>
              <w:t>Hazard</w:t>
            </w:r>
          </w:p>
        </w:tc>
        <w:tc>
          <w:tcPr>
            <w:tcW w:type="dxa" w:w="1815"/>
            <w:shd w:val="clear" w:color="auto" w:fill="E8E8E8"/>
          </w:tcPr>
          <w:p>
            <w:pPr>
              <w:spacing w:after="0"/>
              <w:jc w:val="left"/>
            </w:pPr>
            <w:r>
              <w:rPr>
                <w:b/>
                <w:sz w:val="16"/>
              </w:rPr>
              <w:t>Scale</w:t>
            </w:r>
          </w:p>
        </w:tc>
        <w:tc>
          <w:tcPr>
            <w:tcW w:type="dxa" w:w="1659"/>
            <w:shd w:val="clear" w:color="auto" w:fill="E8E8E8"/>
          </w:tcPr>
          <w:p>
            <w:pPr>
              <w:spacing w:after="0"/>
              <w:jc w:val="right"/>
            </w:pPr>
            <w:r>
              <w:rPr>
                <w:b/>
                <w:sz w:val="16"/>
              </w:rPr>
              <w:t>Records</w:t>
            </w:r>
          </w:p>
          <w:p>
            <w:pPr>
              <w:spacing w:after="0"/>
              <w:jc w:val="right"/>
            </w:pPr>
            <w:r>
              <w:rPr>
                <w:i/>
                <w:color w:val="555555"/>
                <w:sz w:val="14"/>
              </w:rPr>
              <w:t>count, years</w:t>
            </w:r>
          </w:p>
        </w:tc>
        <w:tc>
          <w:tcPr>
            <w:tcW w:type="dxa" w:w="1468"/>
            <w:shd w:val="clear" w:color="auto" w:fill="E8E8E8"/>
          </w:tcPr>
          <w:p>
            <w:pPr>
              <w:spacing w:after="0"/>
              <w:jc w:val="left"/>
            </w:pPr>
            <w:r>
              <w:rPr>
                <w:b/>
                <w:sz w:val="16"/>
              </w:rPr>
              <w:t>Observed range</w:t>
            </w:r>
          </w:p>
        </w:tc>
        <w:tc>
          <w:tcPr>
            <w:tcW w:type="dxa" w:w="1452"/>
            <w:shd w:val="clear" w:color="auto" w:fill="E8E8E8"/>
          </w:tcPr>
          <w:p>
            <w:pPr>
              <w:spacing w:after="0"/>
              <w:jc w:val="left"/>
            </w:pPr>
            <w:r>
              <w:rPr>
                <w:b/>
                <w:sz w:val="16"/>
              </w:rPr>
              <w:t>Worst recorded event</w:t>
            </w:r>
          </w:p>
        </w:tc>
        <w:tc>
          <w:tcPr>
            <w:tcW w:type="dxa" w:w="1701"/>
            <w:shd w:val="clear" w:color="auto" w:fill="E8E8E8"/>
          </w:tcPr>
          <w:p>
            <w:pPr>
              <w:spacing w:after="0"/>
              <w:jc w:val="left"/>
            </w:pPr>
            <w:r>
              <w:rPr>
                <w:b/>
                <w:sz w:val="16"/>
              </w:rPr>
              <w:t>Most damaging (when different)</w:t>
            </w:r>
          </w:p>
        </w:tc>
        <w:tc>
          <w:tcPr>
            <w:tcW w:type="dxa" w:w="1743"/>
            <w:shd w:val="clear" w:color="auto" w:fill="E8E8E8"/>
          </w:tcPr>
          <w:p>
            <w:pPr>
              <w:spacing w:after="0"/>
              <w:jc w:val="left"/>
            </w:pPr>
            <w:r>
              <w:rPr>
                <w:b/>
                <w:sz w:val="16"/>
              </w:rPr>
              <w:t>How it applies to members</w:t>
            </w:r>
          </w:p>
        </w:tc>
        <w:tc>
          <w:tcPr>
            <w:tcW w:type="dxa" w:w="2414"/>
            <w:shd w:val="clear" w:color="auto" w:fill="E8E8E8"/>
          </w:tcPr>
          <w:p>
            <w:pPr>
              <w:spacing w:after="0"/>
              <w:jc w:val="left"/>
            </w:pPr>
            <w:r>
              <w:rPr>
                <w:b/>
                <w:sz w:val="16"/>
              </w:rPr>
              <w:t>Note</w:t>
            </w:r>
          </w:p>
        </w:tc>
      </w:tr>
      <w:tr>
        <w:trPr>
          <w:cantSplit/>
        </w:trPr>
        <w:tc>
          <w:tcPr>
            <w:tcW w:type="dxa" w:w="1860"/>
          </w:tcPr>
          <w:p>
            <w:pPr>
              <w:spacing w:after="0"/>
              <w:jc w:val="left"/>
            </w:pPr>
            <w:r>
              <w:rPr>
                <w:sz w:val="16"/>
              </w:rPr>
              <w:t>Avalanche</w:t>
            </w:r>
          </w:p>
        </w:tc>
        <w:tc>
          <w:tcPr>
            <w:tcW w:type="dxa" w:w="1815"/>
          </w:tcPr>
          <w:p>
            <w:pPr>
              <w:spacing w:after="0"/>
              <w:jc w:val="left"/>
            </w:pPr>
            <w:r>
              <w:rPr>
                <w:sz w:val="16"/>
              </w:rPr>
              <w:t>none (count and damage)</w:t>
            </w:r>
          </w:p>
        </w:tc>
        <w:tc>
          <w:tcPr>
            <w:tcW w:type="dxa" w:w="1659"/>
          </w:tcPr>
          <w:p>
            <w:pPr>
              <w:spacing w:after="0"/>
              <w:jc w:val="right"/>
            </w:pPr>
            <w:r>
              <w:rPr>
                <w:sz w:val="16"/>
              </w:rPr>
              <w:t>2, 2017 to 2020 (2 zone-level)</w:t>
            </w:r>
          </w:p>
        </w:tc>
        <w:tc>
          <w:tcPr>
            <w:tcW w:type="dxa" w:w="1468"/>
          </w:tcPr>
          <w:p>
            <w:pPr>
              <w:spacing w:after="0"/>
              <w:jc w:val="left"/>
            </w:pPr>
          </w:p>
        </w:tc>
        <w:tc>
          <w:tcPr>
            <w:tcW w:type="dxa" w:w="1452"/>
          </w:tcPr>
          <w:p>
            <w:pPr>
              <w:spacing w:after="0"/>
              <w:jc w:val="left"/>
            </w:pPr>
            <w:r>
              <w:rPr>
                <w:sz w:val="16"/>
              </w:rPr>
              <w:t>No damage reported in 2 records.</w:t>
            </w:r>
          </w:p>
        </w:tc>
        <w:tc>
          <w:tcPr>
            <w:tcW w:type="dxa" w:w="1701"/>
          </w:tcPr>
          <w:p>
            <w:pPr>
              <w:spacing w:after="0"/>
              <w:jc w:val="left"/>
            </w:pPr>
          </w:p>
        </w:tc>
        <w:tc>
          <w:tcPr>
            <w:tcW w:type="dxa" w:w="1743"/>
          </w:tcPr>
          <w:p>
            <w:pPr>
              <w:spacing w:after="0"/>
              <w:jc w:val="left"/>
            </w:pPr>
            <w:r>
              <w:rPr>
                <w:sz w:val="16"/>
              </w:rPr>
              <w:t>Zone-level records: applies countywide; national data do not locate these events within the county.</w:t>
            </w:r>
          </w:p>
        </w:tc>
        <w:tc>
          <w:tcPr>
            <w:tcW w:type="dxa" w:w="2414"/>
          </w:tcPr>
          <w:p>
            <w:pPr>
              <w:spacing w:after="0"/>
              <w:jc w:val="left"/>
            </w:pPr>
            <w:r>
              <w:rPr>
                <w:sz w:val="16"/>
              </w:rPr>
              <w:t>Physical measure: in event narratives only; local data required.</w:t>
            </w:r>
          </w:p>
        </w:tc>
      </w:tr>
      <w:tr>
        <w:trPr>
          <w:cantSplit/>
        </w:trPr>
        <w:tc>
          <w:tcPr>
            <w:tcW w:type="dxa" w:w="1860"/>
          </w:tcPr>
          <w:p>
            <w:pPr>
              <w:spacing w:after="0"/>
              <w:jc w:val="left"/>
            </w:pPr>
            <w:r>
              <w:rPr>
                <w:sz w:val="16"/>
              </w:rPr>
              <w:t>Coastal Flood, Storm Surge/Tide</w:t>
            </w:r>
          </w:p>
        </w:tc>
        <w:tc>
          <w:tcPr>
            <w:tcW w:type="dxa" w:w="1815"/>
          </w:tcPr>
          <w:p>
            <w:pPr>
              <w:spacing w:after="0"/>
              <w:jc w:val="left"/>
            </w:pPr>
            <w:r>
              <w:rPr>
                <w:sz w:val="16"/>
              </w:rPr>
              <w:t>none in data (FIRM for depth)</w:t>
            </w:r>
          </w:p>
        </w:tc>
        <w:tc>
          <w:tcPr>
            <w:tcW w:type="dxa" w:w="1659"/>
          </w:tcPr>
          <w:p>
            <w:pPr>
              <w:spacing w:after="0"/>
              <w:jc w:val="right"/>
            </w:pPr>
            <w:r>
              <w:rPr>
                <w:sz w:val="16"/>
              </w:rPr>
              <w:t>0</w:t>
            </w:r>
          </w:p>
        </w:tc>
        <w:tc>
          <w:tcPr>
            <w:tcW w:type="dxa" w:w="1468"/>
          </w:tcPr>
          <w:p>
            <w:pPr>
              <w:spacing w:after="0"/>
              <w:jc w:val="left"/>
            </w:pPr>
          </w:p>
        </w:tc>
        <w:tc>
          <w:tcPr>
            <w:tcW w:type="dxa" w:w="1452"/>
          </w:tcPr>
          <w:p>
            <w:pPr>
              <w:spacing w:after="0"/>
              <w:jc w:val="left"/>
            </w:pPr>
          </w:p>
        </w:tc>
        <w:tc>
          <w:tcPr>
            <w:tcW w:type="dxa" w:w="1701"/>
          </w:tcPr>
          <w:p>
            <w:pPr>
              <w:spacing w:after="0"/>
              <w:jc w:val="left"/>
            </w:pPr>
          </w:p>
        </w:tc>
        <w:tc>
          <w:tcPr>
            <w:tcW w:type="dxa" w:w="1743"/>
          </w:tcPr>
          <w:p>
            <w:pPr>
              <w:spacing w:after="0"/>
              <w:jc w:val="left"/>
            </w:pPr>
          </w:p>
        </w:tc>
        <w:tc>
          <w:tcPr>
            <w:tcW w:type="dxa" w:w="2414"/>
          </w:tcPr>
          <w:p>
            <w:pPr>
              <w:spacing w:after="0"/>
              <w:jc w:val="left"/>
            </w:pPr>
            <w:r>
              <w:rPr>
                <w:sz w:val="16"/>
              </w:rPr>
              <w:t>Flood depth: see the FEMA Flood Insurance Rate Map.</w:t>
            </w:r>
          </w:p>
        </w:tc>
      </w:tr>
      <w:tr>
        <w:trPr>
          <w:cantSplit/>
        </w:trPr>
        <w:tc>
          <w:tcPr>
            <w:tcW w:type="dxa" w:w="1860"/>
          </w:tcPr>
          <w:p>
            <w:pPr>
              <w:spacing w:after="0"/>
              <w:jc w:val="left"/>
            </w:pPr>
            <w:r>
              <w:rPr>
                <w:sz w:val="16"/>
              </w:rPr>
              <w:t>Cold/Wind Chill, Extreme Cold/Wind Chill</w:t>
            </w:r>
          </w:p>
        </w:tc>
        <w:tc>
          <w:tcPr>
            <w:tcW w:type="dxa" w:w="1815"/>
          </w:tcPr>
          <w:p>
            <w:pPr>
              <w:spacing w:after="0"/>
              <w:jc w:val="left"/>
            </w:pPr>
            <w:r>
              <w:rPr>
                <w:sz w:val="16"/>
              </w:rPr>
              <w:t>wind chill</w:t>
            </w:r>
          </w:p>
        </w:tc>
        <w:tc>
          <w:tcPr>
            <w:tcW w:type="dxa" w:w="1659"/>
          </w:tcPr>
          <w:p>
            <w:pPr>
              <w:spacing w:after="0"/>
              <w:jc w:val="right"/>
            </w:pPr>
            <w:r>
              <w:rPr>
                <w:sz w:val="16"/>
              </w:rPr>
              <w:t>0</w:t>
            </w:r>
          </w:p>
        </w:tc>
        <w:tc>
          <w:tcPr>
            <w:tcW w:type="dxa" w:w="1468"/>
          </w:tcPr>
          <w:p>
            <w:pPr>
              <w:spacing w:after="0"/>
              <w:jc w:val="left"/>
            </w:pPr>
          </w:p>
        </w:tc>
        <w:tc>
          <w:tcPr>
            <w:tcW w:type="dxa" w:w="1452"/>
          </w:tcPr>
          <w:p>
            <w:pPr>
              <w:spacing w:after="0"/>
              <w:jc w:val="left"/>
            </w:pPr>
          </w:p>
        </w:tc>
        <w:tc>
          <w:tcPr>
            <w:tcW w:type="dxa" w:w="1701"/>
          </w:tcPr>
          <w:p>
            <w:pPr>
              <w:spacing w:after="0"/>
              <w:jc w:val="left"/>
            </w:pPr>
          </w:p>
        </w:tc>
        <w:tc>
          <w:tcPr>
            <w:tcW w:type="dxa" w:w="1743"/>
          </w:tcPr>
          <w:p>
            <w:pPr>
              <w:spacing w:after="0"/>
              <w:jc w:val="left"/>
            </w:pPr>
          </w:p>
        </w:tc>
        <w:tc>
          <w:tcPr>
            <w:tcW w:type="dxa" w:w="2414"/>
          </w:tcPr>
          <w:p>
            <w:pPr>
              <w:spacing w:after="0"/>
              <w:jc w:val="left"/>
            </w:pPr>
            <w:r>
              <w:rPr>
                <w:sz w:val="16"/>
              </w:rPr>
              <w:t>Wind chill: in event narratives only; local data required.</w:t>
            </w:r>
          </w:p>
        </w:tc>
      </w:tr>
      <w:tr>
        <w:trPr>
          <w:cantSplit/>
        </w:trPr>
        <w:tc>
          <w:tcPr>
            <w:tcW w:type="dxa" w:w="1860"/>
          </w:tcPr>
          <w:p>
            <w:pPr>
              <w:spacing w:after="0"/>
              <w:jc w:val="left"/>
            </w:pPr>
            <w:r>
              <w:rPr>
                <w:sz w:val="16"/>
              </w:rPr>
              <w:t>Frost/Freeze (outside NRI Cold Wave definition)</w:t>
            </w:r>
          </w:p>
        </w:tc>
        <w:tc>
          <w:tcPr>
            <w:tcW w:type="dxa" w:w="1815"/>
          </w:tcPr>
          <w:p>
            <w:pPr>
              <w:spacing w:after="0"/>
              <w:jc w:val="left"/>
            </w:pPr>
            <w:r>
              <w:rPr>
                <w:sz w:val="16"/>
              </w:rPr>
              <w:t>crop damage</w:t>
            </w:r>
          </w:p>
        </w:tc>
        <w:tc>
          <w:tcPr>
            <w:tcW w:type="dxa" w:w="1659"/>
          </w:tcPr>
          <w:p>
            <w:pPr>
              <w:spacing w:after="0"/>
              <w:jc w:val="right"/>
            </w:pPr>
            <w:r>
              <w:rPr>
                <w:sz w:val="16"/>
              </w:rPr>
              <w:t>0</w:t>
            </w:r>
          </w:p>
        </w:tc>
        <w:tc>
          <w:tcPr>
            <w:tcW w:type="dxa" w:w="1468"/>
          </w:tcPr>
          <w:p>
            <w:pPr>
              <w:spacing w:after="0"/>
              <w:jc w:val="left"/>
            </w:pPr>
          </w:p>
        </w:tc>
        <w:tc>
          <w:tcPr>
            <w:tcW w:type="dxa" w:w="1452"/>
          </w:tcPr>
          <w:p>
            <w:pPr>
              <w:spacing w:after="0"/>
              <w:jc w:val="left"/>
            </w:pPr>
          </w:p>
        </w:tc>
        <w:tc>
          <w:tcPr>
            <w:tcW w:type="dxa" w:w="1701"/>
          </w:tcPr>
          <w:p>
            <w:pPr>
              <w:spacing w:after="0"/>
              <w:jc w:val="left"/>
            </w:pPr>
          </w:p>
        </w:tc>
        <w:tc>
          <w:tcPr>
            <w:tcW w:type="dxa" w:w="1743"/>
          </w:tcPr>
          <w:p>
            <w:pPr>
              <w:spacing w:after="0"/>
              <w:jc w:val="left"/>
            </w:pPr>
          </w:p>
        </w:tc>
        <w:tc>
          <w:tcPr>
            <w:tcW w:type="dxa" w:w="2414"/>
          </w:tcPr>
          <w:p>
            <w:pPr>
              <w:spacing w:after="0"/>
              <w:jc w:val="left"/>
            </w:pPr>
            <w:r>
              <w:rPr>
                <w:sz w:val="16"/>
              </w:rPr>
              <w:t>Temperature: in event narratives only; local data required.</w:t>
            </w:r>
          </w:p>
        </w:tc>
      </w:tr>
      <w:tr>
        <w:trPr>
          <w:cantSplit/>
        </w:trPr>
        <w:tc>
          <w:tcPr>
            <w:tcW w:type="dxa" w:w="1860"/>
          </w:tcPr>
          <w:p>
            <w:pPr>
              <w:spacing w:after="0"/>
              <w:jc w:val="left"/>
            </w:pPr>
            <w:r>
              <w:rPr>
                <w:sz w:val="16"/>
              </w:rPr>
              <w:t>Drought</w:t>
            </w:r>
          </w:p>
        </w:tc>
        <w:tc>
          <w:tcPr>
            <w:tcW w:type="dxa" w:w="1815"/>
          </w:tcPr>
          <w:p>
            <w:pPr>
              <w:spacing w:after="0"/>
              <w:jc w:val="left"/>
            </w:pPr>
            <w:r>
              <w:rPr>
                <w:sz w:val="16"/>
              </w:rPr>
              <w:t>US Drought Monitor D-scale</w:t>
            </w:r>
          </w:p>
        </w:tc>
        <w:tc>
          <w:tcPr>
            <w:tcW w:type="dxa" w:w="1659"/>
          </w:tcPr>
          <w:p>
            <w:pPr>
              <w:spacing w:after="0"/>
              <w:jc w:val="right"/>
            </w:pPr>
            <w:r>
              <w:rPr>
                <w:sz w:val="16"/>
              </w:rPr>
              <w:t>0</w:t>
            </w:r>
          </w:p>
        </w:tc>
        <w:tc>
          <w:tcPr>
            <w:tcW w:type="dxa" w:w="1468"/>
          </w:tcPr>
          <w:p>
            <w:pPr>
              <w:spacing w:after="0"/>
              <w:jc w:val="left"/>
            </w:pPr>
          </w:p>
        </w:tc>
        <w:tc>
          <w:tcPr>
            <w:tcW w:type="dxa" w:w="1452"/>
          </w:tcPr>
          <w:p>
            <w:pPr>
              <w:spacing w:after="0"/>
              <w:jc w:val="left"/>
            </w:pPr>
          </w:p>
        </w:tc>
        <w:tc>
          <w:tcPr>
            <w:tcW w:type="dxa" w:w="1701"/>
          </w:tcPr>
          <w:p>
            <w:pPr>
              <w:spacing w:after="0"/>
              <w:jc w:val="left"/>
            </w:pPr>
          </w:p>
        </w:tc>
        <w:tc>
          <w:tcPr>
            <w:tcW w:type="dxa" w:w="1743"/>
          </w:tcPr>
          <w:p>
            <w:pPr>
              <w:spacing w:after="0"/>
              <w:jc w:val="left"/>
            </w:pPr>
          </w:p>
        </w:tc>
        <w:tc>
          <w:tcPr>
            <w:tcW w:type="dxa" w:w="24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0"/>
          </w:tcPr>
          <w:p>
            <w:pPr>
              <w:spacing w:after="0"/>
              <w:jc w:val="left"/>
            </w:pPr>
            <w:r>
              <w:rPr>
                <w:sz w:val="16"/>
              </w:rPr>
              <w:t>Earthquake</w:t>
            </w:r>
          </w:p>
        </w:tc>
        <w:tc>
          <w:tcPr>
            <w:tcW w:type="dxa" w:w="1815"/>
          </w:tcPr>
          <w:p>
            <w:pPr>
              <w:spacing w:after="0"/>
              <w:jc w:val="left"/>
            </w:pPr>
            <w:r>
              <w:rPr>
                <w:sz w:val="16"/>
              </w:rPr>
              <w:t>Modified Mercalli (local data)</w:t>
            </w:r>
          </w:p>
        </w:tc>
        <w:tc>
          <w:tcPr>
            <w:tcW w:type="dxa" w:w="1659"/>
          </w:tcPr>
          <w:p>
            <w:pPr>
              <w:spacing w:after="0"/>
              <w:jc w:val="right"/>
            </w:pPr>
            <w:r>
              <w:rPr>
                <w:sz w:val="16"/>
              </w:rPr>
              <w:t>0</w:t>
            </w:r>
          </w:p>
        </w:tc>
        <w:tc>
          <w:tcPr>
            <w:tcW w:type="dxa" w:w="1468"/>
          </w:tcPr>
          <w:p>
            <w:pPr>
              <w:spacing w:after="0"/>
              <w:jc w:val="left"/>
            </w:pPr>
          </w:p>
        </w:tc>
        <w:tc>
          <w:tcPr>
            <w:tcW w:type="dxa" w:w="1452"/>
          </w:tcPr>
          <w:p>
            <w:pPr>
              <w:spacing w:after="0"/>
              <w:jc w:val="left"/>
            </w:pPr>
          </w:p>
        </w:tc>
        <w:tc>
          <w:tcPr>
            <w:tcW w:type="dxa" w:w="1701"/>
          </w:tcPr>
          <w:p>
            <w:pPr>
              <w:spacing w:after="0"/>
              <w:jc w:val="left"/>
            </w:pPr>
          </w:p>
        </w:tc>
        <w:tc>
          <w:tcPr>
            <w:tcW w:type="dxa" w:w="1743"/>
          </w:tcPr>
          <w:p>
            <w:pPr>
              <w:spacing w:after="0"/>
              <w:jc w:val="left"/>
            </w:pPr>
          </w:p>
        </w:tc>
        <w:tc>
          <w:tcPr>
            <w:tcW w:type="dxa" w:w="2414"/>
          </w:tcPr>
          <w:p>
            <w:pPr>
              <w:spacing w:after="0"/>
              <w:jc w:val="left"/>
            </w:pPr>
            <w:r>
              <w:rPr>
                <w:sz w:val="16"/>
              </w:rPr>
              <w:t>No Storm Events record; local data required (e.g., USGS).</w:t>
            </w:r>
          </w:p>
        </w:tc>
      </w:tr>
      <w:tr>
        <w:trPr>
          <w:cantSplit/>
        </w:trPr>
        <w:tc>
          <w:tcPr>
            <w:tcW w:type="dxa" w:w="1860"/>
          </w:tcPr>
          <w:p>
            <w:pPr>
              <w:spacing w:after="0"/>
              <w:jc w:val="left"/>
            </w:pPr>
            <w:r>
              <w:rPr>
                <w:sz w:val="16"/>
              </w:rPr>
              <w:t>Hail</w:t>
            </w:r>
          </w:p>
        </w:tc>
        <w:tc>
          <w:tcPr>
            <w:tcW w:type="dxa" w:w="1815"/>
          </w:tcPr>
          <w:p>
            <w:pPr>
              <w:spacing w:after="0"/>
              <w:jc w:val="left"/>
            </w:pPr>
            <w:r>
              <w:rPr>
                <w:sz w:val="16"/>
              </w:rPr>
              <w:t>hail size (inches)</w:t>
            </w:r>
          </w:p>
        </w:tc>
        <w:tc>
          <w:tcPr>
            <w:tcW w:type="dxa" w:w="1659"/>
          </w:tcPr>
          <w:p>
            <w:pPr>
              <w:spacing w:after="0"/>
              <w:jc w:val="right"/>
            </w:pPr>
            <w:r>
              <w:rPr>
                <w:sz w:val="16"/>
              </w:rPr>
              <w:t>0</w:t>
            </w:r>
          </w:p>
        </w:tc>
        <w:tc>
          <w:tcPr>
            <w:tcW w:type="dxa" w:w="1468"/>
          </w:tcPr>
          <w:p>
            <w:pPr>
              <w:spacing w:after="0"/>
              <w:jc w:val="left"/>
            </w:pPr>
          </w:p>
        </w:tc>
        <w:tc>
          <w:tcPr>
            <w:tcW w:type="dxa" w:w="1452"/>
          </w:tcPr>
          <w:p>
            <w:pPr>
              <w:spacing w:after="0"/>
              <w:jc w:val="left"/>
            </w:pPr>
          </w:p>
        </w:tc>
        <w:tc>
          <w:tcPr>
            <w:tcW w:type="dxa" w:w="1701"/>
          </w:tcPr>
          <w:p>
            <w:pPr>
              <w:spacing w:after="0"/>
              <w:jc w:val="left"/>
            </w:pPr>
          </w:p>
        </w:tc>
        <w:tc>
          <w:tcPr>
            <w:tcW w:type="dxa" w:w="1743"/>
          </w:tcPr>
          <w:p>
            <w:pPr>
              <w:spacing w:after="0"/>
              <w:jc w:val="left"/>
            </w:pPr>
          </w:p>
        </w:tc>
        <w:tc>
          <w:tcPr>
            <w:tcW w:type="dxa" w:w="2414"/>
          </w:tcPr>
          <w:p>
            <w:pPr>
              <w:spacing w:after="0"/>
              <w:jc w:val="left"/>
            </w:pPr>
          </w:p>
        </w:tc>
      </w:tr>
      <w:tr>
        <w:trPr>
          <w:cantSplit/>
        </w:trPr>
        <w:tc>
          <w:tcPr>
            <w:tcW w:type="dxa" w:w="1860"/>
          </w:tcPr>
          <w:p>
            <w:pPr>
              <w:spacing w:after="0"/>
              <w:jc w:val="left"/>
            </w:pPr>
            <w:r>
              <w:rPr>
                <w:sz w:val="16"/>
              </w:rPr>
              <w:t>Excessive Heat, Heat</w:t>
            </w:r>
          </w:p>
        </w:tc>
        <w:tc>
          <w:tcPr>
            <w:tcW w:type="dxa" w:w="1815"/>
          </w:tcPr>
          <w:p>
            <w:pPr>
              <w:spacing w:after="0"/>
              <w:jc w:val="left"/>
            </w:pPr>
            <w:r>
              <w:rPr>
                <w:sz w:val="16"/>
              </w:rPr>
              <w:t>heat index (narratives)</w:t>
            </w:r>
          </w:p>
        </w:tc>
        <w:tc>
          <w:tcPr>
            <w:tcW w:type="dxa" w:w="1659"/>
          </w:tcPr>
          <w:p>
            <w:pPr>
              <w:spacing w:after="0"/>
              <w:jc w:val="right"/>
            </w:pPr>
            <w:r>
              <w:rPr>
                <w:sz w:val="16"/>
              </w:rPr>
              <w:t>0</w:t>
            </w:r>
          </w:p>
        </w:tc>
        <w:tc>
          <w:tcPr>
            <w:tcW w:type="dxa" w:w="1468"/>
          </w:tcPr>
          <w:p>
            <w:pPr>
              <w:spacing w:after="0"/>
              <w:jc w:val="left"/>
            </w:pPr>
          </w:p>
        </w:tc>
        <w:tc>
          <w:tcPr>
            <w:tcW w:type="dxa" w:w="1452"/>
          </w:tcPr>
          <w:p>
            <w:pPr>
              <w:spacing w:after="0"/>
              <w:jc w:val="left"/>
            </w:pPr>
          </w:p>
        </w:tc>
        <w:tc>
          <w:tcPr>
            <w:tcW w:type="dxa" w:w="1701"/>
          </w:tcPr>
          <w:p>
            <w:pPr>
              <w:spacing w:after="0"/>
              <w:jc w:val="left"/>
            </w:pPr>
          </w:p>
        </w:tc>
        <w:tc>
          <w:tcPr>
            <w:tcW w:type="dxa" w:w="1743"/>
          </w:tcPr>
          <w:p>
            <w:pPr>
              <w:spacing w:after="0"/>
              <w:jc w:val="left"/>
            </w:pPr>
          </w:p>
        </w:tc>
        <w:tc>
          <w:tcPr>
            <w:tcW w:type="dxa" w:w="2414"/>
          </w:tcPr>
          <w:p>
            <w:pPr>
              <w:spacing w:after="0"/>
              <w:jc w:val="left"/>
            </w:pPr>
            <w:r>
              <w:rPr>
                <w:sz w:val="16"/>
              </w:rPr>
              <w:t>Heat index: in event narratives only; local data required.</w:t>
            </w:r>
          </w:p>
        </w:tc>
      </w:tr>
      <w:tr>
        <w:trPr>
          <w:cantSplit/>
        </w:trPr>
        <w:tc>
          <w:tcPr>
            <w:tcW w:type="dxa" w:w="1860"/>
          </w:tcPr>
          <w:p>
            <w:pPr>
              <w:spacing w:after="0"/>
              <w:jc w:val="left"/>
            </w:pPr>
            <w:r>
              <w:rPr>
                <w:sz w:val="16"/>
              </w:rPr>
              <w:t>Hurricane, Tropical Storm, Tropical Depression</w:t>
            </w:r>
          </w:p>
        </w:tc>
        <w:tc>
          <w:tcPr>
            <w:tcW w:type="dxa" w:w="1815"/>
          </w:tcPr>
          <w:p>
            <w:pPr>
              <w:spacing w:after="0"/>
              <w:jc w:val="left"/>
            </w:pPr>
            <w:r>
              <w:rPr>
                <w:sz w:val="16"/>
              </w:rPr>
              <w:t>Saffir-Simpson</w:t>
            </w:r>
          </w:p>
        </w:tc>
        <w:tc>
          <w:tcPr>
            <w:tcW w:type="dxa" w:w="1659"/>
          </w:tcPr>
          <w:p>
            <w:pPr>
              <w:spacing w:after="0"/>
              <w:jc w:val="right"/>
            </w:pPr>
            <w:r>
              <w:rPr>
                <w:sz w:val="16"/>
              </w:rPr>
              <w:t>0</w:t>
            </w:r>
          </w:p>
        </w:tc>
        <w:tc>
          <w:tcPr>
            <w:tcW w:type="dxa" w:w="1468"/>
          </w:tcPr>
          <w:p>
            <w:pPr>
              <w:spacing w:after="0"/>
              <w:jc w:val="left"/>
            </w:pPr>
          </w:p>
        </w:tc>
        <w:tc>
          <w:tcPr>
            <w:tcW w:type="dxa" w:w="1452"/>
          </w:tcPr>
          <w:p>
            <w:pPr>
              <w:spacing w:after="0"/>
              <w:jc w:val="left"/>
            </w:pPr>
          </w:p>
        </w:tc>
        <w:tc>
          <w:tcPr>
            <w:tcW w:type="dxa" w:w="1701"/>
          </w:tcPr>
          <w:p>
            <w:pPr>
              <w:spacing w:after="0"/>
              <w:jc w:val="left"/>
            </w:pPr>
          </w:p>
        </w:tc>
        <w:tc>
          <w:tcPr>
            <w:tcW w:type="dxa" w:w="1743"/>
          </w:tcPr>
          <w:p>
            <w:pPr>
              <w:spacing w:after="0"/>
              <w:jc w:val="left"/>
            </w:pPr>
          </w:p>
        </w:tc>
        <w:tc>
          <w:tcPr>
            <w:tcW w:type="dxa" w:w="241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60"/>
          </w:tcPr>
          <w:p>
            <w:pPr>
              <w:spacing w:after="0"/>
              <w:jc w:val="left"/>
            </w:pPr>
            <w:r>
              <w:rPr>
                <w:sz w:val="16"/>
              </w:rPr>
              <w:t>Ice Storm</w:t>
            </w:r>
          </w:p>
        </w:tc>
        <w:tc>
          <w:tcPr>
            <w:tcW w:type="dxa" w:w="1815"/>
          </w:tcPr>
          <w:p>
            <w:pPr>
              <w:spacing w:after="0"/>
              <w:jc w:val="left"/>
            </w:pPr>
            <w:r>
              <w:rPr>
                <w:sz w:val="16"/>
              </w:rPr>
              <w:t>Sperry-Piltz (local data)</w:t>
            </w:r>
          </w:p>
        </w:tc>
        <w:tc>
          <w:tcPr>
            <w:tcW w:type="dxa" w:w="1659"/>
          </w:tcPr>
          <w:p>
            <w:pPr>
              <w:spacing w:after="0"/>
              <w:jc w:val="right"/>
            </w:pPr>
            <w:r>
              <w:rPr>
                <w:sz w:val="16"/>
              </w:rPr>
              <w:t>1, 1999 to 1999 (1 zone-level)</w:t>
            </w:r>
          </w:p>
        </w:tc>
        <w:tc>
          <w:tcPr>
            <w:tcW w:type="dxa" w:w="1468"/>
          </w:tcPr>
          <w:p>
            <w:pPr>
              <w:spacing w:after="0"/>
              <w:jc w:val="left"/>
            </w:pPr>
          </w:p>
        </w:tc>
        <w:tc>
          <w:tcPr>
            <w:tcW w:type="dxa" w:w="1452"/>
          </w:tcPr>
          <w:p>
            <w:pPr>
              <w:spacing w:after="0"/>
              <w:jc w:val="left"/>
            </w:pPr>
            <w:r>
              <w:rPr>
                <w:sz w:val="16"/>
              </w:rPr>
              <w:t>No damage reported in 1 records.</w:t>
            </w:r>
          </w:p>
        </w:tc>
        <w:tc>
          <w:tcPr>
            <w:tcW w:type="dxa" w:w="1701"/>
          </w:tcPr>
          <w:p>
            <w:pPr>
              <w:spacing w:after="0"/>
              <w:jc w:val="left"/>
            </w:pPr>
          </w:p>
        </w:tc>
        <w:tc>
          <w:tcPr>
            <w:tcW w:type="dxa" w:w="1743"/>
          </w:tcPr>
          <w:p>
            <w:pPr>
              <w:spacing w:after="0"/>
              <w:jc w:val="left"/>
            </w:pPr>
            <w:r>
              <w:rPr>
                <w:sz w:val="16"/>
              </w:rPr>
              <w:t>Zone-level records: applies countywide; national data do not locate these events within the county.</w:t>
            </w:r>
          </w:p>
        </w:tc>
        <w:tc>
          <w:tcPr>
            <w:tcW w:type="dxa" w:w="2414"/>
          </w:tcPr>
          <w:p>
            <w:pPr>
              <w:spacing w:after="0"/>
              <w:jc w:val="left"/>
            </w:pPr>
            <w:r>
              <w:rPr>
                <w:sz w:val="16"/>
              </w:rPr>
              <w:t>Ice thickness: in event narratives only; local data required.</w:t>
            </w:r>
          </w:p>
        </w:tc>
      </w:tr>
      <w:tr>
        <w:trPr>
          <w:cantSplit/>
        </w:trPr>
        <w:tc>
          <w:tcPr>
            <w:tcW w:type="dxa" w:w="1860"/>
          </w:tcPr>
          <w:p>
            <w:pPr>
              <w:spacing w:after="0"/>
              <w:jc w:val="left"/>
            </w:pPr>
            <w:r>
              <w:rPr>
                <w:sz w:val="16"/>
              </w:rPr>
              <w:t>Flash Flood, Flood, Lakeshore Flood</w:t>
            </w:r>
          </w:p>
        </w:tc>
        <w:tc>
          <w:tcPr>
            <w:tcW w:type="dxa" w:w="1815"/>
          </w:tcPr>
          <w:p>
            <w:pPr>
              <w:spacing w:after="0"/>
              <w:jc w:val="left"/>
            </w:pPr>
            <w:r>
              <w:rPr>
                <w:sz w:val="16"/>
              </w:rPr>
              <w:t>damage and flood days (FIRM for depth)</w:t>
            </w:r>
          </w:p>
        </w:tc>
        <w:tc>
          <w:tcPr>
            <w:tcW w:type="dxa" w:w="1659"/>
          </w:tcPr>
          <w:p>
            <w:pPr>
              <w:spacing w:after="0"/>
              <w:jc w:val="right"/>
            </w:pPr>
            <w:r>
              <w:rPr>
                <w:sz w:val="16"/>
              </w:rPr>
              <w:t>2, 2004 to 2022 (2 zone-level)</w:t>
            </w:r>
          </w:p>
        </w:tc>
        <w:tc>
          <w:tcPr>
            <w:tcW w:type="dxa" w:w="1468"/>
          </w:tcPr>
          <w:p>
            <w:pPr>
              <w:spacing w:after="0"/>
              <w:jc w:val="left"/>
            </w:pPr>
          </w:p>
        </w:tc>
        <w:tc>
          <w:tcPr>
            <w:tcW w:type="dxa" w:w="1452"/>
          </w:tcPr>
          <w:p>
            <w:pPr>
              <w:spacing w:after="0"/>
              <w:jc w:val="left"/>
            </w:pPr>
            <w:r>
              <w:rPr>
                <w:sz w:val="16"/>
              </w:rPr>
              <w:t>Flood, 2004-10-22, $5,000,000 property; crops not reported, reported for the zone (2004 dollars); NWS zone AKZ195 (PRIBILOF ISLANDS), zone-level: may include parts of neighboring counties</w:t>
            </w:r>
          </w:p>
        </w:tc>
        <w:tc>
          <w:tcPr>
            <w:tcW w:type="dxa" w:w="1701"/>
          </w:tcPr>
          <w:p>
            <w:pPr>
              <w:spacing w:after="0"/>
              <w:jc w:val="left"/>
            </w:pPr>
          </w:p>
        </w:tc>
        <w:tc>
          <w:tcPr>
            <w:tcW w:type="dxa" w:w="1743"/>
          </w:tcPr>
          <w:p>
            <w:pPr>
              <w:spacing w:after="0"/>
              <w:jc w:val="left"/>
            </w:pPr>
            <w:r>
              <w:rPr>
                <w:sz w:val="16"/>
              </w:rPr>
              <w:t>Zone-level records: applies countywide; national data do not locate these events within the county.</w:t>
            </w:r>
          </w:p>
        </w:tc>
        <w:tc>
          <w:tcPr>
            <w:tcW w:type="dxa" w:w="241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60"/>
          </w:tcPr>
          <w:p>
            <w:pPr>
              <w:spacing w:after="0"/>
              <w:jc w:val="left"/>
            </w:pPr>
            <w:r>
              <w:rPr>
                <w:sz w:val="16"/>
              </w:rPr>
              <w:t>Debris Flow</w:t>
            </w:r>
          </w:p>
        </w:tc>
        <w:tc>
          <w:tcPr>
            <w:tcW w:type="dxa" w:w="1815"/>
          </w:tcPr>
          <w:p>
            <w:pPr>
              <w:spacing w:after="0"/>
              <w:jc w:val="left"/>
            </w:pPr>
            <w:r>
              <w:rPr>
                <w:sz w:val="16"/>
              </w:rPr>
              <w:t>none (count and damage)</w:t>
            </w:r>
          </w:p>
        </w:tc>
        <w:tc>
          <w:tcPr>
            <w:tcW w:type="dxa" w:w="1659"/>
          </w:tcPr>
          <w:p>
            <w:pPr>
              <w:spacing w:after="0"/>
              <w:jc w:val="right"/>
            </w:pPr>
            <w:r>
              <w:rPr>
                <w:sz w:val="16"/>
              </w:rPr>
              <w:t>1, 2006 to 2006 (1 zone-level)</w:t>
            </w:r>
          </w:p>
        </w:tc>
        <w:tc>
          <w:tcPr>
            <w:tcW w:type="dxa" w:w="1468"/>
          </w:tcPr>
          <w:p>
            <w:pPr>
              <w:spacing w:after="0"/>
              <w:jc w:val="left"/>
            </w:pPr>
          </w:p>
        </w:tc>
        <w:tc>
          <w:tcPr>
            <w:tcW w:type="dxa" w:w="1452"/>
          </w:tcPr>
          <w:p>
            <w:pPr>
              <w:spacing w:after="0"/>
              <w:jc w:val="left"/>
            </w:pPr>
            <w:r>
              <w:rPr>
                <w:sz w:val="16"/>
              </w:rPr>
              <w:t>Debris Flow, 2006-02-13, $1,600,000 property; crops not reported, reported for the zone (2006 dollars); NWS zone AKZ185 (EASTERN ALEUTIANS), zone-level: may include parts of neighboring counties</w:t>
            </w:r>
          </w:p>
        </w:tc>
        <w:tc>
          <w:tcPr>
            <w:tcW w:type="dxa" w:w="1701"/>
          </w:tcPr>
          <w:p>
            <w:pPr>
              <w:spacing w:after="0"/>
              <w:jc w:val="left"/>
            </w:pPr>
          </w:p>
        </w:tc>
        <w:tc>
          <w:tcPr>
            <w:tcW w:type="dxa" w:w="1743"/>
          </w:tcPr>
          <w:p>
            <w:pPr>
              <w:spacing w:after="0"/>
              <w:jc w:val="left"/>
            </w:pPr>
            <w:r>
              <w:rPr>
                <w:sz w:val="16"/>
              </w:rPr>
              <w:t>Zone-level records: applies countywide; national data do not locate these events within the county.</w:t>
            </w:r>
          </w:p>
        </w:tc>
        <w:tc>
          <w:tcPr>
            <w:tcW w:type="dxa" w:w="2414"/>
          </w:tcPr>
          <w:p>
            <w:pPr>
              <w:spacing w:after="0"/>
              <w:jc w:val="left"/>
            </w:pPr>
            <w:r>
              <w:rPr>
                <w:sz w:val="16"/>
              </w:rPr>
              <w:t>Physical measure: in event narratives only; local data required.</w:t>
            </w:r>
          </w:p>
        </w:tc>
      </w:tr>
      <w:tr>
        <w:trPr>
          <w:cantSplit/>
        </w:trPr>
        <w:tc>
          <w:tcPr>
            <w:tcW w:type="dxa" w:w="1860"/>
          </w:tcPr>
          <w:p>
            <w:pPr>
              <w:spacing w:after="0"/>
              <w:jc w:val="left"/>
            </w:pPr>
            <w:r>
              <w:rPr>
                <w:sz w:val="16"/>
              </w:rPr>
              <w:t>Lightning</w:t>
            </w:r>
          </w:p>
        </w:tc>
        <w:tc>
          <w:tcPr>
            <w:tcW w:type="dxa" w:w="1815"/>
          </w:tcPr>
          <w:p>
            <w:pPr>
              <w:spacing w:after="0"/>
              <w:jc w:val="left"/>
            </w:pPr>
            <w:r>
              <w:rPr>
                <w:sz w:val="16"/>
              </w:rPr>
              <w:t>annualized frequency (the measure FEMA's Local Mitigation Planning Handbook names)</w:t>
            </w:r>
          </w:p>
        </w:tc>
        <w:tc>
          <w:tcPr>
            <w:tcW w:type="dxa" w:w="1659"/>
          </w:tcPr>
          <w:p>
            <w:pPr>
              <w:spacing w:after="0"/>
              <w:jc w:val="right"/>
            </w:pPr>
            <w:r>
              <w:rPr>
                <w:sz w:val="16"/>
              </w:rPr>
              <w:t>0</w:t>
            </w:r>
          </w:p>
        </w:tc>
        <w:tc>
          <w:tcPr>
            <w:tcW w:type="dxa" w:w="1468"/>
          </w:tcPr>
          <w:p>
            <w:pPr>
              <w:spacing w:after="0"/>
              <w:jc w:val="left"/>
            </w:pPr>
          </w:p>
        </w:tc>
        <w:tc>
          <w:tcPr>
            <w:tcW w:type="dxa" w:w="1452"/>
          </w:tcPr>
          <w:p>
            <w:pPr>
              <w:spacing w:after="0"/>
              <w:jc w:val="left"/>
            </w:pPr>
          </w:p>
        </w:tc>
        <w:tc>
          <w:tcPr>
            <w:tcW w:type="dxa" w:w="1701"/>
          </w:tcPr>
          <w:p>
            <w:pPr>
              <w:spacing w:after="0"/>
              <w:jc w:val="left"/>
            </w:pPr>
          </w:p>
        </w:tc>
        <w:tc>
          <w:tcPr>
            <w:tcW w:type="dxa" w:w="1743"/>
          </w:tcPr>
          <w:p>
            <w:pPr>
              <w:spacing w:after="0"/>
              <w:jc w:val="left"/>
            </w:pPr>
          </w:p>
        </w:tc>
        <w:tc>
          <w:tcPr>
            <w:tcW w:type="dxa" w:w="2414"/>
          </w:tcPr>
          <w:p>
            <w:pPr>
              <w:spacing w:after="0"/>
              <w:jc w:val="left"/>
            </w:pPr>
            <w:r>
              <w:rPr>
                <w:sz w:val="16"/>
              </w:rPr>
              <w:t>Storm Events lists lightning with damage or casualties; physical measure in event narratives only; local data required.</w:t>
            </w:r>
          </w:p>
        </w:tc>
      </w:tr>
      <w:tr>
        <w:trPr>
          <w:cantSplit/>
        </w:trPr>
        <w:tc>
          <w:tcPr>
            <w:tcW w:type="dxa" w:w="1860"/>
          </w:tcPr>
          <w:p>
            <w:pPr>
              <w:spacing w:after="0"/>
              <w:jc w:val="left"/>
            </w:pPr>
            <w:r>
              <w:rPr>
                <w:sz w:val="16"/>
              </w:rPr>
              <w:t>High Wind and Strong Wind (outside NRI Strong Wind definition)</w:t>
            </w:r>
          </w:p>
        </w:tc>
        <w:tc>
          <w:tcPr>
            <w:tcW w:type="dxa" w:w="1815"/>
          </w:tcPr>
          <w:p>
            <w:pPr>
              <w:spacing w:after="0"/>
              <w:jc w:val="left"/>
            </w:pPr>
            <w:r>
              <w:rPr>
                <w:sz w:val="16"/>
              </w:rPr>
              <w:t>wind speed (kt and mph)</w:t>
            </w:r>
          </w:p>
        </w:tc>
        <w:tc>
          <w:tcPr>
            <w:tcW w:type="dxa" w:w="1659"/>
          </w:tcPr>
          <w:p>
            <w:pPr>
              <w:spacing w:after="0"/>
              <w:jc w:val="right"/>
            </w:pPr>
            <w:r>
              <w:rPr>
                <w:sz w:val="16"/>
              </w:rPr>
              <w:t>493, 1996 to 2026 (493 zone-level)</w:t>
            </w:r>
          </w:p>
        </w:tc>
        <w:tc>
          <w:tcPr>
            <w:tcW w:type="dxa" w:w="1468"/>
          </w:tcPr>
          <w:p>
            <w:pPr>
              <w:spacing w:after="0"/>
              <w:jc w:val="left"/>
            </w:pPr>
            <w:r>
              <w:rPr>
                <w:sz w:val="16"/>
              </w:rPr>
              <w:t>35 kt (40 mph) to 139 kt (160 mph) (median 64 kt (74 mph)); 493 with a recorded value</w:t>
            </w:r>
          </w:p>
        </w:tc>
        <w:tc>
          <w:tcPr>
            <w:tcW w:type="dxa" w:w="1452"/>
          </w:tcPr>
          <w:p>
            <w:pPr>
              <w:spacing w:after="0"/>
              <w:jc w:val="left"/>
            </w:pPr>
            <w:r>
              <w:rPr>
                <w:sz w:val="16"/>
              </w:rPr>
              <w:t>139 kt (160 mph) estimated gust, High Wind, 2003-12-02; NWS zone AKZ185 (EASTERN ALEUTIANS), zone-level: may include parts of neighboring counties</w:t>
            </w:r>
          </w:p>
        </w:tc>
        <w:tc>
          <w:tcPr>
            <w:tcW w:type="dxa" w:w="1701"/>
          </w:tcPr>
          <w:p>
            <w:pPr>
              <w:spacing w:after="0"/>
              <w:jc w:val="left"/>
            </w:pPr>
            <w:r>
              <w:rPr>
                <w:sz w:val="16"/>
              </w:rPr>
              <w:t>High Wind, 2015-12-12, $5,000,000 property; $0 crops, reported for the zone (2015 dollars)</w:t>
            </w:r>
          </w:p>
        </w:tc>
        <w:tc>
          <w:tcPr>
            <w:tcW w:type="dxa" w:w="1743"/>
          </w:tcPr>
          <w:p>
            <w:pPr>
              <w:spacing w:after="0"/>
              <w:jc w:val="left"/>
            </w:pPr>
            <w:r>
              <w:rPr>
                <w:sz w:val="16"/>
              </w:rPr>
              <w:t>Zone-level records: applies countywide; national data do not locate these events within the county.</w:t>
            </w:r>
          </w:p>
        </w:tc>
        <w:tc>
          <w:tcPr>
            <w:tcW w:type="dxa" w:w="2414"/>
          </w:tcPr>
          <w:p>
            <w:pPr>
              <w:spacing w:after="0"/>
              <w:jc w:val="left"/>
            </w:pPr>
          </w:p>
        </w:tc>
      </w:tr>
      <w:tr>
        <w:trPr>
          <w:cantSplit/>
        </w:trPr>
        <w:tc>
          <w:tcPr>
            <w:tcW w:type="dxa" w:w="1860"/>
          </w:tcPr>
          <w:p>
            <w:pPr>
              <w:spacing w:after="0"/>
              <w:jc w:val="left"/>
            </w:pPr>
            <w:r>
              <w:rPr>
                <w:sz w:val="16"/>
              </w:rPr>
              <w:t>Thunderstorm Wind</w:t>
            </w:r>
          </w:p>
        </w:tc>
        <w:tc>
          <w:tcPr>
            <w:tcW w:type="dxa" w:w="1815"/>
          </w:tcPr>
          <w:p>
            <w:pPr>
              <w:spacing w:after="0"/>
              <w:jc w:val="left"/>
            </w:pPr>
            <w:r>
              <w:rPr>
                <w:sz w:val="16"/>
              </w:rPr>
              <w:t>wind speed (kt and mph)</w:t>
            </w:r>
          </w:p>
        </w:tc>
        <w:tc>
          <w:tcPr>
            <w:tcW w:type="dxa" w:w="1659"/>
          </w:tcPr>
          <w:p>
            <w:pPr>
              <w:spacing w:after="0"/>
              <w:jc w:val="right"/>
            </w:pPr>
            <w:r>
              <w:rPr>
                <w:sz w:val="16"/>
              </w:rPr>
              <w:t>0</w:t>
            </w:r>
          </w:p>
        </w:tc>
        <w:tc>
          <w:tcPr>
            <w:tcW w:type="dxa" w:w="1468"/>
          </w:tcPr>
          <w:p>
            <w:pPr>
              <w:spacing w:after="0"/>
              <w:jc w:val="left"/>
            </w:pPr>
          </w:p>
        </w:tc>
        <w:tc>
          <w:tcPr>
            <w:tcW w:type="dxa" w:w="1452"/>
          </w:tcPr>
          <w:p>
            <w:pPr>
              <w:spacing w:after="0"/>
              <w:jc w:val="left"/>
            </w:pPr>
          </w:p>
        </w:tc>
        <w:tc>
          <w:tcPr>
            <w:tcW w:type="dxa" w:w="1701"/>
          </w:tcPr>
          <w:p>
            <w:pPr>
              <w:spacing w:after="0"/>
              <w:jc w:val="left"/>
            </w:pPr>
          </w:p>
        </w:tc>
        <w:tc>
          <w:tcPr>
            <w:tcW w:type="dxa" w:w="1743"/>
          </w:tcPr>
          <w:p>
            <w:pPr>
              <w:spacing w:after="0"/>
              <w:jc w:val="left"/>
            </w:pPr>
          </w:p>
        </w:tc>
        <w:tc>
          <w:tcPr>
            <w:tcW w:type="dxa" w:w="2414"/>
          </w:tcPr>
          <w:p>
            <w:pPr>
              <w:spacing w:after="0"/>
              <w:jc w:val="left"/>
            </w:pPr>
          </w:p>
        </w:tc>
      </w:tr>
      <w:tr>
        <w:trPr>
          <w:cantSplit/>
        </w:trPr>
        <w:tc>
          <w:tcPr>
            <w:tcW w:type="dxa" w:w="1860"/>
          </w:tcPr>
          <w:p>
            <w:pPr>
              <w:spacing w:after="0"/>
              <w:jc w:val="left"/>
            </w:pPr>
            <w:r>
              <w:rPr>
                <w:sz w:val="16"/>
              </w:rPr>
              <w:t>Tornado</w:t>
            </w:r>
          </w:p>
        </w:tc>
        <w:tc>
          <w:tcPr>
            <w:tcW w:type="dxa" w:w="1815"/>
          </w:tcPr>
          <w:p>
            <w:pPr>
              <w:spacing w:after="0"/>
              <w:jc w:val="left"/>
            </w:pPr>
            <w:r>
              <w:rPr>
                <w:sz w:val="16"/>
              </w:rPr>
              <w:t>Enhanced Fujita (F before Feb 2007)</w:t>
            </w:r>
          </w:p>
        </w:tc>
        <w:tc>
          <w:tcPr>
            <w:tcW w:type="dxa" w:w="1659"/>
          </w:tcPr>
          <w:p>
            <w:pPr>
              <w:spacing w:after="0"/>
              <w:jc w:val="right"/>
            </w:pPr>
            <w:r>
              <w:rPr>
                <w:sz w:val="16"/>
              </w:rPr>
              <w:t>0</w:t>
            </w:r>
          </w:p>
        </w:tc>
        <w:tc>
          <w:tcPr>
            <w:tcW w:type="dxa" w:w="1468"/>
          </w:tcPr>
          <w:p>
            <w:pPr>
              <w:spacing w:after="0"/>
              <w:jc w:val="left"/>
            </w:pPr>
          </w:p>
        </w:tc>
        <w:tc>
          <w:tcPr>
            <w:tcW w:type="dxa" w:w="1452"/>
          </w:tcPr>
          <w:p>
            <w:pPr>
              <w:spacing w:after="0"/>
              <w:jc w:val="left"/>
            </w:pPr>
          </w:p>
        </w:tc>
        <w:tc>
          <w:tcPr>
            <w:tcW w:type="dxa" w:w="1701"/>
          </w:tcPr>
          <w:p>
            <w:pPr>
              <w:spacing w:after="0"/>
              <w:jc w:val="left"/>
            </w:pPr>
          </w:p>
        </w:tc>
        <w:tc>
          <w:tcPr>
            <w:tcW w:type="dxa" w:w="1743"/>
          </w:tcPr>
          <w:p>
            <w:pPr>
              <w:spacing w:after="0"/>
              <w:jc w:val="left"/>
            </w:pPr>
          </w:p>
        </w:tc>
        <w:tc>
          <w:tcPr>
            <w:tcW w:type="dxa" w:w="241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60"/>
          </w:tcPr>
          <w:p>
            <w:pPr>
              <w:spacing w:after="0"/>
              <w:jc w:val="left"/>
            </w:pPr>
            <w:r>
              <w:rPr>
                <w:sz w:val="16"/>
              </w:rPr>
              <w:t>Tsunami</w:t>
            </w:r>
          </w:p>
        </w:tc>
        <w:tc>
          <w:tcPr>
            <w:tcW w:type="dxa" w:w="1815"/>
          </w:tcPr>
          <w:p>
            <w:pPr>
              <w:spacing w:after="0"/>
              <w:jc w:val="left"/>
            </w:pPr>
            <w:r>
              <w:rPr>
                <w:sz w:val="16"/>
              </w:rPr>
              <w:t>none (count and damage)</w:t>
            </w:r>
          </w:p>
        </w:tc>
        <w:tc>
          <w:tcPr>
            <w:tcW w:type="dxa" w:w="1659"/>
          </w:tcPr>
          <w:p>
            <w:pPr>
              <w:spacing w:after="0"/>
              <w:jc w:val="right"/>
            </w:pPr>
            <w:r>
              <w:rPr>
                <w:sz w:val="16"/>
              </w:rPr>
              <w:t>0</w:t>
            </w:r>
          </w:p>
        </w:tc>
        <w:tc>
          <w:tcPr>
            <w:tcW w:type="dxa" w:w="1468"/>
          </w:tcPr>
          <w:p>
            <w:pPr>
              <w:spacing w:after="0"/>
              <w:jc w:val="left"/>
            </w:pPr>
          </w:p>
        </w:tc>
        <w:tc>
          <w:tcPr>
            <w:tcW w:type="dxa" w:w="1452"/>
          </w:tcPr>
          <w:p>
            <w:pPr>
              <w:spacing w:after="0"/>
              <w:jc w:val="left"/>
            </w:pPr>
          </w:p>
        </w:tc>
        <w:tc>
          <w:tcPr>
            <w:tcW w:type="dxa" w:w="1701"/>
          </w:tcPr>
          <w:p>
            <w:pPr>
              <w:spacing w:after="0"/>
              <w:jc w:val="left"/>
            </w:pPr>
          </w:p>
        </w:tc>
        <w:tc>
          <w:tcPr>
            <w:tcW w:type="dxa" w:w="1743"/>
          </w:tcPr>
          <w:p>
            <w:pPr>
              <w:spacing w:after="0"/>
              <w:jc w:val="left"/>
            </w:pPr>
          </w:p>
        </w:tc>
        <w:tc>
          <w:tcPr>
            <w:tcW w:type="dxa" w:w="2414"/>
          </w:tcPr>
          <w:p>
            <w:pPr>
              <w:spacing w:after="0"/>
              <w:jc w:val="left"/>
            </w:pPr>
            <w:r>
              <w:rPr>
                <w:sz w:val="16"/>
              </w:rPr>
              <w:t>Physical measure: in event narratives only; local data required.</w:t>
            </w:r>
          </w:p>
        </w:tc>
      </w:tr>
      <w:tr>
        <w:trPr>
          <w:cantSplit/>
        </w:trPr>
        <w:tc>
          <w:tcPr>
            <w:tcW w:type="dxa" w:w="1860"/>
          </w:tcPr>
          <w:p>
            <w:pPr>
              <w:spacing w:after="0"/>
              <w:jc w:val="left"/>
            </w:pPr>
            <w:r>
              <w:rPr>
                <w:sz w:val="16"/>
              </w:rPr>
              <w:t>Volcanic Ash, Volcanic Ashfall</w:t>
            </w:r>
          </w:p>
        </w:tc>
        <w:tc>
          <w:tcPr>
            <w:tcW w:type="dxa" w:w="1815"/>
          </w:tcPr>
          <w:p>
            <w:pPr>
              <w:spacing w:after="0"/>
              <w:jc w:val="left"/>
            </w:pPr>
            <w:r>
              <w:rPr>
                <w:sz w:val="16"/>
              </w:rPr>
              <w:t>Volcanic Explosivity Index (local data)</w:t>
            </w:r>
          </w:p>
        </w:tc>
        <w:tc>
          <w:tcPr>
            <w:tcW w:type="dxa" w:w="1659"/>
          </w:tcPr>
          <w:p>
            <w:pPr>
              <w:spacing w:after="0"/>
              <w:jc w:val="right"/>
            </w:pPr>
            <w:r>
              <w:rPr>
                <w:sz w:val="16"/>
              </w:rPr>
              <w:t>1, 2001 to 2001 (1 zone-level)</w:t>
            </w:r>
          </w:p>
        </w:tc>
        <w:tc>
          <w:tcPr>
            <w:tcW w:type="dxa" w:w="1468"/>
          </w:tcPr>
          <w:p>
            <w:pPr>
              <w:spacing w:after="0"/>
              <w:jc w:val="left"/>
            </w:pPr>
          </w:p>
        </w:tc>
        <w:tc>
          <w:tcPr>
            <w:tcW w:type="dxa" w:w="1452"/>
          </w:tcPr>
          <w:p>
            <w:pPr>
              <w:spacing w:after="0"/>
              <w:jc w:val="left"/>
            </w:pPr>
            <w:r>
              <w:rPr>
                <w:sz w:val="16"/>
              </w:rPr>
              <w:t>No damage reported in 1 records.</w:t>
            </w:r>
          </w:p>
        </w:tc>
        <w:tc>
          <w:tcPr>
            <w:tcW w:type="dxa" w:w="1701"/>
          </w:tcPr>
          <w:p>
            <w:pPr>
              <w:spacing w:after="0"/>
              <w:jc w:val="left"/>
            </w:pPr>
          </w:p>
        </w:tc>
        <w:tc>
          <w:tcPr>
            <w:tcW w:type="dxa" w:w="1743"/>
          </w:tcPr>
          <w:p>
            <w:pPr>
              <w:spacing w:after="0"/>
              <w:jc w:val="left"/>
            </w:pPr>
            <w:r>
              <w:rPr>
                <w:sz w:val="16"/>
              </w:rPr>
              <w:t>Zone-level records: applies countywide; national data do not locate these events within the county.</w:t>
            </w:r>
          </w:p>
        </w:tc>
        <w:tc>
          <w:tcPr>
            <w:tcW w:type="dxa" w:w="2414"/>
          </w:tcPr>
          <w:p>
            <w:pPr>
              <w:spacing w:after="0"/>
              <w:jc w:val="left"/>
            </w:pPr>
            <w:r>
              <w:rPr>
                <w:sz w:val="16"/>
              </w:rPr>
              <w:t>Physical measure: in event narratives only; local data required.</w:t>
            </w:r>
          </w:p>
        </w:tc>
      </w:tr>
      <w:tr>
        <w:trPr>
          <w:cantSplit/>
        </w:trPr>
        <w:tc>
          <w:tcPr>
            <w:tcW w:type="dxa" w:w="1860"/>
          </w:tcPr>
          <w:p>
            <w:pPr>
              <w:spacing w:after="0"/>
              <w:jc w:val="left"/>
            </w:pPr>
            <w:r>
              <w:rPr>
                <w:sz w:val="16"/>
              </w:rPr>
              <w:t>Wildfire</w:t>
            </w:r>
          </w:p>
        </w:tc>
        <w:tc>
          <w:tcPr>
            <w:tcW w:type="dxa" w:w="1815"/>
          </w:tcPr>
          <w:p>
            <w:pPr>
              <w:spacing w:after="0"/>
              <w:jc w:val="left"/>
            </w:pPr>
            <w:r>
              <w:rPr>
                <w:sz w:val="16"/>
              </w:rPr>
              <w:t>acres burned (local data)</w:t>
            </w:r>
          </w:p>
        </w:tc>
        <w:tc>
          <w:tcPr>
            <w:tcW w:type="dxa" w:w="1659"/>
          </w:tcPr>
          <w:p>
            <w:pPr>
              <w:spacing w:after="0"/>
              <w:jc w:val="right"/>
            </w:pPr>
            <w:r>
              <w:rPr>
                <w:sz w:val="16"/>
              </w:rPr>
              <w:t>0</w:t>
            </w:r>
          </w:p>
        </w:tc>
        <w:tc>
          <w:tcPr>
            <w:tcW w:type="dxa" w:w="1468"/>
          </w:tcPr>
          <w:p>
            <w:pPr>
              <w:spacing w:after="0"/>
              <w:jc w:val="left"/>
            </w:pPr>
          </w:p>
        </w:tc>
        <w:tc>
          <w:tcPr>
            <w:tcW w:type="dxa" w:w="1452"/>
          </w:tcPr>
          <w:p>
            <w:pPr>
              <w:spacing w:after="0"/>
              <w:jc w:val="left"/>
            </w:pPr>
          </w:p>
        </w:tc>
        <w:tc>
          <w:tcPr>
            <w:tcW w:type="dxa" w:w="1701"/>
          </w:tcPr>
          <w:p>
            <w:pPr>
              <w:spacing w:after="0"/>
              <w:jc w:val="left"/>
            </w:pPr>
          </w:p>
        </w:tc>
        <w:tc>
          <w:tcPr>
            <w:tcW w:type="dxa" w:w="1743"/>
          </w:tcPr>
          <w:p>
            <w:pPr>
              <w:spacing w:after="0"/>
              <w:jc w:val="left"/>
            </w:pPr>
          </w:p>
        </w:tc>
        <w:tc>
          <w:tcPr>
            <w:tcW w:type="dxa" w:w="2414"/>
          </w:tcPr>
          <w:p>
            <w:pPr>
              <w:spacing w:after="0"/>
              <w:jc w:val="left"/>
            </w:pPr>
            <w:r>
              <w:rPr>
                <w:sz w:val="16"/>
              </w:rPr>
              <w:t>Acres burned: in event narratives only; local data required.</w:t>
            </w:r>
          </w:p>
        </w:tc>
      </w:tr>
      <w:tr>
        <w:trPr>
          <w:cantSplit/>
        </w:trPr>
        <w:tc>
          <w:tcPr>
            <w:tcW w:type="dxa" w:w="1860"/>
          </w:tcPr>
          <w:p>
            <w:pPr>
              <w:spacing w:after="0"/>
              <w:jc w:val="left"/>
            </w:pPr>
            <w:r>
              <w:rPr>
                <w:sz w:val="16"/>
              </w:rPr>
              <w:t>Winter Storm, Heavy Snow, Blizzard, Lake-Effect Snow, Winter Weather, Sleet</w:t>
            </w:r>
          </w:p>
        </w:tc>
        <w:tc>
          <w:tcPr>
            <w:tcW w:type="dxa" w:w="1815"/>
          </w:tcPr>
          <w:p>
            <w:pPr>
              <w:spacing w:after="0"/>
              <w:jc w:val="left"/>
            </w:pPr>
            <w:r>
              <w:rPr>
                <w:sz w:val="16"/>
              </w:rPr>
              <w:t>none in data (snowfall local)</w:t>
            </w:r>
          </w:p>
        </w:tc>
        <w:tc>
          <w:tcPr>
            <w:tcW w:type="dxa" w:w="1659"/>
          </w:tcPr>
          <w:p>
            <w:pPr>
              <w:spacing w:after="0"/>
              <w:jc w:val="right"/>
            </w:pPr>
            <w:r>
              <w:rPr>
                <w:sz w:val="16"/>
              </w:rPr>
              <w:t>173, 1999 to 2026 (173 zone-level)</w:t>
            </w:r>
          </w:p>
        </w:tc>
        <w:tc>
          <w:tcPr>
            <w:tcW w:type="dxa" w:w="1468"/>
          </w:tcPr>
          <w:p>
            <w:pPr>
              <w:spacing w:after="0"/>
              <w:jc w:val="left"/>
            </w:pPr>
          </w:p>
        </w:tc>
        <w:tc>
          <w:tcPr>
            <w:tcW w:type="dxa" w:w="1452"/>
          </w:tcPr>
          <w:p>
            <w:pPr>
              <w:spacing w:after="0"/>
              <w:jc w:val="left"/>
            </w:pPr>
            <w:r>
              <w:rPr>
                <w:sz w:val="16"/>
              </w:rPr>
              <w:t>Blizzard, 2013-01-28, $75,000 property; $0 crops, reported for the zone (2013 dollars); NWS zone AKZ195 (PRIBILOF ISLANDS), zone-level: may include parts of neighboring counties</w:t>
            </w:r>
          </w:p>
        </w:tc>
        <w:tc>
          <w:tcPr>
            <w:tcW w:type="dxa" w:w="1701"/>
          </w:tcPr>
          <w:p>
            <w:pPr>
              <w:spacing w:after="0"/>
              <w:jc w:val="left"/>
            </w:pPr>
          </w:p>
        </w:tc>
        <w:tc>
          <w:tcPr>
            <w:tcW w:type="dxa" w:w="1743"/>
          </w:tcPr>
          <w:p>
            <w:pPr>
              <w:spacing w:after="0"/>
              <w:jc w:val="left"/>
            </w:pPr>
            <w:r>
              <w:rPr>
                <w:sz w:val="16"/>
              </w:rPr>
              <w:t>Zone-level records: applies countywide; national data do not locate these events within the county.</w:t>
            </w:r>
          </w:p>
        </w:tc>
        <w:tc>
          <w:tcPr>
            <w:tcW w:type="dxa" w:w="241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6</w:t>
      </w:r>
    </w:p>
    <w:p>
      <w:pPr>
        <w:keepNext/>
        <w:spacing w:after="40" w:before="0"/>
      </w:pPr>
      <w:r>
        <w:rPr>
          <w:b/>
        </w:rPr>
        <w:t xml:space="preserve">Counted incidents: </w:t>
      </w:r>
      <w:r>
        <w:rPr/>
        <w:t>3</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5"/>
        <w:gridCol w:w="2590"/>
        <w:gridCol w:w="2269"/>
        <w:gridCol w:w="3010"/>
        <w:gridCol w:w="716"/>
        <w:gridCol w:w="11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5"/>
            <w:shd w:val="clear" w:color="auto" w:fill="E8E8E8"/>
          </w:tcPr>
          <w:p>
            <w:pPr>
              <w:spacing w:after="0"/>
              <w:jc w:val="left"/>
            </w:pPr>
            <w:r>
              <w:rPr>
                <w:b/>
                <w:sz w:val="16"/>
              </w:rPr>
              <w:t>Type</w:t>
            </w:r>
          </w:p>
        </w:tc>
        <w:tc>
          <w:tcPr>
            <w:tcW w:type="dxa" w:w="2590"/>
            <w:shd w:val="clear" w:color="auto" w:fill="E8E8E8"/>
          </w:tcPr>
          <w:p>
            <w:pPr>
              <w:spacing w:after="0"/>
              <w:jc w:val="left"/>
            </w:pPr>
            <w:r>
              <w:rPr>
                <w:b/>
                <w:sz w:val="16"/>
              </w:rPr>
              <w:t>Title</w:t>
            </w:r>
          </w:p>
        </w:tc>
        <w:tc>
          <w:tcPr>
            <w:tcW w:type="dxa" w:w="2269"/>
            <w:shd w:val="clear" w:color="auto" w:fill="E8E8E8"/>
          </w:tcPr>
          <w:p>
            <w:pPr>
              <w:spacing w:after="0"/>
              <w:jc w:val="left"/>
            </w:pPr>
            <w:r>
              <w:rPr>
                <w:b/>
                <w:sz w:val="16"/>
              </w:rPr>
              <w:t>Mapped hazard</w:t>
            </w:r>
          </w:p>
        </w:tc>
        <w:tc>
          <w:tcPr>
            <w:tcW w:type="dxa" w:w="30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6"/>
            <w:shd w:val="clear" w:color="auto" w:fill="E8E8E8"/>
          </w:tcPr>
          <w:p>
            <w:pPr>
              <w:spacing w:after="0"/>
              <w:jc w:val="left"/>
            </w:pPr>
            <w:r>
              <w:rPr>
                <w:b/>
                <w:sz w:val="16"/>
              </w:rPr>
              <w:t>Flags</w:t>
            </w:r>
          </w:p>
        </w:tc>
        <w:tc>
          <w:tcPr>
            <w:tcW w:type="dxa" w:w="1191"/>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2025-10-08</w:t>
            </w:r>
          </w:p>
        </w:tc>
        <w:tc>
          <w:tcPr>
            <w:tcW w:type="dxa" w:w="1037"/>
          </w:tcPr>
          <w:p>
            <w:pPr>
              <w:spacing w:after="0"/>
              <w:jc w:val="left"/>
            </w:pPr>
            <w:r>
              <w:rPr>
                <w:sz w:val="16"/>
              </w:rPr>
              <w:t>DR-4893-AK</w:t>
            </w:r>
          </w:p>
        </w:tc>
        <w:tc>
          <w:tcPr>
            <w:tcW w:type="dxa" w:w="1225"/>
          </w:tcPr>
          <w:p>
            <w:pPr>
              <w:spacing w:after="0"/>
              <w:jc w:val="left"/>
            </w:pPr>
            <w:r>
              <w:rPr>
                <w:sz w:val="16"/>
              </w:rPr>
              <w:t>Major disaster</w:t>
            </w:r>
          </w:p>
        </w:tc>
        <w:tc>
          <w:tcPr>
            <w:tcW w:type="dxa" w:w="2590"/>
          </w:tcPr>
          <w:p>
            <w:pPr>
              <w:spacing w:after="0"/>
              <w:jc w:val="left"/>
            </w:pPr>
            <w:r>
              <w:rPr>
                <w:sz w:val="16"/>
              </w:rPr>
              <w:t>SEVERE STORMS, FLOODING, AND REMNANTS OF TYPHOON HALONG</w:t>
            </w:r>
          </w:p>
        </w:tc>
        <w:tc>
          <w:tcPr>
            <w:tcW w:type="dxa" w:w="2269"/>
          </w:tcPr>
          <w:p>
            <w:pPr>
              <w:spacing w:after="0"/>
              <w:jc w:val="left"/>
            </w:pPr>
            <w:r>
              <w:rPr>
                <w:sz w:val="16"/>
              </w:rPr>
              <w:t>Inland Flooding (primary); also designated: Strong Wind</w:t>
            </w:r>
          </w:p>
        </w:tc>
        <w:tc>
          <w:tcPr>
            <w:tcW w:type="dxa" w:w="3010"/>
          </w:tcPr>
          <w:p>
            <w:pPr>
              <w:spacing w:after="0"/>
              <w:jc w:val="right"/>
            </w:pPr>
            <w:r>
              <w:rPr>
                <w:sz w:val="16"/>
              </w:rPr>
              <w:t>none placed in this county by FEMA's record; $89,127.02 for this declaration is not placed in any county (see the list below)</w:t>
            </w:r>
          </w:p>
        </w:tc>
        <w:tc>
          <w:tcPr>
            <w:tcW w:type="dxa" w:w="716"/>
          </w:tcPr>
          <w:p>
            <w:pPr>
              <w:spacing w:after="0"/>
              <w:jc w:val="left"/>
            </w:pPr>
            <w:r>
              <w:rPr>
                <w:sz w:val="16"/>
              </w:rPr>
              <w:t>within last 5 years</w:t>
            </w:r>
          </w:p>
        </w:tc>
        <w:tc>
          <w:tcPr>
            <w:tcW w:type="dxa" w:w="1191"/>
          </w:tcPr>
          <w:p>
            <w:pPr>
              <w:spacing w:after="0"/>
              <w:jc w:val="left"/>
            </w:pPr>
            <w:r>
              <w:rPr>
                <w:sz w:val="16"/>
              </w:rPr>
              <w:t>part of county</w:t>
            </w:r>
          </w:p>
        </w:tc>
      </w:tr>
      <w:tr>
        <w:trPr>
          <w:cantSplit/>
        </w:trPr>
        <w:tc>
          <w:tcPr>
            <w:tcW w:type="dxa" w:w="1037"/>
          </w:tcPr>
          <w:p>
            <w:pPr>
              <w:spacing w:after="0"/>
              <w:jc w:val="left"/>
            </w:pPr>
            <w:r>
              <w:rPr>
                <w:sz w:val="16"/>
              </w:rPr>
              <w:t>2022-09-23</w:t>
            </w:r>
          </w:p>
        </w:tc>
        <w:tc>
          <w:tcPr>
            <w:tcW w:type="dxa" w:w="1037"/>
          </w:tcPr>
          <w:p>
            <w:pPr>
              <w:spacing w:after="0"/>
              <w:jc w:val="left"/>
            </w:pPr>
            <w:r>
              <w:rPr>
                <w:sz w:val="16"/>
              </w:rPr>
              <w:t>2022-09-15</w:t>
            </w:r>
          </w:p>
        </w:tc>
        <w:tc>
          <w:tcPr>
            <w:tcW w:type="dxa" w:w="1037"/>
          </w:tcPr>
          <w:p>
            <w:pPr>
              <w:spacing w:after="0"/>
              <w:jc w:val="left"/>
            </w:pPr>
            <w:r>
              <w:rPr>
                <w:sz w:val="16"/>
              </w:rPr>
              <w:t>DR-4672-AK</w:t>
            </w:r>
          </w:p>
        </w:tc>
        <w:tc>
          <w:tcPr>
            <w:tcW w:type="dxa" w:w="1225"/>
          </w:tcPr>
          <w:p>
            <w:pPr>
              <w:spacing w:after="0"/>
              <w:jc w:val="left"/>
            </w:pPr>
            <w:r>
              <w:rPr>
                <w:sz w:val="16"/>
              </w:rPr>
              <w:t>Major disaster</w:t>
            </w:r>
          </w:p>
        </w:tc>
        <w:tc>
          <w:tcPr>
            <w:tcW w:type="dxa" w:w="2590"/>
          </w:tcPr>
          <w:p>
            <w:pPr>
              <w:spacing w:after="0"/>
              <w:jc w:val="left"/>
            </w:pPr>
            <w:r>
              <w:rPr>
                <w:sz w:val="16"/>
              </w:rPr>
              <w:t>SEVERE STORM, FLOODING, AND LANDSLIDES</w:t>
            </w:r>
          </w:p>
        </w:tc>
        <w:tc>
          <w:tcPr>
            <w:tcW w:type="dxa" w:w="2269"/>
          </w:tcPr>
          <w:p>
            <w:pPr>
              <w:spacing w:after="0"/>
              <w:jc w:val="left"/>
            </w:pPr>
            <w:r>
              <w:rPr>
                <w:sz w:val="16"/>
              </w:rPr>
              <w:t>Inland Flooding; Landslide</w:t>
            </w:r>
          </w:p>
        </w:tc>
        <w:tc>
          <w:tcPr>
            <w:tcW w:type="dxa" w:w="3010"/>
          </w:tcPr>
          <w:p>
            <w:pPr>
              <w:spacing w:after="0"/>
              <w:jc w:val="right"/>
            </w:pPr>
            <w:r>
              <w:rPr>
                <w:sz w:val="16"/>
              </w:rPr>
              <w:t>$558,158.52</w:t>
            </w:r>
          </w:p>
        </w:tc>
        <w:tc>
          <w:tcPr>
            <w:tcW w:type="dxa" w:w="716"/>
          </w:tcPr>
          <w:p>
            <w:pPr>
              <w:spacing w:after="0"/>
              <w:jc w:val="left"/>
            </w:pPr>
            <w:r>
              <w:rPr>
                <w:sz w:val="16"/>
              </w:rPr>
              <w:t>within last 5 years</w:t>
            </w:r>
          </w:p>
        </w:tc>
        <w:tc>
          <w:tcPr>
            <w:tcW w:type="dxa" w:w="1191"/>
          </w:tcPr>
          <w:p>
            <w:pPr>
              <w:spacing w:after="0"/>
              <w:jc w:val="left"/>
            </w:pPr>
            <w:r>
              <w:rPr>
                <w:sz w:val="16"/>
              </w:rPr>
              <w:t>part of county</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225"/>
          </w:tcPr>
          <w:p>
            <w:pPr>
              <w:spacing w:after="0"/>
              <w:jc w:val="left"/>
            </w:pPr>
            <w:r>
              <w:rPr>
                <w:sz w:val="16"/>
              </w:rPr>
              <w:t>Major disaster</w:t>
            </w:r>
          </w:p>
        </w:tc>
        <w:tc>
          <w:tcPr>
            <w:tcW w:type="dxa" w:w="2590"/>
          </w:tcPr>
          <w:p>
            <w:pPr>
              <w:spacing w:after="0"/>
              <w:jc w:val="left"/>
            </w:pPr>
            <w:r>
              <w:rPr>
                <w:sz w:val="16"/>
              </w:rPr>
              <w:t>COVID-19 PANDEMIC</w:t>
            </w:r>
          </w:p>
        </w:tc>
        <w:tc>
          <w:tcPr>
            <w:tcW w:type="dxa" w:w="2269"/>
          </w:tcPr>
          <w:p>
            <w:pPr>
              <w:spacing w:after="0"/>
              <w:jc w:val="left"/>
            </w:pPr>
            <w:r>
              <w:rPr>
                <w:sz w:val="16"/>
              </w:rPr>
              <w:t>Non-natural, not counted</w:t>
            </w:r>
          </w:p>
        </w:tc>
        <w:tc>
          <w:tcPr>
            <w:tcW w:type="dxa" w:w="3010"/>
          </w:tcPr>
          <w:p>
            <w:pPr>
              <w:spacing w:after="0"/>
              <w:jc w:val="right"/>
            </w:pPr>
            <w:r>
              <w:rPr>
                <w:sz w:val="16"/>
              </w:rPr>
              <w:t>$639,455.39</w:t>
            </w:r>
          </w:p>
        </w:tc>
        <w:tc>
          <w:tcPr>
            <w:tcW w:type="dxa" w:w="716"/>
          </w:tcPr>
          <w:p>
            <w:pPr>
              <w:spacing w:after="0"/>
              <w:jc w:val="left"/>
            </w:pPr>
          </w:p>
        </w:tc>
        <w:tc>
          <w:tcPr>
            <w:tcW w:type="dxa" w:w="11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225"/>
          </w:tcPr>
          <w:p>
            <w:pPr>
              <w:spacing w:after="0"/>
              <w:jc w:val="left"/>
            </w:pPr>
            <w:r>
              <w:rPr>
                <w:sz w:val="16"/>
              </w:rPr>
              <w:t>Emergency</w:t>
            </w:r>
          </w:p>
        </w:tc>
        <w:tc>
          <w:tcPr>
            <w:tcW w:type="dxa" w:w="2590"/>
          </w:tcPr>
          <w:p>
            <w:pPr>
              <w:spacing w:after="0"/>
              <w:jc w:val="left"/>
            </w:pPr>
            <w:r>
              <w:rPr>
                <w:sz w:val="16"/>
              </w:rPr>
              <w:t>COVID-19</w:t>
            </w:r>
          </w:p>
        </w:tc>
        <w:tc>
          <w:tcPr>
            <w:tcW w:type="dxa" w:w="2269"/>
          </w:tcPr>
          <w:p>
            <w:pPr>
              <w:spacing w:after="0"/>
              <w:jc w:val="left"/>
            </w:pPr>
            <w:r>
              <w:rPr>
                <w:sz w:val="16"/>
              </w:rPr>
              <w:t>Non-natural, not counted</w:t>
            </w:r>
          </w:p>
        </w:tc>
        <w:tc>
          <w:tcPr>
            <w:tcW w:type="dxa" w:w="3010"/>
          </w:tcPr>
          <w:p>
            <w:pPr>
              <w:spacing w:after="0"/>
              <w:jc w:val="right"/>
            </w:pPr>
            <w:r>
              <w:rPr>
                <w:sz w:val="16"/>
              </w:rPr>
              <w:t>none found</w:t>
            </w:r>
          </w:p>
        </w:tc>
        <w:tc>
          <w:tcPr>
            <w:tcW w:type="dxa" w:w="716"/>
          </w:tcPr>
          <w:p>
            <w:pPr>
              <w:spacing w:after="0"/>
              <w:jc w:val="left"/>
            </w:pPr>
          </w:p>
        </w:tc>
        <w:tc>
          <w:tcPr>
            <w:tcW w:type="dxa" w:w="1191"/>
          </w:tcPr>
          <w:p>
            <w:pPr>
              <w:spacing w:after="0"/>
              <w:jc w:val="left"/>
            </w:pPr>
            <w:r>
              <w:rPr>
                <w:sz w:val="16"/>
              </w:rPr>
              <w:t>same incident as DR-4533; part of county</w:t>
            </w:r>
          </w:p>
        </w:tc>
      </w:tr>
      <w:tr>
        <w:trPr>
          <w:cantSplit/>
        </w:trPr>
        <w:tc>
          <w:tcPr>
            <w:tcW w:type="dxa" w:w="1037"/>
          </w:tcPr>
          <w:p>
            <w:pPr>
              <w:spacing w:after="0"/>
              <w:jc w:val="left"/>
            </w:pPr>
            <w:r>
              <w:rPr>
                <w:sz w:val="16"/>
              </w:rPr>
              <w:t>2016-02-17</w:t>
            </w:r>
          </w:p>
        </w:tc>
        <w:tc>
          <w:tcPr>
            <w:tcW w:type="dxa" w:w="1037"/>
          </w:tcPr>
          <w:p>
            <w:pPr>
              <w:spacing w:after="0"/>
              <w:jc w:val="left"/>
            </w:pPr>
            <w:r>
              <w:rPr>
                <w:sz w:val="16"/>
              </w:rPr>
              <w:t>2015-12-12</w:t>
            </w:r>
          </w:p>
        </w:tc>
        <w:tc>
          <w:tcPr>
            <w:tcW w:type="dxa" w:w="1037"/>
          </w:tcPr>
          <w:p>
            <w:pPr>
              <w:spacing w:after="0"/>
              <w:jc w:val="left"/>
            </w:pPr>
            <w:r>
              <w:rPr>
                <w:sz w:val="16"/>
              </w:rPr>
              <w:t>DR-4257-AK</w:t>
            </w:r>
          </w:p>
        </w:tc>
        <w:tc>
          <w:tcPr>
            <w:tcW w:type="dxa" w:w="1225"/>
          </w:tcPr>
          <w:p>
            <w:pPr>
              <w:spacing w:after="0"/>
              <w:jc w:val="left"/>
            </w:pPr>
            <w:r>
              <w:rPr>
                <w:sz w:val="16"/>
              </w:rPr>
              <w:t>Major disaster</w:t>
            </w:r>
          </w:p>
        </w:tc>
        <w:tc>
          <w:tcPr>
            <w:tcW w:type="dxa" w:w="2590"/>
          </w:tcPr>
          <w:p>
            <w:pPr>
              <w:spacing w:after="0"/>
              <w:jc w:val="left"/>
            </w:pPr>
            <w:r>
              <w:rPr>
                <w:sz w:val="16"/>
              </w:rPr>
              <w:t>SEVERE STORM</w:t>
            </w:r>
          </w:p>
        </w:tc>
        <w:tc>
          <w:tcPr>
            <w:tcW w:type="dxa" w:w="2269"/>
          </w:tcPr>
          <w:p>
            <w:pPr>
              <w:spacing w:after="0"/>
              <w:jc w:val="left"/>
            </w:pPr>
            <w:r>
              <w:rPr>
                <w:sz w:val="16"/>
              </w:rPr>
              <w:t>Hazard not mapped (severe storm title names no single hazard); not counted</w:t>
            </w:r>
          </w:p>
        </w:tc>
        <w:tc>
          <w:tcPr>
            <w:tcW w:type="dxa" w:w="3010"/>
          </w:tcPr>
          <w:p>
            <w:pPr>
              <w:spacing w:after="0"/>
              <w:jc w:val="right"/>
            </w:pPr>
            <w:r>
              <w:rPr>
                <w:sz w:val="16"/>
              </w:rPr>
              <w:t>none found</w:t>
            </w:r>
          </w:p>
        </w:tc>
        <w:tc>
          <w:tcPr>
            <w:tcW w:type="dxa" w:w="716"/>
          </w:tcPr>
          <w:p>
            <w:pPr>
              <w:spacing w:after="0"/>
              <w:jc w:val="left"/>
            </w:pPr>
          </w:p>
        </w:tc>
        <w:tc>
          <w:tcPr>
            <w:tcW w:type="dxa" w:w="1191"/>
          </w:tcPr>
          <w:p>
            <w:pPr>
              <w:spacing w:after="0"/>
              <w:jc w:val="left"/>
            </w:pPr>
          </w:p>
        </w:tc>
      </w:tr>
      <w:tr>
        <w:trPr>
          <w:cantSplit/>
        </w:trPr>
        <w:tc>
          <w:tcPr>
            <w:tcW w:type="dxa" w:w="1037"/>
          </w:tcPr>
          <w:p>
            <w:pPr>
              <w:spacing w:after="0"/>
              <w:jc w:val="left"/>
            </w:pPr>
            <w:r>
              <w:rPr>
                <w:sz w:val="16"/>
              </w:rPr>
              <w:t>2004-11-15</w:t>
            </w:r>
          </w:p>
        </w:tc>
        <w:tc>
          <w:tcPr>
            <w:tcW w:type="dxa" w:w="1037"/>
          </w:tcPr>
          <w:p>
            <w:pPr>
              <w:spacing w:after="0"/>
              <w:jc w:val="left"/>
            </w:pPr>
            <w:r>
              <w:rPr>
                <w:sz w:val="16"/>
              </w:rPr>
              <w:t>2004-10-18</w:t>
            </w:r>
          </w:p>
        </w:tc>
        <w:tc>
          <w:tcPr>
            <w:tcW w:type="dxa" w:w="1037"/>
          </w:tcPr>
          <w:p>
            <w:pPr>
              <w:spacing w:after="0"/>
              <w:jc w:val="left"/>
            </w:pPr>
            <w:r>
              <w:rPr>
                <w:sz w:val="16"/>
              </w:rPr>
              <w:t>DR-1571-AK</w:t>
            </w:r>
          </w:p>
        </w:tc>
        <w:tc>
          <w:tcPr>
            <w:tcW w:type="dxa" w:w="1225"/>
          </w:tcPr>
          <w:p>
            <w:pPr>
              <w:spacing w:after="0"/>
              <w:jc w:val="left"/>
            </w:pPr>
            <w:r>
              <w:rPr>
                <w:sz w:val="16"/>
              </w:rPr>
              <w:t>Major disaster</w:t>
            </w:r>
          </w:p>
        </w:tc>
        <w:tc>
          <w:tcPr>
            <w:tcW w:type="dxa" w:w="2590"/>
          </w:tcPr>
          <w:p>
            <w:pPr>
              <w:spacing w:after="0"/>
              <w:jc w:val="left"/>
            </w:pPr>
            <w:r>
              <w:rPr>
                <w:sz w:val="16"/>
              </w:rPr>
              <w:t>SEVERE WINTER STORM, TIDAL SURGES AND FLOODING</w:t>
            </w:r>
          </w:p>
        </w:tc>
        <w:tc>
          <w:tcPr>
            <w:tcW w:type="dxa" w:w="2269"/>
          </w:tcPr>
          <w:p>
            <w:pPr>
              <w:spacing w:after="0"/>
              <w:jc w:val="left"/>
            </w:pPr>
            <w:r>
              <w:rPr>
                <w:sz w:val="16"/>
              </w:rPr>
              <w:t>Inland Flooding; Winter Weather</w:t>
            </w:r>
          </w:p>
        </w:tc>
        <w:tc>
          <w:tcPr>
            <w:tcW w:type="dxa" w:w="3010"/>
          </w:tcPr>
          <w:p>
            <w:pPr>
              <w:spacing w:after="0"/>
              <w:jc w:val="right"/>
            </w:pPr>
            <w:r>
              <w:rPr>
                <w:sz w:val="16"/>
              </w:rPr>
              <w:t>$6,633,092.89</w:t>
            </w:r>
          </w:p>
        </w:tc>
        <w:tc>
          <w:tcPr>
            <w:tcW w:type="dxa" w:w="716"/>
          </w:tcPr>
          <w:p>
            <w:pPr>
              <w:spacing w:after="0"/>
              <w:jc w:val="left"/>
            </w:pPr>
          </w:p>
        </w:tc>
        <w:tc>
          <w:tcPr>
            <w:tcW w:type="dxa" w:w="1191"/>
          </w:tcPr>
          <w:p>
            <w:pPr>
              <w:spacing w:after="0"/>
              <w:jc w:val="left"/>
            </w:pPr>
            <w:r>
              <w:rPr>
                <w:sz w:val="16"/>
              </w:rPr>
              <w:t>part of county</w:t>
            </w: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75"/>
        <w:gridCol w:w="1375"/>
        <w:gridCol w:w="1257"/>
        <w:gridCol w:w="1848"/>
        <w:gridCol w:w="1967"/>
        <w:gridCol w:w="4572"/>
        <w:gridCol w:w="859"/>
        <w:gridCol w:w="859"/>
      </w:tblGrid>
      <w:tr>
        <w:trPr>
          <w:cantSplit/>
          <w:tblHeader/>
        </w:trPr>
        <w:tc>
          <w:tcPr>
            <w:tcW w:type="dxa" w:w="1375"/>
            <w:shd w:val="clear" w:color="auto" w:fill="E8E8E8"/>
          </w:tcPr>
          <w:p>
            <w:pPr>
              <w:spacing w:after="0"/>
              <w:jc w:val="left"/>
            </w:pPr>
            <w:r>
              <w:rPr>
                <w:b/>
                <w:sz w:val="16"/>
              </w:rPr>
              <w:t>Declared</w:t>
            </w:r>
          </w:p>
        </w:tc>
        <w:tc>
          <w:tcPr>
            <w:tcW w:type="dxa" w:w="1375"/>
            <w:shd w:val="clear" w:color="auto" w:fill="E8E8E8"/>
          </w:tcPr>
          <w:p>
            <w:pPr>
              <w:spacing w:after="0"/>
              <w:jc w:val="left"/>
            </w:pPr>
            <w:r>
              <w:rPr>
                <w:b/>
                <w:sz w:val="16"/>
              </w:rPr>
              <w:t>Incident began</w:t>
            </w:r>
          </w:p>
        </w:tc>
        <w:tc>
          <w:tcPr>
            <w:tcW w:type="dxa" w:w="1257"/>
            <w:shd w:val="clear" w:color="auto" w:fill="E8E8E8"/>
          </w:tcPr>
          <w:p>
            <w:pPr>
              <w:spacing w:after="0"/>
              <w:jc w:val="left"/>
            </w:pPr>
            <w:r>
              <w:rPr>
                <w:b/>
                <w:sz w:val="16"/>
              </w:rPr>
              <w:t>FEMA number</w:t>
            </w:r>
          </w:p>
        </w:tc>
        <w:tc>
          <w:tcPr>
            <w:tcW w:type="dxa" w:w="1848"/>
            <w:shd w:val="clear" w:color="auto" w:fill="E8E8E8"/>
          </w:tcPr>
          <w:p>
            <w:pPr>
              <w:spacing w:after="0"/>
              <w:jc w:val="left"/>
            </w:pPr>
            <w:r>
              <w:rPr>
                <w:b/>
                <w:sz w:val="16"/>
              </w:rPr>
              <w:t>Type</w:t>
            </w:r>
          </w:p>
        </w:tc>
        <w:tc>
          <w:tcPr>
            <w:tcW w:type="dxa" w:w="1967"/>
            <w:shd w:val="clear" w:color="auto" w:fill="E8E8E8"/>
          </w:tcPr>
          <w:p>
            <w:pPr>
              <w:spacing w:after="0"/>
              <w:jc w:val="left"/>
            </w:pPr>
            <w:r>
              <w:rPr>
                <w:b/>
                <w:sz w:val="16"/>
              </w:rPr>
              <w:t>Title</w:t>
            </w:r>
          </w:p>
        </w:tc>
        <w:tc>
          <w:tcPr>
            <w:tcW w:type="dxa" w:w="4572"/>
            <w:shd w:val="clear" w:color="auto" w:fill="E8E8E8"/>
          </w:tcPr>
          <w:p>
            <w:pPr>
              <w:spacing w:after="0"/>
              <w:jc w:val="left"/>
            </w:pPr>
            <w:r>
              <w:rPr>
                <w:b/>
                <w:sz w:val="16"/>
              </w:rPr>
              <w:t>Mapped hazard</w:t>
            </w:r>
          </w:p>
        </w:tc>
        <w:tc>
          <w:tcPr>
            <w:tcW w:type="dxa" w:w="859"/>
            <w:shd w:val="clear" w:color="auto" w:fill="E8E8E8"/>
          </w:tcPr>
          <w:p>
            <w:pPr>
              <w:spacing w:after="0"/>
              <w:jc w:val="left"/>
            </w:pPr>
            <w:r>
              <w:rPr>
                <w:b/>
                <w:sz w:val="16"/>
              </w:rPr>
              <w:t>Flags</w:t>
            </w:r>
          </w:p>
        </w:tc>
        <w:tc>
          <w:tcPr>
            <w:tcW w:type="dxa" w:w="859"/>
            <w:shd w:val="clear" w:color="auto" w:fill="E8E8E8"/>
          </w:tcPr>
          <w:p>
            <w:pPr>
              <w:spacing w:after="0"/>
              <w:jc w:val="left"/>
            </w:pPr>
            <w:r>
              <w:rPr>
                <w:b/>
                <w:sz w:val="16"/>
              </w:rPr>
              <w:t>Notes</w:t>
            </w:r>
          </w:p>
        </w:tc>
      </w:tr>
      <w:tr>
        <w:trPr>
          <w:cantSplit/>
        </w:trPr>
        <w:tc>
          <w:tcPr>
            <w:tcW w:type="dxa" w:w="1375"/>
          </w:tcPr>
          <w:p>
            <w:pPr>
              <w:spacing w:after="0"/>
              <w:jc w:val="left"/>
            </w:pPr>
            <w:r>
              <w:rPr>
                <w:sz w:val="16"/>
              </w:rPr>
              <w:t>1964-03-28</w:t>
            </w:r>
          </w:p>
        </w:tc>
        <w:tc>
          <w:tcPr>
            <w:tcW w:type="dxa" w:w="1375"/>
          </w:tcPr>
          <w:p>
            <w:pPr>
              <w:spacing w:after="0"/>
              <w:jc w:val="left"/>
            </w:pPr>
            <w:r>
              <w:rPr>
                <w:sz w:val="16"/>
              </w:rPr>
              <w:t>1964-03-28</w:t>
            </w:r>
          </w:p>
        </w:tc>
        <w:tc>
          <w:tcPr>
            <w:tcW w:type="dxa" w:w="1257"/>
          </w:tcPr>
          <w:p>
            <w:pPr>
              <w:spacing w:after="0"/>
              <w:jc w:val="left"/>
            </w:pPr>
            <w:r>
              <w:rPr>
                <w:sz w:val="16"/>
              </w:rPr>
              <w:t>DR-168-AK</w:t>
            </w:r>
          </w:p>
        </w:tc>
        <w:tc>
          <w:tcPr>
            <w:tcW w:type="dxa" w:w="1848"/>
          </w:tcPr>
          <w:p>
            <w:pPr>
              <w:spacing w:after="0"/>
              <w:jc w:val="left"/>
            </w:pPr>
            <w:r>
              <w:rPr>
                <w:sz w:val="16"/>
              </w:rPr>
              <w:t>Major disaster</w:t>
            </w:r>
          </w:p>
        </w:tc>
        <w:tc>
          <w:tcPr>
            <w:tcW w:type="dxa" w:w="1967"/>
          </w:tcPr>
          <w:p>
            <w:pPr>
              <w:spacing w:after="0"/>
              <w:jc w:val="left"/>
            </w:pPr>
            <w:r>
              <w:rPr>
                <w:sz w:val="16"/>
              </w:rPr>
              <w:t>EARTHQUAKE</w:t>
            </w:r>
          </w:p>
        </w:tc>
        <w:tc>
          <w:tcPr>
            <w:tcW w:type="dxa" w:w="4572"/>
          </w:tcPr>
          <w:p>
            <w:pPr>
              <w:spacing w:after="0"/>
              <w:jc w:val="left"/>
            </w:pPr>
            <w:r>
              <w:rPr>
                <w:sz w:val="16"/>
              </w:rPr>
              <w:t>Earthquake</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1955-12-22</w:t>
            </w:r>
          </w:p>
        </w:tc>
        <w:tc>
          <w:tcPr>
            <w:tcW w:type="dxa" w:w="1375"/>
          </w:tcPr>
          <w:p>
            <w:pPr>
              <w:spacing w:after="0"/>
              <w:jc w:val="left"/>
            </w:pPr>
            <w:r>
              <w:rPr>
                <w:sz w:val="16"/>
              </w:rPr>
              <w:t>1955-12-22</w:t>
            </w:r>
          </w:p>
        </w:tc>
        <w:tc>
          <w:tcPr>
            <w:tcW w:type="dxa" w:w="1257"/>
          </w:tcPr>
          <w:p>
            <w:pPr>
              <w:spacing w:after="0"/>
              <w:jc w:val="left"/>
            </w:pPr>
            <w:r>
              <w:rPr>
                <w:sz w:val="16"/>
              </w:rPr>
              <w:t>DR-46-AK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1954-11-10</w:t>
            </w:r>
          </w:p>
        </w:tc>
        <w:tc>
          <w:tcPr>
            <w:tcW w:type="dxa" w:w="1375"/>
          </w:tcPr>
          <w:p>
            <w:pPr>
              <w:spacing w:after="0"/>
              <w:jc w:val="left"/>
            </w:pPr>
            <w:r>
              <w:rPr>
                <w:sz w:val="16"/>
              </w:rPr>
              <w:t>1954-11-10</w:t>
            </w:r>
          </w:p>
        </w:tc>
        <w:tc>
          <w:tcPr>
            <w:tcW w:type="dxa" w:w="1257"/>
          </w:tcPr>
          <w:p>
            <w:pPr>
              <w:spacing w:after="0"/>
              <w:jc w:val="left"/>
            </w:pPr>
            <w:r>
              <w:rPr>
                <w:sz w:val="16"/>
              </w:rPr>
              <w:t>DR-31-AK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r>
        <w:trPr>
          <w:cantSplit/>
        </w:trPr>
        <w:tc>
          <w:tcPr>
            <w:tcW w:type="dxa" w:w="1375"/>
          </w:tcPr>
          <w:p>
            <w:pPr>
              <w:spacing w:after="0"/>
              <w:jc w:val="left"/>
            </w:pPr>
            <w:r>
              <w:rPr>
                <w:sz w:val="16"/>
              </w:rPr>
              <w:t>1953-10-30</w:t>
            </w:r>
          </w:p>
        </w:tc>
        <w:tc>
          <w:tcPr>
            <w:tcW w:type="dxa" w:w="1375"/>
          </w:tcPr>
          <w:p>
            <w:pPr>
              <w:spacing w:after="0"/>
              <w:jc w:val="left"/>
            </w:pPr>
            <w:r>
              <w:rPr>
                <w:sz w:val="16"/>
              </w:rPr>
              <w:t>1953-10-30</w:t>
            </w:r>
          </w:p>
        </w:tc>
        <w:tc>
          <w:tcPr>
            <w:tcW w:type="dxa" w:w="1257"/>
          </w:tcPr>
          <w:p>
            <w:pPr>
              <w:spacing w:after="0"/>
              <w:jc w:val="left"/>
            </w:pPr>
            <w:r>
              <w:rPr>
                <w:sz w:val="16"/>
              </w:rPr>
              <w:t>DR-13-AK</w:t>
            </w:r>
          </w:p>
        </w:tc>
        <w:tc>
          <w:tcPr>
            <w:tcW w:type="dxa" w:w="1848"/>
          </w:tcPr>
          <w:p>
            <w:pPr>
              <w:spacing w:after="0"/>
              <w:jc w:val="left"/>
            </w:pPr>
            <w:r>
              <w:rPr>
                <w:sz w:val="16"/>
              </w:rPr>
              <w:t>Major disaster</w:t>
            </w:r>
          </w:p>
        </w:tc>
        <w:tc>
          <w:tcPr>
            <w:tcW w:type="dxa" w:w="1967"/>
          </w:tcPr>
          <w:p>
            <w:pPr>
              <w:spacing w:after="0"/>
              <w:jc w:val="left"/>
            </w:pPr>
            <w:r>
              <w:rPr>
                <w:sz w:val="16"/>
              </w:rPr>
              <w:t>SEVERE HARDSHIP</w:t>
            </w:r>
          </w:p>
        </w:tc>
        <w:tc>
          <w:tcPr>
            <w:tcW w:type="dxa" w:w="4572"/>
          </w:tcPr>
          <w:p>
            <w:pPr>
              <w:spacing w:after="0"/>
              <w:jc w:val="left"/>
            </w:pPr>
            <w:r>
              <w:rPr>
                <w:sz w:val="16"/>
              </w:rPr>
              <w:t>Other, not an NRI hazard; not counted</w:t>
            </w:r>
          </w:p>
        </w:tc>
        <w:tc>
          <w:tcPr>
            <w:tcW w:type="dxa" w:w="859"/>
          </w:tcPr>
          <w:p>
            <w:pPr>
              <w:spacing w:after="0"/>
              <w:jc w:val="left"/>
            </w:pPr>
          </w:p>
        </w:tc>
        <w:tc>
          <w:tcPr>
            <w:tcW w:type="dxa" w:w="85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(1970-06-26 to 1996-06-05)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40 rows, $21,127,378.43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0 rows, $21,127,378.43"/>
        <w:tblDescription w:val="Hazard Plain table b1d_pa_not_placed"/>
      </w:tblPr>
      <w:tblGrid>
        <w:gridCol w:w="1021"/>
        <w:gridCol w:w="1117"/>
        <w:gridCol w:w="3138"/>
        <w:gridCol w:w="1791"/>
        <w:gridCol w:w="1406"/>
        <w:gridCol w:w="5639"/>
      </w:tblGrid>
      <w:tr>
        <w:trPr>
          <w:cantSplit/>
          <w:tblHeader/>
        </w:trPr>
        <w:tc>
          <w:tcPr>
            <w:tcW w:type="dxa" w:w="1021"/>
            <w:shd w:val="clear" w:color="auto" w:fill="E8E8E8"/>
          </w:tcPr>
          <w:p>
            <w:pPr>
              <w:spacing w:after="0"/>
              <w:jc w:val="left"/>
            </w:pPr>
            <w:r>
              <w:rPr>
                <w:b/>
                <w:sz w:val="16"/>
              </w:rPr>
              <w:t>Disaster number</w:t>
            </w:r>
          </w:p>
        </w:tc>
        <w:tc>
          <w:tcPr>
            <w:tcW w:type="dxa" w:w="1117"/>
            <w:shd w:val="clear" w:color="auto" w:fill="E8E8E8"/>
          </w:tcPr>
          <w:p>
            <w:pPr>
              <w:spacing w:after="0"/>
              <w:jc w:val="left"/>
            </w:pPr>
            <w:r>
              <w:rPr>
                <w:b/>
                <w:sz w:val="16"/>
              </w:rPr>
              <w:t>Declared</w:t>
            </w:r>
          </w:p>
        </w:tc>
        <w:tc>
          <w:tcPr>
            <w:tcW w:type="dxa" w:w="3138"/>
            <w:shd w:val="clear" w:color="auto" w:fill="E8E8E8"/>
          </w:tcPr>
          <w:p>
            <w:pPr>
              <w:spacing w:after="0"/>
              <w:jc w:val="left"/>
            </w:pPr>
            <w:r>
              <w:rPr>
                <w:b/>
                <w:sz w:val="16"/>
              </w:rPr>
              <w:t>Applicant</w:t>
            </w:r>
          </w:p>
        </w:tc>
        <w:tc>
          <w:tcPr>
            <w:tcW w:type="dxa" w:w="1791"/>
            <w:shd w:val="clear" w:color="auto" w:fill="E8E8E8"/>
          </w:tcPr>
          <w:p>
            <w:pPr>
              <w:spacing w:after="0"/>
              <w:jc w:val="left"/>
            </w:pPr>
            <w:r>
              <w:rPr>
                <w:b/>
                <w:sz w:val="16"/>
              </w:rPr>
              <w:t>County field in FEMA data</w:t>
            </w:r>
          </w:p>
        </w:tc>
        <w:tc>
          <w:tcPr>
            <w:tcW w:type="dxa" w:w="140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639"/>
            <w:shd w:val="clear" w:color="auto" w:fill="E8E8E8"/>
          </w:tcPr>
          <w:p>
            <w:pPr>
              <w:spacing w:after="0"/>
              <w:jc w:val="left"/>
            </w:pPr>
            <w:r>
              <w:rPr>
                <w:b/>
                <w:sz w:val="16"/>
              </w:rPr>
              <w:t>Why not placed</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$32,506.06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Asa'carsarmiut Tribal Council</w:t>
            </w:r>
          </w:p>
        </w:tc>
        <w:tc>
          <w:tcPr>
            <w:tcW w:type="dxa" w:w="1791"/>
          </w:tcPr>
          <w:p>
            <w:pPr>
              <w:spacing w:after="0"/>
              <w:jc w:val="left"/>
            </w:pPr>
            <w:r>
              <w:rPr>
                <w:sz w:val="16"/>
              </w:rPr>
              <w:t>Lower Yukon REAA</w:t>
            </w:r>
          </w:p>
        </w:tc>
        <w:tc>
          <w:tcPr>
            <w:tcW w:type="dxa" w:w="1406"/>
          </w:tcPr>
          <w:p>
            <w:pPr>
              <w:spacing w:after="0"/>
              <w:jc w:val="right"/>
            </w:pPr>
            <w:r>
              <w:rPr>
                <w:sz w:val="16"/>
              </w:rPr>
              <w:t>$7,501.69</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4893</w:t>
            </w:r>
          </w:p>
        </w:tc>
        <w:tc>
          <w:tcPr>
            <w:tcW w:type="dxa" w:w="1117"/>
          </w:tcPr>
          <w:p>
            <w:pPr>
              <w:spacing w:after="0"/>
              <w:jc w:val="left"/>
            </w:pPr>
            <w:r>
              <w:rPr>
                <w:sz w:val="16"/>
              </w:rPr>
              <w:t>2025-10-22</w:t>
            </w:r>
          </w:p>
        </w:tc>
        <w:tc>
          <w:tcPr>
            <w:tcW w:type="dxa" w:w="3138"/>
          </w:tcPr>
          <w:p>
            <w:pPr>
              <w:spacing w:after="0"/>
              <w:jc w:val="left"/>
            </w:pPr>
            <w:r>
              <w:rPr>
                <w:sz w:val="16"/>
              </w:rPr>
              <w:t>Native Village of Umkumiut</w:t>
            </w:r>
          </w:p>
        </w:tc>
        <w:tc>
          <w:tcPr>
            <w:tcW w:type="dxa" w:w="1791"/>
          </w:tcPr>
          <w:p>
            <w:pPr>
              <w:spacing w:after="0"/>
              <w:jc w:val="left"/>
            </w:pPr>
            <w:r>
              <w:rPr>
                <w:sz w:val="16"/>
              </w:rPr>
              <w:t>Lower Kuskokwim REAA</w:t>
            </w:r>
          </w:p>
        </w:tc>
        <w:tc>
          <w:tcPr>
            <w:tcW w:type="dxa" w:w="1406"/>
          </w:tcPr>
          <w:p>
            <w:pPr>
              <w:spacing w:after="0"/>
              <w:jc w:val="right"/>
            </w:pPr>
            <w:r>
              <w:rPr>
                <w:sz w:val="16"/>
              </w:rPr>
              <w:t>$49,119.27</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Copper Valley Community Library Association</w:t>
            </w:r>
          </w:p>
        </w:tc>
        <w:tc>
          <w:tcPr>
            <w:tcW w:type="dxa" w:w="1791"/>
          </w:tcPr>
          <w:p>
            <w:pPr>
              <w:spacing w:after="0"/>
              <w:jc w:val="left"/>
            </w:pPr>
            <w:r>
              <w:rPr>
                <w:sz w:val="16"/>
              </w:rPr>
              <w:t>Valdez–Cordova Census Area</w:t>
            </w:r>
          </w:p>
        </w:tc>
        <w:tc>
          <w:tcPr>
            <w:tcW w:type="dxa" w:w="1406"/>
          </w:tcPr>
          <w:p>
            <w:pPr>
              <w:spacing w:after="0"/>
              <w:jc w:val="right"/>
            </w:pPr>
            <w:r>
              <w:rPr>
                <w:sz w:val="16"/>
              </w:rPr>
              <w:t>$114,548.99</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Glennallen Improvement Corporation</w:t>
            </w:r>
          </w:p>
        </w:tc>
        <w:tc>
          <w:tcPr>
            <w:tcW w:type="dxa" w:w="1791"/>
          </w:tcPr>
          <w:p>
            <w:pPr>
              <w:spacing w:after="0"/>
              <w:jc w:val="left"/>
            </w:pPr>
            <w:r>
              <w:rPr>
                <w:sz w:val="16"/>
              </w:rPr>
              <w:t>Copper River REAA</w:t>
            </w:r>
          </w:p>
        </w:tc>
        <w:tc>
          <w:tcPr>
            <w:tcW w:type="dxa" w:w="1406"/>
          </w:tcPr>
          <w:p>
            <w:pPr>
              <w:spacing w:after="0"/>
              <w:jc w:val="right"/>
            </w:pPr>
            <w:r>
              <w:rPr>
                <w:sz w:val="16"/>
              </w:rPr>
              <w:t>$162,356.68</w:t>
            </w:r>
          </w:p>
        </w:tc>
        <w:tc>
          <w:tcPr>
            <w:tcW w:type="dxa" w:w="5639"/>
          </w:tcPr>
          <w:p>
            <w:pPr>
              <w:spacing w:after="0"/>
              <w:jc w:val="left"/>
            </w:pPr>
            <w:r>
              <w:rPr>
                <w:sz w:val="16"/>
              </w:rPr>
              <w:t>the applicant is in Copper River Census Area, but FEMA's declaration rows for disaster 4730 do not list that county (Alaska school-area designations carry another county code)</w:t>
            </w:r>
          </w:p>
        </w:tc>
      </w:tr>
      <w:tr>
        <w:trPr>
          <w:cantSplit/>
        </w:trPr>
        <w:tc>
          <w:tcPr>
            <w:tcW w:type="dxa" w:w="1021"/>
          </w:tcPr>
          <w:p>
            <w:pPr>
              <w:spacing w:after="0"/>
              <w:jc w:val="left"/>
            </w:pPr>
            <w:r>
              <w:rPr>
                <w:sz w:val="16"/>
              </w:rPr>
              <w:t>4730</w:t>
            </w:r>
          </w:p>
        </w:tc>
        <w:tc>
          <w:tcPr>
            <w:tcW w:type="dxa" w:w="1117"/>
          </w:tcPr>
          <w:p>
            <w:pPr>
              <w:spacing w:after="0"/>
              <w:jc w:val="left"/>
            </w:pPr>
            <w:r>
              <w:rPr>
                <w:sz w:val="16"/>
              </w:rPr>
              <w:t>2023-08-23</w:t>
            </w:r>
          </w:p>
        </w:tc>
        <w:tc>
          <w:tcPr>
            <w:tcW w:type="dxa" w:w="3138"/>
          </w:tcPr>
          <w:p>
            <w:pPr>
              <w:spacing w:after="0"/>
              <w:jc w:val="left"/>
            </w:pPr>
            <w:r>
              <w:rPr>
                <w:sz w:val="16"/>
              </w:rPr>
              <w:t>Glenn Rich Fire Rescue</w:t>
            </w:r>
          </w:p>
        </w:tc>
        <w:tc>
          <w:tcPr>
            <w:tcW w:type="dxa" w:w="1791"/>
          </w:tcPr>
          <w:p>
            <w:pPr>
              <w:spacing w:after="0"/>
              <w:jc w:val="left"/>
            </w:pPr>
            <w:r>
              <w:rPr>
                <w:sz w:val="16"/>
              </w:rPr>
              <w:t>Copper River REAA</w:t>
            </w:r>
          </w:p>
        </w:tc>
        <w:tc>
          <w:tcPr>
            <w:tcW w:type="dxa" w:w="1406"/>
          </w:tcPr>
          <w:p>
            <w:pPr>
              <w:spacing w:after="0"/>
              <w:jc w:val="right"/>
            </w:pPr>
            <w:r>
              <w:rPr>
                <w:sz w:val="16"/>
              </w:rPr>
              <w:t>$109,213.21</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$15,922.97</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Kashunamiut School District</w:t>
            </w:r>
          </w:p>
        </w:tc>
        <w:tc>
          <w:tcPr>
            <w:tcW w:type="dxa" w:w="1791"/>
          </w:tcPr>
          <w:p>
            <w:pPr>
              <w:spacing w:after="0"/>
              <w:jc w:val="left"/>
            </w:pPr>
            <w:r>
              <w:rPr>
                <w:sz w:val="16"/>
              </w:rPr>
              <w:t>Kashunamiut REAA</w:t>
            </w:r>
          </w:p>
        </w:tc>
        <w:tc>
          <w:tcPr>
            <w:tcW w:type="dxa" w:w="1406"/>
          </w:tcPr>
          <w:p>
            <w:pPr>
              <w:spacing w:after="0"/>
              <w:jc w:val="right"/>
            </w:pPr>
            <w:r>
              <w:rPr>
                <w:sz w:val="16"/>
              </w:rPr>
              <w:t>$2,635.55</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4672</w:t>
            </w:r>
          </w:p>
        </w:tc>
        <w:tc>
          <w:tcPr>
            <w:tcW w:type="dxa" w:w="1117"/>
          </w:tcPr>
          <w:p>
            <w:pPr>
              <w:spacing w:after="0"/>
              <w:jc w:val="left"/>
            </w:pPr>
            <w:r>
              <w:rPr>
                <w:sz w:val="16"/>
              </w:rPr>
              <w:t>2022-09-23</w:t>
            </w:r>
          </w:p>
        </w:tc>
        <w:tc>
          <w:tcPr>
            <w:tcW w:type="dxa" w:w="3138"/>
          </w:tcPr>
          <w:p>
            <w:pPr>
              <w:spacing w:after="0"/>
              <w:jc w:val="left"/>
            </w:pPr>
            <w:r>
              <w:rPr>
                <w:sz w:val="16"/>
              </w:rPr>
              <w:t>Bering Strait School District</w:t>
            </w:r>
          </w:p>
        </w:tc>
        <w:tc>
          <w:tcPr>
            <w:tcW w:type="dxa" w:w="1791"/>
          </w:tcPr>
          <w:p>
            <w:pPr>
              <w:spacing w:after="0"/>
              <w:jc w:val="left"/>
            </w:pPr>
            <w:r>
              <w:rPr>
                <w:sz w:val="16"/>
              </w:rPr>
              <w:t>Bering Strait School REAA</w:t>
            </w:r>
          </w:p>
        </w:tc>
        <w:tc>
          <w:tcPr>
            <w:tcW w:type="dxa" w:w="1406"/>
          </w:tcPr>
          <w:p>
            <w:pPr>
              <w:spacing w:after="0"/>
              <w:jc w:val="right"/>
            </w:pPr>
            <w:r>
              <w:rPr>
                <w:sz w:val="16"/>
              </w:rPr>
              <w:t>$2,122,815.26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$67,935.68</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McGrath, City of</w:t>
            </w:r>
          </w:p>
        </w:tc>
        <w:tc>
          <w:tcPr>
            <w:tcW w:type="dxa" w:w="1791"/>
          </w:tcPr>
          <w:p>
            <w:pPr>
              <w:spacing w:after="0"/>
              <w:jc w:val="left"/>
            </w:pPr>
            <w:r>
              <w:rPr>
                <w:sz w:val="16"/>
              </w:rPr>
              <w:t>Iditarod REAA</w:t>
            </w:r>
          </w:p>
        </w:tc>
        <w:tc>
          <w:tcPr>
            <w:tcW w:type="dxa" w:w="1406"/>
          </w:tcPr>
          <w:p>
            <w:pPr>
              <w:spacing w:after="0"/>
              <w:jc w:val="right"/>
            </w:pPr>
            <w:r>
              <w:rPr>
                <w:sz w:val="16"/>
              </w:rPr>
              <w:t>$222,684.32</w:t>
            </w:r>
          </w:p>
        </w:tc>
        <w:tc>
          <w:tcPr>
            <w:tcW w:type="dxa" w:w="5639"/>
          </w:tcPr>
          <w:p>
            <w:pPr>
              <w:spacing w:after="0"/>
              <w:jc w:val="left"/>
            </w:pPr>
            <w:r>
              <w:rPr>
                <w:sz w:val="16"/>
              </w:rPr>
              <w:t>the applicant is in Yukon-Koyukuk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Gulkana Village Council</w:t>
            </w:r>
          </w:p>
        </w:tc>
        <w:tc>
          <w:tcPr>
            <w:tcW w:type="dxa" w:w="1791"/>
          </w:tcPr>
          <w:p>
            <w:pPr>
              <w:spacing w:after="0"/>
              <w:jc w:val="left"/>
            </w:pPr>
            <w:r>
              <w:rPr>
                <w:sz w:val="16"/>
              </w:rPr>
              <w:t>Copper River REAA</w:t>
            </w:r>
          </w:p>
        </w:tc>
        <w:tc>
          <w:tcPr>
            <w:tcW w:type="dxa" w:w="1406"/>
          </w:tcPr>
          <w:p>
            <w:pPr>
              <w:spacing w:after="0"/>
              <w:jc w:val="right"/>
            </w:pPr>
            <w:r>
              <w:rPr>
                <w:sz w:val="16"/>
              </w:rPr>
              <w:t>$1,249,100.93</w:t>
            </w:r>
          </w:p>
        </w:tc>
        <w:tc>
          <w:tcPr>
            <w:tcW w:type="dxa" w:w="5639"/>
          </w:tcPr>
          <w:p>
            <w:pPr>
              <w:spacing w:after="0"/>
              <w:jc w:val="left"/>
            </w:pPr>
            <w:r>
              <w:rPr>
                <w:sz w:val="16"/>
              </w:rPr>
              <w:t>the applicant is in Copper River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4667</w:t>
            </w:r>
          </w:p>
        </w:tc>
        <w:tc>
          <w:tcPr>
            <w:tcW w:type="dxa" w:w="1117"/>
          </w:tcPr>
          <w:p>
            <w:pPr>
              <w:spacing w:after="0"/>
              <w:jc w:val="left"/>
            </w:pPr>
            <w:r>
              <w:rPr>
                <w:sz w:val="16"/>
              </w:rPr>
              <w:t>2022-08-26</w:t>
            </w:r>
          </w:p>
        </w:tc>
        <w:tc>
          <w:tcPr>
            <w:tcW w:type="dxa" w:w="3138"/>
          </w:tcPr>
          <w:p>
            <w:pPr>
              <w:spacing w:after="0"/>
              <w:jc w:val="left"/>
            </w:pPr>
            <w:r>
              <w:rPr>
                <w:sz w:val="16"/>
              </w:rPr>
              <w:t>Glennallen Improvement Corporation</w:t>
            </w:r>
          </w:p>
        </w:tc>
        <w:tc>
          <w:tcPr>
            <w:tcW w:type="dxa" w:w="1791"/>
          </w:tcPr>
          <w:p>
            <w:pPr>
              <w:spacing w:after="0"/>
              <w:jc w:val="left"/>
            </w:pPr>
            <w:r>
              <w:rPr>
                <w:sz w:val="16"/>
              </w:rPr>
              <w:t>Copper River REAA</w:t>
            </w:r>
          </w:p>
        </w:tc>
        <w:tc>
          <w:tcPr>
            <w:tcW w:type="dxa" w:w="1406"/>
          </w:tcPr>
          <w:p>
            <w:pPr>
              <w:spacing w:after="0"/>
              <w:jc w:val="right"/>
            </w:pPr>
            <w:r>
              <w:rPr>
                <w:sz w:val="16"/>
              </w:rPr>
              <w:t>$11,717.17</w:t>
            </w:r>
          </w:p>
        </w:tc>
        <w:tc>
          <w:tcPr>
            <w:tcW w:type="dxa" w:w="5639"/>
          </w:tcPr>
          <w:p>
            <w:pPr>
              <w:spacing w:after="0"/>
              <w:jc w:val="left"/>
            </w:pPr>
            <w:r>
              <w:rPr>
                <w:sz w:val="16"/>
              </w:rPr>
              <w:t>the applicant is in Copper River Census Area, but FEMA's declaration rows for disaster 4667 do not list that county (Alaska school-area designations carry another county code)</w:t>
            </w:r>
          </w:p>
        </w:tc>
      </w:tr>
      <w:tr>
        <w:trPr>
          <w:cantSplit/>
        </w:trPr>
        <w:tc>
          <w:tcPr>
            <w:tcW w:type="dxa" w:w="1021"/>
          </w:tcPr>
          <w:p>
            <w:pPr>
              <w:spacing w:after="0"/>
              <w:jc w:val="left"/>
            </w:pPr>
            <w:r>
              <w:rPr>
                <w:sz w:val="16"/>
              </w:rPr>
              <w:t>4585</w:t>
            </w:r>
          </w:p>
        </w:tc>
        <w:tc>
          <w:tcPr>
            <w:tcW w:type="dxa" w:w="1117"/>
          </w:tcPr>
          <w:p>
            <w:pPr>
              <w:spacing w:after="0"/>
              <w:jc w:val="left"/>
            </w:pPr>
            <w:r>
              <w:rPr>
                <w:sz w:val="16"/>
              </w:rPr>
              <w:t>2021-02-17</w:t>
            </w:r>
          </w:p>
        </w:tc>
        <w:tc>
          <w:tcPr>
            <w:tcW w:type="dxa" w:w="3138"/>
          </w:tcPr>
          <w:p>
            <w:pPr>
              <w:spacing w:after="0"/>
              <w:jc w:val="left"/>
            </w:pPr>
            <w:r>
              <w:rPr>
                <w:sz w:val="16"/>
              </w:rPr>
              <w:t>Tenakee Springs, City of</w:t>
            </w:r>
          </w:p>
        </w:tc>
        <w:tc>
          <w:tcPr>
            <w:tcW w:type="dxa" w:w="1791"/>
          </w:tcPr>
          <w:p>
            <w:pPr>
              <w:spacing w:after="0"/>
              <w:jc w:val="left"/>
            </w:pPr>
            <w:r>
              <w:rPr>
                <w:sz w:val="16"/>
              </w:rPr>
              <w:t>Chatham REAA</w:t>
            </w:r>
          </w:p>
        </w:tc>
        <w:tc>
          <w:tcPr>
            <w:tcW w:type="dxa" w:w="1406"/>
          </w:tcPr>
          <w:p>
            <w:pPr>
              <w:spacing w:after="0"/>
              <w:jc w:val="right"/>
            </w:pPr>
            <w:r>
              <w:rPr>
                <w:sz w:val="16"/>
              </w:rPr>
              <w:t>$795,039.65</w:t>
            </w:r>
          </w:p>
        </w:tc>
        <w:tc>
          <w:tcPr>
            <w:tcW w:type="dxa" w:w="5639"/>
          </w:tcPr>
          <w:p>
            <w:pPr>
              <w:spacing w:after="0"/>
              <w:jc w:val="left"/>
            </w:pPr>
            <w:r>
              <w:rPr>
                <w:sz w:val="16"/>
              </w:rPr>
              <w:t>the applicant is in Hoonah-Angoon Census Area, but FEMA's declaration rows for disaster 4585 do not list that county (Alaska school-area designations carry another county code)</w:t>
            </w:r>
          </w:p>
        </w:tc>
      </w:tr>
      <w:tr>
        <w:trPr>
          <w:cantSplit/>
        </w:trPr>
        <w:tc>
          <w:tcPr>
            <w:tcW w:type="dxa" w:w="1021"/>
          </w:tcPr>
          <w:p>
            <w:pPr>
              <w:spacing w:after="0"/>
              <w:jc w:val="left"/>
            </w:pPr>
            <w:r>
              <w:rPr>
                <w:sz w:val="16"/>
              </w:rPr>
              <w:t>4585</w:t>
            </w:r>
          </w:p>
        </w:tc>
        <w:tc>
          <w:tcPr>
            <w:tcW w:type="dxa" w:w="1117"/>
          </w:tcPr>
          <w:p>
            <w:pPr>
              <w:spacing w:after="0"/>
              <w:jc w:val="left"/>
            </w:pPr>
            <w:r>
              <w:rPr>
                <w:sz w:val="16"/>
              </w:rPr>
              <w:t>2021-02-17</w:t>
            </w:r>
          </w:p>
        </w:tc>
        <w:tc>
          <w:tcPr>
            <w:tcW w:type="dxa" w:w="3138"/>
          </w:tcPr>
          <w:p>
            <w:pPr>
              <w:spacing w:after="0"/>
              <w:jc w:val="left"/>
            </w:pPr>
            <w:r>
              <w:rPr>
                <w:sz w:val="16"/>
              </w:rPr>
              <w:t>Gustavus, City of</w:t>
            </w:r>
          </w:p>
        </w:tc>
        <w:tc>
          <w:tcPr>
            <w:tcW w:type="dxa" w:w="1791"/>
          </w:tcPr>
          <w:p>
            <w:pPr>
              <w:spacing w:after="0"/>
              <w:jc w:val="left"/>
            </w:pPr>
            <w:r>
              <w:rPr>
                <w:sz w:val="16"/>
              </w:rPr>
              <w:t>Chatham REAA</w:t>
            </w:r>
          </w:p>
        </w:tc>
        <w:tc>
          <w:tcPr>
            <w:tcW w:type="dxa" w:w="1406"/>
          </w:tcPr>
          <w:p>
            <w:pPr>
              <w:spacing w:after="0"/>
              <w:jc w:val="right"/>
            </w:pPr>
            <w:r>
              <w:rPr>
                <w:sz w:val="16"/>
              </w:rPr>
              <w:t>$229,458.28</w:t>
            </w:r>
          </w:p>
        </w:tc>
        <w:tc>
          <w:tcPr>
            <w:tcW w:type="dxa" w:w="5639"/>
          </w:tcPr>
          <w:p>
            <w:pPr>
              <w:spacing w:after="0"/>
              <w:jc w:val="left"/>
            </w:pPr>
            <w:r>
              <w:rPr>
                <w:sz w:val="16"/>
              </w:rPr>
              <w:t>the applicant is in Hoonah-Angoon Census Area, but FEMA's declaration rows for disaster 4585 do not list that county (Alaska school-area designations carry another county code)</w:t>
            </w:r>
          </w:p>
        </w:tc>
      </w:tr>
      <w:tr>
        <w:trPr>
          <w:cantSplit/>
        </w:trPr>
        <w:tc>
          <w:tcPr>
            <w:tcW w:type="dxa" w:w="1021"/>
          </w:tcPr>
          <w:p>
            <w:pPr>
              <w:spacing w:after="0"/>
              <w:jc w:val="left"/>
            </w:pPr>
            <w:r>
              <w:rPr>
                <w:sz w:val="16"/>
              </w:rPr>
              <w:t>4533</w:t>
            </w:r>
          </w:p>
        </w:tc>
        <w:tc>
          <w:tcPr>
            <w:tcW w:type="dxa" w:w="1117"/>
          </w:tcPr>
          <w:p>
            <w:pPr>
              <w:spacing w:after="0"/>
              <w:jc w:val="left"/>
            </w:pPr>
            <w:r>
              <w:rPr>
                <w:sz w:val="16"/>
              </w:rPr>
              <w:t>2020-04-09</w:t>
            </w:r>
          </w:p>
        </w:tc>
        <w:tc>
          <w:tcPr>
            <w:tcW w:type="dxa" w:w="3138"/>
          </w:tcPr>
          <w:p>
            <w:pPr>
              <w:spacing w:after="0"/>
              <w:jc w:val="left"/>
            </w:pPr>
            <w:r>
              <w:rPr>
                <w:sz w:val="16"/>
              </w:rPr>
              <w:t>Chatham School District</w:t>
            </w:r>
          </w:p>
        </w:tc>
        <w:tc>
          <w:tcPr>
            <w:tcW w:type="dxa" w:w="1791"/>
          </w:tcPr>
          <w:p>
            <w:pPr>
              <w:spacing w:after="0"/>
              <w:jc w:val="left"/>
            </w:pPr>
            <w:r>
              <w:rPr>
                <w:sz w:val="16"/>
              </w:rPr>
              <w:t>Chatham REAA</w:t>
            </w:r>
          </w:p>
        </w:tc>
        <w:tc>
          <w:tcPr>
            <w:tcW w:type="dxa" w:w="1406"/>
          </w:tcPr>
          <w:p>
            <w:pPr>
              <w:spacing w:after="0"/>
              <w:jc w:val="right"/>
            </w:pPr>
            <w:r>
              <w:rPr>
                <w:sz w:val="16"/>
              </w:rPr>
              <w:t>$80,467.23</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Nunam Iqua, City of</w:t>
            </w:r>
          </w:p>
        </w:tc>
        <w:tc>
          <w:tcPr>
            <w:tcW w:type="dxa" w:w="1791"/>
          </w:tcPr>
          <w:p>
            <w:pPr>
              <w:spacing w:after="0"/>
              <w:jc w:val="left"/>
            </w:pPr>
            <w:r>
              <w:rPr>
                <w:sz w:val="16"/>
              </w:rPr>
              <w:t>Lower Yukon REAA</w:t>
            </w:r>
          </w:p>
        </w:tc>
        <w:tc>
          <w:tcPr>
            <w:tcW w:type="dxa" w:w="1406"/>
          </w:tcPr>
          <w:p>
            <w:pPr>
              <w:spacing w:after="0"/>
              <w:jc w:val="right"/>
            </w:pPr>
            <w:r>
              <w:rPr>
                <w:sz w:val="16"/>
              </w:rPr>
              <w:t>$1,866,556.54</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Kotlik, City of</w:t>
            </w:r>
          </w:p>
        </w:tc>
        <w:tc>
          <w:tcPr>
            <w:tcW w:type="dxa" w:w="1791"/>
          </w:tcPr>
          <w:p>
            <w:pPr>
              <w:spacing w:after="0"/>
              <w:jc w:val="left"/>
            </w:pPr>
            <w:r>
              <w:rPr>
                <w:sz w:val="16"/>
              </w:rPr>
              <w:t>Lower Yukon REAA</w:t>
            </w:r>
          </w:p>
        </w:tc>
        <w:tc>
          <w:tcPr>
            <w:tcW w:type="dxa" w:w="1406"/>
          </w:tcPr>
          <w:p>
            <w:pPr>
              <w:spacing w:after="0"/>
              <w:jc w:val="right"/>
            </w:pPr>
            <w:r>
              <w:rPr>
                <w:sz w:val="16"/>
              </w:rPr>
              <w:t>$4,824,479.44</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4162</w:t>
            </w:r>
          </w:p>
        </w:tc>
        <w:tc>
          <w:tcPr>
            <w:tcW w:type="dxa" w:w="1117"/>
          </w:tcPr>
          <w:p>
            <w:pPr>
              <w:spacing w:after="0"/>
              <w:jc w:val="left"/>
            </w:pPr>
            <w:r>
              <w:rPr>
                <w:sz w:val="16"/>
              </w:rPr>
              <w:t>2014-01-23</w:t>
            </w:r>
          </w:p>
        </w:tc>
        <w:tc>
          <w:tcPr>
            <w:tcW w:type="dxa" w:w="3138"/>
          </w:tcPr>
          <w:p>
            <w:pPr>
              <w:spacing w:after="0"/>
              <w:jc w:val="left"/>
            </w:pPr>
            <w:r>
              <w:rPr>
                <w:sz w:val="16"/>
              </w:rPr>
              <w:t>KOTLIK (ANV/ANVSA)</w:t>
            </w:r>
          </w:p>
        </w:tc>
        <w:tc>
          <w:tcPr>
            <w:tcW w:type="dxa" w:w="1791"/>
          </w:tcPr>
          <w:p>
            <w:pPr>
              <w:spacing w:after="0"/>
              <w:jc w:val="left"/>
            </w:pPr>
            <w:r>
              <w:rPr>
                <w:sz w:val="16"/>
              </w:rPr>
              <w:t>Lower Yukon REAA</w:t>
            </w:r>
          </w:p>
        </w:tc>
        <w:tc>
          <w:tcPr>
            <w:tcW w:type="dxa" w:w="1406"/>
          </w:tcPr>
          <w:p>
            <w:pPr>
              <w:spacing w:after="0"/>
              <w:jc w:val="right"/>
            </w:pPr>
            <w:r>
              <w:rPr>
                <w:sz w:val="16"/>
              </w:rPr>
              <w:t>$731,527.49</w:t>
            </w:r>
          </w:p>
        </w:tc>
        <w:tc>
          <w:tcPr>
            <w:tcW w:type="dxa" w:w="5639"/>
          </w:tcPr>
          <w:p>
            <w:pPr>
              <w:spacing w:after="0"/>
              <w:jc w:val="left"/>
            </w:pPr>
            <w:r>
              <w:rPr>
                <w:sz w:val="16"/>
              </w:rPr>
              <w:t>the applicant is in Kusilvak Census Area, but FEMA's declaration rows for disaster 4162 do not list that county (Alaska school-area designations carry another county code)</w:t>
            </w:r>
          </w:p>
        </w:tc>
      </w:tr>
      <w:tr>
        <w:trPr>
          <w:cantSplit/>
        </w:trPr>
        <w:tc>
          <w:tcPr>
            <w:tcW w:type="dxa" w:w="1021"/>
          </w:tcPr>
          <w:p>
            <w:pPr>
              <w:spacing w:after="0"/>
              <w:jc w:val="left"/>
            </w:pPr>
            <w:r>
              <w:rPr>
                <w:sz w:val="16"/>
              </w:rPr>
              <w:t>4122</w:t>
            </w:r>
          </w:p>
        </w:tc>
        <w:tc>
          <w:tcPr>
            <w:tcW w:type="dxa" w:w="1117"/>
          </w:tcPr>
          <w:p>
            <w:pPr>
              <w:spacing w:after="0"/>
              <w:jc w:val="left"/>
            </w:pPr>
            <w:r>
              <w:rPr>
                <w:sz w:val="16"/>
              </w:rPr>
              <w:t>2013-06-25</w:t>
            </w:r>
          </w:p>
        </w:tc>
        <w:tc>
          <w:tcPr>
            <w:tcW w:type="dxa" w:w="3138"/>
          </w:tcPr>
          <w:p>
            <w:pPr>
              <w:spacing w:after="0"/>
              <w:jc w:val="left"/>
            </w:pPr>
            <w:r>
              <w:rPr>
                <w:sz w:val="16"/>
              </w:rPr>
              <w:t>Copper Valley Community Library Association</w:t>
            </w:r>
          </w:p>
        </w:tc>
        <w:tc>
          <w:tcPr>
            <w:tcW w:type="dxa" w:w="1791"/>
          </w:tcPr>
          <w:p>
            <w:pPr>
              <w:spacing w:after="0"/>
              <w:jc w:val="left"/>
            </w:pPr>
            <w:r>
              <w:rPr>
                <w:sz w:val="16"/>
              </w:rPr>
              <w:t>Valdez–Cordova Census Area</w:t>
            </w:r>
          </w:p>
        </w:tc>
        <w:tc>
          <w:tcPr>
            <w:tcW w:type="dxa" w:w="1406"/>
          </w:tcPr>
          <w:p>
            <w:pPr>
              <w:spacing w:after="0"/>
              <w:jc w:val="right"/>
            </w:pPr>
            <w:r>
              <w:rPr>
                <w:sz w:val="16"/>
              </w:rPr>
              <w:t>$16,642.01</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4050</w:t>
            </w:r>
          </w:p>
        </w:tc>
        <w:tc>
          <w:tcPr>
            <w:tcW w:type="dxa" w:w="1117"/>
          </w:tcPr>
          <w:p>
            <w:pPr>
              <w:spacing w:after="0"/>
              <w:jc w:val="left"/>
            </w:pPr>
            <w:r>
              <w:rPr>
                <w:sz w:val="16"/>
              </w:rPr>
              <w:t>2011-12-22</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1992</w:t>
            </w:r>
          </w:p>
        </w:tc>
        <w:tc>
          <w:tcPr>
            <w:tcW w:type="dxa" w:w="1117"/>
          </w:tcPr>
          <w:p>
            <w:pPr>
              <w:spacing w:after="0"/>
              <w:jc w:val="left"/>
            </w:pPr>
            <w:r>
              <w:rPr>
                <w:sz w:val="16"/>
              </w:rPr>
              <w:t>2011-06-10</w:t>
            </w:r>
          </w:p>
        </w:tc>
        <w:tc>
          <w:tcPr>
            <w:tcW w:type="dxa" w:w="3138"/>
          </w:tcPr>
          <w:p>
            <w:pPr>
              <w:spacing w:after="0"/>
              <w:jc w:val="left"/>
            </w:pPr>
            <w:r>
              <w:rPr>
                <w:sz w:val="16"/>
              </w:rPr>
              <w:t>Association of Village Council Presidents (AVCP) Regional Housing Authority</w:t>
            </w:r>
          </w:p>
        </w:tc>
        <w:tc>
          <w:tcPr>
            <w:tcW w:type="dxa" w:w="1791"/>
          </w:tcPr>
          <w:p>
            <w:pPr>
              <w:spacing w:after="0"/>
              <w:jc w:val="left"/>
            </w:pPr>
            <w:r>
              <w:rPr>
                <w:sz w:val="16"/>
              </w:rPr>
              <w:t>Lower Kuskokwim REAA</w:t>
            </w:r>
          </w:p>
        </w:tc>
        <w:tc>
          <w:tcPr>
            <w:tcW w:type="dxa" w:w="1406"/>
          </w:tcPr>
          <w:p>
            <w:pPr>
              <w:spacing w:after="0"/>
              <w:jc w:val="right"/>
            </w:pPr>
            <w:r>
              <w:rPr>
                <w:sz w:val="16"/>
              </w:rPr>
              <w:t>$154,911.60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1992</w:t>
            </w:r>
          </w:p>
        </w:tc>
        <w:tc>
          <w:tcPr>
            <w:tcW w:type="dxa" w:w="1117"/>
          </w:tcPr>
          <w:p>
            <w:pPr>
              <w:spacing w:after="0"/>
              <w:jc w:val="left"/>
            </w:pPr>
            <w:r>
              <w:rPr>
                <w:sz w:val="16"/>
              </w:rPr>
              <w:t>2011-06-10</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$51,857.64</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Yupiit School District</w:t>
            </w:r>
          </w:p>
        </w:tc>
        <w:tc>
          <w:tcPr>
            <w:tcW w:type="dxa" w:w="1791"/>
          </w:tcPr>
          <w:p>
            <w:pPr>
              <w:spacing w:after="0"/>
              <w:jc w:val="left"/>
            </w:pPr>
            <w:r>
              <w:rPr>
                <w:sz w:val="16"/>
              </w:rPr>
              <w:t>Yupiit REAA</w:t>
            </w:r>
          </w:p>
        </w:tc>
        <w:tc>
          <w:tcPr>
            <w:tcW w:type="dxa" w:w="1406"/>
          </w:tcPr>
          <w:p>
            <w:pPr>
              <w:spacing w:after="0"/>
              <w:jc w:val="right"/>
            </w:pPr>
            <w:r>
              <w:rPr>
                <w:sz w:val="16"/>
              </w:rPr>
              <w:t>$157,034.62</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Emmonak, City of</w:t>
            </w:r>
          </w:p>
        </w:tc>
        <w:tc>
          <w:tcPr>
            <w:tcW w:type="dxa" w:w="1791"/>
          </w:tcPr>
          <w:p>
            <w:pPr>
              <w:spacing w:after="0"/>
              <w:jc w:val="left"/>
            </w:pPr>
            <w:r>
              <w:rPr>
                <w:sz w:val="16"/>
              </w:rPr>
              <w:t>Yukon Flats REAA</w:t>
            </w:r>
          </w:p>
        </w:tc>
        <w:tc>
          <w:tcPr>
            <w:tcW w:type="dxa" w:w="1406"/>
          </w:tcPr>
          <w:p>
            <w:pPr>
              <w:spacing w:after="0"/>
              <w:jc w:val="right"/>
            </w:pPr>
            <w:r>
              <w:rPr>
                <w:sz w:val="16"/>
              </w:rPr>
              <w:t>$6,709,810.19</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Russian Mission (Native name Russian Mission - Yukon), City of</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$1,336.22</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Iqurmuit Traditional Council</w:t>
            </w:r>
          </w:p>
        </w:tc>
        <w:tc>
          <w:tcPr>
            <w:tcW w:type="dxa" w:w="1791"/>
          </w:tcPr>
          <w:p>
            <w:pPr>
              <w:spacing w:after="0"/>
              <w:jc w:val="left"/>
            </w:pPr>
            <w:r>
              <w:rPr>
                <w:sz w:val="16"/>
              </w:rPr>
              <w:t>Lower Yukon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Alakanuk, City of</w:t>
            </w:r>
          </w:p>
        </w:tc>
        <w:tc>
          <w:tcPr>
            <w:tcW w:type="dxa" w:w="1791"/>
          </w:tcPr>
          <w:p>
            <w:pPr>
              <w:spacing w:after="0"/>
              <w:jc w:val="left"/>
            </w:pPr>
            <w:r>
              <w:rPr>
                <w:sz w:val="16"/>
              </w:rPr>
              <w:t>Lower Yukon REAA</w:t>
            </w:r>
          </w:p>
        </w:tc>
        <w:tc>
          <w:tcPr>
            <w:tcW w:type="dxa" w:w="1406"/>
          </w:tcPr>
          <w:p>
            <w:pPr>
              <w:spacing w:after="0"/>
              <w:jc w:val="right"/>
            </w:pPr>
            <w:r>
              <w:rPr>
                <w:sz w:val="16"/>
              </w:rPr>
              <w:t>$323,668.73</w:t>
            </w:r>
          </w:p>
        </w:tc>
        <w:tc>
          <w:tcPr>
            <w:tcW w:type="dxa" w:w="5639"/>
          </w:tcPr>
          <w:p>
            <w:pPr>
              <w:spacing w:after="0"/>
              <w:jc w:val="left"/>
            </w:pPr>
            <w:r>
              <w:rPr>
                <w:sz w:val="16"/>
              </w:rPr>
              <w:t>the applicant is in Kusilvak Census Area, but FEMA's declaration rows for disaster 1843 do not list that county (Alaska school-area designations carry another county code)</w:t>
            </w:r>
          </w:p>
        </w:tc>
      </w:tr>
      <w:tr>
        <w:trPr>
          <w:cantSplit/>
        </w:trPr>
        <w:tc>
          <w:tcPr>
            <w:tcW w:type="dxa" w:w="1021"/>
          </w:tcPr>
          <w:p>
            <w:pPr>
              <w:spacing w:after="0"/>
              <w:jc w:val="left"/>
            </w:pPr>
            <w:r>
              <w:rPr>
                <w:sz w:val="16"/>
              </w:rPr>
              <w:t>1843</w:t>
            </w:r>
          </w:p>
        </w:tc>
        <w:tc>
          <w:tcPr>
            <w:tcW w:type="dxa" w:w="1117"/>
          </w:tcPr>
          <w:p>
            <w:pPr>
              <w:spacing w:after="0"/>
              <w:jc w:val="left"/>
            </w:pPr>
            <w:r>
              <w:rPr>
                <w:sz w:val="16"/>
              </w:rPr>
              <w:t>2009-06-11</w:t>
            </w:r>
          </w:p>
        </w:tc>
        <w:tc>
          <w:tcPr>
            <w:tcW w:type="dxa" w:w="3138"/>
          </w:tcPr>
          <w:p>
            <w:pPr>
              <w:spacing w:after="0"/>
              <w:jc w:val="left"/>
            </w:pPr>
            <w:r>
              <w:rPr>
                <w:sz w:val="16"/>
              </w:rPr>
              <w:t>Kuspuk School District</w:t>
            </w:r>
          </w:p>
        </w:tc>
        <w:tc>
          <w:tcPr>
            <w:tcW w:type="dxa" w:w="1791"/>
          </w:tcPr>
          <w:p>
            <w:pPr>
              <w:spacing w:after="0"/>
              <w:jc w:val="left"/>
            </w:pPr>
            <w:r>
              <w:rPr>
                <w:sz w:val="16"/>
              </w:rPr>
              <w:t>Kuspuk REAA</w:t>
            </w:r>
          </w:p>
        </w:tc>
        <w:tc>
          <w:tcPr>
            <w:tcW w:type="dxa" w:w="1406"/>
          </w:tcPr>
          <w:p>
            <w:pPr>
              <w:spacing w:after="0"/>
              <w:jc w:val="right"/>
            </w:pPr>
            <w:r>
              <w:rPr>
                <w:sz w:val="16"/>
              </w:rPr>
              <w:t>$0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1666</w:t>
            </w:r>
          </w:p>
        </w:tc>
        <w:tc>
          <w:tcPr>
            <w:tcW w:type="dxa" w:w="1117"/>
          </w:tcPr>
          <w:p>
            <w:pPr>
              <w:spacing w:after="0"/>
              <w:jc w:val="left"/>
            </w:pPr>
            <w:r>
              <w:rPr>
                <w:sz w:val="16"/>
              </w:rPr>
              <w:t>2006-10-27</w:t>
            </w:r>
          </w:p>
        </w:tc>
        <w:tc>
          <w:tcPr>
            <w:tcW w:type="dxa" w:w="3138"/>
          </w:tcPr>
          <w:p>
            <w:pPr>
              <w:spacing w:after="0"/>
              <w:jc w:val="left"/>
            </w:pPr>
            <w:r>
              <w:rPr>
                <w:sz w:val="16"/>
              </w:rPr>
              <w:t>Hooper Bay, City of</w:t>
            </w:r>
          </w:p>
        </w:tc>
        <w:tc>
          <w:tcPr>
            <w:tcW w:type="dxa" w:w="1791"/>
          </w:tcPr>
          <w:p>
            <w:pPr>
              <w:spacing w:after="0"/>
              <w:jc w:val="left"/>
            </w:pPr>
            <w:r>
              <w:rPr>
                <w:sz w:val="16"/>
              </w:rPr>
              <w:t>Lower Yukon REAA</w:t>
            </w:r>
          </w:p>
        </w:tc>
        <w:tc>
          <w:tcPr>
            <w:tcW w:type="dxa" w:w="1406"/>
          </w:tcPr>
          <w:p>
            <w:pPr>
              <w:spacing w:after="0"/>
              <w:jc w:val="right"/>
            </w:pPr>
            <w:r>
              <w:rPr>
                <w:sz w:val="16"/>
              </w:rPr>
              <w:t>$247,393.81</w:t>
            </w:r>
          </w:p>
        </w:tc>
        <w:tc>
          <w:tcPr>
            <w:tcW w:type="dxa" w:w="5639"/>
          </w:tcPr>
          <w:p>
            <w:pPr>
              <w:spacing w:after="0"/>
              <w:jc w:val="left"/>
            </w:pPr>
            <w:r>
              <w:rPr>
                <w:sz w:val="16"/>
              </w:rPr>
              <w:t>the applicant is in Kusilvak Census Area, but FEMA's declaration rows for disaster 1666 do not list that county (Alaska school-area designations carry another county code)</w:t>
            </w:r>
          </w:p>
        </w:tc>
      </w:tr>
      <w:tr>
        <w:trPr>
          <w:cantSplit/>
        </w:trPr>
        <w:tc>
          <w:tcPr>
            <w:tcW w:type="dxa" w:w="1021"/>
          </w:tcPr>
          <w:p>
            <w:pPr>
              <w:spacing w:after="0"/>
              <w:jc w:val="left"/>
            </w:pPr>
            <w:r>
              <w:rPr>
                <w:sz w:val="16"/>
              </w:rPr>
              <w:t>1657</w:t>
            </w:r>
          </w:p>
        </w:tc>
        <w:tc>
          <w:tcPr>
            <w:tcW w:type="dxa" w:w="1117"/>
          </w:tcPr>
          <w:p>
            <w:pPr>
              <w:spacing w:after="0"/>
              <w:jc w:val="left"/>
            </w:pPr>
            <w:r>
              <w:rPr>
                <w:sz w:val="16"/>
              </w:rPr>
              <w:t>2006-08-04</w:t>
            </w:r>
          </w:p>
        </w:tc>
        <w:tc>
          <w:tcPr>
            <w:tcW w:type="dxa" w:w="3138"/>
          </w:tcPr>
          <w:p>
            <w:pPr>
              <w:spacing w:after="0"/>
              <w:jc w:val="left"/>
            </w:pPr>
            <w:r>
              <w:rPr>
                <w:sz w:val="16"/>
              </w:rPr>
              <w:t>Emmonak, City of</w:t>
            </w:r>
          </w:p>
        </w:tc>
        <w:tc>
          <w:tcPr>
            <w:tcW w:type="dxa" w:w="1791"/>
          </w:tcPr>
          <w:p>
            <w:pPr>
              <w:spacing w:after="0"/>
              <w:jc w:val="left"/>
            </w:pPr>
            <w:r>
              <w:rPr>
                <w:sz w:val="16"/>
              </w:rPr>
              <w:t>Yukon Flats REAA</w:t>
            </w:r>
          </w:p>
        </w:tc>
        <w:tc>
          <w:tcPr>
            <w:tcW w:type="dxa" w:w="1406"/>
          </w:tcPr>
          <w:p>
            <w:pPr>
              <w:spacing w:after="0"/>
              <w:jc w:val="right"/>
            </w:pPr>
            <w:r>
              <w:rPr>
                <w:sz w:val="16"/>
              </w:rPr>
              <w:t>$65,775.86</w:t>
            </w:r>
          </w:p>
        </w:tc>
        <w:tc>
          <w:tcPr>
            <w:tcW w:type="dxa" w:w="5639"/>
          </w:tcPr>
          <w:p>
            <w:pPr>
              <w:spacing w:after="0"/>
              <w:jc w:val="left"/>
            </w:pPr>
            <w:r>
              <w:rPr>
                <w:sz w:val="16"/>
              </w:rPr>
              <w:t>the applicant is in Kusilvak Census Area, but FEMA's declaration rows for disaster 1657 do not list that county (Alaska school-area designations carry another county code)</w:t>
            </w:r>
          </w:p>
        </w:tc>
      </w:tr>
      <w:tr>
        <w:trPr>
          <w:cantSplit/>
        </w:trPr>
        <w:tc>
          <w:tcPr>
            <w:tcW w:type="dxa" w:w="1021"/>
          </w:tcPr>
          <w:p>
            <w:pPr>
              <w:spacing w:after="0"/>
              <w:jc w:val="left"/>
            </w:pPr>
            <w:r>
              <w:rPr>
                <w:sz w:val="16"/>
              </w:rPr>
              <w:t>1657</w:t>
            </w:r>
          </w:p>
        </w:tc>
        <w:tc>
          <w:tcPr>
            <w:tcW w:type="dxa" w:w="1117"/>
          </w:tcPr>
          <w:p>
            <w:pPr>
              <w:spacing w:after="0"/>
              <w:jc w:val="left"/>
            </w:pPr>
            <w:r>
              <w:rPr>
                <w:sz w:val="16"/>
              </w:rPr>
              <w:t>2006-08-04</w:t>
            </w:r>
          </w:p>
        </w:tc>
        <w:tc>
          <w:tcPr>
            <w:tcW w:type="dxa" w:w="3138"/>
          </w:tcPr>
          <w:p>
            <w:pPr>
              <w:spacing w:after="0"/>
              <w:jc w:val="left"/>
            </w:pPr>
            <w:r>
              <w:rPr>
                <w:sz w:val="16"/>
              </w:rPr>
              <w:t>Alakanuk, City of</w:t>
            </w:r>
          </w:p>
        </w:tc>
        <w:tc>
          <w:tcPr>
            <w:tcW w:type="dxa" w:w="1791"/>
          </w:tcPr>
          <w:p>
            <w:pPr>
              <w:spacing w:after="0"/>
              <w:jc w:val="left"/>
            </w:pPr>
            <w:r>
              <w:rPr>
                <w:sz w:val="16"/>
              </w:rPr>
              <w:t>Lower Yukon REAA</w:t>
            </w:r>
          </w:p>
        </w:tc>
        <w:tc>
          <w:tcPr>
            <w:tcW w:type="dxa" w:w="1406"/>
          </w:tcPr>
          <w:p>
            <w:pPr>
              <w:spacing w:after="0"/>
              <w:jc w:val="right"/>
            </w:pPr>
            <w:r>
              <w:rPr>
                <w:sz w:val="16"/>
              </w:rPr>
              <w:t>$191,886.96</w:t>
            </w:r>
          </w:p>
        </w:tc>
        <w:tc>
          <w:tcPr>
            <w:tcW w:type="dxa" w:w="5639"/>
          </w:tcPr>
          <w:p>
            <w:pPr>
              <w:spacing w:after="0"/>
              <w:jc w:val="left"/>
            </w:pPr>
            <w:r>
              <w:rPr>
                <w:sz w:val="16"/>
              </w:rPr>
              <w:t>the applicant is in Kusilvak Census Area, but FEMA's declaration rows for disaster 1657 do not list that county (Alaska school-area designations carry another county code)</w:t>
            </w:r>
          </w:p>
        </w:tc>
      </w:tr>
      <w:tr>
        <w:trPr>
          <w:cantSplit/>
        </w:trPr>
        <w:tc>
          <w:tcPr>
            <w:tcW w:type="dxa" w:w="1021"/>
          </w:tcPr>
          <w:p>
            <w:pPr>
              <w:spacing w:after="0"/>
              <w:jc w:val="left"/>
            </w:pPr>
            <w:r>
              <w:rPr>
                <w:sz w:val="16"/>
              </w:rPr>
              <w:t>1571</w:t>
            </w:r>
          </w:p>
        </w:tc>
        <w:tc>
          <w:tcPr>
            <w:tcW w:type="dxa" w:w="1117"/>
          </w:tcPr>
          <w:p>
            <w:pPr>
              <w:spacing w:after="0"/>
              <w:jc w:val="left"/>
            </w:pPr>
            <w:r>
              <w:rPr>
                <w:sz w:val="16"/>
              </w:rPr>
              <w:t>2004-11-15</w:t>
            </w:r>
          </w:p>
        </w:tc>
        <w:tc>
          <w:tcPr>
            <w:tcW w:type="dxa" w:w="3138"/>
          </w:tcPr>
          <w:p>
            <w:pPr>
              <w:spacing w:after="0"/>
              <w:jc w:val="left"/>
            </w:pPr>
            <w:r>
              <w:rPr>
                <w:sz w:val="16"/>
              </w:rPr>
              <w:t>Lower Kuskokwim School District</w:t>
            </w:r>
          </w:p>
        </w:tc>
        <w:tc>
          <w:tcPr>
            <w:tcW w:type="dxa" w:w="1791"/>
          </w:tcPr>
          <w:p>
            <w:pPr>
              <w:spacing w:after="0"/>
              <w:jc w:val="left"/>
            </w:pPr>
            <w:r>
              <w:rPr>
                <w:sz w:val="16"/>
              </w:rPr>
              <w:t>Lower Yukon REAA</w:t>
            </w:r>
          </w:p>
        </w:tc>
        <w:tc>
          <w:tcPr>
            <w:tcW w:type="dxa" w:w="1406"/>
          </w:tcPr>
          <w:p>
            <w:pPr>
              <w:spacing w:after="0"/>
              <w:jc w:val="right"/>
            </w:pPr>
            <w:r>
              <w:rPr>
                <w:sz w:val="16"/>
              </w:rPr>
              <w:t>$61,705.90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1571</w:t>
            </w:r>
          </w:p>
        </w:tc>
        <w:tc>
          <w:tcPr>
            <w:tcW w:type="dxa" w:w="1117"/>
          </w:tcPr>
          <w:p>
            <w:pPr>
              <w:spacing w:after="0"/>
              <w:jc w:val="left"/>
            </w:pPr>
            <w:r>
              <w:rPr>
                <w:sz w:val="16"/>
              </w:rPr>
              <w:t>2004-11-15</w:t>
            </w:r>
          </w:p>
        </w:tc>
        <w:tc>
          <w:tcPr>
            <w:tcW w:type="dxa" w:w="3138"/>
          </w:tcPr>
          <w:p>
            <w:pPr>
              <w:spacing w:after="0"/>
              <w:jc w:val="left"/>
            </w:pPr>
            <w:r>
              <w:rPr>
                <w:sz w:val="16"/>
              </w:rPr>
              <w:t>Bering Strait School District</w:t>
            </w:r>
          </w:p>
        </w:tc>
        <w:tc>
          <w:tcPr>
            <w:tcW w:type="dxa" w:w="1791"/>
          </w:tcPr>
          <w:p>
            <w:pPr>
              <w:spacing w:after="0"/>
              <w:jc w:val="left"/>
            </w:pPr>
            <w:r>
              <w:rPr>
                <w:sz w:val="16"/>
              </w:rPr>
              <w:t>Bering Strait School REAA</w:t>
            </w:r>
          </w:p>
        </w:tc>
        <w:tc>
          <w:tcPr>
            <w:tcW w:type="dxa" w:w="1406"/>
          </w:tcPr>
          <w:p>
            <w:pPr>
              <w:spacing w:after="0"/>
              <w:jc w:val="right"/>
            </w:pPr>
            <w:r>
              <w:rPr>
                <w:sz w:val="16"/>
              </w:rPr>
              <w:t>$110,488.83</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1440</w:t>
            </w:r>
          </w:p>
        </w:tc>
        <w:tc>
          <w:tcPr>
            <w:tcW w:type="dxa" w:w="1117"/>
          </w:tcPr>
          <w:p>
            <w:pPr>
              <w:spacing w:after="0"/>
              <w:jc w:val="left"/>
            </w:pPr>
            <w:r>
              <w:rPr>
                <w:sz w:val="16"/>
              </w:rPr>
              <w:t>2002-11-08</w:t>
            </w:r>
          </w:p>
        </w:tc>
        <w:tc>
          <w:tcPr>
            <w:tcW w:type="dxa" w:w="3138"/>
          </w:tcPr>
          <w:p>
            <w:pPr>
              <w:spacing w:after="0"/>
              <w:jc w:val="left"/>
            </w:pPr>
            <w:r>
              <w:rPr>
                <w:sz w:val="16"/>
              </w:rPr>
              <w:t>Copper River School District (REAA)</w:t>
            </w:r>
          </w:p>
        </w:tc>
        <w:tc>
          <w:tcPr>
            <w:tcW w:type="dxa" w:w="1791"/>
          </w:tcPr>
          <w:p>
            <w:pPr>
              <w:spacing w:after="0"/>
              <w:jc w:val="left"/>
            </w:pPr>
            <w:r>
              <w:rPr>
                <w:sz w:val="16"/>
              </w:rPr>
              <w:t>Copper River REAA</w:t>
            </w:r>
          </w:p>
        </w:tc>
        <w:tc>
          <w:tcPr>
            <w:tcW w:type="dxa" w:w="1406"/>
          </w:tcPr>
          <w:p>
            <w:pPr>
              <w:spacing w:after="0"/>
              <w:jc w:val="right"/>
            </w:pPr>
            <w:r>
              <w:rPr>
                <w:sz w:val="16"/>
              </w:rPr>
              <w:t>$162,756.16</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1440</w:t>
            </w:r>
          </w:p>
        </w:tc>
        <w:tc>
          <w:tcPr>
            <w:tcW w:type="dxa" w:w="1117"/>
          </w:tcPr>
          <w:p>
            <w:pPr>
              <w:spacing w:after="0"/>
              <w:jc w:val="left"/>
            </w:pPr>
            <w:r>
              <w:rPr>
                <w:sz w:val="16"/>
              </w:rPr>
              <w:t>2002-11-08</w:t>
            </w:r>
          </w:p>
        </w:tc>
        <w:tc>
          <w:tcPr>
            <w:tcW w:type="dxa" w:w="3138"/>
          </w:tcPr>
          <w:p>
            <w:pPr>
              <w:spacing w:after="0"/>
              <w:jc w:val="left"/>
            </w:pPr>
            <w:r>
              <w:rPr>
                <w:sz w:val="16"/>
              </w:rPr>
              <w:t>Alaska Gateway School District (REAA)</w:t>
            </w:r>
          </w:p>
        </w:tc>
        <w:tc>
          <w:tcPr>
            <w:tcW w:type="dxa" w:w="1791"/>
          </w:tcPr>
          <w:p>
            <w:pPr>
              <w:spacing w:after="0"/>
              <w:jc w:val="left"/>
            </w:pPr>
            <w:r>
              <w:rPr>
                <w:sz w:val="16"/>
              </w:rPr>
              <w:t>Alaska Gateway REAA</w:t>
            </w:r>
          </w:p>
        </w:tc>
        <w:tc>
          <w:tcPr>
            <w:tcW w:type="dxa" w:w="1406"/>
          </w:tcPr>
          <w:p>
            <w:pPr>
              <w:spacing w:after="0"/>
              <w:jc w:val="right"/>
            </w:pPr>
            <w:r>
              <w:rPr>
                <w:sz w:val="16"/>
              </w:rPr>
              <w:t>$109,010.40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1423</w:t>
            </w:r>
          </w:p>
        </w:tc>
        <w:tc>
          <w:tcPr>
            <w:tcW w:type="dxa" w:w="1117"/>
          </w:tcPr>
          <w:p>
            <w:pPr>
              <w:spacing w:after="0"/>
              <w:jc w:val="left"/>
            </w:pPr>
            <w:r>
              <w:rPr>
                <w:sz w:val="16"/>
              </w:rPr>
              <w:t>2002-06-26</w:t>
            </w:r>
          </w:p>
        </w:tc>
        <w:tc>
          <w:tcPr>
            <w:tcW w:type="dxa" w:w="3138"/>
          </w:tcPr>
          <w:p>
            <w:pPr>
              <w:spacing w:after="0"/>
              <w:jc w:val="left"/>
            </w:pPr>
            <w:r>
              <w:rPr>
                <w:sz w:val="16"/>
              </w:rPr>
              <w:t>Middle Kuskokwim Corporation</w:t>
            </w:r>
          </w:p>
        </w:tc>
        <w:tc>
          <w:tcPr>
            <w:tcW w:type="dxa" w:w="1791"/>
          </w:tcPr>
          <w:p>
            <w:pPr>
              <w:spacing w:after="0"/>
              <w:jc w:val="left"/>
            </w:pPr>
            <w:r>
              <w:rPr>
                <w:sz w:val="16"/>
              </w:rPr>
              <w:t>Kuspuk REAA</w:t>
            </w:r>
          </w:p>
        </w:tc>
        <w:tc>
          <w:tcPr>
            <w:tcW w:type="dxa" w:w="1406"/>
          </w:tcPr>
          <w:p>
            <w:pPr>
              <w:spacing w:after="0"/>
              <w:jc w:val="right"/>
            </w:pPr>
            <w:r>
              <w:rPr>
                <w:sz w:val="16"/>
              </w:rPr>
              <w:t>$3,870</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1423</w:t>
            </w:r>
          </w:p>
        </w:tc>
        <w:tc>
          <w:tcPr>
            <w:tcW w:type="dxa" w:w="1117"/>
          </w:tcPr>
          <w:p>
            <w:pPr>
              <w:spacing w:after="0"/>
              <w:jc w:val="left"/>
            </w:pPr>
            <w:r>
              <w:rPr>
                <w:sz w:val="16"/>
              </w:rPr>
              <w:t>2002-06-26</w:t>
            </w:r>
          </w:p>
        </w:tc>
        <w:tc>
          <w:tcPr>
            <w:tcW w:type="dxa" w:w="3138"/>
          </w:tcPr>
          <w:p>
            <w:pPr>
              <w:spacing w:after="0"/>
              <w:jc w:val="left"/>
            </w:pPr>
            <w:r>
              <w:rPr>
                <w:sz w:val="16"/>
              </w:rPr>
              <w:t>Kuspuk School District</w:t>
            </w:r>
          </w:p>
        </w:tc>
        <w:tc>
          <w:tcPr>
            <w:tcW w:type="dxa" w:w="1791"/>
          </w:tcPr>
          <w:p>
            <w:pPr>
              <w:spacing w:after="0"/>
              <w:jc w:val="left"/>
            </w:pPr>
            <w:r>
              <w:rPr>
                <w:sz w:val="16"/>
              </w:rPr>
              <w:t>Kuspuk REAA</w:t>
            </w:r>
          </w:p>
        </w:tc>
        <w:tc>
          <w:tcPr>
            <w:tcW w:type="dxa" w:w="1406"/>
          </w:tcPr>
          <w:p>
            <w:pPr>
              <w:spacing w:after="0"/>
              <w:jc w:val="right"/>
            </w:pPr>
            <w:r>
              <w:rPr>
                <w:sz w:val="16"/>
              </w:rPr>
              <w:t>$14,565.75</w:t>
            </w:r>
          </w:p>
        </w:tc>
        <w:tc>
          <w:tcPr>
            <w:tcW w:type="dxa" w:w="5639"/>
          </w:tcPr>
          <w:p>
            <w:pPr>
              <w:spacing w:after="0"/>
              <w:jc w:val="left"/>
            </w:pPr>
            <w:r>
              <w:rPr>
                <w:sz w:val="16"/>
              </w:rPr>
              <w:t>county field is not a county (for example an Alaska REAA) and the applicant name does not identify one place</w:t>
            </w:r>
          </w:p>
        </w:tc>
      </w:tr>
      <w:tr>
        <w:trPr>
          <w:cantSplit/>
        </w:trPr>
        <w:tc>
          <w:tcPr>
            <w:tcW w:type="dxa" w:w="1021"/>
          </w:tcPr>
          <w:p>
            <w:pPr>
              <w:spacing w:after="0"/>
              <w:jc w:val="left"/>
            </w:pPr>
            <w:r>
              <w:rPr>
                <w:sz w:val="16"/>
              </w:rPr>
              <w:t>1316</w:t>
            </w:r>
          </w:p>
        </w:tc>
        <w:tc>
          <w:tcPr>
            <w:tcW w:type="dxa" w:w="1117"/>
          </w:tcPr>
          <w:p>
            <w:pPr>
              <w:spacing w:after="0"/>
              <w:jc w:val="left"/>
            </w:pPr>
            <w:r>
              <w:rPr>
                <w:sz w:val="16"/>
              </w:rPr>
              <w:t>2000-02-17</w:t>
            </w:r>
          </w:p>
        </w:tc>
        <w:tc>
          <w:tcPr>
            <w:tcW w:type="dxa" w:w="3138"/>
          </w:tcPr>
          <w:p>
            <w:pPr>
              <w:spacing w:after="0"/>
              <w:jc w:val="left"/>
            </w:pPr>
            <w:r>
              <w:rPr>
                <w:sz w:val="16"/>
              </w:rPr>
              <w:t>Copper Valley Electric Association, Incorporated</w:t>
            </w:r>
          </w:p>
        </w:tc>
        <w:tc>
          <w:tcPr>
            <w:tcW w:type="dxa" w:w="1791"/>
          </w:tcPr>
          <w:p>
            <w:pPr>
              <w:spacing w:after="0"/>
              <w:jc w:val="left"/>
            </w:pPr>
            <w:r>
              <w:rPr>
                <w:sz w:val="16"/>
              </w:rPr>
              <w:t>Kuspuk REAA</w:t>
            </w:r>
          </w:p>
        </w:tc>
        <w:tc>
          <w:tcPr>
            <w:tcW w:type="dxa" w:w="1406"/>
          </w:tcPr>
          <w:p>
            <w:pPr>
              <w:spacing w:after="0"/>
              <w:jc w:val="right"/>
            </w:pPr>
            <w:r>
              <w:rPr>
                <w:sz w:val="16"/>
              </w:rPr>
              <w:t>$49,077.34</w:t>
            </w:r>
          </w:p>
        </w:tc>
        <w:tc>
          <w:tcPr>
            <w:tcW w:type="dxa" w:w="5639"/>
          </w:tcPr>
          <w:p>
            <w:pPr>
              <w:spacing w:after="0"/>
              <w:jc w:val="left"/>
            </w:pPr>
            <w:r>
              <w:rPr>
                <w:sz w:val="16"/>
              </w:rPr>
              <w:t>county field is not a county (for example an Alaska REAA) and the applicant name does not identify one place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493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493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51"/>
        <w:gridCol w:w="1052"/>
        <w:gridCol w:w="1289"/>
        <w:gridCol w:w="2373"/>
        <w:gridCol w:w="1527"/>
        <w:gridCol w:w="3133"/>
        <w:gridCol w:w="719"/>
        <w:gridCol w:w="2868"/>
      </w:tblGrid>
      <w:tr>
        <w:trPr>
          <w:cantSplit/>
          <w:tblHeader/>
        </w:trPr>
        <w:tc>
          <w:tcPr>
            <w:tcW w:type="dxa" w:w="1151"/>
            <w:shd w:val="clear" w:color="auto" w:fill="E8E8E8"/>
          </w:tcPr>
          <w:p>
            <w:pPr>
              <w:spacing w:after="0"/>
              <w:jc w:val="left"/>
            </w:pPr>
            <w:r>
              <w:rPr>
                <w:b/>
                <w:sz w:val="16"/>
              </w:rPr>
              <w:t>Date</w:t>
            </w:r>
          </w:p>
        </w:tc>
        <w:tc>
          <w:tcPr>
            <w:tcW w:type="dxa" w:w="1052"/>
            <w:shd w:val="clear" w:color="auto" w:fill="E8E8E8"/>
          </w:tcPr>
          <w:p>
            <w:pPr>
              <w:spacing w:after="0"/>
              <w:jc w:val="left"/>
            </w:pPr>
            <w:r>
              <w:rPr>
                <w:b/>
                <w:sz w:val="16"/>
              </w:rPr>
              <w:t>Event type</w:t>
            </w:r>
          </w:p>
        </w:tc>
        <w:tc>
          <w:tcPr>
            <w:tcW w:type="dxa" w:w="1289"/>
            <w:shd w:val="clear" w:color="auto" w:fill="E8E8E8"/>
          </w:tcPr>
          <w:p>
            <w:pPr>
              <w:spacing w:after="0"/>
              <w:jc w:val="left"/>
            </w:pPr>
            <w:r>
              <w:rPr>
                <w:b/>
                <w:sz w:val="16"/>
              </w:rPr>
              <w:t>Magnitude or extent</w:t>
            </w:r>
          </w:p>
        </w:tc>
        <w:tc>
          <w:tcPr>
            <w:tcW w:type="dxa" w:w="2373"/>
            <w:shd w:val="clear" w:color="auto" w:fill="E8E8E8"/>
          </w:tcPr>
          <w:p>
            <w:pPr>
              <w:spacing w:after="0"/>
              <w:jc w:val="left"/>
            </w:pPr>
            <w:r>
              <w:rPr>
                <w:b/>
                <w:sz w:val="16"/>
              </w:rPr>
              <w:t>Damage</w:t>
            </w:r>
          </w:p>
          <w:p>
            <w:pPr>
              <w:spacing w:after="0"/>
              <w:jc w:val="left"/>
            </w:pPr>
            <w:r>
              <w:rPr>
                <w:i/>
                <w:color w:val="555555"/>
                <w:sz w:val="14"/>
              </w:rPr>
              <w:t>nominal dollars</w:t>
            </w:r>
          </w:p>
        </w:tc>
        <w:tc>
          <w:tcPr>
            <w:tcW w:type="dxa" w:w="152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3133"/>
            <w:shd w:val="clear" w:color="auto" w:fill="E8E8E8"/>
          </w:tcPr>
          <w:p>
            <w:pPr>
              <w:spacing w:after="0"/>
              <w:jc w:val="left"/>
            </w:pPr>
            <w:r>
              <w:rPr>
                <w:b/>
                <w:sz w:val="16"/>
              </w:rPr>
              <w:t>Location</w:t>
            </w:r>
          </w:p>
        </w:tc>
        <w:tc>
          <w:tcPr>
            <w:tcW w:type="dxa" w:w="719"/>
            <w:shd w:val="clear" w:color="auto" w:fill="E8E8E8"/>
          </w:tcPr>
          <w:p>
            <w:pPr>
              <w:spacing w:after="0"/>
              <w:jc w:val="left"/>
            </w:pPr>
            <w:r>
              <w:rPr>
                <w:b/>
                <w:sz w:val="16"/>
              </w:rPr>
              <w:t>Flags</w:t>
            </w:r>
          </w:p>
        </w:tc>
        <w:tc>
          <w:tcPr>
            <w:tcW w:type="dxa" w:w="2868"/>
            <w:shd w:val="clear" w:color="auto" w:fill="E8E8E8"/>
          </w:tcPr>
          <w:p>
            <w:pPr>
              <w:spacing w:after="0"/>
              <w:jc w:val="left"/>
            </w:pPr>
            <w:r>
              <w:rPr>
                <w:b/>
                <w:sz w:val="16"/>
              </w:rPr>
              <w:t>Why listed</w:t>
            </w:r>
          </w:p>
        </w:tc>
      </w:tr>
      <w:tr>
        <w:trPr>
          <w:cantSplit/>
        </w:trPr>
        <w:tc>
          <w:tcPr>
            <w:tcW w:type="dxa" w:w="1151"/>
          </w:tcPr>
          <w:p>
            <w:pPr>
              <w:spacing w:after="0"/>
              <w:jc w:val="left"/>
            </w:pPr>
            <w:r>
              <w:rPr>
                <w:sz w:val="16"/>
              </w:rPr>
              <w:t>2020-02-25</w:t>
            </w:r>
          </w:p>
        </w:tc>
        <w:tc>
          <w:tcPr>
            <w:tcW w:type="dxa" w:w="1052"/>
          </w:tcPr>
          <w:p>
            <w:pPr>
              <w:spacing w:after="0"/>
              <w:jc w:val="left"/>
            </w:pPr>
            <w:r>
              <w:rPr>
                <w:sz w:val="16"/>
              </w:rPr>
              <w:t>Avalanche</w:t>
            </w:r>
          </w:p>
        </w:tc>
        <w:tc>
          <w:tcPr>
            <w:tcW w:type="dxa" w:w="1289"/>
          </w:tcPr>
          <w:p>
            <w:pPr>
              <w:spacing w:after="0"/>
              <w:jc w:val="left"/>
            </w:pPr>
          </w:p>
        </w:tc>
        <w:tc>
          <w:tcPr>
            <w:tcW w:type="dxa" w:w="2373"/>
          </w:tcPr>
          <w:p>
            <w:pPr>
              <w:spacing w:after="0"/>
              <w:jc w:val="left"/>
            </w:pPr>
            <w:r>
              <w:rPr>
                <w:sz w:val="16"/>
              </w:rPr>
              <w:t>$0 property; $0 crops, reported for the zone (2020 dollars)</w:t>
            </w:r>
          </w:p>
        </w:tc>
        <w:tc>
          <w:tcPr>
            <w:tcW w:type="dxa" w:w="1527"/>
          </w:tcPr>
          <w:p>
            <w:pPr>
              <w:spacing w:after="0"/>
              <w:jc w:val="right"/>
            </w:pPr>
            <w:r>
              <w:rPr>
                <w:sz w:val="16"/>
              </w:rPr>
              <w:t>1, 0</w:t>
            </w:r>
          </w:p>
        </w:tc>
        <w:tc>
          <w:tcPr>
            <w:tcW w:type="dxa" w:w="3133"/>
          </w:tcPr>
          <w:p>
            <w:pPr>
              <w:spacing w:after="0"/>
              <w:jc w:val="left"/>
            </w:pPr>
            <w:r>
              <w:rPr>
                <w:sz w:val="16"/>
              </w:rPr>
              <w:t>NWS zone AKZ185 (EASTERN ALEUTIANS), zone-level: may include parts of neighboring counties</w:t>
            </w:r>
          </w:p>
        </w:tc>
        <w:tc>
          <w:tcPr>
            <w:tcW w:type="dxa" w:w="719"/>
          </w:tcPr>
          <w:p>
            <w:pPr>
              <w:spacing w:after="0"/>
              <w:jc w:val="left"/>
            </w:pPr>
          </w:p>
        </w:tc>
        <w:tc>
          <w:tcPr>
            <w:tcW w:type="dxa" w:w="2868"/>
          </w:tcPr>
          <w:p>
            <w:pPr>
              <w:spacing w:after="0"/>
              <w:jc w:val="left"/>
            </w:pPr>
            <w:r>
              <w:rPr>
                <w:sz w:val="16"/>
              </w:rPr>
              <w:t>deaths or injuries recorded</w:t>
            </w:r>
          </w:p>
        </w:tc>
      </w:tr>
      <w:tr>
        <w:trPr>
          <w:cantSplit/>
        </w:trPr>
        <w:tc>
          <w:tcPr>
            <w:tcW w:type="dxa" w:w="1151"/>
          </w:tcPr>
          <w:p>
            <w:pPr>
              <w:spacing w:after="0"/>
              <w:jc w:val="left"/>
            </w:pPr>
            <w:r>
              <w:rPr>
                <w:sz w:val="16"/>
              </w:rPr>
              <w:t>2015-12-12</w:t>
            </w:r>
          </w:p>
        </w:tc>
        <w:tc>
          <w:tcPr>
            <w:tcW w:type="dxa" w:w="1052"/>
          </w:tcPr>
          <w:p>
            <w:pPr>
              <w:spacing w:after="0"/>
              <w:jc w:val="left"/>
            </w:pPr>
            <w:r>
              <w:rPr>
                <w:sz w:val="16"/>
              </w:rPr>
              <w:t>High Wind</w:t>
            </w:r>
          </w:p>
        </w:tc>
        <w:tc>
          <w:tcPr>
            <w:tcW w:type="dxa" w:w="1289"/>
          </w:tcPr>
          <w:p>
            <w:pPr>
              <w:spacing w:after="0"/>
              <w:jc w:val="left"/>
            </w:pPr>
            <w:r>
              <w:rPr>
                <w:sz w:val="16"/>
              </w:rPr>
              <w:t>114 kt (131 mph) estimated gust</w:t>
            </w:r>
          </w:p>
        </w:tc>
        <w:tc>
          <w:tcPr>
            <w:tcW w:type="dxa" w:w="2373"/>
          </w:tcPr>
          <w:p>
            <w:pPr>
              <w:spacing w:after="0"/>
              <w:jc w:val="left"/>
            </w:pPr>
            <w:r>
              <w:rPr>
                <w:sz w:val="16"/>
              </w:rPr>
              <w:t>$5,000,000 property; $0 crops, reported for the zone (2015 dollars)</w:t>
            </w:r>
          </w:p>
        </w:tc>
        <w:tc>
          <w:tcPr>
            <w:tcW w:type="dxa" w:w="1527"/>
          </w:tcPr>
          <w:p>
            <w:pPr>
              <w:spacing w:after="0"/>
              <w:jc w:val="right"/>
            </w:pPr>
            <w:r>
              <w:rPr>
                <w:sz w:val="16"/>
              </w:rPr>
              <w:t>0, 0</w:t>
            </w:r>
          </w:p>
        </w:tc>
        <w:tc>
          <w:tcPr>
            <w:tcW w:type="dxa" w:w="3133"/>
          </w:tcPr>
          <w:p>
            <w:pPr>
              <w:spacing w:after="0"/>
              <w:jc w:val="left"/>
            </w:pPr>
            <w:r>
              <w:rPr>
                <w:sz w:val="16"/>
              </w:rPr>
              <w:t>NWS zone AKZ195 (PRIBILOF ISLANDS), zone-level: may include parts of neighboring counties</w:t>
            </w:r>
          </w:p>
        </w:tc>
        <w:tc>
          <w:tcPr>
            <w:tcW w:type="dxa" w:w="719"/>
          </w:tcPr>
          <w:p>
            <w:pPr>
              <w:spacing w:after="0"/>
              <w:jc w:val="left"/>
            </w:pPr>
          </w:p>
        </w:tc>
        <w:tc>
          <w:tcPr>
            <w:tcW w:type="dxa" w:w="2868"/>
          </w:tcPr>
          <w:p>
            <w:pPr>
              <w:spacing w:after="0"/>
              <w:jc w:val="left"/>
            </w:pPr>
            <w:r>
              <w:rPr>
                <w:sz w:val="16"/>
              </w:rPr>
              <w:t>B1-c most damaging: High Wind and Strong Wind (outside NRI Strong Wind definition)</w:t>
            </w:r>
          </w:p>
        </w:tc>
      </w:tr>
      <w:tr>
        <w:trPr>
          <w:cantSplit/>
        </w:trPr>
        <w:tc>
          <w:tcPr>
            <w:tcW w:type="dxa" w:w="1151"/>
          </w:tcPr>
          <w:p>
            <w:pPr>
              <w:spacing w:after="0"/>
              <w:jc w:val="left"/>
            </w:pPr>
            <w:r>
              <w:rPr>
                <w:sz w:val="16"/>
              </w:rPr>
              <w:t>2013-01-28</w:t>
            </w:r>
          </w:p>
        </w:tc>
        <w:tc>
          <w:tcPr>
            <w:tcW w:type="dxa" w:w="1052"/>
          </w:tcPr>
          <w:p>
            <w:pPr>
              <w:spacing w:after="0"/>
              <w:jc w:val="left"/>
            </w:pPr>
            <w:r>
              <w:rPr>
                <w:sz w:val="16"/>
              </w:rPr>
              <w:t>Blizzard</w:t>
            </w:r>
          </w:p>
        </w:tc>
        <w:tc>
          <w:tcPr>
            <w:tcW w:type="dxa" w:w="1289"/>
          </w:tcPr>
          <w:p>
            <w:pPr>
              <w:spacing w:after="0"/>
              <w:jc w:val="left"/>
            </w:pPr>
          </w:p>
        </w:tc>
        <w:tc>
          <w:tcPr>
            <w:tcW w:type="dxa" w:w="2373"/>
          </w:tcPr>
          <w:p>
            <w:pPr>
              <w:spacing w:after="0"/>
              <w:jc w:val="left"/>
            </w:pPr>
            <w:r>
              <w:rPr>
                <w:sz w:val="16"/>
              </w:rPr>
              <w:t>$75,000 property; $0 crops, reported for the zone (2013 dollars)</w:t>
            </w:r>
          </w:p>
        </w:tc>
        <w:tc>
          <w:tcPr>
            <w:tcW w:type="dxa" w:w="1527"/>
          </w:tcPr>
          <w:p>
            <w:pPr>
              <w:spacing w:after="0"/>
              <w:jc w:val="right"/>
            </w:pPr>
            <w:r>
              <w:rPr>
                <w:sz w:val="16"/>
              </w:rPr>
              <w:t>0, 0</w:t>
            </w:r>
          </w:p>
        </w:tc>
        <w:tc>
          <w:tcPr>
            <w:tcW w:type="dxa" w:w="3133"/>
          </w:tcPr>
          <w:p>
            <w:pPr>
              <w:spacing w:after="0"/>
              <w:jc w:val="left"/>
            </w:pPr>
            <w:r>
              <w:rPr>
                <w:sz w:val="16"/>
              </w:rPr>
              <w:t>NWS zone AKZ195 (PRIBILOF ISLANDS), zone-level: may include parts of neighboring counties</w:t>
            </w:r>
          </w:p>
        </w:tc>
        <w:tc>
          <w:tcPr>
            <w:tcW w:type="dxa" w:w="719"/>
          </w:tcPr>
          <w:p>
            <w:pPr>
              <w:spacing w:after="0"/>
              <w:jc w:val="left"/>
            </w:pPr>
          </w:p>
        </w:tc>
        <w:tc>
          <w:tcPr>
            <w:tcW w:type="dxa" w:w="2868"/>
          </w:tcPr>
          <w:p>
            <w:pPr>
              <w:spacing w:after="0"/>
              <w:jc w:val="left"/>
            </w:pPr>
            <w:r>
              <w:rPr>
                <w:sz w:val="16"/>
              </w:rPr>
              <w:t>B1-c worst recorded: Winter Storm, Heavy Snow, Blizzard, Lake-Effect Snow, Winter Weather, Sleet</w:t>
            </w:r>
          </w:p>
        </w:tc>
      </w:tr>
      <w:tr>
        <w:trPr>
          <w:cantSplit/>
        </w:trPr>
        <w:tc>
          <w:tcPr>
            <w:tcW w:type="dxa" w:w="1151"/>
          </w:tcPr>
          <w:p>
            <w:pPr>
              <w:spacing w:after="0"/>
              <w:jc w:val="left"/>
            </w:pPr>
            <w:r>
              <w:rPr>
                <w:sz w:val="16"/>
              </w:rPr>
              <w:t>2006-02-13</w:t>
            </w:r>
          </w:p>
        </w:tc>
        <w:tc>
          <w:tcPr>
            <w:tcW w:type="dxa" w:w="1052"/>
          </w:tcPr>
          <w:p>
            <w:pPr>
              <w:spacing w:after="0"/>
              <w:jc w:val="left"/>
            </w:pPr>
            <w:r>
              <w:rPr>
                <w:sz w:val="16"/>
              </w:rPr>
              <w:t>Debris Flow</w:t>
            </w:r>
          </w:p>
        </w:tc>
        <w:tc>
          <w:tcPr>
            <w:tcW w:type="dxa" w:w="1289"/>
          </w:tcPr>
          <w:p>
            <w:pPr>
              <w:spacing w:after="0"/>
              <w:jc w:val="left"/>
            </w:pPr>
          </w:p>
        </w:tc>
        <w:tc>
          <w:tcPr>
            <w:tcW w:type="dxa" w:w="2373"/>
          </w:tcPr>
          <w:p>
            <w:pPr>
              <w:spacing w:after="0"/>
              <w:jc w:val="left"/>
            </w:pPr>
            <w:r>
              <w:rPr>
                <w:sz w:val="16"/>
              </w:rPr>
              <w:t>$1,600,000 property; crops not reported, reported for the zone (2006 dollars)</w:t>
            </w:r>
          </w:p>
        </w:tc>
        <w:tc>
          <w:tcPr>
            <w:tcW w:type="dxa" w:w="1527"/>
          </w:tcPr>
          <w:p>
            <w:pPr>
              <w:spacing w:after="0"/>
              <w:jc w:val="right"/>
            </w:pPr>
            <w:r>
              <w:rPr>
                <w:sz w:val="16"/>
              </w:rPr>
              <w:t>0, 0</w:t>
            </w:r>
          </w:p>
        </w:tc>
        <w:tc>
          <w:tcPr>
            <w:tcW w:type="dxa" w:w="3133"/>
          </w:tcPr>
          <w:p>
            <w:pPr>
              <w:spacing w:after="0"/>
              <w:jc w:val="left"/>
            </w:pPr>
            <w:r>
              <w:rPr>
                <w:sz w:val="16"/>
              </w:rPr>
              <w:t>NWS zone AKZ185 (EASTERN ALEUTIANS), zone-level: may include parts of neighboring counties</w:t>
            </w:r>
          </w:p>
        </w:tc>
        <w:tc>
          <w:tcPr>
            <w:tcW w:type="dxa" w:w="719"/>
          </w:tcPr>
          <w:p>
            <w:pPr>
              <w:spacing w:after="0"/>
              <w:jc w:val="left"/>
            </w:pPr>
          </w:p>
        </w:tc>
        <w:tc>
          <w:tcPr>
            <w:tcW w:type="dxa" w:w="2868"/>
          </w:tcPr>
          <w:p>
            <w:pPr>
              <w:spacing w:after="0"/>
              <w:jc w:val="left"/>
            </w:pPr>
            <w:r>
              <w:rPr>
                <w:sz w:val="16"/>
              </w:rPr>
              <w:t>B1-c worst recorded: Debris Flow</w:t>
            </w:r>
          </w:p>
        </w:tc>
      </w:tr>
      <w:tr>
        <w:trPr>
          <w:cantSplit/>
        </w:trPr>
        <w:tc>
          <w:tcPr>
            <w:tcW w:type="dxa" w:w="1151"/>
          </w:tcPr>
          <w:p>
            <w:pPr>
              <w:spacing w:after="0"/>
              <w:jc w:val="left"/>
            </w:pPr>
            <w:r>
              <w:rPr>
                <w:sz w:val="16"/>
              </w:rPr>
              <w:t>2004-10-22</w:t>
            </w:r>
          </w:p>
        </w:tc>
        <w:tc>
          <w:tcPr>
            <w:tcW w:type="dxa" w:w="1052"/>
          </w:tcPr>
          <w:p>
            <w:pPr>
              <w:spacing w:after="0"/>
              <w:jc w:val="left"/>
            </w:pPr>
            <w:r>
              <w:rPr>
                <w:sz w:val="16"/>
              </w:rPr>
              <w:t>Flood</w:t>
            </w:r>
          </w:p>
        </w:tc>
        <w:tc>
          <w:tcPr>
            <w:tcW w:type="dxa" w:w="1289"/>
          </w:tcPr>
          <w:p>
            <w:pPr>
              <w:spacing w:after="0"/>
              <w:jc w:val="left"/>
            </w:pPr>
          </w:p>
        </w:tc>
        <w:tc>
          <w:tcPr>
            <w:tcW w:type="dxa" w:w="2373"/>
          </w:tcPr>
          <w:p>
            <w:pPr>
              <w:spacing w:after="0"/>
              <w:jc w:val="left"/>
            </w:pPr>
            <w:r>
              <w:rPr>
                <w:sz w:val="16"/>
              </w:rPr>
              <w:t>$5,000,000 property; crops not reported, reported for the zone (2004 dollars)</w:t>
            </w:r>
          </w:p>
        </w:tc>
        <w:tc>
          <w:tcPr>
            <w:tcW w:type="dxa" w:w="1527"/>
          </w:tcPr>
          <w:p>
            <w:pPr>
              <w:spacing w:after="0"/>
              <w:jc w:val="right"/>
            </w:pPr>
            <w:r>
              <w:rPr>
                <w:sz w:val="16"/>
              </w:rPr>
              <w:t>0, 0</w:t>
            </w:r>
          </w:p>
        </w:tc>
        <w:tc>
          <w:tcPr>
            <w:tcW w:type="dxa" w:w="3133"/>
          </w:tcPr>
          <w:p>
            <w:pPr>
              <w:spacing w:after="0"/>
              <w:jc w:val="left"/>
            </w:pPr>
            <w:r>
              <w:rPr>
                <w:sz w:val="16"/>
              </w:rPr>
              <w:t>NWS zone AKZ195 (PRIBILOF ISLANDS), zone-level: may include parts of neighboring counties</w:t>
            </w:r>
          </w:p>
        </w:tc>
        <w:tc>
          <w:tcPr>
            <w:tcW w:type="dxa" w:w="719"/>
          </w:tcPr>
          <w:p>
            <w:pPr>
              <w:spacing w:after="0"/>
              <w:jc w:val="left"/>
            </w:pPr>
          </w:p>
        </w:tc>
        <w:tc>
          <w:tcPr>
            <w:tcW w:type="dxa" w:w="2868"/>
          </w:tcPr>
          <w:p>
            <w:pPr>
              <w:spacing w:after="0"/>
              <w:jc w:val="left"/>
            </w:pPr>
            <w:r>
              <w:rPr>
                <w:sz w:val="16"/>
              </w:rPr>
              <w:t>B1-c worst recorded: Flash Flood, Flood, Lakeshore Flood</w:t>
            </w:r>
          </w:p>
        </w:tc>
      </w:tr>
      <w:tr>
        <w:trPr>
          <w:cantSplit/>
        </w:trPr>
        <w:tc>
          <w:tcPr>
            <w:tcW w:type="dxa" w:w="1151"/>
          </w:tcPr>
          <w:p>
            <w:pPr>
              <w:spacing w:after="0"/>
              <w:jc w:val="left"/>
            </w:pPr>
            <w:r>
              <w:rPr>
                <w:sz w:val="16"/>
              </w:rPr>
              <w:t>2003-12-02</w:t>
            </w:r>
          </w:p>
        </w:tc>
        <w:tc>
          <w:tcPr>
            <w:tcW w:type="dxa" w:w="1052"/>
          </w:tcPr>
          <w:p>
            <w:pPr>
              <w:spacing w:after="0"/>
              <w:jc w:val="left"/>
            </w:pPr>
            <w:r>
              <w:rPr>
                <w:sz w:val="16"/>
              </w:rPr>
              <w:t>High Wind</w:t>
            </w:r>
          </w:p>
        </w:tc>
        <w:tc>
          <w:tcPr>
            <w:tcW w:type="dxa" w:w="1289"/>
          </w:tcPr>
          <w:p>
            <w:pPr>
              <w:spacing w:after="0"/>
              <w:jc w:val="left"/>
            </w:pPr>
            <w:r>
              <w:rPr>
                <w:sz w:val="16"/>
              </w:rPr>
              <w:t>139 kt (160 mph) estimated gust</w:t>
            </w:r>
          </w:p>
        </w:tc>
        <w:tc>
          <w:tcPr>
            <w:tcW w:type="dxa" w:w="2373"/>
          </w:tcPr>
          <w:p>
            <w:pPr>
              <w:spacing w:after="0"/>
              <w:jc w:val="left"/>
            </w:pPr>
            <w:r>
              <w:rPr>
                <w:sz w:val="16"/>
              </w:rPr>
              <w:t>damage not reported</w:t>
            </w:r>
          </w:p>
        </w:tc>
        <w:tc>
          <w:tcPr>
            <w:tcW w:type="dxa" w:w="1527"/>
          </w:tcPr>
          <w:p>
            <w:pPr>
              <w:spacing w:after="0"/>
              <w:jc w:val="right"/>
            </w:pPr>
            <w:r>
              <w:rPr>
                <w:sz w:val="16"/>
              </w:rPr>
              <w:t>0, 0</w:t>
            </w:r>
          </w:p>
        </w:tc>
        <w:tc>
          <w:tcPr>
            <w:tcW w:type="dxa" w:w="3133"/>
          </w:tcPr>
          <w:p>
            <w:pPr>
              <w:spacing w:after="0"/>
              <w:jc w:val="left"/>
            </w:pPr>
            <w:r>
              <w:rPr>
                <w:sz w:val="16"/>
              </w:rPr>
              <w:t>NWS zone AKZ185 (EASTERN ALEUTIANS), zone-level: may include parts of neighboring counties</w:t>
            </w:r>
          </w:p>
        </w:tc>
        <w:tc>
          <w:tcPr>
            <w:tcW w:type="dxa" w:w="719"/>
          </w:tcPr>
          <w:p>
            <w:pPr>
              <w:spacing w:after="0"/>
              <w:jc w:val="left"/>
            </w:pPr>
          </w:p>
        </w:tc>
        <w:tc>
          <w:tcPr>
            <w:tcW w:type="dxa" w:w="2868"/>
          </w:tcPr>
          <w:p>
            <w:pPr>
              <w:spacing w:after="0"/>
              <w:jc w:val="left"/>
            </w:pPr>
            <w:r>
              <w:rPr>
                <w:sz w:val="16"/>
              </w:rPr>
              <w:t>B1-c worst recorded: High Wind and Strong Wind (outside NRI Strong Wind definition)</w:t>
            </w:r>
          </w:p>
        </w:tc>
      </w:tr>
      <w:tr>
        <w:trPr>
          <w:cantSplit/>
        </w:trPr>
        <w:tc>
          <w:tcPr>
            <w:tcW w:type="dxa" w:w="1151"/>
          </w:tcPr>
          <w:p>
            <w:pPr>
              <w:spacing w:after="0"/>
              <w:jc w:val="left"/>
            </w:pPr>
            <w:r>
              <w:rPr>
                <w:sz w:val="16"/>
              </w:rPr>
              <w:t>1999-03-18</w:t>
            </w:r>
          </w:p>
        </w:tc>
        <w:tc>
          <w:tcPr>
            <w:tcW w:type="dxa" w:w="1052"/>
          </w:tcPr>
          <w:p>
            <w:pPr>
              <w:spacing w:after="0"/>
              <w:jc w:val="left"/>
            </w:pPr>
            <w:r>
              <w:rPr>
                <w:sz w:val="16"/>
              </w:rPr>
              <w:t>Ice Storm</w:t>
            </w:r>
          </w:p>
        </w:tc>
        <w:tc>
          <w:tcPr>
            <w:tcW w:type="dxa" w:w="1289"/>
          </w:tcPr>
          <w:p>
            <w:pPr>
              <w:spacing w:after="0"/>
              <w:jc w:val="left"/>
            </w:pPr>
          </w:p>
        </w:tc>
        <w:tc>
          <w:tcPr>
            <w:tcW w:type="dxa" w:w="2373"/>
          </w:tcPr>
          <w:p>
            <w:pPr>
              <w:spacing w:after="0"/>
              <w:jc w:val="left"/>
            </w:pPr>
            <w:r>
              <w:rPr>
                <w:sz w:val="16"/>
              </w:rPr>
              <w:t>damage not reported</w:t>
            </w:r>
          </w:p>
        </w:tc>
        <w:tc>
          <w:tcPr>
            <w:tcW w:type="dxa" w:w="1527"/>
          </w:tcPr>
          <w:p>
            <w:pPr>
              <w:spacing w:after="0"/>
              <w:jc w:val="right"/>
            </w:pPr>
            <w:r>
              <w:rPr>
                <w:sz w:val="16"/>
              </w:rPr>
              <w:t>5, 0</w:t>
            </w:r>
          </w:p>
        </w:tc>
        <w:tc>
          <w:tcPr>
            <w:tcW w:type="dxa" w:w="3133"/>
          </w:tcPr>
          <w:p>
            <w:pPr>
              <w:spacing w:after="0"/>
              <w:jc w:val="left"/>
            </w:pPr>
            <w:r>
              <w:rPr>
                <w:sz w:val="16"/>
              </w:rPr>
              <w:t>Storm Events area PRIBILOF ISLANDS (legacy zone code AKZ021), zone-level: may include parts of neighboring counties</w:t>
            </w:r>
          </w:p>
        </w:tc>
        <w:tc>
          <w:tcPr>
            <w:tcW w:type="dxa" w:w="719"/>
          </w:tcPr>
          <w:p>
            <w:pPr>
              <w:spacing w:after="0"/>
              <w:jc w:val="left"/>
            </w:pPr>
          </w:p>
        </w:tc>
        <w:tc>
          <w:tcPr>
            <w:tcW w:type="dxa" w:w="286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64"/>
        <w:gridCol w:w="1037"/>
        <w:gridCol w:w="1741"/>
        <w:gridCol w:w="1520"/>
        <w:gridCol w:w="1500"/>
        <w:gridCol w:w="1037"/>
        <w:gridCol w:w="1988"/>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0.0333</w:t>
            </w:r>
          </w:p>
        </w:tc>
        <w:tc>
          <w:tcPr>
            <w:tcW w:type="dxa" w:w="1448"/>
          </w:tcPr>
          <w:p>
            <w:pPr>
              <w:spacing w:after="0"/>
              <w:jc w:val="left"/>
            </w:pPr>
            <w:r>
              <w:rPr>
                <w:sz w:val="16"/>
              </w:rPr>
              <w:t>events per year</w:t>
            </w:r>
          </w:p>
        </w:tc>
        <w:tc>
          <w:tcPr>
            <w:tcW w:type="dxa" w:w="1564"/>
          </w:tcPr>
          <w:p>
            <w:pPr>
              <w:spacing w:after="0"/>
              <w:jc w:val="left"/>
            </w:pPr>
            <w:r>
              <w:rPr>
                <w:sz w:val="16"/>
              </w:rPr>
              <w:t>about 1 in 30 years</w:t>
            </w:r>
          </w:p>
        </w:tc>
        <w:tc>
          <w:tcPr>
            <w:tcW w:type="dxa" w:w="1037"/>
          </w:tcPr>
          <w:p>
            <w:pPr>
              <w:spacing w:after="0"/>
              <w:jc w:val="left"/>
            </w:pPr>
            <w:r>
              <w:rPr>
                <w:sz w:val="16"/>
              </w:rPr>
              <w:t>Possible</w:t>
            </w:r>
          </w:p>
        </w:tc>
        <w:tc>
          <w:tcPr>
            <w:tcW w:type="dxa" w:w="1741"/>
          </w:tcPr>
          <w:p>
            <w:pPr>
              <w:spacing w:after="0"/>
              <w:jc w:val="left"/>
            </w:pPr>
            <w:r>
              <w:rPr>
                <w:sz w:val="16"/>
              </w:rPr>
              <w:t>FEMA annualized frequency (modeled)</w:t>
            </w:r>
          </w:p>
        </w:tc>
        <w:tc>
          <w:tcPr>
            <w:tcW w:type="dxa" w:w="1520"/>
          </w:tcPr>
          <w:p>
            <w:pPr>
              <w:spacing w:after="0"/>
              <w:jc w:val="right"/>
            </w:pPr>
            <w:r>
              <w:rPr>
                <w:sz w:val="16"/>
              </w:rPr>
              <w:t>1</w:t>
            </w: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88"/>
          </w:tcPr>
          <w:p>
            <w:pPr>
              <w:spacing w:after="0"/>
              <w:jc w:val="left"/>
            </w:pP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0</w:t>
            </w:r>
          </w:p>
        </w:tc>
        <w:tc>
          <w:tcPr>
            <w:tcW w:type="dxa" w:w="1448"/>
          </w:tcPr>
          <w:p>
            <w:pPr>
              <w:spacing w:after="0"/>
              <w:jc w:val="left"/>
            </w:pPr>
            <w:r>
              <w:rPr>
                <w:sz w:val="16"/>
              </w:rPr>
              <w:t>events per year at a location (modeled)</w:t>
            </w:r>
          </w:p>
        </w:tc>
        <w:tc>
          <w:tcPr>
            <w:tcW w:type="dxa" w:w="1564"/>
          </w:tcPr>
          <w:p>
            <w:pPr>
              <w:spacing w:after="0"/>
              <w:jc w:val="left"/>
            </w:pPr>
            <w:r>
              <w:rPr>
                <w:sz w:val="16"/>
              </w:rPr>
              <w:t>none modeled</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8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0.00933</w:t>
            </w:r>
          </w:p>
        </w:tc>
        <w:tc>
          <w:tcPr>
            <w:tcW w:type="dxa" w:w="1448"/>
          </w:tcPr>
          <w:p>
            <w:pPr>
              <w:spacing w:after="0"/>
              <w:jc w:val="left"/>
            </w:pPr>
            <w:r>
              <w:rPr>
                <w:sz w:val="16"/>
              </w:rPr>
              <w:t>event-days per year</w:t>
            </w:r>
          </w:p>
        </w:tc>
        <w:tc>
          <w:tcPr>
            <w:tcW w:type="dxa" w:w="1564"/>
          </w:tcPr>
          <w:p>
            <w:pPr>
              <w:spacing w:after="0"/>
              <w:jc w:val="left"/>
            </w:pPr>
            <w:r>
              <w:rPr>
                <w:sz w:val="16"/>
              </w:rPr>
              <w:t>about 0.00933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0"/>
          </w:tcPr>
          <w:p>
            <w:pPr>
              <w:spacing w:after="0"/>
              <w:jc w:val="right"/>
            </w:pPr>
            <w:r>
              <w:rPr>
                <w:sz w:val="16"/>
              </w:rPr>
              <w:t>0.0576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8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64"/>
          </w:tcPr>
          <w:p>
            <w:pPr>
              <w:spacing w:after="0"/>
              <w:jc w:val="left"/>
            </w:pPr>
            <w:r>
              <w:rPr>
                <w:sz w:val="16"/>
              </w:rPr>
              <w:t>none modeled</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0.426</w:t>
            </w:r>
          </w:p>
        </w:tc>
        <w:tc>
          <w:tcPr>
            <w:tcW w:type="dxa" w:w="1448"/>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42.6%</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8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0</w:t>
            </w:r>
          </w:p>
        </w:tc>
        <w:tc>
          <w:tcPr>
            <w:tcW w:type="dxa" w:w="1448"/>
          </w:tcPr>
          <w:p>
            <w:pPr>
              <w:spacing w:after="0"/>
              <w:jc w:val="left"/>
            </w:pPr>
            <w:r>
              <w:rPr>
                <w:sz w:val="16"/>
              </w:rPr>
              <w:t>events per year</w:t>
            </w:r>
          </w:p>
        </w:tc>
        <w:tc>
          <w:tcPr>
            <w:tcW w:type="dxa" w:w="1564"/>
          </w:tcPr>
          <w:p>
            <w:pPr>
              <w:spacing w:after="0"/>
              <w:jc w:val="left"/>
            </w:pPr>
            <w:r>
              <w:rPr>
                <w:sz w:val="16"/>
              </w:rPr>
              <w:t>none modeled</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20"/>
          </w:tcPr>
          <w:p>
            <w:pPr>
              <w:spacing w:after="0"/>
              <w:jc w:val="right"/>
            </w:pPr>
            <w:r>
              <w:rPr>
                <w:sz w:val="16"/>
              </w:rPr>
              <w:t>0.0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88"/>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p>
        </w:tc>
        <w:tc>
          <w:tcPr>
            <w:tcW w:type="dxa" w:w="1448"/>
          </w:tcPr>
          <w:p>
            <w:pPr>
              <w:spacing w:after="0"/>
              <w:jc w:val="left"/>
            </w:pPr>
            <w:r>
              <w:rPr>
                <w:sz w:val="16"/>
              </w:rPr>
              <w:t>event-days per year</w:t>
            </w:r>
          </w:p>
        </w:tc>
        <w:tc>
          <w:tcPr>
            <w:tcW w:type="dxa" w:w="1564"/>
          </w:tcPr>
          <w:p>
            <w:pPr>
              <w:spacing w:after="0"/>
              <w:jc w:val="left"/>
            </w:pP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0"/>
          </w:tcPr>
          <w:p>
            <w:pPr>
              <w:spacing w:after="0"/>
              <w:jc w:val="right"/>
            </w:pP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8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8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0.0149</w:t>
            </w:r>
          </w:p>
        </w:tc>
        <w:tc>
          <w:tcPr>
            <w:tcW w:type="dxa" w:w="1448"/>
          </w:tcPr>
          <w:p>
            <w:pPr>
              <w:spacing w:after="0"/>
              <w:jc w:val="left"/>
            </w:pPr>
            <w:r>
              <w:rPr>
                <w:sz w:val="16"/>
              </w:rPr>
              <w:t>event-days per year</w:t>
            </w:r>
          </w:p>
        </w:tc>
        <w:tc>
          <w:tcPr>
            <w:tcW w:type="dxa" w:w="1564"/>
          </w:tcPr>
          <w:p>
            <w:pPr>
              <w:spacing w:after="0"/>
              <w:jc w:val="left"/>
            </w:pPr>
            <w:r>
              <w:rPr>
                <w:sz w:val="16"/>
              </w:rPr>
              <w:t>about 0.0149 days per year</w:t>
            </w:r>
          </w:p>
        </w:tc>
        <w:tc>
          <w:tcPr>
            <w:tcW w:type="dxa" w:w="1037"/>
          </w:tcPr>
          <w:p>
            <w:pPr>
              <w:spacing w:after="0"/>
              <w:jc w:val="left"/>
            </w:pPr>
            <w:r>
              <w:rPr>
                <w:sz w:val="16"/>
              </w:rPr>
              <w:t>Possible</w:t>
            </w:r>
          </w:p>
        </w:tc>
        <w:tc>
          <w:tcPr>
            <w:tcW w:type="dxa" w:w="1741"/>
          </w:tcPr>
          <w:p>
            <w:pPr>
              <w:spacing w:after="0"/>
              <w:jc w:val="left"/>
            </w:pPr>
            <w:r>
              <w:rPr>
                <w:sz w:val="16"/>
              </w:rPr>
              <w:t>event-days in 1 of 30 years, 1996 to 2025 (3.33%)</w:t>
            </w:r>
          </w:p>
        </w:tc>
        <w:tc>
          <w:tcPr>
            <w:tcW w:type="dxa" w:w="1520"/>
          </w:tcPr>
          <w:p>
            <w:pPr>
              <w:spacing w:after="0"/>
              <w:jc w:val="right"/>
            </w:pPr>
            <w:r>
              <w:rPr>
                <w:sz w:val="16"/>
              </w:rPr>
              <w:t>0</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88"/>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64"/>
          </w:tcPr>
          <w:p>
            <w:pPr>
              <w:spacing w:after="0"/>
              <w:jc w:val="left"/>
            </w:pPr>
            <w:r>
              <w:rPr>
                <w:sz w:val="16"/>
              </w:rPr>
              <w:t>none modeled</w:t>
            </w:r>
          </w:p>
        </w:tc>
        <w:tc>
          <w:tcPr>
            <w:tcW w:type="dxa" w:w="1037"/>
          </w:tcPr>
          <w:p>
            <w:pPr>
              <w:spacing w:after="0"/>
              <w:jc w:val="left"/>
            </w:pPr>
            <w:r>
              <w:rPr>
                <w:sz w:val="16"/>
              </w:rPr>
              <w:t>Possible</w:t>
            </w:r>
          </w:p>
        </w:tc>
        <w:tc>
          <w:tcPr>
            <w:tcW w:type="dxa" w:w="1741"/>
          </w:tcPr>
          <w:p>
            <w:pPr>
              <w:spacing w:after="0"/>
              <w:jc w:val="left"/>
            </w:pPr>
            <w:r>
              <w:rPr>
                <w:sz w:val="16"/>
              </w:rPr>
              <w:t>event-days in 2 of 30 years, 1996 to 2025 (6.67%)</w:t>
            </w:r>
          </w:p>
        </w:tc>
        <w:tc>
          <w:tcPr>
            <w:tcW w:type="dxa" w:w="1520"/>
          </w:tcPr>
          <w:p>
            <w:pPr>
              <w:spacing w:after="0"/>
              <w:jc w:val="right"/>
            </w:pPr>
            <w:r>
              <w:rPr>
                <w:sz w:val="16"/>
              </w:rPr>
              <w:t>0</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88"/>
          </w:tcPr>
          <w:p>
            <w:pPr>
              <w:spacing w:after="0"/>
              <w:jc w:val="left"/>
            </w:pPr>
            <w:r>
              <w:rPr>
                <w:sz w:val="16"/>
              </w:rPr>
              <w:t>NRI models no inland flooding event-days here (1996 to 2023, 28 years),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Landslide</w:t>
            </w:r>
          </w:p>
        </w:tc>
        <w:tc>
          <w:tcPr>
            <w:tcW w:type="dxa" w:w="1241"/>
          </w:tcPr>
          <w:p>
            <w:pPr>
              <w:spacing w:after="0"/>
              <w:jc w:val="right"/>
            </w:pPr>
            <w:r>
              <w:rPr>
                <w:sz w:val="16"/>
              </w:rPr>
              <w:t>0.247</w:t>
            </w:r>
          </w:p>
        </w:tc>
        <w:tc>
          <w:tcPr>
            <w:tcW w:type="dxa" w:w="1448"/>
          </w:tcPr>
          <w:p>
            <w:pPr>
              <w:spacing w:after="0"/>
              <w:jc w:val="left"/>
            </w:pPr>
            <w:r>
              <w:rPr>
                <w:sz w:val="16"/>
              </w:rPr>
              <w:t>events per year (modeled)</w:t>
            </w:r>
          </w:p>
        </w:tc>
        <w:tc>
          <w:tcPr>
            <w:tcW w:type="dxa" w:w="1564"/>
          </w:tcPr>
          <w:p>
            <w:pPr>
              <w:spacing w:after="0"/>
              <w:jc w:val="left"/>
            </w:pPr>
            <w:r>
              <w:rPr>
                <w:sz w:val="16"/>
              </w:rPr>
              <w:t>about 1 in 4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88"/>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1.24</w:t>
            </w:r>
          </w:p>
        </w:tc>
        <w:tc>
          <w:tcPr>
            <w:tcW w:type="dxa" w:w="1448"/>
          </w:tcPr>
          <w:p>
            <w:pPr>
              <w:spacing w:after="0"/>
              <w:jc w:val="left"/>
            </w:pPr>
            <w:r>
              <w:rPr>
                <w:sz w:val="16"/>
              </w:rPr>
              <w:t>days per year with a strike</w:t>
            </w:r>
          </w:p>
        </w:tc>
        <w:tc>
          <w:tcPr>
            <w:tcW w:type="dxa" w:w="1564"/>
          </w:tcPr>
          <w:p>
            <w:pPr>
              <w:spacing w:after="0"/>
              <w:jc w:val="left"/>
            </w:pPr>
            <w:r>
              <w:rPr>
                <w:sz w:val="16"/>
              </w:rPr>
              <w:t>about 1.24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88"/>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w:t>
            </w:r>
          </w:p>
        </w:tc>
        <w:tc>
          <w:tcPr>
            <w:tcW w:type="dxa" w:w="1448"/>
          </w:tcPr>
          <w:p>
            <w:pPr>
              <w:spacing w:after="0"/>
              <w:jc w:val="left"/>
            </w:pPr>
            <w:r>
              <w:rPr>
                <w:sz w:val="16"/>
              </w:rPr>
              <w:t>events per year</w:t>
            </w:r>
          </w:p>
        </w:tc>
        <w:tc>
          <w:tcPr>
            <w:tcW w:type="dxa" w:w="1564"/>
          </w:tcPr>
          <w:p>
            <w:pPr>
              <w:spacing w:after="0"/>
              <w:jc w:val="left"/>
            </w:pPr>
            <w:r>
              <w:rPr>
                <w:sz w:val="16"/>
              </w:rPr>
              <w:t>none modeled</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20"/>
          </w:tcPr>
          <w:p>
            <w:pPr>
              <w:spacing w:after="0"/>
              <w:jc w:val="right"/>
            </w:pPr>
            <w:r>
              <w:rPr>
                <w:sz w:val="16"/>
              </w:rPr>
              <w:t>0</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88"/>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0.000046</w:t>
            </w:r>
          </w:p>
        </w:tc>
        <w:tc>
          <w:tcPr>
            <w:tcW w:type="dxa" w:w="1448"/>
          </w:tcPr>
          <w:p>
            <w:pPr>
              <w:spacing w:after="0"/>
              <w:jc w:val="left"/>
            </w:pPr>
            <w:r>
              <w:rPr>
                <w:sz w:val="16"/>
              </w:rPr>
              <w:t>events per year</w:t>
            </w:r>
          </w:p>
        </w:tc>
        <w:tc>
          <w:tcPr>
            <w:tcW w:type="dxa" w:w="1564"/>
          </w:tcPr>
          <w:p>
            <w:pPr>
              <w:spacing w:after="0"/>
              <w:jc w:val="left"/>
            </w:pPr>
            <w:r>
              <w:rPr>
                <w:sz w:val="16"/>
              </w:rPr>
              <w:t>about 1 in 21,756 years</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88"/>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r>
              <w:rPr>
                <w:sz w:val="16"/>
              </w:rPr>
              <w:t>0.351</w:t>
            </w:r>
          </w:p>
        </w:tc>
        <w:tc>
          <w:tcPr>
            <w:tcW w:type="dxa" w:w="1448"/>
          </w:tcPr>
          <w:p>
            <w:pPr>
              <w:spacing w:after="0"/>
              <w:jc w:val="left"/>
            </w:pPr>
            <w:r>
              <w:rPr>
                <w:sz w:val="16"/>
              </w:rPr>
              <w:t>annual probability at the most exposed location (used in place of a county value)</w:t>
            </w:r>
          </w:p>
        </w:tc>
        <w:tc>
          <w:tcPr>
            <w:tcW w:type="dxa" w:w="1564"/>
          </w:tcPr>
          <w:p>
            <w:pPr>
              <w:spacing w:after="0"/>
              <w:jc w:val="left"/>
            </w:pPr>
            <w:r>
              <w:rPr>
                <w:sz w:val="16"/>
              </w:rPr>
              <w:t>chance at the county's most exposed location in a year: 35.1%</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8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1"/>
          </w:tcPr>
          <w:p>
            <w:pPr>
              <w:spacing w:after="0"/>
              <w:jc w:val="right"/>
            </w:pPr>
            <w:r>
              <w:rPr>
                <w:sz w:val="16"/>
              </w:rPr>
              <w:t>0.156</w:t>
            </w:r>
          </w:p>
        </w:tc>
        <w:tc>
          <w:tcPr>
            <w:tcW w:type="dxa" w:w="1448"/>
          </w:tcPr>
          <w:p>
            <w:pPr>
              <w:spacing w:after="0"/>
              <w:jc w:val="left"/>
            </w:pPr>
            <w:r>
              <w:rPr>
                <w:sz w:val="16"/>
              </w:rPr>
              <w:t>annual probability</w:t>
            </w:r>
          </w:p>
        </w:tc>
        <w:tc>
          <w:tcPr>
            <w:tcW w:type="dxa" w:w="1564"/>
          </w:tcPr>
          <w:p>
            <w:pPr>
              <w:spacing w:after="0"/>
              <w:jc w:val="left"/>
            </w:pPr>
            <w:r>
              <w:rPr>
                <w:sz w:val="16"/>
              </w:rPr>
              <w:t>about 1 in 6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88"/>
          </w:tcPr>
          <w:p>
            <w:pPr>
              <w:spacing w:after="0"/>
              <w:jc w:val="left"/>
            </w:pPr>
          </w:p>
        </w:tc>
      </w:tr>
      <w:tr>
        <w:trPr>
          <w:cantSplit/>
        </w:trPr>
        <w:tc>
          <w:tcPr>
            <w:tcW w:type="dxa" w:w="1037"/>
          </w:tcPr>
          <w:p>
            <w:pPr>
              <w:spacing w:after="0"/>
              <w:jc w:val="left"/>
            </w:pPr>
            <w:r>
              <w:rPr>
                <w:sz w:val="16"/>
              </w:rPr>
              <w:t>Wildfire</w:t>
            </w:r>
          </w:p>
        </w:tc>
        <w:tc>
          <w:tcPr>
            <w:tcW w:type="dxa" w:w="1241"/>
          </w:tcPr>
          <w:p>
            <w:pPr>
              <w:spacing w:after="0"/>
              <w:jc w:val="right"/>
            </w:pPr>
            <w:r>
              <w:rPr>
                <w:sz w:val="16"/>
              </w:rPr>
              <w:t>0</w:t>
            </w:r>
          </w:p>
        </w:tc>
        <w:tc>
          <w:tcPr>
            <w:tcW w:type="dxa" w:w="1448"/>
          </w:tcPr>
          <w:p>
            <w:pPr>
              <w:spacing w:after="0"/>
              <w:jc w:val="left"/>
            </w:pPr>
            <w:r>
              <w:rPr>
                <w:sz w:val="16"/>
              </w:rPr>
              <w:t>annual probability at a location</w:t>
            </w:r>
          </w:p>
        </w:tc>
        <w:tc>
          <w:tcPr>
            <w:tcW w:type="dxa" w:w="1564"/>
          </w:tcPr>
          <w:p>
            <w:pPr>
              <w:spacing w:after="0"/>
              <w:jc w:val="left"/>
            </w:pPr>
            <w:r>
              <w:rPr>
                <w:sz w:val="16"/>
              </w:rPr>
              <w:t>none modeled</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8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2.97</w:t>
            </w:r>
          </w:p>
        </w:tc>
        <w:tc>
          <w:tcPr>
            <w:tcW w:type="dxa" w:w="1448"/>
          </w:tcPr>
          <w:p>
            <w:pPr>
              <w:spacing w:after="0"/>
              <w:jc w:val="left"/>
            </w:pPr>
            <w:r>
              <w:rPr>
                <w:sz w:val="16"/>
              </w:rPr>
              <w:t>event-days per year</w:t>
            </w:r>
          </w:p>
        </w:tc>
        <w:tc>
          <w:tcPr>
            <w:tcW w:type="dxa" w:w="1564"/>
          </w:tcPr>
          <w:p>
            <w:pPr>
              <w:spacing w:after="0"/>
              <w:jc w:val="left"/>
            </w:pPr>
            <w:r>
              <w:rPr>
                <w:sz w:val="16"/>
              </w:rPr>
              <w:t>about 2.97 days per year</w:t>
            </w:r>
          </w:p>
        </w:tc>
        <w:tc>
          <w:tcPr>
            <w:tcW w:type="dxa" w:w="1037"/>
          </w:tcPr>
          <w:p>
            <w:pPr>
              <w:spacing w:after="0"/>
              <w:jc w:val="left"/>
            </w:pPr>
            <w:r>
              <w:rPr>
                <w:sz w:val="16"/>
              </w:rPr>
              <w:t>Likely</w:t>
            </w:r>
          </w:p>
        </w:tc>
        <w:tc>
          <w:tcPr>
            <w:tcW w:type="dxa" w:w="1741"/>
          </w:tcPr>
          <w:p>
            <w:pPr>
              <w:spacing w:after="0"/>
              <w:jc w:val="left"/>
            </w:pPr>
            <w:r>
              <w:rPr>
                <w:sz w:val="16"/>
              </w:rPr>
              <w:t>event-days in 24 of 30 years, 1996 to 2025 (80%)</w:t>
            </w:r>
          </w:p>
        </w:tc>
        <w:tc>
          <w:tcPr>
            <w:tcW w:type="dxa" w:w="1520"/>
          </w:tcPr>
          <w:p>
            <w:pPr>
              <w:spacing w:after="0"/>
              <w:jc w:val="right"/>
            </w:pPr>
            <w:r>
              <w:rPr>
                <w:sz w:val="16"/>
              </w:rPr>
              <w:t>18.1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8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1 of 2</w:t>
            </w:r>
          </w:p>
        </w:tc>
        <w:tc>
          <w:tcPr>
            <w:tcW w:type="dxa" w:w="922"/>
          </w:tcPr>
          <w:p>
            <w:pPr>
              <w:spacing w:after="0"/>
              <w:jc w:val="right"/>
            </w:pPr>
            <w:r>
              <w:rPr>
                <w:sz w:val="16"/>
              </w:rPr>
              <w:t>76.2</w:t>
            </w:r>
          </w:p>
        </w:tc>
        <w:tc>
          <w:tcPr>
            <w:tcW w:type="dxa" w:w="701"/>
          </w:tcPr>
          <w:p>
            <w:pPr>
              <w:spacing w:after="0"/>
              <w:jc w:val="right"/>
            </w:pPr>
            <w:r>
              <w:rPr>
                <w:sz w:val="16"/>
              </w:rPr>
              <w:t>76.2</w:t>
            </w:r>
          </w:p>
        </w:tc>
        <w:tc>
          <w:tcPr>
            <w:tcW w:type="dxa" w:w="668"/>
          </w:tcPr>
          <w:p>
            <w:pPr>
              <w:spacing w:after="0"/>
              <w:jc w:val="right"/>
            </w:pPr>
            <w:r>
              <w:rPr>
                <w:sz w:val="16"/>
              </w:rPr>
              <w:t>76.2</w:t>
            </w:r>
          </w:p>
        </w:tc>
        <w:tc>
          <w:tcPr>
            <w:tcW w:type="dxa" w:w="2909"/>
          </w:tcPr>
          <w:p>
            <w:pPr>
              <w:spacing w:after="0"/>
              <w:jc w:val="left"/>
            </w:pPr>
            <w:r>
              <w:rPr>
                <w:sz w:val="16"/>
              </w:rPr>
              <w:t>Relatively Low 1, Not Applicable 1</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2</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1 of 2</w:t>
            </w:r>
          </w:p>
        </w:tc>
        <w:tc>
          <w:tcPr>
            <w:tcW w:type="dxa" w:w="922"/>
          </w:tcPr>
          <w:p>
            <w:pPr>
              <w:spacing w:after="0"/>
              <w:jc w:val="right"/>
            </w:pPr>
            <w:r>
              <w:rPr>
                <w:sz w:val="16"/>
              </w:rPr>
              <w:t>16.2</w:t>
            </w:r>
          </w:p>
        </w:tc>
        <w:tc>
          <w:tcPr>
            <w:tcW w:type="dxa" w:w="701"/>
          </w:tcPr>
          <w:p>
            <w:pPr>
              <w:spacing w:after="0"/>
              <w:jc w:val="right"/>
            </w:pPr>
            <w:r>
              <w:rPr>
                <w:sz w:val="16"/>
              </w:rPr>
              <w:t>16.2</w:t>
            </w:r>
          </w:p>
        </w:tc>
        <w:tc>
          <w:tcPr>
            <w:tcW w:type="dxa" w:w="668"/>
          </w:tcPr>
          <w:p>
            <w:pPr>
              <w:spacing w:after="0"/>
              <w:jc w:val="right"/>
            </w:pPr>
            <w:r>
              <w:rPr>
                <w:sz w:val="16"/>
              </w:rPr>
              <w:t>16.2</w:t>
            </w:r>
          </w:p>
        </w:tc>
        <w:tc>
          <w:tcPr>
            <w:tcW w:type="dxa" w:w="2909"/>
          </w:tcPr>
          <w:p>
            <w:pPr>
              <w:spacing w:after="0"/>
              <w:jc w:val="left"/>
            </w:pPr>
            <w:r>
              <w:rPr>
                <w:sz w:val="16"/>
              </w:rPr>
              <w:t>Very Low 1, No Rating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2 of 2</w:t>
            </w:r>
          </w:p>
        </w:tc>
        <w:tc>
          <w:tcPr>
            <w:tcW w:type="dxa" w:w="922"/>
          </w:tcPr>
          <w:p>
            <w:pPr>
              <w:spacing w:after="0"/>
              <w:jc w:val="right"/>
            </w:pPr>
            <w:r>
              <w:rPr>
                <w:sz w:val="16"/>
              </w:rPr>
              <w:t>93.1</w:t>
            </w:r>
          </w:p>
        </w:tc>
        <w:tc>
          <w:tcPr>
            <w:tcW w:type="dxa" w:w="701"/>
          </w:tcPr>
          <w:p>
            <w:pPr>
              <w:spacing w:after="0"/>
              <w:jc w:val="right"/>
            </w:pPr>
            <w:r>
              <w:rPr>
                <w:sz w:val="16"/>
              </w:rPr>
              <w:t>96.2</w:t>
            </w:r>
          </w:p>
        </w:tc>
        <w:tc>
          <w:tcPr>
            <w:tcW w:type="dxa" w:w="668"/>
          </w:tcPr>
          <w:p>
            <w:pPr>
              <w:spacing w:after="0"/>
              <w:jc w:val="right"/>
            </w:pPr>
            <w:r>
              <w:rPr>
                <w:sz w:val="16"/>
              </w:rPr>
              <w:t>99.3</w:t>
            </w:r>
          </w:p>
        </w:tc>
        <w:tc>
          <w:tcPr>
            <w:tcW w:type="dxa" w:w="2909"/>
          </w:tcPr>
          <w:p>
            <w:pPr>
              <w:spacing w:after="0"/>
              <w:jc w:val="left"/>
            </w:pPr>
            <w:r>
              <w:rPr>
                <w:sz w:val="16"/>
              </w:rPr>
              <w:t>Very High 1, Relatively High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Insufficient Data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2 of 2</w:t>
            </w:r>
          </w:p>
        </w:tc>
        <w:tc>
          <w:tcPr>
            <w:tcW w:type="dxa" w:w="922"/>
          </w:tcPr>
          <w:p>
            <w:pPr>
              <w:spacing w:after="0"/>
              <w:jc w:val="right"/>
            </w:pPr>
            <w:r>
              <w:rPr>
                <w:sz w:val="16"/>
              </w:rPr>
              <w:t>8.1</w:t>
            </w:r>
          </w:p>
        </w:tc>
        <w:tc>
          <w:tcPr>
            <w:tcW w:type="dxa" w:w="701"/>
          </w:tcPr>
          <w:p>
            <w:pPr>
              <w:spacing w:after="0"/>
              <w:jc w:val="right"/>
            </w:pPr>
            <w:r>
              <w:rPr>
                <w:sz w:val="16"/>
              </w:rPr>
              <w:t>15.6</w:t>
            </w:r>
          </w:p>
        </w:tc>
        <w:tc>
          <w:tcPr>
            <w:tcW w:type="dxa" w:w="668"/>
          </w:tcPr>
          <w:p>
            <w:pPr>
              <w:spacing w:after="0"/>
              <w:jc w:val="right"/>
            </w:pPr>
            <w:r>
              <w:rPr>
                <w:sz w:val="16"/>
              </w:rPr>
              <w:t>23.1</w:t>
            </w:r>
          </w:p>
        </w:tc>
        <w:tc>
          <w:tcPr>
            <w:tcW w:type="dxa" w:w="2909"/>
          </w:tcPr>
          <w:p>
            <w:pPr>
              <w:spacing w:after="0"/>
              <w:jc w:val="left"/>
            </w:pPr>
            <w:r>
              <w:rPr>
                <w:sz w:val="16"/>
              </w:rPr>
              <w:t>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2</w:t>
            </w:r>
          </w:p>
        </w:tc>
        <w:tc>
          <w:tcPr>
            <w:tcW w:type="dxa" w:w="922"/>
          </w:tcPr>
          <w:p>
            <w:pPr>
              <w:spacing w:after="0"/>
              <w:jc w:val="right"/>
            </w:pPr>
            <w:r>
              <w:rPr>
                <w:sz w:val="16"/>
              </w:rPr>
              <w:t>96.5</w:t>
            </w:r>
          </w:p>
        </w:tc>
        <w:tc>
          <w:tcPr>
            <w:tcW w:type="dxa" w:w="701"/>
          </w:tcPr>
          <w:p>
            <w:pPr>
              <w:spacing w:after="0"/>
              <w:jc w:val="right"/>
            </w:pPr>
            <w:r>
              <w:rPr>
                <w:sz w:val="16"/>
              </w:rPr>
              <w:t>97.9</w:t>
            </w:r>
          </w:p>
        </w:tc>
        <w:tc>
          <w:tcPr>
            <w:tcW w:type="dxa" w:w="668"/>
          </w:tcPr>
          <w:p>
            <w:pPr>
              <w:spacing w:after="0"/>
              <w:jc w:val="right"/>
            </w:pPr>
            <w:r>
              <w:rPr>
                <w:sz w:val="16"/>
              </w:rPr>
              <w:t>99.3</w:t>
            </w:r>
          </w:p>
        </w:tc>
        <w:tc>
          <w:tcPr>
            <w:tcW w:type="dxa" w:w="2909"/>
          </w:tcPr>
          <w:p>
            <w:pPr>
              <w:spacing w:after="0"/>
              <w:jc w:val="left"/>
            </w:pPr>
            <w:r>
              <w:rPr>
                <w:sz w:val="16"/>
              </w:rPr>
              <w:t>Relatively High 1, Relatively Moderate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2 of 2</w:t>
            </w:r>
          </w:p>
        </w:tc>
        <w:tc>
          <w:tcPr>
            <w:tcW w:type="dxa" w:w="922"/>
          </w:tcPr>
          <w:p>
            <w:pPr>
              <w:spacing w:after="0"/>
              <w:jc w:val="right"/>
            </w:pPr>
            <w:r>
              <w:rPr>
                <w:sz w:val="16"/>
              </w:rPr>
              <w:t>0.2</w:t>
            </w:r>
          </w:p>
        </w:tc>
        <w:tc>
          <w:tcPr>
            <w:tcW w:type="dxa" w:w="701"/>
          </w:tcPr>
          <w:p>
            <w:pPr>
              <w:spacing w:after="0"/>
              <w:jc w:val="right"/>
            </w:pPr>
            <w:r>
              <w:rPr>
                <w:sz w:val="16"/>
              </w:rPr>
              <w:t>0.2</w:t>
            </w:r>
          </w:p>
        </w:tc>
        <w:tc>
          <w:tcPr>
            <w:tcW w:type="dxa" w:w="668"/>
          </w:tcPr>
          <w:p>
            <w:pPr>
              <w:spacing w:after="0"/>
              <w:jc w:val="right"/>
            </w:pPr>
            <w:r>
              <w:rPr>
                <w:sz w:val="16"/>
              </w:rPr>
              <w:t>0.3</w:t>
            </w:r>
          </w:p>
        </w:tc>
        <w:tc>
          <w:tcPr>
            <w:tcW w:type="dxa" w:w="2909"/>
          </w:tcPr>
          <w:p>
            <w:pPr>
              <w:spacing w:after="0"/>
              <w:jc w:val="left"/>
            </w:pPr>
            <w:r>
              <w:rPr>
                <w:sz w:val="16"/>
              </w:rPr>
              <w:t>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2 of 2</w:t>
            </w:r>
          </w:p>
        </w:tc>
        <w:tc>
          <w:tcPr>
            <w:tcW w:type="dxa" w:w="922"/>
          </w:tcPr>
          <w:p>
            <w:pPr>
              <w:spacing w:after="0"/>
              <w:jc w:val="right"/>
            </w:pPr>
            <w:r>
              <w:rPr>
                <w:sz w:val="16"/>
              </w:rPr>
              <w:t>0.2</w:t>
            </w:r>
          </w:p>
        </w:tc>
        <w:tc>
          <w:tcPr>
            <w:tcW w:type="dxa" w:w="701"/>
          </w:tcPr>
          <w:p>
            <w:pPr>
              <w:spacing w:after="0"/>
              <w:jc w:val="right"/>
            </w:pPr>
            <w:r>
              <w:rPr>
                <w:sz w:val="16"/>
              </w:rPr>
              <w:t>0.2</w:t>
            </w:r>
          </w:p>
        </w:tc>
        <w:tc>
          <w:tcPr>
            <w:tcW w:type="dxa" w:w="668"/>
          </w:tcPr>
          <w:p>
            <w:pPr>
              <w:spacing w:after="0"/>
              <w:jc w:val="right"/>
            </w:pPr>
            <w:r>
              <w:rPr>
                <w:sz w:val="16"/>
              </w:rPr>
              <w:t>0.2</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2 of 2</w:t>
            </w:r>
          </w:p>
        </w:tc>
        <w:tc>
          <w:tcPr>
            <w:tcW w:type="dxa" w:w="922"/>
          </w:tcPr>
          <w:p>
            <w:pPr>
              <w:spacing w:after="0"/>
              <w:jc w:val="right"/>
            </w:pPr>
            <w:r>
              <w:rPr>
                <w:sz w:val="16"/>
              </w:rPr>
              <w:t>97.0</w:t>
            </w:r>
          </w:p>
        </w:tc>
        <w:tc>
          <w:tcPr>
            <w:tcW w:type="dxa" w:w="701"/>
          </w:tcPr>
          <w:p>
            <w:pPr>
              <w:spacing w:after="0"/>
              <w:jc w:val="right"/>
            </w:pPr>
            <w:r>
              <w:rPr>
                <w:sz w:val="16"/>
              </w:rPr>
              <w:t>98.2</w:t>
            </w:r>
          </w:p>
        </w:tc>
        <w:tc>
          <w:tcPr>
            <w:tcW w:type="dxa" w:w="668"/>
          </w:tcPr>
          <w:p>
            <w:pPr>
              <w:spacing w:after="0"/>
              <w:jc w:val="right"/>
            </w:pPr>
            <w:r>
              <w:rPr>
                <w:sz w:val="16"/>
              </w:rPr>
              <w:t>99.4</w:t>
            </w:r>
          </w:p>
        </w:tc>
        <w:tc>
          <w:tcPr>
            <w:tcW w:type="dxa" w:w="2909"/>
          </w:tcPr>
          <w:p>
            <w:pPr>
              <w:spacing w:after="0"/>
              <w:jc w:val="left"/>
            </w:pPr>
            <w:r>
              <w:rPr>
                <w:sz w:val="16"/>
              </w:rPr>
              <w:t>Very High 1, Relatively High 1</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2 of 2</w:t>
            </w:r>
          </w:p>
        </w:tc>
        <w:tc>
          <w:tcPr>
            <w:tcW w:type="dxa" w:w="922"/>
          </w:tcPr>
          <w:p>
            <w:pPr>
              <w:spacing w:after="0"/>
              <w:jc w:val="right"/>
            </w:pPr>
            <w:r>
              <w:rPr>
                <w:sz w:val="16"/>
              </w:rPr>
              <w:t>99.3</w:t>
            </w:r>
          </w:p>
        </w:tc>
        <w:tc>
          <w:tcPr>
            <w:tcW w:type="dxa" w:w="701"/>
          </w:tcPr>
          <w:p>
            <w:pPr>
              <w:spacing w:after="0"/>
              <w:jc w:val="right"/>
            </w:pPr>
            <w:r>
              <w:rPr>
                <w:sz w:val="16"/>
              </w:rPr>
              <w:t>99.6</w:t>
            </w:r>
          </w:p>
        </w:tc>
        <w:tc>
          <w:tcPr>
            <w:tcW w:type="dxa" w:w="668"/>
          </w:tcPr>
          <w:p>
            <w:pPr>
              <w:spacing w:after="0"/>
              <w:jc w:val="right"/>
            </w:pPr>
            <w:r>
              <w:rPr>
                <w:sz w:val="16"/>
              </w:rPr>
              <w:t>100.0</w:t>
            </w:r>
          </w:p>
        </w:tc>
        <w:tc>
          <w:tcPr>
            <w:tcW w:type="dxa" w:w="2909"/>
          </w:tcPr>
          <w:p>
            <w:pPr>
              <w:spacing w:after="0"/>
              <w:jc w:val="left"/>
            </w:pPr>
            <w:r>
              <w:rPr>
                <w:sz w:val="16"/>
              </w:rPr>
              <w:t>Very High 1, Relatively High 1</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2 of 2</w:t>
            </w:r>
          </w:p>
        </w:tc>
        <w:tc>
          <w:tcPr>
            <w:tcW w:type="dxa" w:w="922"/>
          </w:tcPr>
          <w:p>
            <w:pPr>
              <w:spacing w:after="0"/>
              <w:jc w:val="right"/>
            </w:pPr>
            <w:r>
              <w:rPr>
                <w:sz w:val="16"/>
              </w:rPr>
              <w:t>67.6</w:t>
            </w:r>
          </w:p>
        </w:tc>
        <w:tc>
          <w:tcPr>
            <w:tcW w:type="dxa" w:w="701"/>
          </w:tcPr>
          <w:p>
            <w:pPr>
              <w:spacing w:after="0"/>
              <w:jc w:val="right"/>
            </w:pPr>
            <w:r>
              <w:rPr>
                <w:sz w:val="16"/>
              </w:rPr>
              <w:t>77.9</w:t>
            </w:r>
          </w:p>
        </w:tc>
        <w:tc>
          <w:tcPr>
            <w:tcW w:type="dxa" w:w="668"/>
          </w:tcPr>
          <w:p>
            <w:pPr>
              <w:spacing w:after="0"/>
              <w:jc w:val="right"/>
            </w:pPr>
            <w:r>
              <w:rPr>
                <w:sz w:val="16"/>
              </w:rPr>
              <w:t>88.2</w:t>
            </w:r>
          </w:p>
        </w:tc>
        <w:tc>
          <w:tcPr>
            <w:tcW w:type="dxa" w:w="2909"/>
          </w:tcPr>
          <w:p>
            <w:pPr>
              <w:spacing w:after="0"/>
              <w:jc w:val="left"/>
            </w:pPr>
            <w:r>
              <w:rPr>
                <w:sz w:val="16"/>
              </w:rPr>
              <w:t>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73"/>
        <w:gridCol w:w="682"/>
        <w:gridCol w:w="2782"/>
        <w:gridCol w:w="1251"/>
        <w:gridCol w:w="1560"/>
        <w:gridCol w:w="1899"/>
        <w:gridCol w:w="4566"/>
      </w:tblGrid>
      <w:tr>
        <w:trPr>
          <w:cantSplit/>
          <w:tblHeader/>
        </w:trPr>
        <w:tc>
          <w:tcPr>
            <w:tcW w:type="dxa" w:w="1373"/>
            <w:shd w:val="clear" w:color="auto" w:fill="E8E8E8"/>
          </w:tcPr>
          <w:p>
            <w:pPr>
              <w:spacing w:after="0"/>
              <w:jc w:val="left"/>
            </w:pPr>
            <w:r>
              <w:rPr>
                <w:b/>
                <w:sz w:val="16"/>
              </w:rPr>
              <w:t>Member</w:t>
            </w:r>
          </w:p>
        </w:tc>
        <w:tc>
          <w:tcPr>
            <w:tcW w:type="dxa" w:w="682"/>
            <w:shd w:val="clear" w:color="auto" w:fill="E8E8E8"/>
          </w:tcPr>
          <w:p>
            <w:pPr>
              <w:spacing w:after="0"/>
              <w:jc w:val="left"/>
            </w:pPr>
            <w:r>
              <w:rPr>
                <w:b/>
                <w:sz w:val="16"/>
              </w:rPr>
              <w:t>Type</w:t>
            </w:r>
          </w:p>
        </w:tc>
        <w:tc>
          <w:tcPr>
            <w:tcW w:type="dxa" w:w="2782"/>
            <w:shd w:val="clear" w:color="auto" w:fill="E8E8E8"/>
          </w:tcPr>
          <w:p>
            <w:pPr>
              <w:spacing w:after="0"/>
              <w:jc w:val="left"/>
            </w:pPr>
            <w:r>
              <w:rPr>
                <w:b/>
                <w:sz w:val="16"/>
              </w:rPr>
              <w:t>Plan status</w:t>
            </w:r>
          </w:p>
        </w:tc>
        <w:tc>
          <w:tcPr>
            <w:tcW w:type="dxa" w:w="12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566"/>
            <w:shd w:val="clear" w:color="auto" w:fill="E8E8E8"/>
          </w:tcPr>
          <w:p>
            <w:pPr>
              <w:spacing w:after="0"/>
              <w:jc w:val="left"/>
            </w:pPr>
            <w:r>
              <w:rPr>
                <w:b/>
                <w:sz w:val="16"/>
              </w:rPr>
              <w:t>Notes</w:t>
            </w:r>
          </w:p>
        </w:tc>
      </w:tr>
      <w:tr>
        <w:trPr>
          <w:cantSplit/>
        </w:trPr>
        <w:tc>
          <w:tcPr>
            <w:tcW w:type="dxa" w:w="1373"/>
          </w:tcPr>
          <w:p>
            <w:pPr>
              <w:spacing w:after="0"/>
              <w:jc w:val="left"/>
            </w:pPr>
            <w:r>
              <w:rPr>
                <w:sz w:val="16"/>
              </w:rPr>
              <w:t>St. George city</w:t>
            </w:r>
          </w:p>
        </w:tc>
        <w:tc>
          <w:tcPr>
            <w:tcW w:type="dxa" w:w="682"/>
          </w:tcPr>
          <w:p>
            <w:pPr>
              <w:spacing w:after="0"/>
              <w:jc w:val="left"/>
            </w:pPr>
            <w:r>
              <w:rPr>
                <w:sz w:val="16"/>
              </w:rPr>
              <w:t>City</w:t>
            </w:r>
          </w:p>
        </w:tc>
        <w:tc>
          <w:tcPr>
            <w:tcW w:type="dxa" w:w="2782"/>
          </w:tcPr>
          <w:p>
            <w:pPr>
              <w:spacing w:after="0"/>
              <w:jc w:val="left"/>
            </w:pPr>
            <w:r>
              <w:rPr>
                <w:sz w:val="16"/>
              </w:rPr>
              <w:t>Expired on 2020-07-24</w:t>
            </w:r>
          </w:p>
        </w:tc>
        <w:tc>
          <w:tcPr>
            <w:tcW w:type="dxa" w:w="1251"/>
          </w:tcPr>
          <w:p>
            <w:pPr>
              <w:spacing w:after="0"/>
              <w:jc w:val="right"/>
            </w:pPr>
          </w:p>
        </w:tc>
        <w:tc>
          <w:tcPr>
            <w:tcW w:type="dxa" w:w="1560"/>
          </w:tcPr>
          <w:p>
            <w:pPr>
              <w:spacing w:after="0"/>
              <w:jc w:val="right"/>
            </w:pPr>
            <w:r>
              <w:rPr>
                <w:sz w:val="16"/>
              </w:rPr>
              <w:t>none found</w:t>
            </w:r>
          </w:p>
        </w:tc>
        <w:tc>
          <w:tcPr>
            <w:tcW w:type="dxa" w:w="1899"/>
          </w:tcPr>
          <w:p>
            <w:pPr>
              <w:spacing w:after="0"/>
              <w:jc w:val="right"/>
            </w:pPr>
            <w:r>
              <w:rPr>
                <w:sz w:val="16"/>
              </w:rPr>
              <w:t>0; 0</w:t>
            </w:r>
          </w:p>
        </w:tc>
        <w:tc>
          <w:tcPr>
            <w:tcW w:type="dxa" w:w="4566"/>
          </w:tcPr>
          <w:p>
            <w:pPr>
              <w:spacing w:after="0"/>
              <w:jc w:val="left"/>
            </w:pPr>
            <w:r>
              <w:rPr>
                <w:sz w:val="16"/>
              </w:rPr>
              <w:t>No NFIP community ID on this member's plan row.</w:t>
            </w:r>
          </w:p>
        </w:tc>
      </w:tr>
      <w:tr>
        <w:trPr>
          <w:cantSplit/>
        </w:trPr>
        <w:tc>
          <w:tcPr>
            <w:tcW w:type="dxa" w:w="1373"/>
          </w:tcPr>
          <w:p>
            <w:pPr>
              <w:spacing w:after="0"/>
              <w:jc w:val="left"/>
            </w:pPr>
            <w:r>
              <w:rPr>
                <w:sz w:val="16"/>
              </w:rPr>
              <w:t>St. Paul city</w:t>
            </w:r>
          </w:p>
        </w:tc>
        <w:tc>
          <w:tcPr>
            <w:tcW w:type="dxa" w:w="682"/>
          </w:tcPr>
          <w:p>
            <w:pPr>
              <w:spacing w:after="0"/>
              <w:jc w:val="left"/>
            </w:pPr>
            <w:r>
              <w:rPr>
                <w:sz w:val="16"/>
              </w:rPr>
              <w:t>City</w:t>
            </w:r>
          </w:p>
        </w:tc>
        <w:tc>
          <w:tcPr>
            <w:tcW w:type="dxa" w:w="2782"/>
          </w:tcPr>
          <w:p>
            <w:pPr>
              <w:spacing w:after="0"/>
              <w:jc w:val="left"/>
            </w:pPr>
            <w:r>
              <w:rPr>
                <w:sz w:val="16"/>
              </w:rPr>
              <w:t>Approved, expires 2027-10-11</w:t>
            </w:r>
          </w:p>
        </w:tc>
        <w:tc>
          <w:tcPr>
            <w:tcW w:type="dxa" w:w="1251"/>
          </w:tcPr>
          <w:p>
            <w:pPr>
              <w:spacing w:after="0"/>
              <w:jc w:val="right"/>
            </w:pPr>
          </w:p>
        </w:tc>
        <w:tc>
          <w:tcPr>
            <w:tcW w:type="dxa" w:w="1560"/>
          </w:tcPr>
          <w:p>
            <w:pPr>
              <w:spacing w:after="0"/>
              <w:jc w:val="right"/>
            </w:pPr>
            <w:r>
              <w:rPr>
                <w:sz w:val="16"/>
              </w:rPr>
              <w:t>$199,146.29</w:t>
            </w:r>
          </w:p>
        </w:tc>
        <w:tc>
          <w:tcPr>
            <w:tcW w:type="dxa" w:w="1899"/>
          </w:tcPr>
          <w:p>
            <w:pPr>
              <w:spacing w:after="0"/>
              <w:jc w:val="right"/>
            </w:pPr>
            <w:r>
              <w:rPr>
                <w:sz w:val="16"/>
              </w:rPr>
              <w:t>0; 0</w:t>
            </w:r>
          </w:p>
        </w:tc>
        <w:tc>
          <w:tcPr>
            <w:tcW w:type="dxa" w:w="4566"/>
          </w:tcPr>
          <w:p>
            <w:pPr>
              <w:spacing w:after="0"/>
              <w:jc w:val="left"/>
            </w:pPr>
            <w:r>
              <w:rPr>
                <w:sz w:val="16"/>
              </w:rPr>
              <w:t>No NFIP community ID on this member's plan row. Includes $179,146.29 for declarations not counted as hazard incidents (DR-4533-AK).</w:t>
            </w:r>
          </w:p>
        </w:tc>
      </w:tr>
      <w:tr>
        <w:trPr>
          <w:cantSplit/>
        </w:trPr>
        <w:tc>
          <w:tcPr>
            <w:tcW w:type="dxa" w:w="1373"/>
          </w:tcPr>
          <w:p>
            <w:pPr>
              <w:spacing w:after="0"/>
              <w:jc w:val="left"/>
            </w:pPr>
            <w:r>
              <w:rPr>
                <w:sz w:val="16"/>
              </w:rPr>
              <w:t>Unalaska city</w:t>
            </w:r>
          </w:p>
        </w:tc>
        <w:tc>
          <w:tcPr>
            <w:tcW w:type="dxa" w:w="682"/>
          </w:tcPr>
          <w:p>
            <w:pPr>
              <w:spacing w:after="0"/>
              <w:jc w:val="left"/>
            </w:pPr>
            <w:r>
              <w:rPr>
                <w:sz w:val="16"/>
              </w:rPr>
              <w:t>City</w:t>
            </w:r>
          </w:p>
        </w:tc>
        <w:tc>
          <w:tcPr>
            <w:tcW w:type="dxa" w:w="2782"/>
          </w:tcPr>
          <w:p>
            <w:pPr>
              <w:spacing w:after="0"/>
              <w:jc w:val="left"/>
            </w:pPr>
            <w:r>
              <w:rPr>
                <w:sz w:val="16"/>
              </w:rPr>
              <w:t>Approved, expires 2030-10-22</w:t>
            </w:r>
          </w:p>
        </w:tc>
        <w:tc>
          <w:tcPr>
            <w:tcW w:type="dxa" w:w="1251"/>
          </w:tcPr>
          <w:p>
            <w:pPr>
              <w:spacing w:after="0"/>
              <w:jc w:val="right"/>
            </w:pPr>
            <w:r>
              <w:rPr>
                <w:sz w:val="16"/>
              </w:rPr>
              <w:t>FMA RL 0, SRL 0; any 0</w:t>
            </w:r>
          </w:p>
        </w:tc>
        <w:tc>
          <w:tcPr>
            <w:tcW w:type="dxa" w:w="1560"/>
          </w:tcPr>
          <w:p>
            <w:pPr>
              <w:spacing w:after="0"/>
              <w:jc w:val="right"/>
            </w:pPr>
            <w:r>
              <w:rPr>
                <w:sz w:val="16"/>
              </w:rPr>
              <w:t>none found</w:t>
            </w:r>
          </w:p>
        </w:tc>
        <w:tc>
          <w:tcPr>
            <w:tcW w:type="dxa" w:w="1899"/>
          </w:tcPr>
          <w:p>
            <w:pPr>
              <w:spacing w:after="0"/>
              <w:jc w:val="right"/>
            </w:pPr>
            <w:r>
              <w:rPr>
                <w:sz w:val="16"/>
              </w:rPr>
              <w:t>0; 0</w:t>
            </w:r>
          </w:p>
        </w:tc>
        <w:tc>
          <w:tcPr>
            <w:tcW w:type="dxa" w:w="456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8"/>
        <w:gridCol w:w="1054"/>
        <w:gridCol w:w="1037"/>
        <w:gridCol w:w="1126"/>
        <w:gridCol w:w="1226"/>
        <w:gridCol w:w="1073"/>
        <w:gridCol w:w="1265"/>
        <w:gridCol w:w="1184"/>
        <w:gridCol w:w="1184"/>
        <w:gridCol w:w="138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8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48"/>
          </w:tcPr>
          <w:p>
            <w:pPr>
              <w:spacing w:after="0"/>
              <w:jc w:val="right"/>
            </w:pPr>
          </w:p>
        </w:tc>
        <w:tc>
          <w:tcPr>
            <w:tcW w:type="dxa" w:w="1054"/>
          </w:tcPr>
          <w:p>
            <w:pPr>
              <w:spacing w:after="0"/>
              <w:jc w:val="right"/>
            </w:pPr>
            <w:r>
              <w:rPr>
                <w:sz w:val="16"/>
              </w:rPr>
              <w:t>10</w:t>
            </w:r>
          </w:p>
        </w:tc>
        <w:tc>
          <w:tcPr>
            <w:tcW w:type="dxa" w:w="1037"/>
          </w:tcPr>
          <w:p>
            <w:pPr>
              <w:spacing w:after="0"/>
              <w:jc w:val="right"/>
            </w:pPr>
            <w:r>
              <w:rPr>
                <w:sz w:val="16"/>
              </w:rPr>
              <w:t>$0</w:t>
            </w:r>
          </w:p>
        </w:tc>
        <w:tc>
          <w:tcPr>
            <w:tcW w:type="dxa" w:w="1126"/>
          </w:tcPr>
          <w:p>
            <w:pPr>
              <w:spacing w:after="0"/>
              <w:jc w:val="right"/>
            </w:pPr>
          </w:p>
        </w:tc>
        <w:tc>
          <w:tcPr>
            <w:tcW w:type="dxa" w:w="1226"/>
          </w:tcPr>
          <w:p>
            <w:pPr>
              <w:spacing w:after="0"/>
              <w:jc w:val="right"/>
            </w:pPr>
            <w:r>
              <w:rPr>
                <w:sz w:val="16"/>
              </w:rPr>
              <w:t>$456,667</w:t>
            </w: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148"/>
          </w:tcPr>
          <w:p>
            <w:pPr>
              <w:spacing w:after="0"/>
              <w:jc w:val="right"/>
            </w:pPr>
          </w:p>
        </w:tc>
        <w:tc>
          <w:tcPr>
            <w:tcW w:type="dxa" w:w="105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p>
        </w:tc>
        <w:tc>
          <w:tcPr>
            <w:tcW w:type="dxa" w:w="1226"/>
          </w:tcPr>
          <w:p>
            <w:pPr>
              <w:spacing w:after="0"/>
              <w:jc w:val="right"/>
            </w:pPr>
            <w:r>
              <w:rPr>
                <w:sz w:val="16"/>
              </w:rPr>
              <w:t>$0</w:t>
            </w: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$136,130,557</w:t>
            </w:r>
          </w:p>
        </w:tc>
        <w:tc>
          <w:tcPr>
            <w:tcW w:type="dxa" w:w="1148"/>
          </w:tcPr>
          <w:p>
            <w:pPr>
              <w:spacing w:after="0"/>
              <w:jc w:val="right"/>
            </w:pPr>
            <w:r>
              <w:rPr>
                <w:sz w:val="16"/>
              </w:rPr>
              <w:t>$0</w:t>
            </w:r>
          </w:p>
        </w:tc>
        <w:tc>
          <w:tcPr>
            <w:tcW w:type="dxa" w:w="1054"/>
          </w:tcPr>
          <w:p>
            <w:pPr>
              <w:spacing w:after="0"/>
              <w:jc w:val="right"/>
            </w:pPr>
            <w:r>
              <w:rPr>
                <w:sz w:val="16"/>
              </w:rPr>
              <w:t>232</w:t>
            </w:r>
          </w:p>
        </w:tc>
        <w:tc>
          <w:tcPr>
            <w:tcW w:type="dxa" w:w="1037"/>
          </w:tcPr>
          <w:p>
            <w:pPr>
              <w:spacing w:after="0"/>
              <w:jc w:val="right"/>
            </w:pPr>
            <w:r>
              <w:rPr>
                <w:sz w:val="16"/>
              </w:rPr>
              <w:t>$3</w:t>
            </w:r>
          </w:p>
        </w:tc>
        <w:tc>
          <w:tcPr>
            <w:tcW w:type="dxa" w:w="1126"/>
          </w:tcPr>
          <w:p>
            <w:pPr>
              <w:spacing w:after="0"/>
              <w:jc w:val="right"/>
            </w:pPr>
            <w:r>
              <w:rPr>
                <w:sz w:val="16"/>
              </w:rPr>
              <w:t>$0</w:t>
            </w:r>
          </w:p>
        </w:tc>
        <w:tc>
          <w:tcPr>
            <w:tcW w:type="dxa" w:w="1226"/>
          </w:tcPr>
          <w:p>
            <w:pPr>
              <w:spacing w:after="0"/>
              <w:jc w:val="right"/>
            </w:pPr>
            <w:r>
              <w:rPr>
                <w:sz w:val="16"/>
              </w:rPr>
              <w:t>$392</w:t>
            </w:r>
          </w:p>
        </w:tc>
        <w:tc>
          <w:tcPr>
            <w:tcW w:type="dxa" w:w="1073"/>
          </w:tcPr>
          <w:p>
            <w:pPr>
              <w:spacing w:after="0"/>
              <w:jc w:val="right"/>
            </w:pPr>
            <w:r>
              <w:rPr>
                <w:sz w:val="16"/>
              </w:rPr>
              <w:t>under 0.0001%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8"/>
          </w:tcPr>
          <w:p>
            <w:pPr>
              <w:spacing w:after="0"/>
              <w:jc w:val="right"/>
            </w:pPr>
            <w:r>
              <w:rPr>
                <w:sz w:val="16"/>
              </w:rPr>
              <w:t>$0</w:t>
            </w:r>
          </w:p>
        </w:tc>
        <w:tc>
          <w:tcPr>
            <w:tcW w:type="dxa" w:w="105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26"/>
          </w:tcPr>
          <w:p>
            <w:pPr>
              <w:spacing w:after="0"/>
              <w:jc w:val="right"/>
            </w:pP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$3,134,564,236</w:t>
            </w:r>
          </w:p>
        </w:tc>
        <w:tc>
          <w:tcPr>
            <w:tcW w:type="dxa" w:w="1148"/>
          </w:tcPr>
          <w:p>
            <w:pPr>
              <w:spacing w:after="0"/>
              <w:jc w:val="right"/>
            </w:pPr>
          </w:p>
        </w:tc>
        <w:tc>
          <w:tcPr>
            <w:tcW w:type="dxa" w:w="1054"/>
          </w:tcPr>
          <w:p>
            <w:pPr>
              <w:spacing w:after="0"/>
              <w:jc w:val="right"/>
            </w:pPr>
            <w:r>
              <w:rPr>
                <w:sz w:val="16"/>
              </w:rPr>
              <w:t>5,232</w:t>
            </w:r>
          </w:p>
        </w:tc>
        <w:tc>
          <w:tcPr>
            <w:tcW w:type="dxa" w:w="1037"/>
          </w:tcPr>
          <w:p>
            <w:pPr>
              <w:spacing w:after="0"/>
              <w:jc w:val="right"/>
            </w:pPr>
            <w:r>
              <w:rPr>
                <w:sz w:val="16"/>
              </w:rPr>
              <w:t>$4,012,671</w:t>
            </w:r>
          </w:p>
        </w:tc>
        <w:tc>
          <w:tcPr>
            <w:tcW w:type="dxa" w:w="1126"/>
          </w:tcPr>
          <w:p>
            <w:pPr>
              <w:spacing w:after="0"/>
              <w:jc w:val="right"/>
            </w:pPr>
          </w:p>
        </w:tc>
        <w:tc>
          <w:tcPr>
            <w:tcW w:type="dxa" w:w="1226"/>
          </w:tcPr>
          <w:p>
            <w:pPr>
              <w:spacing w:after="0"/>
              <w:jc w:val="right"/>
            </w:pPr>
            <w:r>
              <w:rPr>
                <w:sz w:val="16"/>
              </w:rPr>
              <w:t>$1,591,652</w:t>
            </w:r>
          </w:p>
        </w:tc>
        <w:tc>
          <w:tcPr>
            <w:tcW w:type="dxa" w:w="1073"/>
          </w:tcPr>
          <w:p>
            <w:pPr>
              <w:spacing w:after="0"/>
              <w:jc w:val="right"/>
            </w:pPr>
            <w:r>
              <w:rPr>
                <w:sz w:val="16"/>
              </w:rPr>
              <w:t>0.128%</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$1,925,074,470</w:t>
            </w:r>
          </w:p>
        </w:tc>
        <w:tc>
          <w:tcPr>
            <w:tcW w:type="dxa" w:w="1148"/>
          </w:tcPr>
          <w:p>
            <w:pPr>
              <w:spacing w:after="0"/>
              <w:jc w:val="right"/>
            </w:pPr>
            <w:r>
              <w:rPr>
                <w:sz w:val="16"/>
              </w:rPr>
              <w:t>$3,822,507</w:t>
            </w:r>
          </w:p>
        </w:tc>
        <w:tc>
          <w:tcPr>
            <w:tcW w:type="dxa" w:w="1054"/>
          </w:tcPr>
          <w:p>
            <w:pPr>
              <w:spacing w:after="0"/>
              <w:jc w:val="right"/>
            </w:pPr>
            <w:r>
              <w:rPr>
                <w:sz w:val="16"/>
              </w:rPr>
              <w:t>5,168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26"/>
          </w:tcPr>
          <w:p>
            <w:pPr>
              <w:spacing w:after="0"/>
              <w:jc w:val="right"/>
            </w:pPr>
            <w:r>
              <w:rPr>
                <w:sz w:val="16"/>
              </w:rPr>
              <w:t>$0</w:t>
            </w:r>
          </w:p>
        </w:tc>
        <w:tc>
          <w:tcPr>
            <w:tcW w:type="dxa" w:w="1073"/>
          </w:tcPr>
          <w:p>
            <w:pPr>
              <w:spacing w:after="0"/>
              <w:jc w:val="right"/>
            </w:pPr>
            <w:r>
              <w:rPr>
                <w:sz w:val="16"/>
              </w:rPr>
              <w:t>0%</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p>
        </w:tc>
        <w:tc>
          <w:tcPr>
            <w:tcW w:type="dxa" w:w="1148"/>
          </w:tcPr>
          <w:p>
            <w:pPr>
              <w:spacing w:after="0"/>
              <w:jc w:val="right"/>
            </w:pPr>
          </w:p>
        </w:tc>
        <w:tc>
          <w:tcPr>
            <w:tcW w:type="dxa" w:w="1054"/>
          </w:tcPr>
          <w:p>
            <w:pPr>
              <w:spacing w:after="0"/>
              <w:jc w:val="right"/>
            </w:pPr>
          </w:p>
        </w:tc>
        <w:tc>
          <w:tcPr>
            <w:tcW w:type="dxa" w:w="1037"/>
          </w:tcPr>
          <w:p>
            <w:pPr>
              <w:spacing w:after="0"/>
              <w:jc w:val="right"/>
            </w:pPr>
          </w:p>
        </w:tc>
        <w:tc>
          <w:tcPr>
            <w:tcW w:type="dxa" w:w="1126"/>
          </w:tcPr>
          <w:p>
            <w:pPr>
              <w:spacing w:after="0"/>
              <w:jc w:val="right"/>
            </w:pPr>
          </w:p>
        </w:tc>
        <w:tc>
          <w:tcPr>
            <w:tcW w:type="dxa" w:w="1226"/>
          </w:tcPr>
          <w:p>
            <w:pPr>
              <w:spacing w:after="0"/>
              <w:jc w:val="right"/>
            </w:pP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NRI publishes no building exposure for this county</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8"/>
          </w:tcPr>
          <w:p>
            <w:pPr>
              <w:spacing w:after="0"/>
              <w:jc w:val="right"/>
            </w:pPr>
          </w:p>
        </w:tc>
        <w:tc>
          <w:tcPr>
            <w:tcW w:type="dxa" w:w="1054"/>
          </w:tcPr>
          <w:p>
            <w:pPr>
              <w:spacing w:after="0"/>
              <w:jc w:val="right"/>
            </w:pPr>
          </w:p>
        </w:tc>
        <w:tc>
          <w:tcPr>
            <w:tcW w:type="dxa" w:w="1037"/>
          </w:tcPr>
          <w:p>
            <w:pPr>
              <w:spacing w:after="0"/>
              <w:jc w:val="right"/>
            </w:pPr>
          </w:p>
        </w:tc>
        <w:tc>
          <w:tcPr>
            <w:tcW w:type="dxa" w:w="1126"/>
          </w:tcPr>
          <w:p>
            <w:pPr>
              <w:spacing w:after="0"/>
              <w:jc w:val="right"/>
            </w:pPr>
          </w:p>
        </w:tc>
        <w:tc>
          <w:tcPr>
            <w:tcW w:type="dxa" w:w="1226"/>
          </w:tcPr>
          <w:p>
            <w:pPr>
              <w:spacing w:after="0"/>
              <w:jc w:val="right"/>
            </w:pP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$1,925,074,470</w:t>
            </w:r>
          </w:p>
        </w:tc>
        <w:tc>
          <w:tcPr>
            <w:tcW w:type="dxa" w:w="1148"/>
          </w:tcPr>
          <w:p>
            <w:pPr>
              <w:spacing w:after="0"/>
              <w:jc w:val="right"/>
            </w:pPr>
          </w:p>
        </w:tc>
        <w:tc>
          <w:tcPr>
            <w:tcW w:type="dxa" w:w="1054"/>
          </w:tcPr>
          <w:p>
            <w:pPr>
              <w:spacing w:after="0"/>
              <w:jc w:val="right"/>
            </w:pPr>
            <w:r>
              <w:rPr>
                <w:sz w:val="16"/>
              </w:rPr>
              <w:t>5,168</w:t>
            </w:r>
          </w:p>
        </w:tc>
        <w:tc>
          <w:tcPr>
            <w:tcW w:type="dxa" w:w="1037"/>
          </w:tcPr>
          <w:p>
            <w:pPr>
              <w:spacing w:after="0"/>
              <w:jc w:val="right"/>
            </w:pPr>
            <w:r>
              <w:rPr>
                <w:sz w:val="16"/>
              </w:rPr>
              <w:t>$1,735</w:t>
            </w:r>
          </w:p>
        </w:tc>
        <w:tc>
          <w:tcPr>
            <w:tcW w:type="dxa" w:w="1126"/>
          </w:tcPr>
          <w:p>
            <w:pPr>
              <w:spacing w:after="0"/>
              <w:jc w:val="right"/>
            </w:pPr>
          </w:p>
        </w:tc>
        <w:tc>
          <w:tcPr>
            <w:tcW w:type="dxa" w:w="1226"/>
          </w:tcPr>
          <w:p>
            <w:pPr>
              <w:spacing w:after="0"/>
              <w:jc w:val="right"/>
            </w:pPr>
            <w:r>
              <w:rPr>
                <w:sz w:val="16"/>
              </w:rPr>
              <w:t>$353</w:t>
            </w:r>
          </w:p>
        </w:tc>
        <w:tc>
          <w:tcPr>
            <w:tcW w:type="dxa" w:w="1073"/>
          </w:tcPr>
          <w:p>
            <w:pPr>
              <w:spacing w:after="0"/>
              <w:jc w:val="right"/>
            </w:pPr>
            <w:r>
              <w:rPr>
                <w:sz w:val="16"/>
              </w:rPr>
              <w:t>under 0.0001%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w:t>
            </w:r>
          </w:p>
        </w:tc>
        <w:tc>
          <w:tcPr>
            <w:tcW w:type="dxa" w:w="1148"/>
          </w:tcPr>
          <w:p>
            <w:pPr>
              <w:spacing w:after="0"/>
              <w:jc w:val="right"/>
            </w:pPr>
            <w:r>
              <w:rPr>
                <w:sz w:val="16"/>
              </w:rPr>
              <w:t>$0</w:t>
            </w:r>
          </w:p>
        </w:tc>
        <w:tc>
          <w:tcPr>
            <w:tcW w:type="dxa" w:w="105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26"/>
          </w:tcPr>
          <w:p>
            <w:pPr>
              <w:spacing w:after="0"/>
              <w:jc w:val="right"/>
            </w:pPr>
            <w:r>
              <w:rPr>
                <w:sz w:val="16"/>
              </w:rPr>
              <w:t>$0</w:t>
            </w:r>
          </w:p>
        </w:tc>
        <w:tc>
          <w:tcPr>
            <w:tcW w:type="dxa" w:w="1073"/>
          </w:tcPr>
          <w:p>
            <w:pPr>
              <w:spacing w:after="0"/>
              <w:jc w:val="right"/>
            </w:pPr>
            <w:r>
              <w:rPr>
                <w:sz w:val="16"/>
              </w:rPr>
              <w:t>n/a (see note)</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$197,530,222</w:t>
            </w:r>
          </w:p>
        </w:tc>
        <w:tc>
          <w:tcPr>
            <w:tcW w:type="dxa" w:w="1148"/>
          </w:tcPr>
          <w:p>
            <w:pPr>
              <w:spacing w:after="0"/>
              <w:jc w:val="right"/>
            </w:pPr>
          </w:p>
        </w:tc>
        <w:tc>
          <w:tcPr>
            <w:tcW w:type="dxa" w:w="1054"/>
          </w:tcPr>
          <w:p>
            <w:pPr>
              <w:spacing w:after="0"/>
              <w:jc w:val="right"/>
            </w:pPr>
            <w:r>
              <w:rPr>
                <w:sz w:val="16"/>
              </w:rPr>
              <w:t>531</w:t>
            </w:r>
          </w:p>
        </w:tc>
        <w:tc>
          <w:tcPr>
            <w:tcW w:type="dxa" w:w="1037"/>
          </w:tcPr>
          <w:p>
            <w:pPr>
              <w:spacing w:after="0"/>
              <w:jc w:val="right"/>
            </w:pPr>
            <w:r>
              <w:rPr>
                <w:sz w:val="16"/>
              </w:rPr>
              <w:t>$45,381</w:t>
            </w:r>
          </w:p>
        </w:tc>
        <w:tc>
          <w:tcPr>
            <w:tcW w:type="dxa" w:w="1126"/>
          </w:tcPr>
          <w:p>
            <w:pPr>
              <w:spacing w:after="0"/>
              <w:jc w:val="right"/>
            </w:pPr>
          </w:p>
        </w:tc>
        <w:tc>
          <w:tcPr>
            <w:tcW w:type="dxa" w:w="1226"/>
          </w:tcPr>
          <w:p>
            <w:pPr>
              <w:spacing w:after="0"/>
              <w:jc w:val="right"/>
            </w:pPr>
            <w:r>
              <w:rPr>
                <w:sz w:val="16"/>
              </w:rPr>
              <w:t>$1,196</w:t>
            </w:r>
          </w:p>
        </w:tc>
        <w:tc>
          <w:tcPr>
            <w:tcW w:type="dxa" w:w="1073"/>
          </w:tcPr>
          <w:p>
            <w:pPr>
              <w:spacing w:after="0"/>
              <w:jc w:val="right"/>
            </w:pPr>
            <w:r>
              <w:rPr>
                <w:sz w:val="16"/>
              </w:rPr>
              <w:t>0.023%</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$1,925,074,470</w:t>
            </w:r>
          </w:p>
        </w:tc>
        <w:tc>
          <w:tcPr>
            <w:tcW w:type="dxa" w:w="1148"/>
          </w:tcPr>
          <w:p>
            <w:pPr>
              <w:spacing w:after="0"/>
              <w:jc w:val="right"/>
            </w:pPr>
          </w:p>
        </w:tc>
        <w:tc>
          <w:tcPr>
            <w:tcW w:type="dxa" w:w="1054"/>
          </w:tcPr>
          <w:p>
            <w:pPr>
              <w:spacing w:after="0"/>
              <w:jc w:val="right"/>
            </w:pPr>
            <w:r>
              <w:rPr>
                <w:sz w:val="16"/>
              </w:rPr>
              <w:t>5,168</w:t>
            </w:r>
          </w:p>
        </w:tc>
        <w:tc>
          <w:tcPr>
            <w:tcW w:type="dxa" w:w="1037"/>
          </w:tcPr>
          <w:p>
            <w:pPr>
              <w:spacing w:after="0"/>
              <w:jc w:val="right"/>
            </w:pPr>
            <w:r>
              <w:rPr>
                <w:sz w:val="16"/>
              </w:rPr>
              <w:t>$7</w:t>
            </w:r>
          </w:p>
        </w:tc>
        <w:tc>
          <w:tcPr>
            <w:tcW w:type="dxa" w:w="1126"/>
          </w:tcPr>
          <w:p>
            <w:pPr>
              <w:spacing w:after="0"/>
              <w:jc w:val="right"/>
            </w:pPr>
          </w:p>
        </w:tc>
        <w:tc>
          <w:tcPr>
            <w:tcW w:type="dxa" w:w="1226"/>
          </w:tcPr>
          <w:p>
            <w:pPr>
              <w:spacing w:after="0"/>
              <w:jc w:val="right"/>
            </w:pPr>
            <w:r>
              <w:rPr>
                <w:sz w:val="16"/>
              </w:rPr>
              <w:t>$17</w:t>
            </w:r>
          </w:p>
        </w:tc>
        <w:tc>
          <w:tcPr>
            <w:tcW w:type="dxa" w:w="1073"/>
          </w:tcPr>
          <w:p>
            <w:pPr>
              <w:spacing w:after="0"/>
              <w:jc w:val="right"/>
            </w:pPr>
            <w:r>
              <w:rPr>
                <w:sz w:val="16"/>
              </w:rPr>
              <w:t>under 0.0001%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$1,925,074,470</w:t>
            </w:r>
          </w:p>
        </w:tc>
        <w:tc>
          <w:tcPr>
            <w:tcW w:type="dxa" w:w="1148"/>
          </w:tcPr>
          <w:p>
            <w:pPr>
              <w:spacing w:after="0"/>
              <w:jc w:val="right"/>
            </w:pPr>
            <w:r>
              <w:rPr>
                <w:sz w:val="16"/>
              </w:rPr>
              <w:t>$3,822,507</w:t>
            </w:r>
          </w:p>
        </w:tc>
        <w:tc>
          <w:tcPr>
            <w:tcW w:type="dxa" w:w="1054"/>
          </w:tcPr>
          <w:p>
            <w:pPr>
              <w:spacing w:after="0"/>
              <w:jc w:val="right"/>
            </w:pPr>
            <w:r>
              <w:rPr>
                <w:sz w:val="16"/>
              </w:rPr>
              <w:t>5,168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26"/>
          </w:tcPr>
          <w:p>
            <w:pPr>
              <w:spacing w:after="0"/>
              <w:jc w:val="right"/>
            </w:pPr>
            <w:r>
              <w:rPr>
                <w:sz w:val="16"/>
              </w:rPr>
              <w:t>$0</w:t>
            </w:r>
          </w:p>
        </w:tc>
        <w:tc>
          <w:tcPr>
            <w:tcW w:type="dxa" w:w="1073"/>
          </w:tcPr>
          <w:p>
            <w:pPr>
              <w:spacing w:after="0"/>
              <w:jc w:val="right"/>
            </w:pPr>
            <w:r>
              <w:rPr>
                <w:sz w:val="16"/>
              </w:rPr>
              <w:t>0%</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$1,925,074,470</w:t>
            </w:r>
          </w:p>
        </w:tc>
        <w:tc>
          <w:tcPr>
            <w:tcW w:type="dxa" w:w="1148"/>
          </w:tcPr>
          <w:p>
            <w:pPr>
              <w:spacing w:after="0"/>
              <w:jc w:val="right"/>
            </w:pPr>
            <w:r>
              <w:rPr>
                <w:sz w:val="16"/>
              </w:rPr>
              <w:t>$3,822,507</w:t>
            </w:r>
          </w:p>
        </w:tc>
        <w:tc>
          <w:tcPr>
            <w:tcW w:type="dxa" w:w="1054"/>
          </w:tcPr>
          <w:p>
            <w:pPr>
              <w:spacing w:after="0"/>
              <w:jc w:val="right"/>
            </w:pPr>
            <w:r>
              <w:rPr>
                <w:sz w:val="16"/>
              </w:rPr>
              <w:t>5,168</w:t>
            </w:r>
          </w:p>
        </w:tc>
        <w:tc>
          <w:tcPr>
            <w:tcW w:type="dxa" w:w="1037"/>
          </w:tcPr>
          <w:p>
            <w:pPr>
              <w:spacing w:after="0"/>
              <w:jc w:val="right"/>
            </w:pPr>
            <w:r>
              <w:rPr>
                <w:sz w:val="16"/>
              </w:rPr>
              <w:t>$1</w:t>
            </w:r>
          </w:p>
        </w:tc>
        <w:tc>
          <w:tcPr>
            <w:tcW w:type="dxa" w:w="1126"/>
          </w:tcPr>
          <w:p>
            <w:pPr>
              <w:spacing w:after="0"/>
              <w:jc w:val="right"/>
            </w:pPr>
            <w:r>
              <w:rPr>
                <w:sz w:val="16"/>
              </w:rPr>
              <w:t>$0</w:t>
            </w:r>
          </w:p>
        </w:tc>
        <w:tc>
          <w:tcPr>
            <w:tcW w:type="dxa" w:w="1226"/>
          </w:tcPr>
          <w:p>
            <w:pPr>
              <w:spacing w:after="0"/>
              <w:jc w:val="right"/>
            </w:pPr>
            <w:r>
              <w:rPr>
                <w:sz w:val="16"/>
              </w:rPr>
              <w:t>under $1</w:t>
            </w:r>
          </w:p>
        </w:tc>
        <w:tc>
          <w:tcPr>
            <w:tcW w:type="dxa" w:w="1073"/>
          </w:tcPr>
          <w:p>
            <w:pPr>
              <w:spacing w:after="0"/>
              <w:jc w:val="right"/>
            </w:pPr>
            <w:r>
              <w:rPr>
                <w:sz w:val="16"/>
              </w:rPr>
              <w:t>under 0.0001%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$2,650,924,540</w:t>
            </w:r>
          </w:p>
        </w:tc>
        <w:tc>
          <w:tcPr>
            <w:tcW w:type="dxa" w:w="1148"/>
          </w:tcPr>
          <w:p>
            <w:pPr>
              <w:spacing w:after="0"/>
              <w:jc w:val="right"/>
            </w:pPr>
          </w:p>
        </w:tc>
        <w:tc>
          <w:tcPr>
            <w:tcW w:type="dxa" w:w="1054"/>
          </w:tcPr>
          <w:p>
            <w:pPr>
              <w:spacing w:after="0"/>
              <w:jc w:val="right"/>
            </w:pPr>
            <w:r>
              <w:rPr>
                <w:sz w:val="16"/>
              </w:rPr>
              <w:t>2,444</w:t>
            </w:r>
          </w:p>
        </w:tc>
        <w:tc>
          <w:tcPr>
            <w:tcW w:type="dxa" w:w="1037"/>
          </w:tcPr>
          <w:p>
            <w:pPr>
              <w:spacing w:after="0"/>
              <w:jc w:val="right"/>
            </w:pPr>
            <w:r>
              <w:rPr>
                <w:sz w:val="16"/>
              </w:rPr>
              <w:t>$7,149,615</w:t>
            </w:r>
          </w:p>
        </w:tc>
        <w:tc>
          <w:tcPr>
            <w:tcW w:type="dxa" w:w="1126"/>
          </w:tcPr>
          <w:p>
            <w:pPr>
              <w:spacing w:after="0"/>
              <w:jc w:val="right"/>
            </w:pPr>
          </w:p>
        </w:tc>
        <w:tc>
          <w:tcPr>
            <w:tcW w:type="dxa" w:w="1226"/>
          </w:tcPr>
          <w:p>
            <w:pPr>
              <w:spacing w:after="0"/>
              <w:jc w:val="right"/>
            </w:pPr>
            <w:r>
              <w:rPr>
                <w:sz w:val="16"/>
              </w:rPr>
              <w:t>$12,744,061</w:t>
            </w:r>
          </w:p>
        </w:tc>
        <w:tc>
          <w:tcPr>
            <w:tcW w:type="dxa" w:w="1073"/>
          </w:tcPr>
          <w:p>
            <w:pPr>
              <w:spacing w:after="0"/>
              <w:jc w:val="right"/>
            </w:pPr>
            <w:r>
              <w:rPr>
                <w:sz w:val="16"/>
              </w:rPr>
              <w:t>0.27%</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$1,925,074,470</w:t>
            </w:r>
          </w:p>
        </w:tc>
        <w:tc>
          <w:tcPr>
            <w:tcW w:type="dxa" w:w="1148"/>
          </w:tcPr>
          <w:p>
            <w:pPr>
              <w:spacing w:after="0"/>
              <w:jc w:val="right"/>
            </w:pPr>
          </w:p>
        </w:tc>
        <w:tc>
          <w:tcPr>
            <w:tcW w:type="dxa" w:w="1054"/>
          </w:tcPr>
          <w:p>
            <w:pPr>
              <w:spacing w:after="0"/>
              <w:jc w:val="right"/>
            </w:pPr>
            <w:r>
              <w:rPr>
                <w:sz w:val="16"/>
              </w:rPr>
              <w:t>5,168</w:t>
            </w:r>
          </w:p>
        </w:tc>
        <w:tc>
          <w:tcPr>
            <w:tcW w:type="dxa" w:w="1037"/>
          </w:tcPr>
          <w:p>
            <w:pPr>
              <w:spacing w:after="0"/>
              <w:jc w:val="right"/>
            </w:pPr>
            <w:r>
              <w:rPr>
                <w:sz w:val="16"/>
              </w:rPr>
              <w:t>$1,247,264</w:t>
            </w:r>
          </w:p>
        </w:tc>
        <w:tc>
          <w:tcPr>
            <w:tcW w:type="dxa" w:w="1126"/>
          </w:tcPr>
          <w:p>
            <w:pPr>
              <w:spacing w:after="0"/>
              <w:jc w:val="right"/>
            </w:pPr>
          </w:p>
        </w:tc>
        <w:tc>
          <w:tcPr>
            <w:tcW w:type="dxa" w:w="1226"/>
          </w:tcPr>
          <w:p>
            <w:pPr>
              <w:spacing w:after="0"/>
              <w:jc w:val="right"/>
            </w:pPr>
            <w:r>
              <w:rPr>
                <w:sz w:val="16"/>
              </w:rPr>
              <w:t>$1,984,626</w:t>
            </w:r>
          </w:p>
        </w:tc>
        <w:tc>
          <w:tcPr>
            <w:tcW w:type="dxa" w:w="1073"/>
          </w:tcPr>
          <w:p>
            <w:pPr>
              <w:spacing w:after="0"/>
              <w:jc w:val="right"/>
            </w:pPr>
            <w:r>
              <w:rPr>
                <w:sz w:val="16"/>
              </w:rPr>
              <w:t>0.0648%</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w:t>
            </w:r>
          </w:p>
        </w:tc>
        <w:tc>
          <w:tcPr>
            <w:tcW w:type="dxa" w:w="1148"/>
          </w:tcPr>
          <w:p>
            <w:pPr>
              <w:spacing w:after="0"/>
              <w:jc w:val="right"/>
            </w:pPr>
            <w:r>
              <w:rPr>
                <w:sz w:val="16"/>
              </w:rPr>
              <w:t>$0</w:t>
            </w:r>
          </w:p>
        </w:tc>
        <w:tc>
          <w:tcPr>
            <w:tcW w:type="dxa" w:w="105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26"/>
          </w:tcPr>
          <w:p>
            <w:pPr>
              <w:spacing w:after="0"/>
              <w:jc w:val="right"/>
            </w:pPr>
            <w:r>
              <w:rPr>
                <w:sz w:val="16"/>
              </w:rPr>
              <w:t>$0</w:t>
            </w: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building exposure is 0 in NRI</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$1,925,074,470</w:t>
            </w:r>
          </w:p>
        </w:tc>
        <w:tc>
          <w:tcPr>
            <w:tcW w:type="dxa" w:w="1148"/>
          </w:tcPr>
          <w:p>
            <w:pPr>
              <w:spacing w:after="0"/>
              <w:jc w:val="right"/>
            </w:pPr>
            <w:r>
              <w:rPr>
                <w:sz w:val="16"/>
              </w:rPr>
              <w:t>$0</w:t>
            </w:r>
          </w:p>
        </w:tc>
        <w:tc>
          <w:tcPr>
            <w:tcW w:type="dxa" w:w="1054"/>
          </w:tcPr>
          <w:p>
            <w:pPr>
              <w:spacing w:after="0"/>
              <w:jc w:val="right"/>
            </w:pPr>
            <w:r>
              <w:rPr>
                <w:sz w:val="16"/>
              </w:rPr>
              <w:t>5,144</w:t>
            </w:r>
          </w:p>
        </w:tc>
        <w:tc>
          <w:tcPr>
            <w:tcW w:type="dxa" w:w="1037"/>
          </w:tcPr>
          <w:p>
            <w:pPr>
              <w:spacing w:after="0"/>
              <w:jc w:val="right"/>
            </w:pPr>
            <w:r>
              <w:rPr>
                <w:sz w:val="16"/>
              </w:rPr>
              <w:t>$6,645</w:t>
            </w:r>
          </w:p>
        </w:tc>
        <w:tc>
          <w:tcPr>
            <w:tcW w:type="dxa" w:w="1126"/>
          </w:tcPr>
          <w:p>
            <w:pPr>
              <w:spacing w:after="0"/>
              <w:jc w:val="right"/>
            </w:pPr>
            <w:r>
              <w:rPr>
                <w:sz w:val="16"/>
              </w:rPr>
              <w:t>$0</w:t>
            </w:r>
          </w:p>
        </w:tc>
        <w:tc>
          <w:tcPr>
            <w:tcW w:type="dxa" w:w="1226"/>
          </w:tcPr>
          <w:p>
            <w:pPr>
              <w:spacing w:after="0"/>
              <w:jc w:val="right"/>
            </w:pPr>
            <w:r>
              <w:rPr>
                <w:sz w:val="16"/>
              </w:rPr>
              <w:t>$10,668</w:t>
            </w:r>
          </w:p>
        </w:tc>
        <w:tc>
          <w:tcPr>
            <w:tcW w:type="dxa" w:w="1073"/>
          </w:tcPr>
          <w:p>
            <w:pPr>
              <w:spacing w:after="0"/>
              <w:jc w:val="right"/>
            </w:pPr>
            <w:r>
              <w:rPr>
                <w:sz w:val="16"/>
              </w:rPr>
              <w:t>0.000345%</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5,168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$1,925,074,470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$3,822,507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$12,463,322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$16,789,631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Unalaska city</w:t>
            </w:r>
          </w:p>
        </w:tc>
        <w:tc>
          <w:tcPr>
            <w:tcW w:type="dxa" w:w="1527"/>
          </w:tcPr>
          <w:p>
            <w:pPr>
              <w:spacing w:after="0"/>
              <w:jc w:val="left"/>
            </w:pPr>
            <w:r>
              <w:rPr>
                <w:sz w:val="16"/>
              </w:rPr>
              <w:t>020093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Aleutians West Census Area, AK: risk-assessment baseline packet, release 2026-10 (data as of 2026-09-28; County area 02016).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hazard-plain_2026-10_AK_02016.docx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Aleutians West Census Area, AK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Aleutians West Census Area, AK: Risk-assessment baseline packet</dc:title>
  <dc:subject>Hazard Plain release 2026-10, as of 2026-09-28. Preview: automated baseline</dc:subject>
  <dc:creator>Hazard Plain</dc:creator>
  <cp:keywords>Hazard Plain; hazard mitigation; risk assessment; 02016</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