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Aleutians East Borough, AK</w:t>
      </w:r>
    </w:p>
    <w:p>
      <w:pPr>
        <w:spacing w:after="120" w:before="0"/>
      </w:pPr>
      <w:r>
        <w:rPr>
          <w:color w:val="555555"/>
          <w:sz w:val="24"/>
        </w:rPr>
        <w:t>Risk-assessment baseline packet</w:t>
      </w:r>
    </w:p>
    <w:p>
      <w:pPr>
        <w:spacing w:after="120" w:before="0"/>
      </w:pPr>
      <w:r>
        <w:rPr>
          <w:b/>
          <w:sz w:val="18"/>
        </w:rPr>
        <w:t xml:space="preserve">County FIPS: </w:t>
      </w:r>
      <w:r>
        <w:rPr>
          <w:sz w:val="18"/>
        </w:rPr>
        <w:t>02013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2027-01-24. Plan: Aleutians East Borough MJHMP (FEMA plan 107535), approved 2022-01-25.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2022-01-25: no new hazard declaration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Tsunami ($2,348,048 a year), Volcanic Activity ($894,979) and Earthquake ($597,622).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2027-01-24</w:t>
      </w:r>
    </w:p>
    <w:p>
      <w:pPr>
        <w:keepNext/>
        <w:spacing w:after="40" w:before="0"/>
      </w:pPr>
      <w:r>
        <w:rPr>
          <w:b/>
        </w:rPr>
        <w:t xml:space="preserve">Plan: </w:t>
      </w:r>
      <w:r>
        <w:rPr/>
        <w:t>Aleutians East Borough MJHMP (FEMA plan 107535)</w:t>
      </w:r>
    </w:p>
    <w:p>
      <w:pPr>
        <w:keepNext/>
        <w:spacing w:after="40" w:before="0"/>
      </w:pPr>
      <w:r>
        <w:rPr>
          <w:b/>
        </w:rPr>
        <w:t xml:space="preserve">Approved: </w:t>
      </w:r>
      <w:r>
        <w:rPr/>
        <w:t>2022-01-25</w:t>
      </w:r>
    </w:p>
    <w:p>
      <w:pPr>
        <w:keepNext/>
        <w:spacing w:after="40" w:before="0"/>
      </w:pPr>
      <w:r>
        <w:rPr>
          <w:b/>
        </w:rPr>
        <w:t xml:space="preserve">Days to expiry: </w:t>
      </w:r>
      <w:r>
        <w:rPr/>
        <w:t>116</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5"/>
        <w:gridCol w:w="948"/>
        <w:gridCol w:w="2297"/>
        <w:gridCol w:w="3608"/>
        <w:gridCol w:w="1037"/>
        <w:gridCol w:w="1037"/>
        <w:gridCol w:w="871"/>
        <w:gridCol w:w="2889"/>
      </w:tblGrid>
      <w:tr>
        <w:trPr>
          <w:cantSplit/>
          <w:tblHeader/>
        </w:trPr>
        <w:tc>
          <w:tcPr>
            <w:tcW w:type="dxa" w:w="1425"/>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297"/>
            <w:shd w:val="clear" w:color="auto" w:fill="E8E8E8"/>
          </w:tcPr>
          <w:p>
            <w:pPr>
              <w:spacing w:after="0"/>
              <w:jc w:val="left"/>
            </w:pPr>
            <w:r>
              <w:rPr>
                <w:b/>
                <w:sz w:val="16"/>
              </w:rPr>
              <w:t>Status</w:t>
            </w:r>
          </w:p>
        </w:tc>
        <w:tc>
          <w:tcPr>
            <w:tcW w:type="dxa" w:w="36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89"/>
            <w:shd w:val="clear" w:color="auto" w:fill="E8E8E8"/>
          </w:tcPr>
          <w:p>
            <w:pPr>
              <w:spacing w:after="0"/>
              <w:jc w:val="left"/>
            </w:pPr>
            <w:r>
              <w:rPr>
                <w:b/>
                <w:sz w:val="16"/>
              </w:rPr>
              <w:t>Update underway</w:t>
            </w:r>
          </w:p>
        </w:tc>
      </w:tr>
      <w:tr>
        <w:trPr>
          <w:cantSplit/>
        </w:trPr>
        <w:tc>
          <w:tcPr>
            <w:tcW w:type="dxa" w:w="1425"/>
          </w:tcPr>
          <w:p>
            <w:pPr>
              <w:spacing w:after="0"/>
              <w:jc w:val="left"/>
            </w:pPr>
            <w:r>
              <w:rPr>
                <w:sz w:val="16"/>
              </w:rPr>
              <w:t>Aleutians East Borough</w:t>
            </w:r>
          </w:p>
        </w:tc>
        <w:tc>
          <w:tcPr>
            <w:tcW w:type="dxa" w:w="948"/>
          </w:tcPr>
          <w:p>
            <w:pPr>
              <w:spacing w:after="0"/>
              <w:jc w:val="left"/>
            </w:pPr>
            <w:r>
              <w:rPr>
                <w:sz w:val="16"/>
              </w:rPr>
              <w:t>Organized Borough</w:t>
            </w:r>
          </w:p>
        </w:tc>
        <w:tc>
          <w:tcPr>
            <w:tcW w:type="dxa" w:w="2297"/>
          </w:tcPr>
          <w:p>
            <w:pPr>
              <w:spacing w:after="0"/>
              <w:jc w:val="left"/>
            </w:pPr>
            <w:r>
              <w:rPr>
                <w:sz w:val="16"/>
              </w:rPr>
              <w:t>Approved, expires 2027-01-24</w:t>
            </w:r>
          </w:p>
        </w:tc>
        <w:tc>
          <w:tcPr>
            <w:tcW w:type="dxa" w:w="3608"/>
          </w:tcPr>
          <w:p>
            <w:pPr>
              <w:spacing w:after="0"/>
              <w:jc w:val="left"/>
            </w:pPr>
            <w:r>
              <w:rPr>
                <w:sz w:val="16"/>
              </w:rPr>
              <w:t>Aleutians East Borough MJHMP (FEMA plan 107535)</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71"/>
          </w:tcPr>
          <w:p>
            <w:pPr>
              <w:spacing w:after="0"/>
              <w:jc w:val="right"/>
            </w:pPr>
            <w:r>
              <w:rPr>
                <w:sz w:val="16"/>
              </w:rPr>
              <w:t>116</w:t>
            </w:r>
          </w:p>
        </w:tc>
        <w:tc>
          <w:tcPr>
            <w:tcW w:type="dxa" w:w="2889"/>
          </w:tcPr>
          <w:p>
            <w:pPr>
              <w:spacing w:after="0"/>
              <w:jc w:val="left"/>
            </w:pPr>
            <w:r>
              <w:rPr>
                <w:sz w:val="16"/>
              </w:rPr>
              <w:t>FEMA tracker shows a plan in progress</w:t>
            </w:r>
          </w:p>
        </w:tc>
      </w:tr>
      <w:tr>
        <w:trPr>
          <w:cantSplit/>
        </w:trPr>
        <w:tc>
          <w:tcPr>
            <w:tcW w:type="dxa" w:w="1425"/>
          </w:tcPr>
          <w:p>
            <w:pPr>
              <w:spacing w:after="0"/>
              <w:jc w:val="left"/>
            </w:pPr>
            <w:r>
              <w:rPr>
                <w:sz w:val="16"/>
              </w:rPr>
              <w:t>Akutan city</w:t>
            </w:r>
          </w:p>
        </w:tc>
        <w:tc>
          <w:tcPr>
            <w:tcW w:type="dxa" w:w="948"/>
          </w:tcPr>
          <w:p>
            <w:pPr>
              <w:spacing w:after="0"/>
              <w:jc w:val="left"/>
            </w:pPr>
            <w:r>
              <w:rPr>
                <w:sz w:val="16"/>
              </w:rPr>
              <w:t>City</w:t>
            </w:r>
          </w:p>
        </w:tc>
        <w:tc>
          <w:tcPr>
            <w:tcW w:type="dxa" w:w="2297"/>
          </w:tcPr>
          <w:p>
            <w:pPr>
              <w:spacing w:after="0"/>
              <w:jc w:val="left"/>
            </w:pPr>
            <w:r>
              <w:rPr>
                <w:sz w:val="16"/>
              </w:rPr>
              <w:t>Approved, expires 2027-01-24</w:t>
            </w:r>
          </w:p>
        </w:tc>
        <w:tc>
          <w:tcPr>
            <w:tcW w:type="dxa" w:w="3608"/>
          </w:tcPr>
          <w:p>
            <w:pPr>
              <w:spacing w:after="0"/>
              <w:jc w:val="left"/>
            </w:pPr>
            <w:r>
              <w:rPr>
                <w:sz w:val="16"/>
              </w:rPr>
              <w:t>Aleutians East Borough MJHMP (FEMA plan 107535)</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71"/>
          </w:tcPr>
          <w:p>
            <w:pPr>
              <w:spacing w:after="0"/>
              <w:jc w:val="right"/>
            </w:pPr>
            <w:r>
              <w:rPr>
                <w:sz w:val="16"/>
              </w:rPr>
              <w:t>116</w:t>
            </w:r>
          </w:p>
        </w:tc>
        <w:tc>
          <w:tcPr>
            <w:tcW w:type="dxa" w:w="2889"/>
          </w:tcPr>
          <w:p>
            <w:pPr>
              <w:spacing w:after="0"/>
              <w:jc w:val="left"/>
            </w:pPr>
            <w:r>
              <w:rPr>
                <w:sz w:val="16"/>
              </w:rPr>
              <w:t>FEMA tracker shows a plan in progress</w:t>
            </w:r>
          </w:p>
        </w:tc>
      </w:tr>
      <w:tr>
        <w:trPr>
          <w:cantSplit/>
        </w:trPr>
        <w:tc>
          <w:tcPr>
            <w:tcW w:type="dxa" w:w="1425"/>
          </w:tcPr>
          <w:p>
            <w:pPr>
              <w:spacing w:after="0"/>
              <w:jc w:val="left"/>
            </w:pPr>
            <w:r>
              <w:rPr>
                <w:sz w:val="16"/>
              </w:rPr>
              <w:t>Cold Bay city</w:t>
            </w:r>
          </w:p>
        </w:tc>
        <w:tc>
          <w:tcPr>
            <w:tcW w:type="dxa" w:w="948"/>
          </w:tcPr>
          <w:p>
            <w:pPr>
              <w:spacing w:after="0"/>
              <w:jc w:val="left"/>
            </w:pPr>
            <w:r>
              <w:rPr>
                <w:sz w:val="16"/>
              </w:rPr>
              <w:t>City</w:t>
            </w:r>
          </w:p>
        </w:tc>
        <w:tc>
          <w:tcPr>
            <w:tcW w:type="dxa" w:w="2297"/>
          </w:tcPr>
          <w:p>
            <w:pPr>
              <w:spacing w:after="0"/>
              <w:jc w:val="left"/>
            </w:pPr>
            <w:r>
              <w:rPr>
                <w:sz w:val="16"/>
              </w:rPr>
              <w:t>Approved, expires 2027-10-25</w:t>
            </w:r>
          </w:p>
        </w:tc>
        <w:tc>
          <w:tcPr>
            <w:tcW w:type="dxa" w:w="3608"/>
          </w:tcPr>
          <w:p>
            <w:pPr>
              <w:spacing w:after="0"/>
              <w:jc w:val="left"/>
            </w:pPr>
            <w:r>
              <w:rPr>
                <w:sz w:val="16"/>
              </w:rPr>
              <w:t>Cold Bay HMP (FEMA plan 108471)</w:t>
            </w:r>
          </w:p>
        </w:tc>
        <w:tc>
          <w:tcPr>
            <w:tcW w:type="dxa" w:w="1037"/>
          </w:tcPr>
          <w:p>
            <w:pPr>
              <w:spacing w:after="0"/>
              <w:jc w:val="left"/>
            </w:pPr>
            <w:r>
              <w:rPr>
                <w:sz w:val="16"/>
              </w:rPr>
              <w:t>2022-10-26</w:t>
            </w:r>
          </w:p>
        </w:tc>
        <w:tc>
          <w:tcPr>
            <w:tcW w:type="dxa" w:w="1037"/>
          </w:tcPr>
          <w:p>
            <w:pPr>
              <w:spacing w:after="0"/>
              <w:jc w:val="left"/>
            </w:pPr>
            <w:r>
              <w:rPr>
                <w:sz w:val="16"/>
              </w:rPr>
              <w:t>2027-10-25</w:t>
            </w:r>
          </w:p>
        </w:tc>
        <w:tc>
          <w:tcPr>
            <w:tcW w:type="dxa" w:w="871"/>
          </w:tcPr>
          <w:p>
            <w:pPr>
              <w:spacing w:after="0"/>
              <w:jc w:val="right"/>
            </w:pPr>
            <w:r>
              <w:rPr>
                <w:sz w:val="16"/>
              </w:rPr>
              <w:t>390</w:t>
            </w:r>
          </w:p>
        </w:tc>
        <w:tc>
          <w:tcPr>
            <w:tcW w:type="dxa" w:w="2889"/>
          </w:tcPr>
          <w:p>
            <w:pPr>
              <w:spacing w:after="0"/>
              <w:jc w:val="left"/>
            </w:pPr>
            <w:r>
              <w:rPr>
                <w:sz w:val="16"/>
              </w:rPr>
              <w:t>FEMA tracker shows a plan in progress</w:t>
            </w:r>
          </w:p>
        </w:tc>
      </w:tr>
      <w:tr>
        <w:trPr>
          <w:cantSplit/>
        </w:trPr>
        <w:tc>
          <w:tcPr>
            <w:tcW w:type="dxa" w:w="1425"/>
          </w:tcPr>
          <w:p>
            <w:pPr>
              <w:spacing w:after="0"/>
              <w:jc w:val="left"/>
            </w:pPr>
            <w:r>
              <w:rPr>
                <w:sz w:val="16"/>
              </w:rPr>
              <w:t>False Pass city</w:t>
            </w:r>
          </w:p>
        </w:tc>
        <w:tc>
          <w:tcPr>
            <w:tcW w:type="dxa" w:w="948"/>
          </w:tcPr>
          <w:p>
            <w:pPr>
              <w:spacing w:after="0"/>
              <w:jc w:val="left"/>
            </w:pPr>
            <w:r>
              <w:rPr>
                <w:sz w:val="16"/>
              </w:rPr>
              <w:t>City</w:t>
            </w:r>
          </w:p>
        </w:tc>
        <w:tc>
          <w:tcPr>
            <w:tcW w:type="dxa" w:w="2297"/>
          </w:tcPr>
          <w:p>
            <w:pPr>
              <w:spacing w:after="0"/>
              <w:jc w:val="left"/>
            </w:pPr>
            <w:r>
              <w:rPr>
                <w:sz w:val="16"/>
              </w:rPr>
              <w:t>Approved, expires 2027-01-24</w:t>
            </w:r>
          </w:p>
        </w:tc>
        <w:tc>
          <w:tcPr>
            <w:tcW w:type="dxa" w:w="3608"/>
          </w:tcPr>
          <w:p>
            <w:pPr>
              <w:spacing w:after="0"/>
              <w:jc w:val="left"/>
            </w:pPr>
            <w:r>
              <w:rPr>
                <w:sz w:val="16"/>
              </w:rPr>
              <w:t>Aleutians East Borough MJHMP (FEMA plan 107535)</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71"/>
          </w:tcPr>
          <w:p>
            <w:pPr>
              <w:spacing w:after="0"/>
              <w:jc w:val="right"/>
            </w:pPr>
            <w:r>
              <w:rPr>
                <w:sz w:val="16"/>
              </w:rPr>
              <w:t>116</w:t>
            </w:r>
          </w:p>
        </w:tc>
        <w:tc>
          <w:tcPr>
            <w:tcW w:type="dxa" w:w="2889"/>
          </w:tcPr>
          <w:p>
            <w:pPr>
              <w:spacing w:after="0"/>
              <w:jc w:val="left"/>
            </w:pPr>
            <w:r>
              <w:rPr>
                <w:sz w:val="16"/>
              </w:rPr>
              <w:t>FEMA tracker shows a plan in progress</w:t>
            </w:r>
          </w:p>
        </w:tc>
      </w:tr>
      <w:tr>
        <w:trPr>
          <w:cantSplit/>
        </w:trPr>
        <w:tc>
          <w:tcPr>
            <w:tcW w:type="dxa" w:w="1425"/>
          </w:tcPr>
          <w:p>
            <w:pPr>
              <w:spacing w:after="0"/>
              <w:jc w:val="left"/>
            </w:pPr>
            <w:r>
              <w:rPr>
                <w:sz w:val="16"/>
              </w:rPr>
              <w:t>King Cove city</w:t>
            </w:r>
          </w:p>
        </w:tc>
        <w:tc>
          <w:tcPr>
            <w:tcW w:type="dxa" w:w="948"/>
          </w:tcPr>
          <w:p>
            <w:pPr>
              <w:spacing w:after="0"/>
              <w:jc w:val="left"/>
            </w:pPr>
            <w:r>
              <w:rPr>
                <w:sz w:val="16"/>
              </w:rPr>
              <w:t>City</w:t>
            </w:r>
          </w:p>
        </w:tc>
        <w:tc>
          <w:tcPr>
            <w:tcW w:type="dxa" w:w="2297"/>
          </w:tcPr>
          <w:p>
            <w:pPr>
              <w:spacing w:after="0"/>
              <w:jc w:val="left"/>
            </w:pPr>
            <w:r>
              <w:rPr>
                <w:sz w:val="16"/>
              </w:rPr>
              <w:t>Approved, expires 2027-01-24</w:t>
            </w:r>
          </w:p>
        </w:tc>
        <w:tc>
          <w:tcPr>
            <w:tcW w:type="dxa" w:w="3608"/>
          </w:tcPr>
          <w:p>
            <w:pPr>
              <w:spacing w:after="0"/>
              <w:jc w:val="left"/>
            </w:pPr>
            <w:r>
              <w:rPr>
                <w:sz w:val="16"/>
              </w:rPr>
              <w:t>Aleutians East Borough MJHMP (FEMA plan 107535)</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71"/>
          </w:tcPr>
          <w:p>
            <w:pPr>
              <w:spacing w:after="0"/>
              <w:jc w:val="right"/>
            </w:pPr>
            <w:r>
              <w:rPr>
                <w:sz w:val="16"/>
              </w:rPr>
              <w:t>116</w:t>
            </w:r>
          </w:p>
        </w:tc>
        <w:tc>
          <w:tcPr>
            <w:tcW w:type="dxa" w:w="2889"/>
          </w:tcPr>
          <w:p>
            <w:pPr>
              <w:spacing w:after="0"/>
              <w:jc w:val="left"/>
            </w:pPr>
            <w:r>
              <w:rPr>
                <w:sz w:val="16"/>
              </w:rPr>
              <w:t>FEMA tracker shows a plan in progress</w:t>
            </w:r>
          </w:p>
        </w:tc>
      </w:tr>
      <w:tr>
        <w:trPr>
          <w:cantSplit/>
        </w:trPr>
        <w:tc>
          <w:tcPr>
            <w:tcW w:type="dxa" w:w="1425"/>
          </w:tcPr>
          <w:p>
            <w:pPr>
              <w:spacing w:after="0"/>
              <w:jc w:val="left"/>
            </w:pPr>
            <w:r>
              <w:rPr>
                <w:sz w:val="16"/>
              </w:rPr>
              <w:t>Sand Point city</w:t>
            </w:r>
          </w:p>
        </w:tc>
        <w:tc>
          <w:tcPr>
            <w:tcW w:type="dxa" w:w="948"/>
          </w:tcPr>
          <w:p>
            <w:pPr>
              <w:spacing w:after="0"/>
              <w:jc w:val="left"/>
            </w:pPr>
            <w:r>
              <w:rPr>
                <w:sz w:val="16"/>
              </w:rPr>
              <w:t>City</w:t>
            </w:r>
          </w:p>
        </w:tc>
        <w:tc>
          <w:tcPr>
            <w:tcW w:type="dxa" w:w="2297"/>
          </w:tcPr>
          <w:p>
            <w:pPr>
              <w:spacing w:after="0"/>
              <w:jc w:val="left"/>
            </w:pPr>
            <w:r>
              <w:rPr>
                <w:sz w:val="16"/>
              </w:rPr>
              <w:t>Approved, expires 2027-01-24</w:t>
            </w:r>
          </w:p>
        </w:tc>
        <w:tc>
          <w:tcPr>
            <w:tcW w:type="dxa" w:w="3608"/>
          </w:tcPr>
          <w:p>
            <w:pPr>
              <w:spacing w:after="0"/>
              <w:jc w:val="left"/>
            </w:pPr>
            <w:r>
              <w:rPr>
                <w:sz w:val="16"/>
              </w:rPr>
              <w:t>Aleutians East Borough MJHMP (FEMA plan 107535)</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71"/>
          </w:tcPr>
          <w:p>
            <w:pPr>
              <w:spacing w:after="0"/>
              <w:jc w:val="right"/>
            </w:pPr>
            <w:r>
              <w:rPr>
                <w:sz w:val="16"/>
              </w:rPr>
              <w:t>116</w:t>
            </w:r>
          </w:p>
        </w:tc>
        <w:tc>
          <w:tcPr>
            <w:tcW w:type="dxa" w:w="2889"/>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107535 covers 1 other participant: Native Village of Nelson Lagoon.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98"/>
        <w:gridCol w:w="1337"/>
        <w:gridCol w:w="2009"/>
        <w:gridCol w:w="1037"/>
        <w:gridCol w:w="1126"/>
        <w:gridCol w:w="1688"/>
        <w:gridCol w:w="1159"/>
        <w:gridCol w:w="1891"/>
        <w:gridCol w:w="2061"/>
      </w:tblGrid>
      <w:tr>
        <w:trPr>
          <w:cantSplit/>
          <w:tblHeader/>
        </w:trPr>
        <w:tc>
          <w:tcPr>
            <w:tcW w:type="dxa" w:w="706"/>
            <w:shd w:val="clear" w:color="auto" w:fill="E8E8E8"/>
          </w:tcPr>
          <w:p>
            <w:pPr>
              <w:spacing w:after="0"/>
              <w:jc w:val="right"/>
            </w:pPr>
            <w:r>
              <w:rPr>
                <w:b/>
                <w:sz w:val="16"/>
              </w:rPr>
              <w:t>Rank by EAL</w:t>
            </w:r>
          </w:p>
        </w:tc>
        <w:tc>
          <w:tcPr>
            <w:tcW w:type="dxa" w:w="1098"/>
            <w:shd w:val="clear" w:color="auto" w:fill="E8E8E8"/>
          </w:tcPr>
          <w:p>
            <w:pPr>
              <w:spacing w:after="0"/>
              <w:jc w:val="left"/>
            </w:pPr>
            <w:r>
              <w:rPr>
                <w:b/>
                <w:sz w:val="16"/>
              </w:rPr>
              <w:t>Hazard</w:t>
            </w:r>
          </w:p>
        </w:tc>
        <w:tc>
          <w:tcPr>
            <w:tcW w:type="dxa" w:w="1337"/>
            <w:shd w:val="clear" w:color="auto" w:fill="E8E8E8"/>
          </w:tcPr>
          <w:p>
            <w:pPr>
              <w:spacing w:after="0"/>
              <w:jc w:val="left"/>
            </w:pPr>
            <w:r>
              <w:rPr>
                <w:b/>
                <w:sz w:val="16"/>
              </w:rPr>
              <w:t>NRI risk rating</w:t>
            </w:r>
          </w:p>
        </w:tc>
        <w:tc>
          <w:tcPr>
            <w:tcW w:type="dxa" w:w="200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1"/>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98"/>
          </w:tcPr>
          <w:p>
            <w:pPr>
              <w:spacing w:after="0"/>
              <w:jc w:val="left"/>
            </w:pPr>
            <w:r>
              <w:rPr>
                <w:sz w:val="16"/>
              </w:rPr>
              <w:t>Tsunami</w:t>
            </w:r>
          </w:p>
        </w:tc>
        <w:tc>
          <w:tcPr>
            <w:tcW w:type="dxa" w:w="1337"/>
          </w:tcPr>
          <w:p>
            <w:pPr>
              <w:spacing w:after="0"/>
              <w:jc w:val="left"/>
            </w:pPr>
            <w:r>
              <w:rPr>
                <w:sz w:val="16"/>
              </w:rPr>
              <w:t>Relatively Low</w:t>
            </w:r>
          </w:p>
        </w:tc>
        <w:tc>
          <w:tcPr>
            <w:tcW w:type="dxa" w:w="2009"/>
          </w:tcPr>
          <w:p>
            <w:pPr>
              <w:spacing w:after="0"/>
              <w:jc w:val="left"/>
            </w:pPr>
            <w:r>
              <w:rPr>
                <w:sz w:val="16"/>
              </w:rPr>
              <w:t>Relatively Low</w:t>
            </w:r>
          </w:p>
        </w:tc>
        <w:tc>
          <w:tcPr>
            <w:tcW w:type="dxa" w:w="1037"/>
          </w:tcPr>
          <w:p>
            <w:pPr>
              <w:spacing w:after="0"/>
              <w:jc w:val="right"/>
            </w:pPr>
            <w:r>
              <w:rPr>
                <w:sz w:val="16"/>
              </w:rPr>
              <w:t>$2,348,048</w:t>
            </w:r>
          </w:p>
        </w:tc>
        <w:tc>
          <w:tcPr>
            <w:tcW w:type="dxa" w:w="1126"/>
          </w:tcPr>
          <w:p>
            <w:pPr>
              <w:spacing w:after="0"/>
              <w:jc w:val="right"/>
            </w:pPr>
            <w:r>
              <w:rPr>
                <w:sz w:val="16"/>
              </w:rPr>
              <w:t>n/a</w:t>
            </w:r>
          </w:p>
        </w:tc>
        <w:tc>
          <w:tcPr>
            <w:tcW w:type="dxa" w:w="1688"/>
          </w:tcPr>
          <w:p>
            <w:pPr>
              <w:spacing w:after="0"/>
              <w:jc w:val="right"/>
            </w:pPr>
            <w:r>
              <w:rPr>
                <w:sz w:val="16"/>
              </w:rPr>
              <w:t>$0</w:t>
            </w:r>
          </w:p>
        </w:tc>
        <w:tc>
          <w:tcPr>
            <w:tcW w:type="dxa" w:w="1159"/>
          </w:tcPr>
          <w:p>
            <w:pPr>
              <w:spacing w:after="0"/>
              <w:jc w:val="right"/>
            </w:pPr>
            <w:r>
              <w:rPr>
                <w:sz w:val="16"/>
              </w:rPr>
              <w:t>$2,348,048</w:t>
            </w:r>
          </w:p>
        </w:tc>
        <w:tc>
          <w:tcPr>
            <w:tcW w:type="dxa" w:w="1891"/>
          </w:tcPr>
          <w:p>
            <w:pPr>
              <w:spacing w:after="0"/>
              <w:jc w:val="right"/>
            </w:pPr>
            <w:r>
              <w:rPr>
                <w:sz w:val="16"/>
              </w:rPr>
              <w:t>0</w:t>
            </w:r>
          </w:p>
        </w:tc>
        <w:tc>
          <w:tcPr>
            <w:tcW w:type="dxa" w:w="2061"/>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2</w:t>
            </w:r>
          </w:p>
        </w:tc>
        <w:tc>
          <w:tcPr>
            <w:tcW w:type="dxa" w:w="1098"/>
          </w:tcPr>
          <w:p>
            <w:pPr>
              <w:spacing w:after="0"/>
              <w:jc w:val="left"/>
            </w:pPr>
            <w:r>
              <w:rPr>
                <w:sz w:val="16"/>
              </w:rPr>
              <w:t>Volcanic Activity</w:t>
            </w:r>
          </w:p>
        </w:tc>
        <w:tc>
          <w:tcPr>
            <w:tcW w:type="dxa" w:w="1337"/>
          </w:tcPr>
          <w:p>
            <w:pPr>
              <w:spacing w:after="0"/>
              <w:jc w:val="left"/>
            </w:pPr>
            <w:r>
              <w:rPr>
                <w:sz w:val="16"/>
              </w:rPr>
              <w:t>Relatively High</w:t>
            </w:r>
          </w:p>
        </w:tc>
        <w:tc>
          <w:tcPr>
            <w:tcW w:type="dxa" w:w="2009"/>
          </w:tcPr>
          <w:p>
            <w:pPr>
              <w:spacing w:after="0"/>
              <w:jc w:val="left"/>
            </w:pPr>
            <w:r>
              <w:rPr>
                <w:sz w:val="16"/>
              </w:rPr>
              <w:t>Relatively Moderate</w:t>
            </w:r>
          </w:p>
        </w:tc>
        <w:tc>
          <w:tcPr>
            <w:tcW w:type="dxa" w:w="1037"/>
          </w:tcPr>
          <w:p>
            <w:pPr>
              <w:spacing w:after="0"/>
              <w:jc w:val="right"/>
            </w:pPr>
            <w:r>
              <w:rPr>
                <w:sz w:val="16"/>
              </w:rPr>
              <w:t>$59,604</w:t>
            </w:r>
          </w:p>
        </w:tc>
        <w:tc>
          <w:tcPr>
            <w:tcW w:type="dxa" w:w="1126"/>
          </w:tcPr>
          <w:p>
            <w:pPr>
              <w:spacing w:after="0"/>
              <w:jc w:val="right"/>
            </w:pPr>
            <w:r>
              <w:rPr>
                <w:sz w:val="16"/>
              </w:rPr>
              <w:t>n/a</w:t>
            </w:r>
          </w:p>
        </w:tc>
        <w:tc>
          <w:tcPr>
            <w:tcW w:type="dxa" w:w="1688"/>
          </w:tcPr>
          <w:p>
            <w:pPr>
              <w:spacing w:after="0"/>
              <w:jc w:val="right"/>
            </w:pPr>
            <w:r>
              <w:rPr>
                <w:sz w:val="16"/>
              </w:rPr>
              <w:t>$835,375</w:t>
            </w:r>
          </w:p>
        </w:tc>
        <w:tc>
          <w:tcPr>
            <w:tcW w:type="dxa" w:w="1159"/>
          </w:tcPr>
          <w:p>
            <w:pPr>
              <w:spacing w:after="0"/>
              <w:jc w:val="right"/>
            </w:pPr>
            <w:r>
              <w:rPr>
                <w:sz w:val="16"/>
              </w:rPr>
              <w:t>$894,979</w:t>
            </w:r>
          </w:p>
        </w:tc>
        <w:tc>
          <w:tcPr>
            <w:tcW w:type="dxa" w:w="1891"/>
          </w:tcPr>
          <w:p>
            <w:pPr>
              <w:spacing w:after="0"/>
              <w:jc w:val="right"/>
            </w:pPr>
            <w:r>
              <w:rPr>
                <w:sz w:val="16"/>
              </w:rPr>
              <w:t>2</w:t>
            </w:r>
          </w:p>
        </w:tc>
        <w:tc>
          <w:tcPr>
            <w:tcW w:type="dxa" w:w="2061"/>
          </w:tcPr>
          <w:p>
            <w:pPr>
              <w:spacing w:after="0"/>
              <w:jc w:val="left"/>
            </w:pPr>
          </w:p>
        </w:tc>
      </w:tr>
      <w:tr>
        <w:trPr>
          <w:cantSplit/>
        </w:trPr>
        <w:tc>
          <w:tcPr>
            <w:tcW w:type="dxa" w:w="706"/>
          </w:tcPr>
          <w:p>
            <w:pPr>
              <w:spacing w:after="0"/>
              <w:jc w:val="right"/>
            </w:pPr>
            <w:r>
              <w:rPr>
                <w:sz w:val="16"/>
              </w:rPr>
              <w:t>3</w:t>
            </w:r>
          </w:p>
        </w:tc>
        <w:tc>
          <w:tcPr>
            <w:tcW w:type="dxa" w:w="1098"/>
          </w:tcPr>
          <w:p>
            <w:pPr>
              <w:spacing w:after="0"/>
              <w:jc w:val="left"/>
            </w:pPr>
            <w:r>
              <w:rPr>
                <w:sz w:val="16"/>
              </w:rPr>
              <w:t>Earthquake</w:t>
            </w:r>
          </w:p>
        </w:tc>
        <w:tc>
          <w:tcPr>
            <w:tcW w:type="dxa" w:w="1337"/>
          </w:tcPr>
          <w:p>
            <w:pPr>
              <w:spacing w:after="0"/>
              <w:jc w:val="left"/>
            </w:pPr>
            <w:r>
              <w:rPr>
                <w:sz w:val="16"/>
              </w:rPr>
              <w:t>Relatively Low</w:t>
            </w:r>
          </w:p>
        </w:tc>
        <w:tc>
          <w:tcPr>
            <w:tcW w:type="dxa" w:w="2009"/>
          </w:tcPr>
          <w:p>
            <w:pPr>
              <w:spacing w:after="0"/>
              <w:jc w:val="left"/>
            </w:pPr>
            <w:r>
              <w:rPr>
                <w:sz w:val="16"/>
              </w:rPr>
              <w:t>Relatively Low</w:t>
            </w:r>
          </w:p>
        </w:tc>
        <w:tc>
          <w:tcPr>
            <w:tcW w:type="dxa" w:w="1037"/>
          </w:tcPr>
          <w:p>
            <w:pPr>
              <w:spacing w:after="0"/>
              <w:jc w:val="right"/>
            </w:pPr>
            <w:r>
              <w:rPr>
                <w:sz w:val="16"/>
              </w:rPr>
              <w:t>$484,267</w:t>
            </w:r>
          </w:p>
        </w:tc>
        <w:tc>
          <w:tcPr>
            <w:tcW w:type="dxa" w:w="1126"/>
          </w:tcPr>
          <w:p>
            <w:pPr>
              <w:spacing w:after="0"/>
              <w:jc w:val="right"/>
            </w:pPr>
            <w:r>
              <w:rPr>
                <w:sz w:val="16"/>
              </w:rPr>
              <w:t>n/a</w:t>
            </w:r>
          </w:p>
        </w:tc>
        <w:tc>
          <w:tcPr>
            <w:tcW w:type="dxa" w:w="1688"/>
          </w:tcPr>
          <w:p>
            <w:pPr>
              <w:spacing w:after="0"/>
              <w:jc w:val="right"/>
            </w:pPr>
            <w:r>
              <w:rPr>
                <w:sz w:val="16"/>
              </w:rPr>
              <w:t>$113,355</w:t>
            </w:r>
          </w:p>
        </w:tc>
        <w:tc>
          <w:tcPr>
            <w:tcW w:type="dxa" w:w="1159"/>
          </w:tcPr>
          <w:p>
            <w:pPr>
              <w:spacing w:after="0"/>
              <w:jc w:val="right"/>
            </w:pPr>
            <w:r>
              <w:rPr>
                <w:sz w:val="16"/>
              </w:rPr>
              <w:t>$597,622</w:t>
            </w:r>
          </w:p>
        </w:tc>
        <w:tc>
          <w:tcPr>
            <w:tcW w:type="dxa" w:w="1891"/>
          </w:tcPr>
          <w:p>
            <w:pPr>
              <w:spacing w:after="0"/>
              <w:jc w:val="right"/>
            </w:pPr>
          </w:p>
        </w:tc>
        <w:tc>
          <w:tcPr>
            <w:tcW w:type="dxa" w:w="2061"/>
          </w:tcPr>
          <w:p>
            <w:pPr>
              <w:spacing w:after="0"/>
              <w:jc w:val="left"/>
            </w:pPr>
            <w:r>
              <w:rPr>
                <w:sz w:val="16"/>
              </w:rPr>
              <w:t>Storm Events does not record earthquakes.</w:t>
            </w:r>
          </w:p>
        </w:tc>
      </w:tr>
      <w:tr>
        <w:trPr>
          <w:cantSplit/>
        </w:trPr>
        <w:tc>
          <w:tcPr>
            <w:tcW w:type="dxa" w:w="706"/>
          </w:tcPr>
          <w:p>
            <w:pPr>
              <w:spacing w:after="0"/>
              <w:jc w:val="right"/>
            </w:pPr>
            <w:r>
              <w:rPr>
                <w:sz w:val="16"/>
              </w:rPr>
              <w:t>4</w:t>
            </w:r>
          </w:p>
        </w:tc>
        <w:tc>
          <w:tcPr>
            <w:tcW w:type="dxa" w:w="1098"/>
          </w:tcPr>
          <w:p>
            <w:pPr>
              <w:spacing w:after="0"/>
              <w:jc w:val="left"/>
            </w:pPr>
            <w:r>
              <w:rPr>
                <w:sz w:val="16"/>
              </w:rPr>
              <w:t>Landslide</w:t>
            </w:r>
          </w:p>
        </w:tc>
        <w:tc>
          <w:tcPr>
            <w:tcW w:type="dxa" w:w="1337"/>
          </w:tcPr>
          <w:p>
            <w:pPr>
              <w:spacing w:after="0"/>
              <w:jc w:val="left"/>
            </w:pPr>
            <w:r>
              <w:rPr>
                <w:sz w:val="16"/>
              </w:rPr>
              <w:t>Relatively Moderate</w:t>
            </w:r>
          </w:p>
        </w:tc>
        <w:tc>
          <w:tcPr>
            <w:tcW w:type="dxa" w:w="2009"/>
          </w:tcPr>
          <w:p>
            <w:pPr>
              <w:spacing w:after="0"/>
              <w:jc w:val="left"/>
            </w:pPr>
            <w:r>
              <w:rPr>
                <w:sz w:val="16"/>
              </w:rPr>
              <w:t>Relatively Moderate</w:t>
            </w:r>
          </w:p>
        </w:tc>
        <w:tc>
          <w:tcPr>
            <w:tcW w:type="dxa" w:w="1037"/>
          </w:tcPr>
          <w:p>
            <w:pPr>
              <w:spacing w:after="0"/>
              <w:jc w:val="right"/>
            </w:pPr>
            <w:r>
              <w:rPr>
                <w:sz w:val="16"/>
              </w:rPr>
              <w:t>$45,382</w:t>
            </w:r>
          </w:p>
        </w:tc>
        <w:tc>
          <w:tcPr>
            <w:tcW w:type="dxa" w:w="1126"/>
          </w:tcPr>
          <w:p>
            <w:pPr>
              <w:spacing w:after="0"/>
              <w:jc w:val="right"/>
            </w:pPr>
            <w:r>
              <w:rPr>
                <w:sz w:val="16"/>
              </w:rPr>
              <w:t>n/a</w:t>
            </w:r>
          </w:p>
        </w:tc>
        <w:tc>
          <w:tcPr>
            <w:tcW w:type="dxa" w:w="1688"/>
          </w:tcPr>
          <w:p>
            <w:pPr>
              <w:spacing w:after="0"/>
              <w:jc w:val="right"/>
            </w:pPr>
            <w:r>
              <w:rPr>
                <w:sz w:val="16"/>
              </w:rPr>
              <w:t>$184,864</w:t>
            </w:r>
          </w:p>
        </w:tc>
        <w:tc>
          <w:tcPr>
            <w:tcW w:type="dxa" w:w="1159"/>
          </w:tcPr>
          <w:p>
            <w:pPr>
              <w:spacing w:after="0"/>
              <w:jc w:val="right"/>
            </w:pPr>
            <w:r>
              <w:rPr>
                <w:sz w:val="16"/>
              </w:rPr>
              <w:t>$230,246</w:t>
            </w:r>
          </w:p>
        </w:tc>
        <w:tc>
          <w:tcPr>
            <w:tcW w:type="dxa" w:w="1891"/>
          </w:tcPr>
          <w:p>
            <w:pPr>
              <w:spacing w:after="0"/>
              <w:jc w:val="right"/>
            </w:pPr>
            <w:r>
              <w:rPr>
                <w:sz w:val="16"/>
              </w:rPr>
              <w:t>0</w:t>
            </w:r>
          </w:p>
        </w:tc>
        <w:tc>
          <w:tcPr>
            <w:tcW w:type="dxa" w:w="2061"/>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5</w:t>
            </w:r>
          </w:p>
        </w:tc>
        <w:tc>
          <w:tcPr>
            <w:tcW w:type="dxa" w:w="1098"/>
          </w:tcPr>
          <w:p>
            <w:pPr>
              <w:spacing w:after="0"/>
              <w:jc w:val="left"/>
            </w:pPr>
            <w:r>
              <w:rPr>
                <w:sz w:val="16"/>
              </w:rPr>
              <w:t>Winter Weather</w:t>
            </w:r>
          </w:p>
        </w:tc>
        <w:tc>
          <w:tcPr>
            <w:tcW w:type="dxa" w:w="1337"/>
          </w:tcPr>
          <w:p>
            <w:pPr>
              <w:spacing w:after="0"/>
              <w:jc w:val="left"/>
            </w:pPr>
            <w:r>
              <w:rPr>
                <w:sz w:val="16"/>
              </w:rPr>
              <w:t>Very Low</w:t>
            </w:r>
          </w:p>
        </w:tc>
        <w:tc>
          <w:tcPr>
            <w:tcW w:type="dxa" w:w="2009"/>
          </w:tcPr>
          <w:p>
            <w:pPr>
              <w:spacing w:after="0"/>
              <w:jc w:val="left"/>
            </w:pPr>
            <w:r>
              <w:rPr>
                <w:sz w:val="16"/>
              </w:rPr>
              <w:t>Very Low</w:t>
            </w:r>
          </w:p>
        </w:tc>
        <w:tc>
          <w:tcPr>
            <w:tcW w:type="dxa" w:w="1037"/>
          </w:tcPr>
          <w:p>
            <w:pPr>
              <w:spacing w:after="0"/>
              <w:jc w:val="right"/>
            </w:pPr>
            <w:r>
              <w:rPr>
                <w:sz w:val="16"/>
              </w:rPr>
              <w:t>$2,702</w:t>
            </w:r>
          </w:p>
        </w:tc>
        <w:tc>
          <w:tcPr>
            <w:tcW w:type="dxa" w:w="1126"/>
          </w:tcPr>
          <w:p>
            <w:pPr>
              <w:spacing w:after="0"/>
              <w:jc w:val="right"/>
            </w:pPr>
            <w:r>
              <w:rPr>
                <w:sz w:val="16"/>
              </w:rPr>
              <w:t>$0</w:t>
            </w:r>
          </w:p>
        </w:tc>
        <w:tc>
          <w:tcPr>
            <w:tcW w:type="dxa" w:w="1688"/>
          </w:tcPr>
          <w:p>
            <w:pPr>
              <w:spacing w:after="0"/>
              <w:jc w:val="right"/>
            </w:pPr>
            <w:r>
              <w:rPr>
                <w:sz w:val="16"/>
              </w:rPr>
              <w:t>$8,093</w:t>
            </w:r>
          </w:p>
        </w:tc>
        <w:tc>
          <w:tcPr>
            <w:tcW w:type="dxa" w:w="1159"/>
          </w:tcPr>
          <w:p>
            <w:pPr>
              <w:spacing w:after="0"/>
              <w:jc w:val="right"/>
            </w:pPr>
            <w:r>
              <w:rPr>
                <w:sz w:val="16"/>
              </w:rPr>
              <w:t>$10,795</w:t>
            </w:r>
          </w:p>
        </w:tc>
        <w:tc>
          <w:tcPr>
            <w:tcW w:type="dxa" w:w="1891"/>
          </w:tcPr>
          <w:p>
            <w:pPr>
              <w:spacing w:after="0"/>
              <w:jc w:val="right"/>
            </w:pPr>
            <w:r>
              <w:rPr>
                <w:sz w:val="16"/>
              </w:rPr>
              <w:t>84</w:t>
            </w:r>
          </w:p>
        </w:tc>
        <w:tc>
          <w:tcPr>
            <w:tcW w:type="dxa" w:w="2061"/>
          </w:tcPr>
          <w:p>
            <w:pPr>
              <w:spacing w:after="0"/>
              <w:jc w:val="left"/>
            </w:pPr>
          </w:p>
        </w:tc>
      </w:tr>
      <w:tr>
        <w:trPr>
          <w:cantSplit/>
        </w:trPr>
        <w:tc>
          <w:tcPr>
            <w:tcW w:type="dxa" w:w="706"/>
          </w:tcPr>
          <w:p>
            <w:pPr>
              <w:spacing w:after="0"/>
              <w:jc w:val="right"/>
            </w:pPr>
            <w:r>
              <w:rPr>
                <w:sz w:val="16"/>
              </w:rPr>
              <w:t>6</w:t>
            </w:r>
          </w:p>
        </w:tc>
        <w:tc>
          <w:tcPr>
            <w:tcW w:type="dxa" w:w="1098"/>
          </w:tcPr>
          <w:p>
            <w:pPr>
              <w:spacing w:after="0"/>
              <w:jc w:val="left"/>
            </w:pPr>
            <w:r>
              <w:rPr>
                <w:sz w:val="16"/>
              </w:rPr>
              <w:t>Avalanche</w:t>
            </w:r>
          </w:p>
        </w:tc>
        <w:tc>
          <w:tcPr>
            <w:tcW w:type="dxa" w:w="1337"/>
          </w:tcPr>
          <w:p>
            <w:pPr>
              <w:spacing w:after="0"/>
              <w:jc w:val="left"/>
            </w:pPr>
            <w:r>
              <w:rPr>
                <w:sz w:val="16"/>
              </w:rPr>
              <w:t>Very Low</w:t>
            </w:r>
          </w:p>
        </w:tc>
        <w:tc>
          <w:tcPr>
            <w:tcW w:type="dxa" w:w="2009"/>
          </w:tcPr>
          <w:p>
            <w:pPr>
              <w:spacing w:after="0"/>
              <w:jc w:val="left"/>
            </w:pPr>
            <w:r>
              <w:rPr>
                <w:sz w:val="16"/>
              </w:rPr>
              <w:t>Very Low</w:t>
            </w:r>
          </w:p>
        </w:tc>
        <w:tc>
          <w:tcPr>
            <w:tcW w:type="dxa" w:w="1037"/>
          </w:tcPr>
          <w:p>
            <w:pPr>
              <w:spacing w:after="0"/>
              <w:jc w:val="right"/>
            </w:pPr>
            <w:r>
              <w:rPr>
                <w:sz w:val="16"/>
              </w:rPr>
              <w:t>$768</w:t>
            </w:r>
          </w:p>
        </w:tc>
        <w:tc>
          <w:tcPr>
            <w:tcW w:type="dxa" w:w="1126"/>
          </w:tcPr>
          <w:p>
            <w:pPr>
              <w:spacing w:after="0"/>
              <w:jc w:val="right"/>
            </w:pPr>
            <w:r>
              <w:rPr>
                <w:sz w:val="16"/>
              </w:rPr>
              <w:t>n/a</w:t>
            </w:r>
          </w:p>
        </w:tc>
        <w:tc>
          <w:tcPr>
            <w:tcW w:type="dxa" w:w="1688"/>
          </w:tcPr>
          <w:p>
            <w:pPr>
              <w:spacing w:after="0"/>
              <w:jc w:val="right"/>
            </w:pPr>
            <w:r>
              <w:rPr>
                <w:sz w:val="16"/>
              </w:rPr>
              <w:t>$600</w:t>
            </w:r>
          </w:p>
        </w:tc>
        <w:tc>
          <w:tcPr>
            <w:tcW w:type="dxa" w:w="1159"/>
          </w:tcPr>
          <w:p>
            <w:pPr>
              <w:spacing w:after="0"/>
              <w:jc w:val="right"/>
            </w:pPr>
            <w:r>
              <w:rPr>
                <w:sz w:val="16"/>
              </w:rPr>
              <w:t>$1,368</w:t>
            </w:r>
          </w:p>
        </w:tc>
        <w:tc>
          <w:tcPr>
            <w:tcW w:type="dxa" w:w="1891"/>
          </w:tcPr>
          <w:p>
            <w:pPr>
              <w:spacing w:after="0"/>
              <w:jc w:val="right"/>
            </w:pPr>
            <w:r>
              <w:rPr>
                <w:sz w:val="16"/>
              </w:rPr>
              <w:t>1</w:t>
            </w:r>
          </w:p>
        </w:tc>
        <w:tc>
          <w:tcPr>
            <w:tcW w:type="dxa" w:w="2061"/>
          </w:tcPr>
          <w:p>
            <w:pPr>
              <w:spacing w:after="0"/>
              <w:jc w:val="left"/>
            </w:pPr>
          </w:p>
        </w:tc>
      </w:tr>
      <w:tr>
        <w:trPr>
          <w:cantSplit/>
        </w:trPr>
        <w:tc>
          <w:tcPr>
            <w:tcW w:type="dxa" w:w="706"/>
          </w:tcPr>
          <w:p>
            <w:pPr>
              <w:spacing w:after="0"/>
              <w:jc w:val="right"/>
            </w:pPr>
            <w:r>
              <w:rPr>
                <w:sz w:val="16"/>
              </w:rPr>
              <w:t>7</w:t>
            </w:r>
          </w:p>
        </w:tc>
        <w:tc>
          <w:tcPr>
            <w:tcW w:type="dxa" w:w="1098"/>
          </w:tcPr>
          <w:p>
            <w:pPr>
              <w:spacing w:after="0"/>
              <w:jc w:val="left"/>
            </w:pPr>
            <w:r>
              <w:rPr>
                <w:sz w:val="16"/>
              </w:rPr>
              <w:t>Ice Storm</w:t>
            </w:r>
          </w:p>
        </w:tc>
        <w:tc>
          <w:tcPr>
            <w:tcW w:type="dxa" w:w="1337"/>
          </w:tcPr>
          <w:p>
            <w:pPr>
              <w:spacing w:after="0"/>
              <w:jc w:val="left"/>
            </w:pPr>
            <w:r>
              <w:rPr>
                <w:sz w:val="16"/>
              </w:rPr>
              <w:t>Very Low</w:t>
            </w:r>
          </w:p>
        </w:tc>
        <w:tc>
          <w:tcPr>
            <w:tcW w:type="dxa" w:w="2009"/>
          </w:tcPr>
          <w:p>
            <w:pPr>
              <w:spacing w:after="0"/>
              <w:jc w:val="left"/>
            </w:pPr>
            <w:r>
              <w:rPr>
                <w:sz w:val="16"/>
              </w:rPr>
              <w:t>Very Low</w:t>
            </w:r>
          </w:p>
        </w:tc>
        <w:tc>
          <w:tcPr>
            <w:tcW w:type="dxa" w:w="1037"/>
          </w:tcPr>
          <w:p>
            <w:pPr>
              <w:spacing w:after="0"/>
              <w:jc w:val="right"/>
            </w:pPr>
            <w:r>
              <w:rPr>
                <w:sz w:val="16"/>
              </w:rPr>
              <w:t>$463</w:t>
            </w:r>
          </w:p>
        </w:tc>
        <w:tc>
          <w:tcPr>
            <w:tcW w:type="dxa" w:w="1126"/>
          </w:tcPr>
          <w:p>
            <w:pPr>
              <w:spacing w:after="0"/>
              <w:jc w:val="right"/>
            </w:pPr>
            <w:r>
              <w:rPr>
                <w:sz w:val="16"/>
              </w:rPr>
              <w:t>n/a</w:t>
            </w:r>
          </w:p>
        </w:tc>
        <w:tc>
          <w:tcPr>
            <w:tcW w:type="dxa" w:w="1688"/>
          </w:tcPr>
          <w:p>
            <w:pPr>
              <w:spacing w:after="0"/>
              <w:jc w:val="right"/>
            </w:pPr>
            <w:r>
              <w:rPr>
                <w:sz w:val="16"/>
              </w:rPr>
              <w:t>$230</w:t>
            </w:r>
          </w:p>
        </w:tc>
        <w:tc>
          <w:tcPr>
            <w:tcW w:type="dxa" w:w="1159"/>
          </w:tcPr>
          <w:p>
            <w:pPr>
              <w:spacing w:after="0"/>
              <w:jc w:val="right"/>
            </w:pPr>
            <w:r>
              <w:rPr>
                <w:sz w:val="16"/>
              </w:rPr>
              <w:t>$693</w:t>
            </w:r>
          </w:p>
        </w:tc>
        <w:tc>
          <w:tcPr>
            <w:tcW w:type="dxa" w:w="1891"/>
          </w:tcPr>
          <w:p>
            <w:pPr>
              <w:spacing w:after="0"/>
              <w:jc w:val="right"/>
            </w:pPr>
            <w:r>
              <w:rPr>
                <w:sz w:val="16"/>
              </w:rPr>
              <w:t>0</w:t>
            </w:r>
          </w:p>
        </w:tc>
        <w:tc>
          <w:tcPr>
            <w:tcW w:type="dxa" w:w="2061"/>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8</w:t>
            </w:r>
          </w:p>
        </w:tc>
        <w:tc>
          <w:tcPr>
            <w:tcW w:type="dxa" w:w="1098"/>
          </w:tcPr>
          <w:p>
            <w:pPr>
              <w:spacing w:after="0"/>
              <w:jc w:val="left"/>
            </w:pPr>
            <w:r>
              <w:rPr>
                <w:sz w:val="16"/>
              </w:rPr>
              <w:t>Lightning</w:t>
            </w:r>
          </w:p>
        </w:tc>
        <w:tc>
          <w:tcPr>
            <w:tcW w:type="dxa" w:w="1337"/>
          </w:tcPr>
          <w:p>
            <w:pPr>
              <w:spacing w:after="0"/>
              <w:jc w:val="left"/>
            </w:pPr>
            <w:r>
              <w:rPr>
                <w:sz w:val="16"/>
              </w:rPr>
              <w:t>Very Low</w:t>
            </w:r>
          </w:p>
        </w:tc>
        <w:tc>
          <w:tcPr>
            <w:tcW w:type="dxa" w:w="2009"/>
          </w:tcPr>
          <w:p>
            <w:pPr>
              <w:spacing w:after="0"/>
              <w:jc w:val="left"/>
            </w:pPr>
            <w:r>
              <w:rPr>
                <w:sz w:val="16"/>
              </w:rPr>
              <w:t>Very Low</w:t>
            </w:r>
          </w:p>
        </w:tc>
        <w:tc>
          <w:tcPr>
            <w:tcW w:type="dxa" w:w="1037"/>
          </w:tcPr>
          <w:p>
            <w:pPr>
              <w:spacing w:after="0"/>
              <w:jc w:val="right"/>
            </w:pPr>
            <w:r>
              <w:rPr>
                <w:sz w:val="16"/>
              </w:rPr>
              <w:t>$24</w:t>
            </w:r>
          </w:p>
        </w:tc>
        <w:tc>
          <w:tcPr>
            <w:tcW w:type="dxa" w:w="1126"/>
          </w:tcPr>
          <w:p>
            <w:pPr>
              <w:spacing w:after="0"/>
              <w:jc w:val="right"/>
            </w:pPr>
            <w:r>
              <w:rPr>
                <w:sz w:val="16"/>
              </w:rPr>
              <w:t>n/a</w:t>
            </w:r>
          </w:p>
        </w:tc>
        <w:tc>
          <w:tcPr>
            <w:tcW w:type="dxa" w:w="1688"/>
          </w:tcPr>
          <w:p>
            <w:pPr>
              <w:spacing w:after="0"/>
              <w:jc w:val="right"/>
            </w:pPr>
            <w:r>
              <w:rPr>
                <w:sz w:val="16"/>
              </w:rPr>
              <w:t>$355</w:t>
            </w:r>
          </w:p>
        </w:tc>
        <w:tc>
          <w:tcPr>
            <w:tcW w:type="dxa" w:w="1159"/>
          </w:tcPr>
          <w:p>
            <w:pPr>
              <w:spacing w:after="0"/>
              <w:jc w:val="right"/>
            </w:pPr>
            <w:r>
              <w:rPr>
                <w:sz w:val="16"/>
              </w:rPr>
              <w:t>$379</w:t>
            </w:r>
          </w:p>
        </w:tc>
        <w:tc>
          <w:tcPr>
            <w:tcW w:type="dxa" w:w="1891"/>
          </w:tcPr>
          <w:p>
            <w:pPr>
              <w:spacing w:after="0"/>
              <w:jc w:val="right"/>
            </w:pPr>
            <w:r>
              <w:rPr>
                <w:sz w:val="16"/>
              </w:rPr>
              <w:t>0</w:t>
            </w:r>
          </w:p>
        </w:tc>
        <w:tc>
          <w:tcPr>
            <w:tcW w:type="dxa" w:w="2061"/>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9</w:t>
            </w:r>
          </w:p>
        </w:tc>
        <w:tc>
          <w:tcPr>
            <w:tcW w:type="dxa" w:w="1098"/>
          </w:tcPr>
          <w:p>
            <w:pPr>
              <w:spacing w:after="0"/>
              <w:jc w:val="left"/>
            </w:pPr>
            <w:r>
              <w:rPr>
                <w:sz w:val="16"/>
              </w:rPr>
              <w:t>Tornado</w:t>
            </w:r>
          </w:p>
        </w:tc>
        <w:tc>
          <w:tcPr>
            <w:tcW w:type="dxa" w:w="1337"/>
          </w:tcPr>
          <w:p>
            <w:pPr>
              <w:spacing w:after="0"/>
              <w:jc w:val="left"/>
            </w:pPr>
            <w:r>
              <w:rPr>
                <w:sz w:val="16"/>
              </w:rPr>
              <w:t>Very Low</w:t>
            </w:r>
          </w:p>
        </w:tc>
        <w:tc>
          <w:tcPr>
            <w:tcW w:type="dxa" w:w="2009"/>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$0</w:t>
            </w:r>
          </w:p>
        </w:tc>
        <w:tc>
          <w:tcPr>
            <w:tcW w:type="dxa" w:w="1688"/>
          </w:tcPr>
          <w:p>
            <w:pPr>
              <w:spacing w:after="0"/>
              <w:jc w:val="right"/>
            </w:pPr>
            <w:r>
              <w:rPr>
                <w:sz w:val="16"/>
              </w:rPr>
              <w:t>$17</w:t>
            </w:r>
          </w:p>
        </w:tc>
        <w:tc>
          <w:tcPr>
            <w:tcW w:type="dxa" w:w="1159"/>
          </w:tcPr>
          <w:p>
            <w:pPr>
              <w:spacing w:after="0"/>
              <w:jc w:val="right"/>
            </w:pPr>
            <w:r>
              <w:rPr>
                <w:sz w:val="16"/>
              </w:rPr>
              <w:t>$50</w:t>
            </w:r>
          </w:p>
        </w:tc>
        <w:tc>
          <w:tcPr>
            <w:tcW w:type="dxa" w:w="1891"/>
          </w:tcPr>
          <w:p>
            <w:pPr>
              <w:spacing w:after="0"/>
              <w:jc w:val="right"/>
            </w:pPr>
            <w:r>
              <w:rPr>
                <w:sz w:val="16"/>
              </w:rPr>
              <w:t>1</w:t>
            </w:r>
          </w:p>
        </w:tc>
        <w:tc>
          <w:tcPr>
            <w:tcW w:type="dxa" w:w="2061"/>
          </w:tcPr>
          <w:p>
            <w:pPr>
              <w:spacing w:after="0"/>
              <w:jc w:val="left"/>
            </w:pPr>
          </w:p>
        </w:tc>
      </w:tr>
      <w:tr>
        <w:trPr>
          <w:cantSplit/>
        </w:trPr>
        <w:tc>
          <w:tcPr>
            <w:tcW w:type="dxa" w:w="706"/>
          </w:tcPr>
          <w:p>
            <w:pPr>
              <w:spacing w:after="0"/>
              <w:jc w:val="right"/>
            </w:pPr>
            <w:r>
              <w:rPr>
                <w:sz w:val="16"/>
              </w:rPr>
              <w:t>10</w:t>
            </w:r>
          </w:p>
        </w:tc>
        <w:tc>
          <w:tcPr>
            <w:tcW w:type="dxa" w:w="1098"/>
          </w:tcPr>
          <w:p>
            <w:pPr>
              <w:spacing w:after="0"/>
              <w:jc w:val="left"/>
            </w:pPr>
            <w:r>
              <w:rPr>
                <w:sz w:val="16"/>
              </w:rPr>
              <w:t>Wildfire</w:t>
            </w:r>
          </w:p>
        </w:tc>
        <w:tc>
          <w:tcPr>
            <w:tcW w:type="dxa" w:w="1337"/>
          </w:tcPr>
          <w:p>
            <w:pPr>
              <w:spacing w:after="0"/>
              <w:jc w:val="left"/>
            </w:pPr>
            <w:r>
              <w:rPr>
                <w:sz w:val="16"/>
              </w:rPr>
              <w:t>Very Low</w:t>
            </w:r>
          </w:p>
        </w:tc>
        <w:tc>
          <w:tcPr>
            <w:tcW w:type="dxa" w:w="2009"/>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$0</w:t>
            </w:r>
          </w:p>
        </w:tc>
        <w:tc>
          <w:tcPr>
            <w:tcW w:type="dxa" w:w="1688"/>
          </w:tcPr>
          <w:p>
            <w:pPr>
              <w:spacing w:after="0"/>
              <w:jc w:val="right"/>
            </w:pPr>
            <w:r>
              <w:rPr>
                <w:sz w:val="16"/>
              </w:rPr>
              <w:t>under $1</w:t>
            </w:r>
          </w:p>
        </w:tc>
        <w:tc>
          <w:tcPr>
            <w:tcW w:type="dxa" w:w="1159"/>
          </w:tcPr>
          <w:p>
            <w:pPr>
              <w:spacing w:after="0"/>
              <w:jc w:val="right"/>
            </w:pPr>
            <w:r>
              <w:rPr>
                <w:sz w:val="16"/>
              </w:rPr>
              <w:t>$6</w:t>
            </w:r>
          </w:p>
        </w:tc>
        <w:tc>
          <w:tcPr>
            <w:tcW w:type="dxa" w:w="1891"/>
          </w:tcPr>
          <w:p>
            <w:pPr>
              <w:spacing w:after="0"/>
              <w:jc w:val="right"/>
            </w:pPr>
            <w:r>
              <w:rPr>
                <w:sz w:val="16"/>
              </w:rPr>
              <w:t>0</w:t>
            </w:r>
          </w:p>
        </w:tc>
        <w:tc>
          <w:tcPr>
            <w:tcW w:type="dxa" w:w="2061"/>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11</w:t>
            </w:r>
          </w:p>
        </w:tc>
        <w:tc>
          <w:tcPr>
            <w:tcW w:type="dxa" w:w="1098"/>
          </w:tcPr>
          <w:p>
            <w:pPr>
              <w:spacing w:after="0"/>
              <w:jc w:val="left"/>
            </w:pPr>
            <w:r>
              <w:rPr>
                <w:sz w:val="16"/>
              </w:rPr>
              <w:t>Coastal Flooding</w:t>
            </w:r>
          </w:p>
        </w:tc>
        <w:tc>
          <w:tcPr>
            <w:tcW w:type="dxa" w:w="1337"/>
          </w:tcPr>
          <w:p>
            <w:pPr>
              <w:spacing w:after="0"/>
              <w:jc w:val="left"/>
            </w:pPr>
            <w:r>
              <w:rPr>
                <w:sz w:val="16"/>
              </w:rPr>
              <w:t>No Rating</w:t>
            </w:r>
          </w:p>
        </w:tc>
        <w:tc>
          <w:tcPr>
            <w:tcW w:type="dxa" w:w="200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688"/>
          </w:tcPr>
          <w:p>
            <w:pPr>
              <w:spacing w:after="0"/>
              <w:jc w:val="right"/>
            </w:pPr>
            <w:r>
              <w:rPr>
                <w:sz w:val="16"/>
              </w:rPr>
              <w:t>$0</w:t>
            </w:r>
          </w:p>
        </w:tc>
        <w:tc>
          <w:tcPr>
            <w:tcW w:type="dxa" w:w="1159"/>
          </w:tcPr>
          <w:p>
            <w:pPr>
              <w:spacing w:after="0"/>
              <w:jc w:val="right"/>
            </w:pPr>
            <w:r>
              <w:rPr>
                <w:sz w:val="16"/>
              </w:rPr>
              <w:t>$0</w:t>
            </w:r>
          </w:p>
        </w:tc>
        <w:tc>
          <w:tcPr>
            <w:tcW w:type="dxa" w:w="1891"/>
          </w:tcPr>
          <w:p>
            <w:pPr>
              <w:spacing w:after="0"/>
              <w:jc w:val="right"/>
            </w:pPr>
            <w:r>
              <w:rPr>
                <w:sz w:val="16"/>
              </w:rPr>
              <w:t>0</w:t>
            </w:r>
          </w:p>
        </w:tc>
        <w:tc>
          <w:tcPr>
            <w:tcW w:type="dxa" w:w="2061"/>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12</w:t>
            </w:r>
          </w:p>
        </w:tc>
        <w:tc>
          <w:tcPr>
            <w:tcW w:type="dxa" w:w="1098"/>
          </w:tcPr>
          <w:p>
            <w:pPr>
              <w:spacing w:after="0"/>
              <w:jc w:val="left"/>
            </w:pPr>
            <w:r>
              <w:rPr>
                <w:sz w:val="16"/>
              </w:rPr>
              <w:t>Cold Wave</w:t>
            </w:r>
          </w:p>
        </w:tc>
        <w:tc>
          <w:tcPr>
            <w:tcW w:type="dxa" w:w="1337"/>
          </w:tcPr>
          <w:p>
            <w:pPr>
              <w:spacing w:after="0"/>
              <w:jc w:val="left"/>
            </w:pPr>
            <w:r>
              <w:rPr>
                <w:sz w:val="16"/>
              </w:rPr>
              <w:t>No Rating</w:t>
            </w:r>
          </w:p>
        </w:tc>
        <w:tc>
          <w:tcPr>
            <w:tcW w:type="dxa" w:w="200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88"/>
          </w:tcPr>
          <w:p>
            <w:pPr>
              <w:spacing w:after="0"/>
              <w:jc w:val="right"/>
            </w:pPr>
            <w:r>
              <w:rPr>
                <w:sz w:val="16"/>
              </w:rPr>
              <w:t>$0</w:t>
            </w:r>
          </w:p>
        </w:tc>
        <w:tc>
          <w:tcPr>
            <w:tcW w:type="dxa" w:w="1159"/>
          </w:tcPr>
          <w:p>
            <w:pPr>
              <w:spacing w:after="0"/>
              <w:jc w:val="right"/>
            </w:pPr>
            <w:r>
              <w:rPr>
                <w:sz w:val="16"/>
              </w:rPr>
              <w:t>$0</w:t>
            </w:r>
          </w:p>
        </w:tc>
        <w:tc>
          <w:tcPr>
            <w:tcW w:type="dxa" w:w="1891"/>
          </w:tcPr>
          <w:p>
            <w:pPr>
              <w:spacing w:after="0"/>
              <w:jc w:val="right"/>
            </w:pPr>
            <w:r>
              <w:rPr>
                <w:sz w:val="16"/>
              </w:rPr>
              <w:t>1</w:t>
            </w:r>
          </w:p>
        </w:tc>
        <w:tc>
          <w:tcPr>
            <w:tcW w:type="dxa" w:w="2061"/>
          </w:tcPr>
          <w:p>
            <w:pPr>
              <w:spacing w:after="0"/>
              <w:jc w:val="left"/>
            </w:pPr>
          </w:p>
        </w:tc>
      </w:tr>
      <w:tr>
        <w:trPr>
          <w:cantSplit/>
        </w:trPr>
        <w:tc>
          <w:tcPr>
            <w:tcW w:type="dxa" w:w="706"/>
          </w:tcPr>
          <w:p>
            <w:pPr>
              <w:spacing w:after="0"/>
              <w:jc w:val="right"/>
            </w:pPr>
            <w:r>
              <w:rPr>
                <w:sz w:val="16"/>
              </w:rPr>
              <w:t>13</w:t>
            </w:r>
          </w:p>
        </w:tc>
        <w:tc>
          <w:tcPr>
            <w:tcW w:type="dxa" w:w="1098"/>
          </w:tcPr>
          <w:p>
            <w:pPr>
              <w:spacing w:after="0"/>
              <w:jc w:val="left"/>
            </w:pPr>
            <w:r>
              <w:rPr>
                <w:sz w:val="16"/>
              </w:rPr>
              <w:t>Drought</w:t>
            </w:r>
          </w:p>
        </w:tc>
        <w:tc>
          <w:tcPr>
            <w:tcW w:type="dxa" w:w="1337"/>
          </w:tcPr>
          <w:p>
            <w:pPr>
              <w:spacing w:after="0"/>
              <w:jc w:val="left"/>
            </w:pPr>
            <w:r>
              <w:rPr>
                <w:sz w:val="16"/>
              </w:rPr>
              <w:t>No Rating</w:t>
            </w:r>
          </w:p>
        </w:tc>
        <w:tc>
          <w:tcPr>
            <w:tcW w:type="dxa" w:w="200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88"/>
          </w:tcPr>
          <w:p>
            <w:pPr>
              <w:spacing w:after="0"/>
              <w:jc w:val="right"/>
            </w:pPr>
            <w:r>
              <w:rPr>
                <w:sz w:val="16"/>
              </w:rPr>
              <w:t>n/a</w:t>
            </w:r>
          </w:p>
        </w:tc>
        <w:tc>
          <w:tcPr>
            <w:tcW w:type="dxa" w:w="1159"/>
          </w:tcPr>
          <w:p>
            <w:pPr>
              <w:spacing w:after="0"/>
              <w:jc w:val="right"/>
            </w:pPr>
            <w:r>
              <w:rPr>
                <w:sz w:val="16"/>
              </w:rPr>
              <w:t>$0</w:t>
            </w:r>
          </w:p>
        </w:tc>
        <w:tc>
          <w:tcPr>
            <w:tcW w:type="dxa" w:w="1891"/>
          </w:tcPr>
          <w:p>
            <w:pPr>
              <w:spacing w:after="0"/>
              <w:jc w:val="right"/>
            </w:pPr>
            <w:r>
              <w:rPr>
                <w:sz w:val="16"/>
              </w:rPr>
              <w:t>0</w:t>
            </w:r>
          </w:p>
        </w:tc>
        <w:tc>
          <w:tcPr>
            <w:tcW w:type="dxa" w:w="2061"/>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14</w:t>
            </w:r>
          </w:p>
        </w:tc>
        <w:tc>
          <w:tcPr>
            <w:tcW w:type="dxa" w:w="1098"/>
          </w:tcPr>
          <w:p>
            <w:pPr>
              <w:spacing w:after="0"/>
              <w:jc w:val="left"/>
            </w:pPr>
            <w:r>
              <w:rPr>
                <w:sz w:val="16"/>
              </w:rPr>
              <w:t>Hail</w:t>
            </w:r>
          </w:p>
        </w:tc>
        <w:tc>
          <w:tcPr>
            <w:tcW w:type="dxa" w:w="1337"/>
          </w:tcPr>
          <w:p>
            <w:pPr>
              <w:spacing w:after="0"/>
              <w:jc w:val="left"/>
            </w:pPr>
            <w:r>
              <w:rPr>
                <w:sz w:val="16"/>
              </w:rPr>
              <w:t>No Rating</w:t>
            </w:r>
          </w:p>
        </w:tc>
        <w:tc>
          <w:tcPr>
            <w:tcW w:type="dxa" w:w="200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88"/>
          </w:tcPr>
          <w:p>
            <w:pPr>
              <w:spacing w:after="0"/>
              <w:jc w:val="right"/>
            </w:pPr>
            <w:r>
              <w:rPr>
                <w:sz w:val="16"/>
              </w:rPr>
              <w:t>$0</w:t>
            </w:r>
          </w:p>
        </w:tc>
        <w:tc>
          <w:tcPr>
            <w:tcW w:type="dxa" w:w="1159"/>
          </w:tcPr>
          <w:p>
            <w:pPr>
              <w:spacing w:after="0"/>
              <w:jc w:val="right"/>
            </w:pPr>
            <w:r>
              <w:rPr>
                <w:sz w:val="16"/>
              </w:rPr>
              <w:t>$0</w:t>
            </w:r>
          </w:p>
        </w:tc>
        <w:tc>
          <w:tcPr>
            <w:tcW w:type="dxa" w:w="1891"/>
          </w:tcPr>
          <w:p>
            <w:pPr>
              <w:spacing w:after="0"/>
              <w:jc w:val="right"/>
            </w:pPr>
            <w:r>
              <w:rPr>
                <w:sz w:val="16"/>
              </w:rPr>
              <w:t>0</w:t>
            </w:r>
          </w:p>
        </w:tc>
        <w:tc>
          <w:tcPr>
            <w:tcW w:type="dxa" w:w="2061"/>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15</w:t>
            </w:r>
          </w:p>
        </w:tc>
        <w:tc>
          <w:tcPr>
            <w:tcW w:type="dxa" w:w="1098"/>
          </w:tcPr>
          <w:p>
            <w:pPr>
              <w:spacing w:after="0"/>
              <w:jc w:val="left"/>
            </w:pPr>
            <w:r>
              <w:rPr>
                <w:sz w:val="16"/>
              </w:rPr>
              <w:t>Inland Flooding</w:t>
            </w:r>
          </w:p>
        </w:tc>
        <w:tc>
          <w:tcPr>
            <w:tcW w:type="dxa" w:w="1337"/>
          </w:tcPr>
          <w:p>
            <w:pPr>
              <w:spacing w:after="0"/>
              <w:jc w:val="left"/>
            </w:pPr>
            <w:r>
              <w:rPr>
                <w:sz w:val="16"/>
              </w:rPr>
              <w:t>No Rating</w:t>
            </w:r>
          </w:p>
        </w:tc>
        <w:tc>
          <w:tcPr>
            <w:tcW w:type="dxa" w:w="200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88"/>
          </w:tcPr>
          <w:p>
            <w:pPr>
              <w:spacing w:after="0"/>
              <w:jc w:val="right"/>
            </w:pPr>
            <w:r>
              <w:rPr>
                <w:sz w:val="16"/>
              </w:rPr>
              <w:t>$0</w:t>
            </w:r>
          </w:p>
        </w:tc>
        <w:tc>
          <w:tcPr>
            <w:tcW w:type="dxa" w:w="1159"/>
          </w:tcPr>
          <w:p>
            <w:pPr>
              <w:spacing w:after="0"/>
              <w:jc w:val="right"/>
            </w:pPr>
            <w:r>
              <w:rPr>
                <w:sz w:val="16"/>
              </w:rPr>
              <w:t>$0</w:t>
            </w:r>
          </w:p>
        </w:tc>
        <w:tc>
          <w:tcPr>
            <w:tcW w:type="dxa" w:w="1891"/>
          </w:tcPr>
          <w:p>
            <w:pPr>
              <w:spacing w:after="0"/>
              <w:jc w:val="right"/>
            </w:pPr>
            <w:r>
              <w:rPr>
                <w:sz w:val="16"/>
              </w:rPr>
              <w:t>1</w:t>
            </w:r>
          </w:p>
        </w:tc>
        <w:tc>
          <w:tcPr>
            <w:tcW w:type="dxa" w:w="2061"/>
          </w:tcPr>
          <w:p>
            <w:pPr>
              <w:spacing w:after="0"/>
              <w:jc w:val="left"/>
            </w:pPr>
          </w:p>
        </w:tc>
      </w:tr>
      <w:tr>
        <w:trPr>
          <w:cantSplit/>
        </w:trPr>
        <w:tc>
          <w:tcPr>
            <w:tcW w:type="dxa" w:w="706"/>
          </w:tcPr>
          <w:p>
            <w:pPr>
              <w:spacing w:after="0"/>
              <w:jc w:val="right"/>
            </w:pPr>
            <w:r>
              <w:rPr>
                <w:sz w:val="16"/>
              </w:rPr>
              <w:t>16</w:t>
            </w:r>
          </w:p>
        </w:tc>
        <w:tc>
          <w:tcPr>
            <w:tcW w:type="dxa" w:w="1098"/>
          </w:tcPr>
          <w:p>
            <w:pPr>
              <w:spacing w:after="0"/>
              <w:jc w:val="left"/>
            </w:pPr>
            <w:r>
              <w:rPr>
                <w:sz w:val="16"/>
              </w:rPr>
              <w:t>Strong Wind</w:t>
            </w:r>
          </w:p>
        </w:tc>
        <w:tc>
          <w:tcPr>
            <w:tcW w:type="dxa" w:w="1337"/>
          </w:tcPr>
          <w:p>
            <w:pPr>
              <w:spacing w:after="0"/>
              <w:jc w:val="left"/>
            </w:pPr>
            <w:r>
              <w:rPr>
                <w:sz w:val="16"/>
              </w:rPr>
              <w:t>No Rating</w:t>
            </w:r>
          </w:p>
        </w:tc>
        <w:tc>
          <w:tcPr>
            <w:tcW w:type="dxa" w:w="200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88"/>
          </w:tcPr>
          <w:p>
            <w:pPr>
              <w:spacing w:after="0"/>
              <w:jc w:val="right"/>
            </w:pPr>
            <w:r>
              <w:rPr>
                <w:sz w:val="16"/>
              </w:rPr>
              <w:t>$0</w:t>
            </w:r>
          </w:p>
        </w:tc>
        <w:tc>
          <w:tcPr>
            <w:tcW w:type="dxa" w:w="1159"/>
          </w:tcPr>
          <w:p>
            <w:pPr>
              <w:spacing w:after="0"/>
              <w:jc w:val="right"/>
            </w:pPr>
            <w:r>
              <w:rPr>
                <w:sz w:val="16"/>
              </w:rPr>
              <w:t>$0</w:t>
            </w:r>
          </w:p>
        </w:tc>
        <w:tc>
          <w:tcPr>
            <w:tcW w:type="dxa" w:w="1891"/>
          </w:tcPr>
          <w:p>
            <w:pPr>
              <w:spacing w:after="0"/>
              <w:jc w:val="right"/>
            </w:pPr>
            <w:r>
              <w:rPr>
                <w:sz w:val="16"/>
              </w:rPr>
              <w:t>366</w:t>
            </w:r>
          </w:p>
        </w:tc>
        <w:tc>
          <w:tcPr>
            <w:tcW w:type="dxa" w:w="2061"/>
          </w:tcPr>
          <w:p>
            <w:pPr>
              <w:spacing w:after="0"/>
              <w:jc w:val="left"/>
            </w:pPr>
            <w:r>
              <w:rPr>
                <w:sz w:val="16"/>
              </w:rPr>
              <w:t>Includes 366 High Wind records (a NOAA non-thunderstorm wind type, outside NRI's Strong Wind definition).</w:t>
            </w:r>
          </w:p>
        </w:tc>
      </w:tr>
      <w:tr>
        <w:trPr>
          <w:cantSplit/>
        </w:trPr>
        <w:tc>
          <w:tcPr>
            <w:tcW w:type="dxa" w:w="706"/>
          </w:tcPr>
          <w:p>
            <w:pPr>
              <w:spacing w:after="0"/>
              <w:jc w:val="right"/>
            </w:pPr>
          </w:p>
        </w:tc>
        <w:tc>
          <w:tcPr>
            <w:tcW w:type="dxa" w:w="1098"/>
          </w:tcPr>
          <w:p>
            <w:pPr>
              <w:spacing w:after="0"/>
              <w:jc w:val="left"/>
            </w:pPr>
            <w:r>
              <w:rPr>
                <w:sz w:val="16"/>
              </w:rPr>
              <w:t>Heat Wave</w:t>
            </w:r>
          </w:p>
        </w:tc>
        <w:tc>
          <w:tcPr>
            <w:tcW w:type="dxa" w:w="1337"/>
          </w:tcPr>
          <w:p>
            <w:pPr>
              <w:spacing w:after="0"/>
              <w:jc w:val="left"/>
            </w:pPr>
            <w:r>
              <w:rPr>
                <w:sz w:val="16"/>
              </w:rPr>
              <w:t>Insufficient Data</w:t>
            </w:r>
          </w:p>
        </w:tc>
        <w:tc>
          <w:tcPr>
            <w:tcW w:type="dxa" w:w="2009"/>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688"/>
          </w:tcPr>
          <w:p>
            <w:pPr>
              <w:spacing w:after="0"/>
              <w:jc w:val="right"/>
            </w:pPr>
            <w:r>
              <w:rPr>
                <w:sz w:val="16"/>
              </w:rPr>
              <w:t>n/a</w:t>
            </w:r>
          </w:p>
        </w:tc>
        <w:tc>
          <w:tcPr>
            <w:tcW w:type="dxa" w:w="1159"/>
          </w:tcPr>
          <w:p>
            <w:pPr>
              <w:spacing w:after="0"/>
              <w:jc w:val="right"/>
            </w:pPr>
            <w:r>
              <w:rPr>
                <w:sz w:val="16"/>
              </w:rPr>
              <w:t>n/a</w:t>
            </w:r>
          </w:p>
        </w:tc>
        <w:tc>
          <w:tcPr>
            <w:tcW w:type="dxa" w:w="1891"/>
          </w:tcPr>
          <w:p>
            <w:pPr>
              <w:spacing w:after="0"/>
              <w:jc w:val="right"/>
            </w:pPr>
            <w:r>
              <w:rPr>
                <w:sz w:val="16"/>
              </w:rPr>
              <w:t>0</w:t>
            </w:r>
          </w:p>
        </w:tc>
        <w:tc>
          <w:tcPr>
            <w:tcW w:type="dxa" w:w="206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landslide, lightning, wildfire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706"/>
        <w:gridCol w:w="10406"/>
      </w:tblGrid>
      <w:tr>
        <w:trPr>
          <w:cantSplit/>
          <w:tblHeader/>
        </w:trPr>
        <w:tc>
          <w:tcPr>
            <w:tcW w:type="dxa" w:w="3706"/>
            <w:shd w:val="clear" w:color="auto" w:fill="E8E8E8"/>
          </w:tcPr>
          <w:p>
            <w:pPr>
              <w:spacing w:after="0"/>
              <w:jc w:val="left"/>
            </w:pPr>
            <w:r>
              <w:rPr>
                <w:b/>
                <w:sz w:val="16"/>
              </w:rPr>
              <w:t>Hazard</w:t>
            </w:r>
          </w:p>
        </w:tc>
        <w:tc>
          <w:tcPr>
            <w:tcW w:type="dxa" w:w="10406"/>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706"/>
          </w:tcPr>
          <w:p>
            <w:pPr>
              <w:spacing w:after="0"/>
              <w:jc w:val="left"/>
            </w:pPr>
            <w:r>
              <w:rPr>
                <w:sz w:val="16"/>
              </w:rPr>
              <w:t>Avalanche</w:t>
            </w:r>
          </w:p>
        </w:tc>
        <w:tc>
          <w:tcPr>
            <w:tcW w:type="dxa" w:w="10406"/>
          </w:tcPr>
          <w:p>
            <w:pPr>
              <w:spacing w:after="0"/>
              <w:jc w:val="left"/>
            </w:pPr>
            <w:r>
              <w:rPr>
                <w:sz w:val="16"/>
              </w:rPr>
              <w:t>tract 1 (Very Low, 55.4)</w:t>
            </w:r>
          </w:p>
        </w:tc>
      </w:tr>
      <w:tr>
        <w:trPr>
          <w:cantSplit/>
        </w:trPr>
        <w:tc>
          <w:tcPr>
            <w:tcW w:type="dxa" w:w="3706"/>
          </w:tcPr>
          <w:p>
            <w:pPr>
              <w:spacing w:after="0"/>
              <w:jc w:val="left"/>
            </w:pPr>
            <w:r>
              <w:rPr>
                <w:sz w:val="16"/>
              </w:rPr>
              <w:t>Earthquake</w:t>
            </w:r>
          </w:p>
        </w:tc>
        <w:tc>
          <w:tcPr>
            <w:tcW w:type="dxa" w:w="10406"/>
          </w:tcPr>
          <w:p>
            <w:pPr>
              <w:spacing w:after="0"/>
              <w:jc w:val="left"/>
            </w:pPr>
            <w:r>
              <w:rPr>
                <w:sz w:val="16"/>
              </w:rPr>
              <w:t>tract 1 (Relatively High, 91.3)</w:t>
            </w:r>
          </w:p>
        </w:tc>
      </w:tr>
      <w:tr>
        <w:trPr>
          <w:cantSplit/>
        </w:trPr>
        <w:tc>
          <w:tcPr>
            <w:tcW w:type="dxa" w:w="3706"/>
          </w:tcPr>
          <w:p>
            <w:pPr>
              <w:spacing w:after="0"/>
              <w:jc w:val="left"/>
            </w:pPr>
            <w:r>
              <w:rPr>
                <w:sz w:val="16"/>
              </w:rPr>
              <w:t>Landslide</w:t>
            </w:r>
          </w:p>
        </w:tc>
        <w:tc>
          <w:tcPr>
            <w:tcW w:type="dxa" w:w="10406"/>
          </w:tcPr>
          <w:p>
            <w:pPr>
              <w:spacing w:after="0"/>
              <w:jc w:val="left"/>
            </w:pPr>
            <w:r>
              <w:rPr>
                <w:sz w:val="16"/>
              </w:rPr>
              <w:t>tract 1 (Relatively High, 99.9)</w:t>
            </w:r>
          </w:p>
        </w:tc>
      </w:tr>
      <w:tr>
        <w:trPr>
          <w:cantSplit/>
        </w:trPr>
        <w:tc>
          <w:tcPr>
            <w:tcW w:type="dxa" w:w="3706"/>
          </w:tcPr>
          <w:p>
            <w:pPr>
              <w:spacing w:after="0"/>
              <w:jc w:val="left"/>
            </w:pPr>
            <w:r>
              <w:rPr>
                <w:sz w:val="16"/>
              </w:rPr>
              <w:t>Tornado</w:t>
            </w:r>
          </w:p>
        </w:tc>
        <w:tc>
          <w:tcPr>
            <w:tcW w:type="dxa" w:w="10406"/>
          </w:tcPr>
          <w:p>
            <w:pPr>
              <w:spacing w:after="0"/>
              <w:jc w:val="left"/>
            </w:pPr>
            <w:r>
              <w:rPr>
                <w:sz w:val="16"/>
              </w:rPr>
              <w:t>tract 1 (Very Low, 0.8)</w:t>
            </w:r>
          </w:p>
        </w:tc>
      </w:tr>
      <w:tr>
        <w:trPr>
          <w:cantSplit/>
        </w:trPr>
        <w:tc>
          <w:tcPr>
            <w:tcW w:type="dxa" w:w="3706"/>
          </w:tcPr>
          <w:p>
            <w:pPr>
              <w:spacing w:after="0"/>
              <w:jc w:val="left"/>
            </w:pPr>
            <w:r>
              <w:rPr>
                <w:sz w:val="16"/>
              </w:rPr>
              <w:t>Tsunami</w:t>
            </w:r>
          </w:p>
        </w:tc>
        <w:tc>
          <w:tcPr>
            <w:tcW w:type="dxa" w:w="10406"/>
          </w:tcPr>
          <w:p>
            <w:pPr>
              <w:spacing w:after="0"/>
              <w:jc w:val="left"/>
            </w:pPr>
            <w:r>
              <w:rPr>
                <w:sz w:val="16"/>
              </w:rPr>
              <w:t>tract 1 (Relatively High, 97.3)</w:t>
            </w:r>
          </w:p>
        </w:tc>
      </w:tr>
      <w:tr>
        <w:trPr>
          <w:cantSplit/>
        </w:trPr>
        <w:tc>
          <w:tcPr>
            <w:tcW w:type="dxa" w:w="3706"/>
          </w:tcPr>
          <w:p>
            <w:pPr>
              <w:spacing w:after="0"/>
              <w:jc w:val="left"/>
            </w:pPr>
            <w:r>
              <w:rPr>
                <w:sz w:val="16"/>
              </w:rPr>
              <w:t>Volcanic Activity</w:t>
            </w:r>
          </w:p>
        </w:tc>
        <w:tc>
          <w:tcPr>
            <w:tcW w:type="dxa" w:w="10406"/>
          </w:tcPr>
          <w:p>
            <w:pPr>
              <w:spacing w:after="0"/>
              <w:jc w:val="left"/>
            </w:pPr>
            <w:r>
              <w:rPr>
                <w:sz w:val="16"/>
              </w:rPr>
              <w:t>tract 1 (Very High, 99.9)</w:t>
            </w:r>
          </w:p>
        </w:tc>
      </w:tr>
      <w:tr>
        <w:trPr>
          <w:cantSplit/>
        </w:trPr>
        <w:tc>
          <w:tcPr>
            <w:tcW w:type="dxa" w:w="3706"/>
          </w:tcPr>
          <w:p>
            <w:pPr>
              <w:spacing w:after="0"/>
              <w:jc w:val="left"/>
            </w:pPr>
            <w:r>
              <w:rPr>
                <w:sz w:val="16"/>
              </w:rPr>
              <w:t>Wildfire</w:t>
            </w:r>
          </w:p>
        </w:tc>
        <w:tc>
          <w:tcPr>
            <w:tcW w:type="dxa" w:w="10406"/>
          </w:tcPr>
          <w:p>
            <w:pPr>
              <w:spacing w:after="0"/>
              <w:jc w:val="left"/>
            </w:pPr>
            <w:r>
              <w:rPr>
                <w:sz w:val="16"/>
              </w:rPr>
              <w:t>tract 1 (Very Low, 23.1)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4"/>
        <w:gridCol w:w="1952"/>
        <w:gridCol w:w="1703"/>
        <w:gridCol w:w="1555"/>
        <w:gridCol w:w="1793"/>
        <w:gridCol w:w="1749"/>
        <w:gridCol w:w="1913"/>
        <w:gridCol w:w="1623"/>
      </w:tblGrid>
      <w:tr>
        <w:trPr>
          <w:cantSplit/>
          <w:tblHeader/>
        </w:trPr>
        <w:tc>
          <w:tcPr>
            <w:tcW w:type="dxa" w:w="1824"/>
            <w:shd w:val="clear" w:color="auto" w:fill="E8E8E8"/>
          </w:tcPr>
          <w:p>
            <w:pPr>
              <w:spacing w:after="0"/>
              <w:jc w:val="left"/>
            </w:pPr>
            <w:r>
              <w:rPr>
                <w:b/>
                <w:sz w:val="16"/>
              </w:rPr>
              <w:t>Hazard</w:t>
            </w:r>
          </w:p>
        </w:tc>
        <w:tc>
          <w:tcPr>
            <w:tcW w:type="dxa" w:w="1952"/>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55"/>
            <w:shd w:val="clear" w:color="auto" w:fill="E8E8E8"/>
          </w:tcPr>
          <w:p>
            <w:pPr>
              <w:spacing w:after="0"/>
              <w:jc w:val="left"/>
            </w:pPr>
            <w:r>
              <w:rPr>
                <w:b/>
                <w:sz w:val="16"/>
              </w:rPr>
              <w:t>Observed range</w:t>
            </w:r>
          </w:p>
        </w:tc>
        <w:tc>
          <w:tcPr>
            <w:tcW w:type="dxa" w:w="1793"/>
            <w:shd w:val="clear" w:color="auto" w:fill="E8E8E8"/>
          </w:tcPr>
          <w:p>
            <w:pPr>
              <w:spacing w:after="0"/>
              <w:jc w:val="left"/>
            </w:pPr>
            <w:r>
              <w:rPr>
                <w:b/>
                <w:sz w:val="16"/>
              </w:rPr>
              <w:t>Worst recorded event</w:t>
            </w:r>
          </w:p>
        </w:tc>
        <w:tc>
          <w:tcPr>
            <w:tcW w:type="dxa" w:w="1749"/>
            <w:shd w:val="clear" w:color="auto" w:fill="E8E8E8"/>
          </w:tcPr>
          <w:p>
            <w:pPr>
              <w:spacing w:after="0"/>
              <w:jc w:val="left"/>
            </w:pPr>
            <w:r>
              <w:rPr>
                <w:b/>
                <w:sz w:val="16"/>
              </w:rPr>
              <w:t>Most damaging (when different)</w:t>
            </w:r>
          </w:p>
        </w:tc>
        <w:tc>
          <w:tcPr>
            <w:tcW w:type="dxa" w:w="1913"/>
            <w:shd w:val="clear" w:color="auto" w:fill="E8E8E8"/>
          </w:tcPr>
          <w:p>
            <w:pPr>
              <w:spacing w:after="0"/>
              <w:jc w:val="left"/>
            </w:pPr>
            <w:r>
              <w:rPr>
                <w:b/>
                <w:sz w:val="16"/>
              </w:rPr>
              <w:t>How it applies to jurisdictions</w:t>
            </w:r>
          </w:p>
        </w:tc>
        <w:tc>
          <w:tcPr>
            <w:tcW w:type="dxa" w:w="1623"/>
            <w:shd w:val="clear" w:color="auto" w:fill="E8E8E8"/>
          </w:tcPr>
          <w:p>
            <w:pPr>
              <w:spacing w:after="0"/>
              <w:jc w:val="left"/>
            </w:pPr>
            <w:r>
              <w:rPr>
                <w:b/>
                <w:sz w:val="16"/>
              </w:rPr>
              <w:t>Note</w:t>
            </w:r>
          </w:p>
        </w:tc>
      </w:tr>
      <w:tr>
        <w:trPr>
          <w:cantSplit/>
        </w:trPr>
        <w:tc>
          <w:tcPr>
            <w:tcW w:type="dxa" w:w="1824"/>
          </w:tcPr>
          <w:p>
            <w:pPr>
              <w:spacing w:after="0"/>
              <w:jc w:val="left"/>
            </w:pPr>
            <w:r>
              <w:rPr>
                <w:sz w:val="16"/>
              </w:rPr>
              <w:t>Avalanche</w:t>
            </w:r>
          </w:p>
        </w:tc>
        <w:tc>
          <w:tcPr>
            <w:tcW w:type="dxa" w:w="1952"/>
          </w:tcPr>
          <w:p>
            <w:pPr>
              <w:spacing w:after="0"/>
              <w:jc w:val="left"/>
            </w:pPr>
            <w:r>
              <w:rPr>
                <w:sz w:val="16"/>
              </w:rPr>
              <w:t>none (count and damage only)</w:t>
            </w:r>
          </w:p>
        </w:tc>
        <w:tc>
          <w:tcPr>
            <w:tcW w:type="dxa" w:w="1703"/>
          </w:tcPr>
          <w:p>
            <w:pPr>
              <w:spacing w:after="0"/>
              <w:jc w:val="right"/>
            </w:pPr>
            <w:r>
              <w:rPr>
                <w:sz w:val="16"/>
              </w:rPr>
              <w:t>1 record, 2000 (1 zone-level)</w:t>
            </w:r>
          </w:p>
        </w:tc>
        <w:tc>
          <w:tcPr>
            <w:tcW w:type="dxa" w:w="1555"/>
          </w:tcPr>
          <w:p>
            <w:pPr>
              <w:spacing w:after="0"/>
              <w:jc w:val="left"/>
            </w:pPr>
          </w:p>
        </w:tc>
        <w:tc>
          <w:tcPr>
            <w:tcW w:type="dxa" w:w="1793"/>
          </w:tcPr>
          <w:p>
            <w:pPr>
              <w:spacing w:after="0"/>
              <w:jc w:val="left"/>
            </w:pPr>
            <w:r>
              <w:rPr>
                <w:sz w:val="16"/>
              </w:rPr>
              <w:t>Avalanche, 2000-03-09, $25,000 property; crops not reported (2000 dollars); Storm Events area WESTERN ALASKA PENINSULA (legacy zone code AKZ019)</w:t>
            </w:r>
          </w:p>
        </w:tc>
        <w:tc>
          <w:tcPr>
            <w:tcW w:type="dxa" w:w="1749"/>
          </w:tcPr>
          <w:p>
            <w:pPr>
              <w:spacing w:after="0"/>
              <w:jc w:val="left"/>
            </w:pPr>
          </w:p>
        </w:tc>
        <w:tc>
          <w:tcPr>
            <w:tcW w:type="dxa" w:w="1913"/>
          </w:tcPr>
          <w:p>
            <w:pPr>
              <w:spacing w:after="0"/>
              <w:jc w:val="left"/>
            </w:pPr>
            <w:r>
              <w:rPr>
                <w:sz w:val="16"/>
              </w:rPr>
              <w:t>Countywide (zone-level records).</w:t>
            </w:r>
          </w:p>
        </w:tc>
        <w:tc>
          <w:tcPr>
            <w:tcW w:type="dxa" w:w="1623"/>
          </w:tcPr>
          <w:p>
            <w:pPr>
              <w:spacing w:after="0"/>
              <w:jc w:val="left"/>
            </w:pPr>
          </w:p>
        </w:tc>
      </w:tr>
      <w:tr>
        <w:trPr>
          <w:cantSplit/>
        </w:trPr>
        <w:tc>
          <w:tcPr>
            <w:tcW w:type="dxa" w:w="1824"/>
          </w:tcPr>
          <w:p>
            <w:pPr>
              <w:spacing w:after="0"/>
              <w:jc w:val="left"/>
            </w:pPr>
            <w:r>
              <w:rPr>
                <w:sz w:val="16"/>
              </w:rPr>
              <w:t>Coastal Flood, Storm Surge/Tide</w:t>
            </w:r>
          </w:p>
        </w:tc>
        <w:tc>
          <w:tcPr>
            <w:tcW w:type="dxa" w:w="1952"/>
          </w:tcPr>
          <w:p>
            <w:pPr>
              <w:spacing w:after="0"/>
              <w:jc w:val="left"/>
            </w:pPr>
            <w:r>
              <w:rPr>
                <w:sz w:val="16"/>
              </w:rPr>
              <w:t>none in data (flood depth: FIRM)</w:t>
            </w:r>
          </w:p>
        </w:tc>
        <w:tc>
          <w:tcPr>
            <w:tcW w:type="dxa" w:w="1703"/>
          </w:tcPr>
          <w:p>
            <w:pPr>
              <w:spacing w:after="0"/>
              <w:jc w:val="right"/>
            </w:pPr>
            <w:r>
              <w:rPr>
                <w:sz w:val="16"/>
              </w:rPr>
              <w:t>0</w:t>
            </w:r>
          </w:p>
        </w:tc>
        <w:tc>
          <w:tcPr>
            <w:tcW w:type="dxa" w:w="1555"/>
          </w:tcPr>
          <w:p>
            <w:pPr>
              <w:spacing w:after="0"/>
              <w:jc w:val="left"/>
            </w:pPr>
          </w:p>
        </w:tc>
        <w:tc>
          <w:tcPr>
            <w:tcW w:type="dxa" w:w="1793"/>
          </w:tcPr>
          <w:p>
            <w:pPr>
              <w:spacing w:after="0"/>
              <w:jc w:val="left"/>
            </w:pPr>
          </w:p>
        </w:tc>
        <w:tc>
          <w:tcPr>
            <w:tcW w:type="dxa" w:w="1749"/>
          </w:tcPr>
          <w:p>
            <w:pPr>
              <w:spacing w:after="0"/>
              <w:jc w:val="left"/>
            </w:pPr>
          </w:p>
        </w:tc>
        <w:tc>
          <w:tcPr>
            <w:tcW w:type="dxa" w:w="1913"/>
          </w:tcPr>
          <w:p>
            <w:pPr>
              <w:spacing w:after="0"/>
              <w:jc w:val="left"/>
            </w:pPr>
          </w:p>
        </w:tc>
        <w:tc>
          <w:tcPr>
            <w:tcW w:type="dxa" w:w="1623"/>
          </w:tcPr>
          <w:p>
            <w:pPr>
              <w:spacing w:after="0"/>
              <w:jc w:val="left"/>
            </w:pPr>
            <w:r>
              <w:rPr>
                <w:sz w:val="16"/>
              </w:rPr>
              <w:t>Flood depth: see the FEMA Flood Insurance Rate Map.</w:t>
            </w:r>
          </w:p>
        </w:tc>
      </w:tr>
      <w:tr>
        <w:trPr>
          <w:cantSplit/>
        </w:trPr>
        <w:tc>
          <w:tcPr>
            <w:tcW w:type="dxa" w:w="1824"/>
          </w:tcPr>
          <w:p>
            <w:pPr>
              <w:spacing w:after="0"/>
              <w:jc w:val="left"/>
            </w:pPr>
            <w:r>
              <w:rPr>
                <w:sz w:val="16"/>
              </w:rPr>
              <w:t>Cold/Wind Chill, Extreme Cold/Wind Chill</w:t>
            </w:r>
          </w:p>
        </w:tc>
        <w:tc>
          <w:tcPr>
            <w:tcW w:type="dxa" w:w="1952"/>
          </w:tcPr>
          <w:p>
            <w:pPr>
              <w:spacing w:after="0"/>
              <w:jc w:val="left"/>
            </w:pPr>
            <w:r>
              <w:rPr>
                <w:sz w:val="16"/>
              </w:rPr>
              <w:t>wind chill</w:t>
            </w:r>
          </w:p>
        </w:tc>
        <w:tc>
          <w:tcPr>
            <w:tcW w:type="dxa" w:w="1703"/>
          </w:tcPr>
          <w:p>
            <w:pPr>
              <w:spacing w:after="0"/>
              <w:jc w:val="right"/>
            </w:pPr>
            <w:r>
              <w:rPr>
                <w:sz w:val="16"/>
              </w:rPr>
              <w:t>1 record, 1999 (1 zone-level)</w:t>
            </w:r>
          </w:p>
        </w:tc>
        <w:tc>
          <w:tcPr>
            <w:tcW w:type="dxa" w:w="1555"/>
          </w:tcPr>
          <w:p>
            <w:pPr>
              <w:spacing w:after="0"/>
              <w:jc w:val="left"/>
            </w:pPr>
            <w:r>
              <w:rPr>
                <w:sz w:val="16"/>
              </w:rPr>
              <w:t>13 days; 1 with a recorded value</w:t>
            </w:r>
          </w:p>
        </w:tc>
        <w:tc>
          <w:tcPr>
            <w:tcW w:type="dxa" w:w="1793"/>
          </w:tcPr>
          <w:p>
            <w:pPr>
              <w:spacing w:after="0"/>
              <w:jc w:val="left"/>
            </w:pPr>
            <w:r>
              <w:rPr>
                <w:sz w:val="16"/>
              </w:rPr>
              <w:t>13 consecutive days, 1999-02-01 to 1999-02-13, zone-level</w:t>
            </w:r>
          </w:p>
        </w:tc>
        <w:tc>
          <w:tcPr>
            <w:tcW w:type="dxa" w:w="1749"/>
          </w:tcPr>
          <w:p>
            <w:pPr>
              <w:spacing w:after="0"/>
              <w:jc w:val="left"/>
            </w:pPr>
          </w:p>
        </w:tc>
        <w:tc>
          <w:tcPr>
            <w:tcW w:type="dxa" w:w="1913"/>
          </w:tcPr>
          <w:p>
            <w:pPr>
              <w:spacing w:after="0"/>
              <w:jc w:val="left"/>
            </w:pPr>
            <w:r>
              <w:rPr>
                <w:sz w:val="16"/>
              </w:rPr>
              <w:t>Countywide (zone-level records).</w:t>
            </w:r>
          </w:p>
        </w:tc>
        <w:tc>
          <w:tcPr>
            <w:tcW w:type="dxa" w:w="1623"/>
          </w:tcPr>
          <w:p>
            <w:pPr>
              <w:spacing w:after="0"/>
              <w:jc w:val="left"/>
            </w:pPr>
          </w:p>
        </w:tc>
      </w:tr>
      <w:tr>
        <w:trPr>
          <w:cantSplit/>
        </w:trPr>
        <w:tc>
          <w:tcPr>
            <w:tcW w:type="dxa" w:w="1824"/>
          </w:tcPr>
          <w:p>
            <w:pPr>
              <w:spacing w:after="0"/>
              <w:jc w:val="left"/>
            </w:pPr>
            <w:r>
              <w:rPr>
                <w:sz w:val="16"/>
              </w:rPr>
              <w:t>Frost/Freeze (outside NRI's Cold Wave definition)</w:t>
            </w:r>
          </w:p>
        </w:tc>
        <w:tc>
          <w:tcPr>
            <w:tcW w:type="dxa" w:w="1952"/>
          </w:tcPr>
          <w:p>
            <w:pPr>
              <w:spacing w:after="0"/>
              <w:jc w:val="left"/>
            </w:pPr>
            <w:r>
              <w:rPr>
                <w:sz w:val="16"/>
              </w:rPr>
              <w:t>crop damage</w:t>
            </w:r>
          </w:p>
        </w:tc>
        <w:tc>
          <w:tcPr>
            <w:tcW w:type="dxa" w:w="1703"/>
          </w:tcPr>
          <w:p>
            <w:pPr>
              <w:spacing w:after="0"/>
              <w:jc w:val="right"/>
            </w:pPr>
            <w:r>
              <w:rPr>
                <w:sz w:val="16"/>
              </w:rPr>
              <w:t>0</w:t>
            </w:r>
          </w:p>
        </w:tc>
        <w:tc>
          <w:tcPr>
            <w:tcW w:type="dxa" w:w="1555"/>
          </w:tcPr>
          <w:p>
            <w:pPr>
              <w:spacing w:after="0"/>
              <w:jc w:val="left"/>
            </w:pPr>
          </w:p>
        </w:tc>
        <w:tc>
          <w:tcPr>
            <w:tcW w:type="dxa" w:w="1793"/>
          </w:tcPr>
          <w:p>
            <w:pPr>
              <w:spacing w:after="0"/>
              <w:jc w:val="left"/>
            </w:pPr>
          </w:p>
        </w:tc>
        <w:tc>
          <w:tcPr>
            <w:tcW w:type="dxa" w:w="1749"/>
          </w:tcPr>
          <w:p>
            <w:pPr>
              <w:spacing w:after="0"/>
              <w:jc w:val="left"/>
            </w:pPr>
          </w:p>
        </w:tc>
        <w:tc>
          <w:tcPr>
            <w:tcW w:type="dxa" w:w="1913"/>
          </w:tcPr>
          <w:p>
            <w:pPr>
              <w:spacing w:after="0"/>
              <w:jc w:val="left"/>
            </w:pPr>
          </w:p>
        </w:tc>
        <w:tc>
          <w:tcPr>
            <w:tcW w:type="dxa" w:w="1623"/>
          </w:tcPr>
          <w:p>
            <w:pPr>
              <w:spacing w:after="0"/>
              <w:jc w:val="left"/>
            </w:pPr>
          </w:p>
        </w:tc>
      </w:tr>
      <w:tr>
        <w:trPr>
          <w:cantSplit/>
        </w:trPr>
        <w:tc>
          <w:tcPr>
            <w:tcW w:type="dxa" w:w="1824"/>
          </w:tcPr>
          <w:p>
            <w:pPr>
              <w:spacing w:after="0"/>
              <w:jc w:val="left"/>
            </w:pPr>
            <w:r>
              <w:rPr>
                <w:sz w:val="16"/>
              </w:rPr>
              <w:t>Drought</w:t>
            </w:r>
          </w:p>
        </w:tc>
        <w:tc>
          <w:tcPr>
            <w:tcW w:type="dxa" w:w="1952"/>
          </w:tcPr>
          <w:p>
            <w:pPr>
              <w:spacing w:after="0"/>
              <w:jc w:val="left"/>
            </w:pPr>
            <w:r>
              <w:rPr>
                <w:sz w:val="16"/>
              </w:rPr>
              <w:t>U.S. Drought Monitor scale (D0 to D4)</w:t>
            </w:r>
          </w:p>
        </w:tc>
        <w:tc>
          <w:tcPr>
            <w:tcW w:type="dxa" w:w="1703"/>
          </w:tcPr>
          <w:p>
            <w:pPr>
              <w:spacing w:after="0"/>
              <w:jc w:val="right"/>
            </w:pPr>
            <w:r>
              <w:rPr>
                <w:sz w:val="16"/>
              </w:rPr>
              <w:t>0</w:t>
            </w:r>
          </w:p>
        </w:tc>
        <w:tc>
          <w:tcPr>
            <w:tcW w:type="dxa" w:w="1555"/>
          </w:tcPr>
          <w:p>
            <w:pPr>
              <w:spacing w:after="0"/>
              <w:jc w:val="left"/>
            </w:pPr>
          </w:p>
        </w:tc>
        <w:tc>
          <w:tcPr>
            <w:tcW w:type="dxa" w:w="1793"/>
          </w:tcPr>
          <w:p>
            <w:pPr>
              <w:spacing w:after="0"/>
              <w:jc w:val="left"/>
            </w:pPr>
          </w:p>
        </w:tc>
        <w:tc>
          <w:tcPr>
            <w:tcW w:type="dxa" w:w="1749"/>
          </w:tcPr>
          <w:p>
            <w:pPr>
              <w:spacing w:after="0"/>
              <w:jc w:val="left"/>
            </w:pPr>
          </w:p>
        </w:tc>
        <w:tc>
          <w:tcPr>
            <w:tcW w:type="dxa" w:w="1913"/>
          </w:tcPr>
          <w:p>
            <w:pPr>
              <w:spacing w:after="0"/>
              <w:jc w:val="left"/>
            </w:pPr>
          </w:p>
        </w:tc>
        <w:tc>
          <w:tcPr>
            <w:tcW w:type="dxa" w:w="16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4"/>
          </w:tcPr>
          <w:p>
            <w:pPr>
              <w:spacing w:after="0"/>
              <w:jc w:val="left"/>
            </w:pPr>
            <w:r>
              <w:rPr>
                <w:sz w:val="16"/>
              </w:rPr>
              <w:t>Earthquake</w:t>
            </w:r>
          </w:p>
        </w:tc>
        <w:tc>
          <w:tcPr>
            <w:tcW w:type="dxa" w:w="1952"/>
          </w:tcPr>
          <w:p>
            <w:pPr>
              <w:spacing w:after="0"/>
              <w:jc w:val="left"/>
            </w:pPr>
            <w:r>
              <w:rPr>
                <w:sz w:val="16"/>
              </w:rPr>
              <w:t>Modified Mercalli (local data)</w:t>
            </w:r>
          </w:p>
        </w:tc>
        <w:tc>
          <w:tcPr>
            <w:tcW w:type="dxa" w:w="1703"/>
          </w:tcPr>
          <w:p>
            <w:pPr>
              <w:spacing w:after="0"/>
              <w:jc w:val="right"/>
            </w:pPr>
            <w:r>
              <w:rPr>
                <w:sz w:val="16"/>
              </w:rPr>
              <w:t>0</w:t>
            </w:r>
          </w:p>
        </w:tc>
        <w:tc>
          <w:tcPr>
            <w:tcW w:type="dxa" w:w="1555"/>
          </w:tcPr>
          <w:p>
            <w:pPr>
              <w:spacing w:after="0"/>
              <w:jc w:val="left"/>
            </w:pPr>
          </w:p>
        </w:tc>
        <w:tc>
          <w:tcPr>
            <w:tcW w:type="dxa" w:w="1793"/>
          </w:tcPr>
          <w:p>
            <w:pPr>
              <w:spacing w:after="0"/>
              <w:jc w:val="left"/>
            </w:pPr>
          </w:p>
        </w:tc>
        <w:tc>
          <w:tcPr>
            <w:tcW w:type="dxa" w:w="1749"/>
          </w:tcPr>
          <w:p>
            <w:pPr>
              <w:spacing w:after="0"/>
              <w:jc w:val="left"/>
            </w:pPr>
          </w:p>
        </w:tc>
        <w:tc>
          <w:tcPr>
            <w:tcW w:type="dxa" w:w="1913"/>
          </w:tcPr>
          <w:p>
            <w:pPr>
              <w:spacing w:after="0"/>
              <w:jc w:val="left"/>
            </w:pPr>
          </w:p>
        </w:tc>
        <w:tc>
          <w:tcPr>
            <w:tcW w:type="dxa" w:w="1623"/>
          </w:tcPr>
          <w:p>
            <w:pPr>
              <w:spacing w:after="0"/>
              <w:jc w:val="left"/>
            </w:pPr>
            <w:r>
              <w:rPr>
                <w:sz w:val="16"/>
              </w:rPr>
              <w:t>Storm Events does not record earthquakes; the USGS earthquake catalog is the source.</w:t>
            </w:r>
          </w:p>
        </w:tc>
      </w:tr>
      <w:tr>
        <w:trPr>
          <w:cantSplit/>
        </w:trPr>
        <w:tc>
          <w:tcPr>
            <w:tcW w:type="dxa" w:w="1824"/>
          </w:tcPr>
          <w:p>
            <w:pPr>
              <w:spacing w:after="0"/>
              <w:jc w:val="left"/>
            </w:pPr>
            <w:r>
              <w:rPr>
                <w:sz w:val="16"/>
              </w:rPr>
              <w:t>Hail</w:t>
            </w:r>
          </w:p>
        </w:tc>
        <w:tc>
          <w:tcPr>
            <w:tcW w:type="dxa" w:w="1952"/>
          </w:tcPr>
          <w:p>
            <w:pPr>
              <w:spacing w:after="0"/>
              <w:jc w:val="left"/>
            </w:pPr>
            <w:r>
              <w:rPr>
                <w:sz w:val="16"/>
              </w:rPr>
              <w:t>hail size (inches)</w:t>
            </w:r>
          </w:p>
        </w:tc>
        <w:tc>
          <w:tcPr>
            <w:tcW w:type="dxa" w:w="1703"/>
          </w:tcPr>
          <w:p>
            <w:pPr>
              <w:spacing w:after="0"/>
              <w:jc w:val="right"/>
            </w:pPr>
            <w:r>
              <w:rPr>
                <w:sz w:val="16"/>
              </w:rPr>
              <w:t>0</w:t>
            </w:r>
          </w:p>
        </w:tc>
        <w:tc>
          <w:tcPr>
            <w:tcW w:type="dxa" w:w="1555"/>
          </w:tcPr>
          <w:p>
            <w:pPr>
              <w:spacing w:after="0"/>
              <w:jc w:val="left"/>
            </w:pPr>
          </w:p>
        </w:tc>
        <w:tc>
          <w:tcPr>
            <w:tcW w:type="dxa" w:w="1793"/>
          </w:tcPr>
          <w:p>
            <w:pPr>
              <w:spacing w:after="0"/>
              <w:jc w:val="left"/>
            </w:pPr>
          </w:p>
        </w:tc>
        <w:tc>
          <w:tcPr>
            <w:tcW w:type="dxa" w:w="1749"/>
          </w:tcPr>
          <w:p>
            <w:pPr>
              <w:spacing w:after="0"/>
              <w:jc w:val="left"/>
            </w:pPr>
          </w:p>
        </w:tc>
        <w:tc>
          <w:tcPr>
            <w:tcW w:type="dxa" w:w="1913"/>
          </w:tcPr>
          <w:p>
            <w:pPr>
              <w:spacing w:after="0"/>
              <w:jc w:val="left"/>
            </w:pPr>
          </w:p>
        </w:tc>
        <w:tc>
          <w:tcPr>
            <w:tcW w:type="dxa" w:w="1623"/>
          </w:tcPr>
          <w:p>
            <w:pPr>
              <w:spacing w:after="0"/>
              <w:jc w:val="left"/>
            </w:pPr>
          </w:p>
        </w:tc>
      </w:tr>
      <w:tr>
        <w:trPr>
          <w:cantSplit/>
        </w:trPr>
        <w:tc>
          <w:tcPr>
            <w:tcW w:type="dxa" w:w="1824"/>
          </w:tcPr>
          <w:p>
            <w:pPr>
              <w:spacing w:after="0"/>
              <w:jc w:val="left"/>
            </w:pPr>
            <w:r>
              <w:rPr>
                <w:sz w:val="16"/>
              </w:rPr>
              <w:t>Excessive Heat, Heat</w:t>
            </w:r>
          </w:p>
        </w:tc>
        <w:tc>
          <w:tcPr>
            <w:tcW w:type="dxa" w:w="1952"/>
          </w:tcPr>
          <w:p>
            <w:pPr>
              <w:spacing w:after="0"/>
              <w:jc w:val="left"/>
            </w:pPr>
            <w:r>
              <w:rPr>
                <w:sz w:val="16"/>
              </w:rPr>
              <w:t>heat index (in event narratives)</w:t>
            </w:r>
          </w:p>
        </w:tc>
        <w:tc>
          <w:tcPr>
            <w:tcW w:type="dxa" w:w="1703"/>
          </w:tcPr>
          <w:p>
            <w:pPr>
              <w:spacing w:after="0"/>
              <w:jc w:val="right"/>
            </w:pPr>
            <w:r>
              <w:rPr>
                <w:sz w:val="16"/>
              </w:rPr>
              <w:t>0</w:t>
            </w:r>
          </w:p>
        </w:tc>
        <w:tc>
          <w:tcPr>
            <w:tcW w:type="dxa" w:w="1555"/>
          </w:tcPr>
          <w:p>
            <w:pPr>
              <w:spacing w:after="0"/>
              <w:jc w:val="left"/>
            </w:pPr>
          </w:p>
        </w:tc>
        <w:tc>
          <w:tcPr>
            <w:tcW w:type="dxa" w:w="1793"/>
          </w:tcPr>
          <w:p>
            <w:pPr>
              <w:spacing w:after="0"/>
              <w:jc w:val="left"/>
            </w:pPr>
          </w:p>
        </w:tc>
        <w:tc>
          <w:tcPr>
            <w:tcW w:type="dxa" w:w="1749"/>
          </w:tcPr>
          <w:p>
            <w:pPr>
              <w:spacing w:after="0"/>
              <w:jc w:val="left"/>
            </w:pPr>
          </w:p>
        </w:tc>
        <w:tc>
          <w:tcPr>
            <w:tcW w:type="dxa" w:w="1913"/>
          </w:tcPr>
          <w:p>
            <w:pPr>
              <w:spacing w:after="0"/>
              <w:jc w:val="left"/>
            </w:pPr>
          </w:p>
        </w:tc>
        <w:tc>
          <w:tcPr>
            <w:tcW w:type="dxa" w:w="1623"/>
          </w:tcPr>
          <w:p>
            <w:pPr>
              <w:spacing w:after="0"/>
              <w:jc w:val="left"/>
            </w:pPr>
          </w:p>
        </w:tc>
      </w:tr>
      <w:tr>
        <w:trPr>
          <w:cantSplit/>
        </w:trPr>
        <w:tc>
          <w:tcPr>
            <w:tcW w:type="dxa" w:w="1824"/>
          </w:tcPr>
          <w:p>
            <w:pPr>
              <w:spacing w:after="0"/>
              <w:jc w:val="left"/>
            </w:pPr>
            <w:r>
              <w:rPr>
                <w:sz w:val="16"/>
              </w:rPr>
              <w:t>Ice Storm</w:t>
            </w:r>
          </w:p>
        </w:tc>
        <w:tc>
          <w:tcPr>
            <w:tcW w:type="dxa" w:w="1952"/>
          </w:tcPr>
          <w:p>
            <w:pPr>
              <w:spacing w:after="0"/>
              <w:jc w:val="left"/>
            </w:pPr>
            <w:r>
              <w:rPr>
                <w:sz w:val="16"/>
              </w:rPr>
              <w:t>Sperry-Piltz ice scale (local data)</w:t>
            </w:r>
          </w:p>
        </w:tc>
        <w:tc>
          <w:tcPr>
            <w:tcW w:type="dxa" w:w="1703"/>
          </w:tcPr>
          <w:p>
            <w:pPr>
              <w:spacing w:after="0"/>
              <w:jc w:val="right"/>
            </w:pPr>
            <w:r>
              <w:rPr>
                <w:sz w:val="16"/>
              </w:rPr>
              <w:t>0</w:t>
            </w:r>
          </w:p>
        </w:tc>
        <w:tc>
          <w:tcPr>
            <w:tcW w:type="dxa" w:w="1555"/>
          </w:tcPr>
          <w:p>
            <w:pPr>
              <w:spacing w:after="0"/>
              <w:jc w:val="left"/>
            </w:pPr>
          </w:p>
        </w:tc>
        <w:tc>
          <w:tcPr>
            <w:tcW w:type="dxa" w:w="1793"/>
          </w:tcPr>
          <w:p>
            <w:pPr>
              <w:spacing w:after="0"/>
              <w:jc w:val="left"/>
            </w:pPr>
          </w:p>
        </w:tc>
        <w:tc>
          <w:tcPr>
            <w:tcW w:type="dxa" w:w="1749"/>
          </w:tcPr>
          <w:p>
            <w:pPr>
              <w:spacing w:after="0"/>
              <w:jc w:val="left"/>
            </w:pPr>
          </w:p>
        </w:tc>
        <w:tc>
          <w:tcPr>
            <w:tcW w:type="dxa" w:w="1913"/>
          </w:tcPr>
          <w:p>
            <w:pPr>
              <w:spacing w:after="0"/>
              <w:jc w:val="left"/>
            </w:pPr>
          </w:p>
        </w:tc>
        <w:tc>
          <w:tcPr>
            <w:tcW w:type="dxa" w:w="1623"/>
          </w:tcPr>
          <w:p>
            <w:pPr>
              <w:spacing w:after="0"/>
              <w:jc w:val="left"/>
            </w:pPr>
          </w:p>
        </w:tc>
      </w:tr>
      <w:tr>
        <w:trPr>
          <w:cantSplit/>
        </w:trPr>
        <w:tc>
          <w:tcPr>
            <w:tcW w:type="dxa" w:w="1824"/>
          </w:tcPr>
          <w:p>
            <w:pPr>
              <w:spacing w:after="0"/>
              <w:jc w:val="left"/>
            </w:pPr>
            <w:r>
              <w:rPr>
                <w:sz w:val="16"/>
              </w:rPr>
              <w:t>Flash Flood, Flood, Lakeshore Flood</w:t>
            </w:r>
          </w:p>
        </w:tc>
        <w:tc>
          <w:tcPr>
            <w:tcW w:type="dxa" w:w="1952"/>
          </w:tcPr>
          <w:p>
            <w:pPr>
              <w:spacing w:after="0"/>
              <w:jc w:val="left"/>
            </w:pPr>
            <w:r>
              <w:rPr>
                <w:sz w:val="16"/>
              </w:rPr>
              <w:t>damage and flood days (flood depth: FIRM)</w:t>
            </w:r>
          </w:p>
        </w:tc>
        <w:tc>
          <w:tcPr>
            <w:tcW w:type="dxa" w:w="1703"/>
          </w:tcPr>
          <w:p>
            <w:pPr>
              <w:spacing w:after="0"/>
              <w:jc w:val="right"/>
            </w:pPr>
            <w:r>
              <w:rPr>
                <w:sz w:val="16"/>
              </w:rPr>
              <w:t>1 record, 2016 (1 zone-level)</w:t>
            </w:r>
          </w:p>
        </w:tc>
        <w:tc>
          <w:tcPr>
            <w:tcW w:type="dxa" w:w="1555"/>
          </w:tcPr>
          <w:p>
            <w:pPr>
              <w:spacing w:after="0"/>
              <w:jc w:val="left"/>
            </w:pPr>
          </w:p>
        </w:tc>
        <w:tc>
          <w:tcPr>
            <w:tcW w:type="dxa" w:w="1793"/>
          </w:tcPr>
          <w:p>
            <w:pPr>
              <w:spacing w:after="0"/>
              <w:jc w:val="left"/>
            </w:pPr>
            <w:r>
              <w:rPr>
                <w:sz w:val="16"/>
              </w:rPr>
              <w:t>Flood, 2016-10-09, $5,000 property; $0 crops (2016 dollars); NWS zone AKZ181</w:t>
            </w:r>
          </w:p>
        </w:tc>
        <w:tc>
          <w:tcPr>
            <w:tcW w:type="dxa" w:w="1749"/>
          </w:tcPr>
          <w:p>
            <w:pPr>
              <w:spacing w:after="0"/>
              <w:jc w:val="left"/>
            </w:pPr>
          </w:p>
        </w:tc>
        <w:tc>
          <w:tcPr>
            <w:tcW w:type="dxa" w:w="1913"/>
          </w:tcPr>
          <w:p>
            <w:pPr>
              <w:spacing w:after="0"/>
              <w:jc w:val="left"/>
            </w:pPr>
            <w:r>
              <w:rPr>
                <w:sz w:val="16"/>
              </w:rPr>
              <w:t>Countywide (zone-level records).</w:t>
            </w:r>
          </w:p>
        </w:tc>
        <w:tc>
          <w:tcPr>
            <w:tcW w:type="dxa" w:w="16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4"/>
          </w:tcPr>
          <w:p>
            <w:pPr>
              <w:spacing w:after="0"/>
              <w:jc w:val="left"/>
            </w:pPr>
            <w:r>
              <w:rPr>
                <w:sz w:val="16"/>
              </w:rPr>
              <w:t>Debris Flow</w:t>
            </w:r>
          </w:p>
        </w:tc>
        <w:tc>
          <w:tcPr>
            <w:tcW w:type="dxa" w:w="1952"/>
          </w:tcPr>
          <w:p>
            <w:pPr>
              <w:spacing w:after="0"/>
              <w:jc w:val="left"/>
            </w:pPr>
            <w:r>
              <w:rPr>
                <w:sz w:val="16"/>
              </w:rPr>
              <w:t>none (count and damage only)</w:t>
            </w:r>
          </w:p>
        </w:tc>
        <w:tc>
          <w:tcPr>
            <w:tcW w:type="dxa" w:w="1703"/>
          </w:tcPr>
          <w:p>
            <w:pPr>
              <w:spacing w:after="0"/>
              <w:jc w:val="right"/>
            </w:pPr>
            <w:r>
              <w:rPr>
                <w:sz w:val="16"/>
              </w:rPr>
              <w:t>0</w:t>
            </w:r>
          </w:p>
        </w:tc>
        <w:tc>
          <w:tcPr>
            <w:tcW w:type="dxa" w:w="1555"/>
          </w:tcPr>
          <w:p>
            <w:pPr>
              <w:spacing w:after="0"/>
              <w:jc w:val="left"/>
            </w:pPr>
          </w:p>
        </w:tc>
        <w:tc>
          <w:tcPr>
            <w:tcW w:type="dxa" w:w="1793"/>
          </w:tcPr>
          <w:p>
            <w:pPr>
              <w:spacing w:after="0"/>
              <w:jc w:val="left"/>
            </w:pPr>
          </w:p>
        </w:tc>
        <w:tc>
          <w:tcPr>
            <w:tcW w:type="dxa" w:w="1749"/>
          </w:tcPr>
          <w:p>
            <w:pPr>
              <w:spacing w:after="0"/>
              <w:jc w:val="left"/>
            </w:pPr>
          </w:p>
        </w:tc>
        <w:tc>
          <w:tcPr>
            <w:tcW w:type="dxa" w:w="1913"/>
          </w:tcPr>
          <w:p>
            <w:pPr>
              <w:spacing w:after="0"/>
              <w:jc w:val="left"/>
            </w:pPr>
          </w:p>
        </w:tc>
        <w:tc>
          <w:tcPr>
            <w:tcW w:type="dxa" w:w="1623"/>
          </w:tcPr>
          <w:p>
            <w:pPr>
              <w:spacing w:after="0"/>
              <w:jc w:val="left"/>
            </w:pPr>
          </w:p>
        </w:tc>
      </w:tr>
      <w:tr>
        <w:trPr>
          <w:cantSplit/>
        </w:trPr>
        <w:tc>
          <w:tcPr>
            <w:tcW w:type="dxa" w:w="1824"/>
          </w:tcPr>
          <w:p>
            <w:pPr>
              <w:spacing w:after="0"/>
              <w:jc w:val="left"/>
            </w:pPr>
            <w:r>
              <w:rPr>
                <w:sz w:val="16"/>
              </w:rPr>
              <w:t>Lightning</w:t>
            </w:r>
          </w:p>
        </w:tc>
        <w:tc>
          <w:tcPr>
            <w:tcW w:type="dxa" w:w="1952"/>
          </w:tcPr>
          <w:p>
            <w:pPr>
              <w:spacing w:after="0"/>
              <w:jc w:val="left"/>
            </w:pPr>
            <w:r>
              <w:rPr>
                <w:sz w:val="16"/>
              </w:rPr>
              <w:t>annualized frequency (the measure FEMA's Local Mitigation Planning Handbook names)</w:t>
            </w:r>
          </w:p>
        </w:tc>
        <w:tc>
          <w:tcPr>
            <w:tcW w:type="dxa" w:w="1703"/>
          </w:tcPr>
          <w:p>
            <w:pPr>
              <w:spacing w:after="0"/>
              <w:jc w:val="right"/>
            </w:pPr>
            <w:r>
              <w:rPr>
                <w:sz w:val="16"/>
              </w:rPr>
              <w:t>0</w:t>
            </w:r>
          </w:p>
        </w:tc>
        <w:tc>
          <w:tcPr>
            <w:tcW w:type="dxa" w:w="1555"/>
          </w:tcPr>
          <w:p>
            <w:pPr>
              <w:spacing w:after="0"/>
              <w:jc w:val="left"/>
            </w:pPr>
          </w:p>
        </w:tc>
        <w:tc>
          <w:tcPr>
            <w:tcW w:type="dxa" w:w="1793"/>
          </w:tcPr>
          <w:p>
            <w:pPr>
              <w:spacing w:after="0"/>
              <w:jc w:val="left"/>
            </w:pPr>
          </w:p>
        </w:tc>
        <w:tc>
          <w:tcPr>
            <w:tcW w:type="dxa" w:w="1749"/>
          </w:tcPr>
          <w:p>
            <w:pPr>
              <w:spacing w:after="0"/>
              <w:jc w:val="left"/>
            </w:pPr>
          </w:p>
        </w:tc>
        <w:tc>
          <w:tcPr>
            <w:tcW w:type="dxa" w:w="1913"/>
          </w:tcPr>
          <w:p>
            <w:pPr>
              <w:spacing w:after="0"/>
              <w:jc w:val="left"/>
            </w:pPr>
          </w:p>
        </w:tc>
        <w:tc>
          <w:tcPr>
            <w:tcW w:type="dxa" w:w="1623"/>
          </w:tcPr>
          <w:p>
            <w:pPr>
              <w:spacing w:after="0"/>
              <w:jc w:val="left"/>
            </w:pPr>
            <w:r>
              <w:rPr>
                <w:sz w:val="16"/>
              </w:rPr>
              <w:t>Storm Events lists lightning with damage or casualties.</w:t>
            </w:r>
          </w:p>
        </w:tc>
      </w:tr>
      <w:tr>
        <w:trPr>
          <w:cantSplit/>
        </w:trPr>
        <w:tc>
          <w:tcPr>
            <w:tcW w:type="dxa" w:w="1824"/>
          </w:tcPr>
          <w:p>
            <w:pPr>
              <w:spacing w:after="0"/>
              <w:jc w:val="left"/>
            </w:pPr>
            <w:r>
              <w:rPr>
                <w:sz w:val="16"/>
              </w:rPr>
              <w:t>High Wind and Strong Wind (outside NRI's Strong Wind definition)</w:t>
            </w:r>
          </w:p>
        </w:tc>
        <w:tc>
          <w:tcPr>
            <w:tcW w:type="dxa" w:w="1952"/>
          </w:tcPr>
          <w:p>
            <w:pPr>
              <w:spacing w:after="0"/>
              <w:jc w:val="left"/>
            </w:pPr>
            <w:r>
              <w:rPr>
                <w:sz w:val="16"/>
              </w:rPr>
              <w:t>wind speed (kt and mph)</w:t>
            </w:r>
          </w:p>
        </w:tc>
        <w:tc>
          <w:tcPr>
            <w:tcW w:type="dxa" w:w="1703"/>
          </w:tcPr>
          <w:p>
            <w:pPr>
              <w:spacing w:after="0"/>
              <w:jc w:val="right"/>
            </w:pPr>
            <w:r>
              <w:rPr>
                <w:sz w:val="16"/>
              </w:rPr>
              <w:t>366 records, 1996 to 2026 (366 zone-level)</w:t>
            </w:r>
          </w:p>
        </w:tc>
        <w:tc>
          <w:tcPr>
            <w:tcW w:type="dxa" w:w="1555"/>
          </w:tcPr>
          <w:p>
            <w:pPr>
              <w:spacing w:after="0"/>
              <w:jc w:val="left"/>
            </w:pPr>
            <w:r>
              <w:rPr>
                <w:sz w:val="16"/>
              </w:rPr>
              <w:t>35 kt (40 mph) to 124 kt (143 mph) (median 60 kt (69 mph)); 366 with a recorded value</w:t>
            </w:r>
          </w:p>
        </w:tc>
        <w:tc>
          <w:tcPr>
            <w:tcW w:type="dxa" w:w="1793"/>
          </w:tcPr>
          <w:p>
            <w:pPr>
              <w:spacing w:after="0"/>
              <w:jc w:val="left"/>
            </w:pPr>
            <w:r>
              <w:rPr>
                <w:sz w:val="16"/>
              </w:rPr>
              <w:t>124 kt (143 mph) measured, High Wind, 2000-11-02; Storm Events area ALEUTIAN ISLANDS (legacy zone code AKZ020)</w:t>
            </w:r>
          </w:p>
        </w:tc>
        <w:tc>
          <w:tcPr>
            <w:tcW w:type="dxa" w:w="1749"/>
          </w:tcPr>
          <w:p>
            <w:pPr>
              <w:spacing w:after="0"/>
              <w:jc w:val="left"/>
            </w:pPr>
            <w:r>
              <w:rPr>
                <w:sz w:val="16"/>
              </w:rPr>
              <w:t>High Wind, 1999-01-22, $250,000 property; crops not reported (zone total, 1999 dollars)</w:t>
            </w:r>
          </w:p>
        </w:tc>
        <w:tc>
          <w:tcPr>
            <w:tcW w:type="dxa" w:w="1913"/>
          </w:tcPr>
          <w:p>
            <w:pPr>
              <w:spacing w:after="0"/>
              <w:jc w:val="left"/>
            </w:pPr>
            <w:r>
              <w:rPr>
                <w:sz w:val="16"/>
              </w:rPr>
              <w:t>Countywide (zone-level records).</w:t>
            </w:r>
          </w:p>
        </w:tc>
        <w:tc>
          <w:tcPr>
            <w:tcW w:type="dxa" w:w="1623"/>
          </w:tcPr>
          <w:p>
            <w:pPr>
              <w:spacing w:after="0"/>
              <w:jc w:val="left"/>
            </w:pPr>
          </w:p>
        </w:tc>
      </w:tr>
      <w:tr>
        <w:trPr>
          <w:cantSplit/>
        </w:trPr>
        <w:tc>
          <w:tcPr>
            <w:tcW w:type="dxa" w:w="1824"/>
          </w:tcPr>
          <w:p>
            <w:pPr>
              <w:spacing w:after="0"/>
              <w:jc w:val="left"/>
            </w:pPr>
            <w:r>
              <w:rPr>
                <w:sz w:val="16"/>
              </w:rPr>
              <w:t>Thunderstorm Wind</w:t>
            </w:r>
          </w:p>
        </w:tc>
        <w:tc>
          <w:tcPr>
            <w:tcW w:type="dxa" w:w="1952"/>
          </w:tcPr>
          <w:p>
            <w:pPr>
              <w:spacing w:after="0"/>
              <w:jc w:val="left"/>
            </w:pPr>
            <w:r>
              <w:rPr>
                <w:sz w:val="16"/>
              </w:rPr>
              <w:t>wind speed (kt and mph)</w:t>
            </w:r>
          </w:p>
        </w:tc>
        <w:tc>
          <w:tcPr>
            <w:tcW w:type="dxa" w:w="1703"/>
          </w:tcPr>
          <w:p>
            <w:pPr>
              <w:spacing w:after="0"/>
              <w:jc w:val="right"/>
            </w:pPr>
            <w:r>
              <w:rPr>
                <w:sz w:val="16"/>
              </w:rPr>
              <w:t>0</w:t>
            </w:r>
          </w:p>
        </w:tc>
        <w:tc>
          <w:tcPr>
            <w:tcW w:type="dxa" w:w="1555"/>
          </w:tcPr>
          <w:p>
            <w:pPr>
              <w:spacing w:after="0"/>
              <w:jc w:val="left"/>
            </w:pPr>
          </w:p>
        </w:tc>
        <w:tc>
          <w:tcPr>
            <w:tcW w:type="dxa" w:w="1793"/>
          </w:tcPr>
          <w:p>
            <w:pPr>
              <w:spacing w:after="0"/>
              <w:jc w:val="left"/>
            </w:pPr>
          </w:p>
        </w:tc>
        <w:tc>
          <w:tcPr>
            <w:tcW w:type="dxa" w:w="1749"/>
          </w:tcPr>
          <w:p>
            <w:pPr>
              <w:spacing w:after="0"/>
              <w:jc w:val="left"/>
            </w:pPr>
          </w:p>
        </w:tc>
        <w:tc>
          <w:tcPr>
            <w:tcW w:type="dxa" w:w="1913"/>
          </w:tcPr>
          <w:p>
            <w:pPr>
              <w:spacing w:after="0"/>
              <w:jc w:val="left"/>
            </w:pPr>
          </w:p>
        </w:tc>
        <w:tc>
          <w:tcPr>
            <w:tcW w:type="dxa" w:w="1623"/>
          </w:tcPr>
          <w:p>
            <w:pPr>
              <w:spacing w:after="0"/>
              <w:jc w:val="left"/>
            </w:pPr>
          </w:p>
        </w:tc>
      </w:tr>
      <w:tr>
        <w:trPr>
          <w:cantSplit/>
        </w:trPr>
        <w:tc>
          <w:tcPr>
            <w:tcW w:type="dxa" w:w="1824"/>
          </w:tcPr>
          <w:p>
            <w:pPr>
              <w:spacing w:after="0"/>
              <w:jc w:val="left"/>
            </w:pPr>
            <w:r>
              <w:rPr>
                <w:sz w:val="16"/>
              </w:rPr>
              <w:t>Tornado</w:t>
            </w:r>
          </w:p>
        </w:tc>
        <w:tc>
          <w:tcPr>
            <w:tcW w:type="dxa" w:w="1952"/>
          </w:tcPr>
          <w:p>
            <w:pPr>
              <w:spacing w:after="0"/>
              <w:jc w:val="left"/>
            </w:pPr>
            <w:r>
              <w:rPr>
                <w:sz w:val="16"/>
              </w:rPr>
              <w:t>Enhanced Fujita (Fujita before Feb 2007)</w:t>
            </w:r>
          </w:p>
        </w:tc>
        <w:tc>
          <w:tcPr>
            <w:tcW w:type="dxa" w:w="1703"/>
          </w:tcPr>
          <w:p>
            <w:pPr>
              <w:spacing w:after="0"/>
              <w:jc w:val="right"/>
            </w:pPr>
            <w:r>
              <w:rPr>
                <w:sz w:val="16"/>
              </w:rPr>
              <w:t>1 record, 2005 (1 zone-level)</w:t>
            </w:r>
          </w:p>
        </w:tc>
        <w:tc>
          <w:tcPr>
            <w:tcW w:type="dxa" w:w="1555"/>
          </w:tcPr>
          <w:p>
            <w:pPr>
              <w:spacing w:after="0"/>
              <w:jc w:val="left"/>
            </w:pPr>
          </w:p>
        </w:tc>
        <w:tc>
          <w:tcPr>
            <w:tcW w:type="dxa" w:w="1793"/>
          </w:tcPr>
          <w:p>
            <w:pPr>
              <w:spacing w:after="0"/>
              <w:jc w:val="left"/>
            </w:pPr>
            <w:r>
              <w:rPr>
                <w:sz w:val="16"/>
              </w:rPr>
              <w:t>No tornado record can stand as this county's worst: the 1 record reached this county only through an NWS zone that covers more than one county, so the tornado may have occurred outside this county (zone-level); it is counted as an occurrence.</w:t>
            </w:r>
          </w:p>
        </w:tc>
        <w:tc>
          <w:tcPr>
            <w:tcW w:type="dxa" w:w="1749"/>
          </w:tcPr>
          <w:p>
            <w:pPr>
              <w:spacing w:after="0"/>
              <w:jc w:val="left"/>
            </w:pPr>
          </w:p>
        </w:tc>
        <w:tc>
          <w:tcPr>
            <w:tcW w:type="dxa" w:w="1913"/>
          </w:tcPr>
          <w:p>
            <w:pPr>
              <w:spacing w:after="0"/>
              <w:jc w:val="left"/>
            </w:pPr>
            <w:r>
              <w:rPr>
                <w:sz w:val="16"/>
              </w:rPr>
              <w:t>Countywide (zone-level records).</w:t>
            </w:r>
          </w:p>
        </w:tc>
        <w:tc>
          <w:tcPr>
            <w:tcW w:type="dxa" w:w="16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4"/>
          </w:tcPr>
          <w:p>
            <w:pPr>
              <w:spacing w:after="0"/>
              <w:jc w:val="left"/>
            </w:pPr>
            <w:r>
              <w:rPr>
                <w:sz w:val="16"/>
              </w:rPr>
              <w:t>Tsunami</w:t>
            </w:r>
          </w:p>
        </w:tc>
        <w:tc>
          <w:tcPr>
            <w:tcW w:type="dxa" w:w="1952"/>
          </w:tcPr>
          <w:p>
            <w:pPr>
              <w:spacing w:after="0"/>
              <w:jc w:val="left"/>
            </w:pPr>
            <w:r>
              <w:rPr>
                <w:sz w:val="16"/>
              </w:rPr>
              <w:t>none (count and damage only)</w:t>
            </w:r>
          </w:p>
        </w:tc>
        <w:tc>
          <w:tcPr>
            <w:tcW w:type="dxa" w:w="1703"/>
          </w:tcPr>
          <w:p>
            <w:pPr>
              <w:spacing w:after="0"/>
              <w:jc w:val="right"/>
            </w:pPr>
            <w:r>
              <w:rPr>
                <w:sz w:val="16"/>
              </w:rPr>
              <w:t>0</w:t>
            </w:r>
          </w:p>
        </w:tc>
        <w:tc>
          <w:tcPr>
            <w:tcW w:type="dxa" w:w="1555"/>
          </w:tcPr>
          <w:p>
            <w:pPr>
              <w:spacing w:after="0"/>
              <w:jc w:val="left"/>
            </w:pPr>
          </w:p>
        </w:tc>
        <w:tc>
          <w:tcPr>
            <w:tcW w:type="dxa" w:w="1793"/>
          </w:tcPr>
          <w:p>
            <w:pPr>
              <w:spacing w:after="0"/>
              <w:jc w:val="left"/>
            </w:pPr>
          </w:p>
        </w:tc>
        <w:tc>
          <w:tcPr>
            <w:tcW w:type="dxa" w:w="1749"/>
          </w:tcPr>
          <w:p>
            <w:pPr>
              <w:spacing w:after="0"/>
              <w:jc w:val="left"/>
            </w:pPr>
          </w:p>
        </w:tc>
        <w:tc>
          <w:tcPr>
            <w:tcW w:type="dxa" w:w="1913"/>
          </w:tcPr>
          <w:p>
            <w:pPr>
              <w:spacing w:after="0"/>
              <w:jc w:val="left"/>
            </w:pPr>
          </w:p>
        </w:tc>
        <w:tc>
          <w:tcPr>
            <w:tcW w:type="dxa" w:w="1623"/>
          </w:tcPr>
          <w:p>
            <w:pPr>
              <w:spacing w:after="0"/>
              <w:jc w:val="left"/>
            </w:pPr>
          </w:p>
        </w:tc>
      </w:tr>
      <w:tr>
        <w:trPr>
          <w:cantSplit/>
        </w:trPr>
        <w:tc>
          <w:tcPr>
            <w:tcW w:type="dxa" w:w="1824"/>
          </w:tcPr>
          <w:p>
            <w:pPr>
              <w:spacing w:after="0"/>
              <w:jc w:val="left"/>
            </w:pPr>
            <w:r>
              <w:rPr>
                <w:sz w:val="16"/>
              </w:rPr>
              <w:t>Volcanic Ash, Volcanic Ashfall</w:t>
            </w:r>
          </w:p>
        </w:tc>
        <w:tc>
          <w:tcPr>
            <w:tcW w:type="dxa" w:w="1952"/>
          </w:tcPr>
          <w:p>
            <w:pPr>
              <w:spacing w:after="0"/>
              <w:jc w:val="left"/>
            </w:pPr>
            <w:r>
              <w:rPr>
                <w:sz w:val="16"/>
              </w:rPr>
              <w:t>Volcanic Explosivity Index (local data)</w:t>
            </w:r>
          </w:p>
        </w:tc>
        <w:tc>
          <w:tcPr>
            <w:tcW w:type="dxa" w:w="1703"/>
          </w:tcPr>
          <w:p>
            <w:pPr>
              <w:spacing w:after="0"/>
              <w:jc w:val="right"/>
            </w:pPr>
            <w:r>
              <w:rPr>
                <w:sz w:val="16"/>
              </w:rPr>
              <w:t>2 records, 2023 (2 zone-level)</w:t>
            </w:r>
          </w:p>
        </w:tc>
        <w:tc>
          <w:tcPr>
            <w:tcW w:type="dxa" w:w="1555"/>
          </w:tcPr>
          <w:p>
            <w:pPr>
              <w:spacing w:after="0"/>
              <w:jc w:val="left"/>
            </w:pPr>
          </w:p>
        </w:tc>
        <w:tc>
          <w:tcPr>
            <w:tcW w:type="dxa" w:w="1793"/>
          </w:tcPr>
          <w:p>
            <w:pPr>
              <w:spacing w:after="0"/>
              <w:jc w:val="left"/>
            </w:pPr>
            <w:r>
              <w:rPr>
                <w:sz w:val="16"/>
              </w:rPr>
              <w:t>No damage reported in 2 records.</w:t>
            </w:r>
          </w:p>
        </w:tc>
        <w:tc>
          <w:tcPr>
            <w:tcW w:type="dxa" w:w="1749"/>
          </w:tcPr>
          <w:p>
            <w:pPr>
              <w:spacing w:after="0"/>
              <w:jc w:val="left"/>
            </w:pPr>
          </w:p>
        </w:tc>
        <w:tc>
          <w:tcPr>
            <w:tcW w:type="dxa" w:w="1913"/>
          </w:tcPr>
          <w:p>
            <w:pPr>
              <w:spacing w:after="0"/>
              <w:jc w:val="left"/>
            </w:pPr>
            <w:r>
              <w:rPr>
                <w:sz w:val="16"/>
              </w:rPr>
              <w:t>Countywide (zone-level records).</w:t>
            </w:r>
          </w:p>
        </w:tc>
        <w:tc>
          <w:tcPr>
            <w:tcW w:type="dxa" w:w="1623"/>
          </w:tcPr>
          <w:p>
            <w:pPr>
              <w:spacing w:after="0"/>
              <w:jc w:val="left"/>
            </w:pPr>
          </w:p>
        </w:tc>
      </w:tr>
      <w:tr>
        <w:trPr>
          <w:cantSplit/>
        </w:trPr>
        <w:tc>
          <w:tcPr>
            <w:tcW w:type="dxa" w:w="1824"/>
          </w:tcPr>
          <w:p>
            <w:pPr>
              <w:spacing w:after="0"/>
              <w:jc w:val="left"/>
            </w:pPr>
            <w:r>
              <w:rPr>
                <w:sz w:val="16"/>
              </w:rPr>
              <w:t>Wildfire</w:t>
            </w:r>
          </w:p>
        </w:tc>
        <w:tc>
          <w:tcPr>
            <w:tcW w:type="dxa" w:w="1952"/>
          </w:tcPr>
          <w:p>
            <w:pPr>
              <w:spacing w:after="0"/>
              <w:jc w:val="left"/>
            </w:pPr>
            <w:r>
              <w:rPr>
                <w:sz w:val="16"/>
              </w:rPr>
              <w:t>acres burned (local data)</w:t>
            </w:r>
          </w:p>
        </w:tc>
        <w:tc>
          <w:tcPr>
            <w:tcW w:type="dxa" w:w="1703"/>
          </w:tcPr>
          <w:p>
            <w:pPr>
              <w:spacing w:after="0"/>
              <w:jc w:val="right"/>
            </w:pPr>
            <w:r>
              <w:rPr>
                <w:sz w:val="16"/>
              </w:rPr>
              <w:t>0</w:t>
            </w:r>
          </w:p>
        </w:tc>
        <w:tc>
          <w:tcPr>
            <w:tcW w:type="dxa" w:w="1555"/>
          </w:tcPr>
          <w:p>
            <w:pPr>
              <w:spacing w:after="0"/>
              <w:jc w:val="left"/>
            </w:pPr>
          </w:p>
        </w:tc>
        <w:tc>
          <w:tcPr>
            <w:tcW w:type="dxa" w:w="1793"/>
          </w:tcPr>
          <w:p>
            <w:pPr>
              <w:spacing w:after="0"/>
              <w:jc w:val="left"/>
            </w:pPr>
          </w:p>
        </w:tc>
        <w:tc>
          <w:tcPr>
            <w:tcW w:type="dxa" w:w="1749"/>
          </w:tcPr>
          <w:p>
            <w:pPr>
              <w:spacing w:after="0"/>
              <w:jc w:val="left"/>
            </w:pPr>
          </w:p>
        </w:tc>
        <w:tc>
          <w:tcPr>
            <w:tcW w:type="dxa" w:w="1913"/>
          </w:tcPr>
          <w:p>
            <w:pPr>
              <w:spacing w:after="0"/>
              <w:jc w:val="left"/>
            </w:pPr>
          </w:p>
        </w:tc>
        <w:tc>
          <w:tcPr>
            <w:tcW w:type="dxa" w:w="1623"/>
          </w:tcPr>
          <w:p>
            <w:pPr>
              <w:spacing w:after="0"/>
              <w:jc w:val="left"/>
            </w:pPr>
          </w:p>
        </w:tc>
      </w:tr>
      <w:tr>
        <w:trPr>
          <w:cantSplit/>
        </w:trPr>
        <w:tc>
          <w:tcPr>
            <w:tcW w:type="dxa" w:w="1824"/>
          </w:tcPr>
          <w:p>
            <w:pPr>
              <w:spacing w:after="0"/>
              <w:jc w:val="left"/>
            </w:pPr>
            <w:r>
              <w:rPr>
                <w:sz w:val="16"/>
              </w:rPr>
              <w:t>Winter Storm, Heavy Snow, Blizzard, Lake-Effect Snow, Winter Weather, Sleet</w:t>
            </w:r>
          </w:p>
        </w:tc>
        <w:tc>
          <w:tcPr>
            <w:tcW w:type="dxa" w:w="1952"/>
          </w:tcPr>
          <w:p>
            <w:pPr>
              <w:spacing w:after="0"/>
              <w:jc w:val="left"/>
            </w:pPr>
            <w:r>
              <w:rPr>
                <w:sz w:val="16"/>
              </w:rPr>
              <w:t>none in data (snowfall: local data)</w:t>
            </w:r>
          </w:p>
        </w:tc>
        <w:tc>
          <w:tcPr>
            <w:tcW w:type="dxa" w:w="1703"/>
          </w:tcPr>
          <w:p>
            <w:pPr>
              <w:spacing w:after="0"/>
              <w:jc w:val="right"/>
            </w:pPr>
            <w:r>
              <w:rPr>
                <w:sz w:val="16"/>
              </w:rPr>
              <w:t>84 records, 1999 to 2025 (84 zone-level)</w:t>
            </w:r>
          </w:p>
        </w:tc>
        <w:tc>
          <w:tcPr>
            <w:tcW w:type="dxa" w:w="1555"/>
          </w:tcPr>
          <w:p>
            <w:pPr>
              <w:spacing w:after="0"/>
              <w:jc w:val="left"/>
            </w:pPr>
          </w:p>
        </w:tc>
        <w:tc>
          <w:tcPr>
            <w:tcW w:type="dxa" w:w="1793"/>
          </w:tcPr>
          <w:p>
            <w:pPr>
              <w:spacing w:after="0"/>
              <w:jc w:val="left"/>
            </w:pPr>
            <w:r>
              <w:rPr>
                <w:sz w:val="16"/>
              </w:rPr>
              <w:t>Blizzard, 2012-02-01, $100,000 property; $0 crops (2012 dollars); NWS zone AKZ181</w:t>
            </w:r>
          </w:p>
        </w:tc>
        <w:tc>
          <w:tcPr>
            <w:tcW w:type="dxa" w:w="1749"/>
          </w:tcPr>
          <w:p>
            <w:pPr>
              <w:spacing w:after="0"/>
              <w:jc w:val="left"/>
            </w:pPr>
          </w:p>
        </w:tc>
        <w:tc>
          <w:tcPr>
            <w:tcW w:type="dxa" w:w="1913"/>
          </w:tcPr>
          <w:p>
            <w:pPr>
              <w:spacing w:after="0"/>
              <w:jc w:val="left"/>
            </w:pPr>
            <w:r>
              <w:rPr>
                <w:sz w:val="16"/>
              </w:rPr>
              <w:t>Countywide (zone-level records).</w:t>
            </w:r>
          </w:p>
        </w:tc>
        <w:tc>
          <w:tcPr>
            <w:tcW w:type="dxa" w:w="16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 declarations covering 1 separate hazard incident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2"/>
        <w:gridCol w:w="1092"/>
        <w:gridCol w:w="1092"/>
        <w:gridCol w:w="1468"/>
        <w:gridCol w:w="1750"/>
        <w:gridCol w:w="2409"/>
        <w:gridCol w:w="4266"/>
        <w:gridCol w:w="942"/>
      </w:tblGrid>
      <w:tr>
        <w:trPr>
          <w:cantSplit/>
          <w:tblHeader/>
        </w:trPr>
        <w:tc>
          <w:tcPr>
            <w:tcW w:type="dxa" w:w="1092"/>
            <w:shd w:val="clear" w:color="auto" w:fill="E8E8E8"/>
          </w:tcPr>
          <w:p>
            <w:pPr>
              <w:spacing w:after="0"/>
              <w:jc w:val="left"/>
            </w:pPr>
            <w:r>
              <w:rPr>
                <w:b/>
                <w:sz w:val="16"/>
              </w:rPr>
              <w:t>Declared</w:t>
            </w:r>
          </w:p>
        </w:tc>
        <w:tc>
          <w:tcPr>
            <w:tcW w:type="dxa" w:w="1092"/>
            <w:shd w:val="clear" w:color="auto" w:fill="E8E8E8"/>
          </w:tcPr>
          <w:p>
            <w:pPr>
              <w:spacing w:after="0"/>
              <w:jc w:val="left"/>
            </w:pPr>
            <w:r>
              <w:rPr>
                <w:b/>
                <w:sz w:val="16"/>
              </w:rPr>
              <w:t>Incident began</w:t>
            </w:r>
          </w:p>
        </w:tc>
        <w:tc>
          <w:tcPr>
            <w:tcW w:type="dxa" w:w="1092"/>
            <w:shd w:val="clear" w:color="auto" w:fill="E8E8E8"/>
          </w:tcPr>
          <w:p>
            <w:pPr>
              <w:spacing w:after="0"/>
              <w:jc w:val="left"/>
            </w:pPr>
            <w:r>
              <w:rPr>
                <w:b/>
                <w:sz w:val="16"/>
              </w:rPr>
              <w:t>FEMA number</w:t>
            </w:r>
          </w:p>
        </w:tc>
        <w:tc>
          <w:tcPr>
            <w:tcW w:type="dxa" w:w="1468"/>
            <w:shd w:val="clear" w:color="auto" w:fill="E8E8E8"/>
          </w:tcPr>
          <w:p>
            <w:pPr>
              <w:spacing w:after="0"/>
              <w:jc w:val="left"/>
            </w:pPr>
            <w:r>
              <w:rPr>
                <w:b/>
                <w:sz w:val="16"/>
              </w:rPr>
              <w:t>Type</w:t>
            </w:r>
          </w:p>
        </w:tc>
        <w:tc>
          <w:tcPr>
            <w:tcW w:type="dxa" w:w="1750"/>
            <w:shd w:val="clear" w:color="auto" w:fill="E8E8E8"/>
          </w:tcPr>
          <w:p>
            <w:pPr>
              <w:spacing w:after="0"/>
              <w:jc w:val="left"/>
            </w:pPr>
            <w:r>
              <w:rPr>
                <w:b/>
                <w:sz w:val="16"/>
              </w:rPr>
              <w:t>Title</w:t>
            </w:r>
          </w:p>
        </w:tc>
        <w:tc>
          <w:tcPr>
            <w:tcW w:type="dxa" w:w="2409"/>
            <w:shd w:val="clear" w:color="auto" w:fill="E8E8E8"/>
          </w:tcPr>
          <w:p>
            <w:pPr>
              <w:spacing w:after="0"/>
              <w:jc w:val="left"/>
            </w:pPr>
            <w:r>
              <w:rPr>
                <w:b/>
                <w:sz w:val="16"/>
              </w:rPr>
              <w:t>Mapped hazard</w:t>
            </w:r>
          </w:p>
        </w:tc>
        <w:tc>
          <w:tcPr>
            <w:tcW w:type="dxa" w:w="42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42"/>
            <w:shd w:val="clear" w:color="auto" w:fill="E8E8E8"/>
          </w:tcPr>
          <w:p>
            <w:pPr>
              <w:spacing w:after="0"/>
              <w:jc w:val="left"/>
            </w:pPr>
            <w:r>
              <w:rPr>
                <w:b/>
                <w:sz w:val="16"/>
              </w:rPr>
              <w:t>Notes</w:t>
            </w:r>
          </w:p>
        </w:tc>
      </w:tr>
      <w:tr>
        <w:trPr>
          <w:cantSplit/>
        </w:trPr>
        <w:tc>
          <w:tcPr>
            <w:tcW w:type="dxa" w:w="1092"/>
          </w:tcPr>
          <w:p>
            <w:pPr>
              <w:spacing w:after="0"/>
              <w:jc w:val="left"/>
            </w:pPr>
            <w:r>
              <w:rPr>
                <w:sz w:val="16"/>
              </w:rPr>
              <w:t>2020-04-09</w:t>
            </w:r>
          </w:p>
        </w:tc>
        <w:tc>
          <w:tcPr>
            <w:tcW w:type="dxa" w:w="1092"/>
          </w:tcPr>
          <w:p>
            <w:pPr>
              <w:spacing w:after="0"/>
              <w:jc w:val="left"/>
            </w:pPr>
            <w:r>
              <w:rPr>
                <w:sz w:val="16"/>
              </w:rPr>
              <w:t>2020-01-20</w:t>
            </w:r>
          </w:p>
        </w:tc>
        <w:tc>
          <w:tcPr>
            <w:tcW w:type="dxa" w:w="1092"/>
          </w:tcPr>
          <w:p>
            <w:pPr>
              <w:spacing w:after="0"/>
              <w:jc w:val="left"/>
            </w:pPr>
            <w:r>
              <w:rPr>
                <w:sz w:val="16"/>
              </w:rPr>
              <w:t>DR-4533-AK</w:t>
            </w:r>
          </w:p>
        </w:tc>
        <w:tc>
          <w:tcPr>
            <w:tcW w:type="dxa" w:w="1468"/>
          </w:tcPr>
          <w:p>
            <w:pPr>
              <w:spacing w:after="0"/>
              <w:jc w:val="left"/>
            </w:pPr>
            <w:r>
              <w:rPr>
                <w:sz w:val="16"/>
              </w:rPr>
              <w:t>Major disaster</w:t>
            </w:r>
          </w:p>
        </w:tc>
        <w:tc>
          <w:tcPr>
            <w:tcW w:type="dxa" w:w="1750"/>
          </w:tcPr>
          <w:p>
            <w:pPr>
              <w:spacing w:after="0"/>
              <w:jc w:val="left"/>
            </w:pPr>
            <w:r>
              <w:rPr>
                <w:sz w:val="16"/>
              </w:rPr>
              <w:t>COVID-19 Pandemic</w:t>
            </w:r>
          </w:p>
        </w:tc>
        <w:tc>
          <w:tcPr>
            <w:tcW w:type="dxa" w:w="2409"/>
          </w:tcPr>
          <w:p>
            <w:pPr>
              <w:spacing w:after="0"/>
              <w:jc w:val="left"/>
            </w:pPr>
            <w:r>
              <w:rPr>
                <w:sz w:val="16"/>
              </w:rPr>
              <w:t>Non-natural, not counted</w:t>
            </w:r>
          </w:p>
        </w:tc>
        <w:tc>
          <w:tcPr>
            <w:tcW w:type="dxa" w:w="4266"/>
          </w:tcPr>
          <w:p>
            <w:pPr>
              <w:spacing w:after="0"/>
              <w:jc w:val="right"/>
            </w:pPr>
            <w:r>
              <w:rPr>
                <w:sz w:val="16"/>
              </w:rPr>
              <w:t>none placed in this county by FEMA's record; $80,467.23 for this declaration is not placed in any county (see the state page)</w:t>
            </w:r>
          </w:p>
        </w:tc>
        <w:tc>
          <w:tcPr>
            <w:tcW w:type="dxa" w:w="942"/>
          </w:tcPr>
          <w:p>
            <w:pPr>
              <w:spacing w:after="0"/>
              <w:jc w:val="left"/>
            </w:pPr>
          </w:p>
        </w:tc>
      </w:tr>
      <w:tr>
        <w:trPr>
          <w:cantSplit/>
        </w:trPr>
        <w:tc>
          <w:tcPr>
            <w:tcW w:type="dxa" w:w="1092"/>
          </w:tcPr>
          <w:p>
            <w:pPr>
              <w:spacing w:after="0"/>
              <w:jc w:val="left"/>
            </w:pPr>
            <w:r>
              <w:rPr>
                <w:sz w:val="16"/>
              </w:rPr>
              <w:t>2020-03-13</w:t>
            </w:r>
          </w:p>
        </w:tc>
        <w:tc>
          <w:tcPr>
            <w:tcW w:type="dxa" w:w="1092"/>
          </w:tcPr>
          <w:p>
            <w:pPr>
              <w:spacing w:after="0"/>
              <w:jc w:val="left"/>
            </w:pPr>
            <w:r>
              <w:rPr>
                <w:sz w:val="16"/>
              </w:rPr>
              <w:t>2020-01-20</w:t>
            </w:r>
          </w:p>
        </w:tc>
        <w:tc>
          <w:tcPr>
            <w:tcW w:type="dxa" w:w="1092"/>
          </w:tcPr>
          <w:p>
            <w:pPr>
              <w:spacing w:after="0"/>
              <w:jc w:val="left"/>
            </w:pPr>
            <w:r>
              <w:rPr>
                <w:sz w:val="16"/>
              </w:rPr>
              <w:t>EM-3446-AK</w:t>
            </w:r>
          </w:p>
        </w:tc>
        <w:tc>
          <w:tcPr>
            <w:tcW w:type="dxa" w:w="1468"/>
          </w:tcPr>
          <w:p>
            <w:pPr>
              <w:spacing w:after="0"/>
              <w:jc w:val="left"/>
            </w:pPr>
            <w:r>
              <w:rPr>
                <w:sz w:val="16"/>
              </w:rPr>
              <w:t>Emergency</w:t>
            </w:r>
          </w:p>
        </w:tc>
        <w:tc>
          <w:tcPr>
            <w:tcW w:type="dxa" w:w="1750"/>
          </w:tcPr>
          <w:p>
            <w:pPr>
              <w:spacing w:after="0"/>
              <w:jc w:val="left"/>
            </w:pPr>
            <w:r>
              <w:rPr>
                <w:sz w:val="16"/>
              </w:rPr>
              <w:t>COVID-19</w:t>
            </w:r>
          </w:p>
        </w:tc>
        <w:tc>
          <w:tcPr>
            <w:tcW w:type="dxa" w:w="2409"/>
          </w:tcPr>
          <w:p>
            <w:pPr>
              <w:spacing w:after="0"/>
              <w:jc w:val="left"/>
            </w:pPr>
            <w:r>
              <w:rPr>
                <w:sz w:val="16"/>
              </w:rPr>
              <w:t>Non-natural, not counted</w:t>
            </w:r>
          </w:p>
        </w:tc>
        <w:tc>
          <w:tcPr>
            <w:tcW w:type="dxa" w:w="4266"/>
          </w:tcPr>
          <w:p>
            <w:pPr>
              <w:spacing w:after="0"/>
              <w:jc w:val="right"/>
            </w:pPr>
            <w:r>
              <w:rPr>
                <w:sz w:val="16"/>
              </w:rPr>
              <w:t>no Public Assistance recorded</w:t>
            </w:r>
          </w:p>
        </w:tc>
        <w:tc>
          <w:tcPr>
            <w:tcW w:type="dxa" w:w="942"/>
          </w:tcPr>
          <w:p>
            <w:pPr>
              <w:spacing w:after="0"/>
              <w:jc w:val="left"/>
            </w:pPr>
            <w:r>
              <w:rPr>
                <w:sz w:val="16"/>
              </w:rPr>
              <w:t>same incident as DR-4533</w:t>
            </w:r>
          </w:p>
        </w:tc>
      </w:tr>
      <w:tr>
        <w:trPr>
          <w:cantSplit/>
        </w:trPr>
        <w:tc>
          <w:tcPr>
            <w:tcW w:type="dxa" w:w="1092"/>
          </w:tcPr>
          <w:p>
            <w:pPr>
              <w:spacing w:after="0"/>
              <w:jc w:val="left"/>
            </w:pPr>
            <w:r>
              <w:rPr>
                <w:sz w:val="16"/>
              </w:rPr>
              <w:t>2000-02-17</w:t>
            </w:r>
          </w:p>
        </w:tc>
        <w:tc>
          <w:tcPr>
            <w:tcW w:type="dxa" w:w="1092"/>
          </w:tcPr>
          <w:p>
            <w:pPr>
              <w:spacing w:after="0"/>
              <w:jc w:val="left"/>
            </w:pPr>
            <w:r>
              <w:rPr>
                <w:sz w:val="16"/>
              </w:rPr>
              <w:t>1999-12-21</w:t>
            </w:r>
          </w:p>
        </w:tc>
        <w:tc>
          <w:tcPr>
            <w:tcW w:type="dxa" w:w="1092"/>
          </w:tcPr>
          <w:p>
            <w:pPr>
              <w:spacing w:after="0"/>
              <w:jc w:val="left"/>
            </w:pPr>
            <w:r>
              <w:rPr>
                <w:sz w:val="16"/>
              </w:rPr>
              <w:t>DR-1316-AK</w:t>
            </w:r>
          </w:p>
        </w:tc>
        <w:tc>
          <w:tcPr>
            <w:tcW w:type="dxa" w:w="1468"/>
          </w:tcPr>
          <w:p>
            <w:pPr>
              <w:spacing w:after="0"/>
              <w:jc w:val="left"/>
            </w:pPr>
            <w:r>
              <w:rPr>
                <w:sz w:val="16"/>
              </w:rPr>
              <w:t>Major disaster</w:t>
            </w:r>
          </w:p>
        </w:tc>
        <w:tc>
          <w:tcPr>
            <w:tcW w:type="dxa" w:w="1750"/>
          </w:tcPr>
          <w:p>
            <w:pPr>
              <w:spacing w:after="0"/>
              <w:jc w:val="left"/>
            </w:pPr>
            <w:r>
              <w:rPr>
                <w:sz w:val="16"/>
              </w:rPr>
              <w:t>Severe Winter Storms and Avalanches</w:t>
            </w:r>
          </w:p>
        </w:tc>
        <w:tc>
          <w:tcPr>
            <w:tcW w:type="dxa" w:w="2409"/>
          </w:tcPr>
          <w:p>
            <w:pPr>
              <w:spacing w:after="0"/>
              <w:jc w:val="left"/>
            </w:pPr>
            <w:r>
              <w:rPr>
                <w:sz w:val="16"/>
              </w:rPr>
              <w:t>Winter Weather</w:t>
            </w:r>
          </w:p>
        </w:tc>
        <w:tc>
          <w:tcPr>
            <w:tcW w:type="dxa" w:w="4266"/>
          </w:tcPr>
          <w:p>
            <w:pPr>
              <w:spacing w:after="0"/>
              <w:jc w:val="right"/>
            </w:pPr>
            <w:r>
              <w:rPr>
                <w:sz w:val="16"/>
              </w:rPr>
              <w:t>$66,382.89</w:t>
            </w:r>
          </w:p>
        </w:tc>
        <w:tc>
          <w:tcPr>
            <w:tcW w:type="dxa" w:w="9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spacing w:after="40" w:before="0"/>
      </w:pPr>
      <w:r>
        <w:rPr/>
        <w:t>Public Assistance not placed in any Alaska county: 40 rows, $21,127,378.43; listed on the Alaska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Cold Wave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366</w:t>
            </w:r>
          </w:p>
        </w:tc>
        <w:tc>
          <w:tcPr>
            <w:tcW w:type="dxa" w:w="1155"/>
          </w:tcPr>
          <w:p>
            <w:pPr>
              <w:spacing w:after="0"/>
              <w:jc w:val="right"/>
            </w:pPr>
            <w:r>
              <w:rPr>
                <w:sz w:val="16"/>
              </w:rPr>
              <w:t>8</w:t>
            </w:r>
          </w:p>
        </w:tc>
        <w:tc>
          <w:tcPr>
            <w:tcW w:type="dxa" w:w="2096"/>
          </w:tcPr>
          <w:p>
            <w:pPr>
              <w:spacing w:after="0"/>
              <w:jc w:val="right"/>
            </w:pPr>
            <w:r>
              <w:rPr>
                <w:sz w:val="16"/>
              </w:rPr>
              <w:t>1</w:t>
            </w:r>
          </w:p>
        </w:tc>
        <w:tc>
          <w:tcPr>
            <w:tcW w:type="dxa" w:w="785"/>
          </w:tcPr>
          <w:p>
            <w:pPr>
              <w:spacing w:after="0"/>
              <w:jc w:val="right"/>
            </w:pPr>
            <w:r>
              <w:rPr>
                <w:sz w:val="16"/>
              </w:rPr>
              <w:t>9</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366 High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2</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84</w:t>
            </w:r>
          </w:p>
        </w:tc>
        <w:tc>
          <w:tcPr>
            <w:tcW w:type="dxa" w:w="1155"/>
          </w:tcPr>
          <w:p>
            <w:pPr>
              <w:spacing w:after="0"/>
              <w:jc w:val="right"/>
            </w:pPr>
            <w:r>
              <w:rPr>
                <w:sz w:val="16"/>
              </w:rPr>
              <w:t>7</w:t>
            </w:r>
          </w:p>
        </w:tc>
        <w:tc>
          <w:tcPr>
            <w:tcW w:type="dxa" w:w="2096"/>
          </w:tcPr>
          <w:p>
            <w:pPr>
              <w:spacing w:after="0"/>
              <w:jc w:val="right"/>
            </w:pPr>
            <w:r>
              <w:rPr>
                <w:sz w:val="16"/>
              </w:rPr>
              <w:t>3</w:t>
            </w:r>
          </w:p>
        </w:tc>
        <w:tc>
          <w:tcPr>
            <w:tcW w:type="dxa" w:w="785"/>
          </w:tcPr>
          <w:p>
            <w:pPr>
              <w:spacing w:after="0"/>
              <w:jc w:val="right"/>
            </w:pPr>
            <w:r>
              <w:rPr>
                <w:sz w:val="16"/>
              </w:rPr>
              <w:t>9</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731"/>
        <w:gridCol w:w="3802"/>
        <w:gridCol w:w="948"/>
        <w:gridCol w:w="2003"/>
        <w:gridCol w:w="3644"/>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731"/>
            <w:shd w:val="clear" w:color="auto" w:fill="E8E8E8"/>
          </w:tcPr>
          <w:p>
            <w:pPr>
              <w:spacing w:after="0"/>
              <w:jc w:val="left"/>
            </w:pPr>
            <w:r>
              <w:rPr>
                <w:b/>
                <w:sz w:val="16"/>
              </w:rPr>
              <w:t>Magnitude or extent</w:t>
            </w:r>
          </w:p>
        </w:tc>
        <w:tc>
          <w:tcPr>
            <w:tcW w:type="dxa" w:w="3802"/>
            <w:shd w:val="clear" w:color="auto" w:fill="E8E8E8"/>
          </w:tcPr>
          <w:p>
            <w:pPr>
              <w:spacing w:after="0"/>
              <w:jc w:val="left"/>
            </w:pPr>
            <w:r>
              <w:rPr>
                <w:b/>
                <w:sz w:val="16"/>
              </w:rPr>
              <w:t>Damage</w:t>
            </w:r>
          </w:p>
          <w:p>
            <w:pPr>
              <w:spacing w:after="0"/>
              <w:jc w:val="left"/>
            </w:pPr>
            <w:r>
              <w:rPr>
                <w:i/>
                <w:color w:val="555555"/>
                <w:sz w:val="14"/>
              </w:rPr>
              <w:t>nominal dollars</w:t>
            </w:r>
          </w:p>
        </w:tc>
        <w:tc>
          <w:tcPr>
            <w:tcW w:type="dxa" w:w="94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03"/>
            <w:shd w:val="clear" w:color="auto" w:fill="E8E8E8"/>
          </w:tcPr>
          <w:p>
            <w:pPr>
              <w:spacing w:after="0"/>
              <w:jc w:val="left"/>
            </w:pPr>
            <w:r>
              <w:rPr>
                <w:b/>
                <w:sz w:val="16"/>
              </w:rPr>
              <w:t>Location</w:t>
            </w:r>
          </w:p>
        </w:tc>
        <w:tc>
          <w:tcPr>
            <w:tcW w:type="dxa" w:w="36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2016-10-09</w:t>
            </w:r>
          </w:p>
        </w:tc>
        <w:tc>
          <w:tcPr>
            <w:tcW w:type="dxa" w:w="948"/>
          </w:tcPr>
          <w:p>
            <w:pPr>
              <w:spacing w:after="0"/>
              <w:jc w:val="left"/>
            </w:pPr>
            <w:r>
              <w:rPr>
                <w:sz w:val="16"/>
              </w:rPr>
              <w:t>Flood</w:t>
            </w:r>
          </w:p>
        </w:tc>
        <w:tc>
          <w:tcPr>
            <w:tcW w:type="dxa" w:w="1731"/>
          </w:tcPr>
          <w:p>
            <w:pPr>
              <w:spacing w:after="0"/>
              <w:jc w:val="left"/>
            </w:pPr>
          </w:p>
        </w:tc>
        <w:tc>
          <w:tcPr>
            <w:tcW w:type="dxa" w:w="3802"/>
          </w:tcPr>
          <w:p>
            <w:pPr>
              <w:spacing w:after="0"/>
              <w:jc w:val="left"/>
            </w:pPr>
            <w:r>
              <w:rPr>
                <w:sz w:val="16"/>
              </w:rPr>
              <w:t>$5,000 property; $0 crops (zone total, 2016 dollars)</w:t>
            </w:r>
          </w:p>
        </w:tc>
        <w:tc>
          <w:tcPr>
            <w:tcW w:type="dxa" w:w="948"/>
          </w:tcPr>
          <w:p>
            <w:pPr>
              <w:spacing w:after="0"/>
              <w:jc w:val="right"/>
            </w:pPr>
            <w:r>
              <w:rPr>
                <w:sz w:val="16"/>
              </w:rPr>
              <w:t>0, 0</w:t>
            </w:r>
          </w:p>
        </w:tc>
        <w:tc>
          <w:tcPr>
            <w:tcW w:type="dxa" w:w="2003"/>
          </w:tcPr>
          <w:p>
            <w:pPr>
              <w:spacing w:after="0"/>
              <w:jc w:val="left"/>
            </w:pPr>
            <w:r>
              <w:rPr>
                <w:sz w:val="16"/>
              </w:rPr>
              <w:t>NWS zone AKZ181 (ALASKA PENINSULA), zone-level</w:t>
            </w:r>
          </w:p>
        </w:tc>
        <w:tc>
          <w:tcPr>
            <w:tcW w:type="dxa" w:w="36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2012-02-01</w:t>
            </w:r>
          </w:p>
        </w:tc>
        <w:tc>
          <w:tcPr>
            <w:tcW w:type="dxa" w:w="948"/>
          </w:tcPr>
          <w:p>
            <w:pPr>
              <w:spacing w:after="0"/>
              <w:jc w:val="left"/>
            </w:pPr>
            <w:r>
              <w:rPr>
                <w:sz w:val="16"/>
              </w:rPr>
              <w:t>Blizzard</w:t>
            </w:r>
          </w:p>
        </w:tc>
        <w:tc>
          <w:tcPr>
            <w:tcW w:type="dxa" w:w="1731"/>
          </w:tcPr>
          <w:p>
            <w:pPr>
              <w:spacing w:after="0"/>
              <w:jc w:val="left"/>
            </w:pPr>
          </w:p>
        </w:tc>
        <w:tc>
          <w:tcPr>
            <w:tcW w:type="dxa" w:w="3802"/>
          </w:tcPr>
          <w:p>
            <w:pPr>
              <w:spacing w:after="0"/>
              <w:jc w:val="left"/>
            </w:pPr>
            <w:r>
              <w:rPr>
                <w:sz w:val="16"/>
              </w:rPr>
              <w:t>$100,000 property; $0 crops (zone total, 2012 dollars)</w:t>
            </w:r>
          </w:p>
        </w:tc>
        <w:tc>
          <w:tcPr>
            <w:tcW w:type="dxa" w:w="948"/>
          </w:tcPr>
          <w:p>
            <w:pPr>
              <w:spacing w:after="0"/>
              <w:jc w:val="right"/>
            </w:pPr>
            <w:r>
              <w:rPr>
                <w:sz w:val="16"/>
              </w:rPr>
              <w:t>0, 0</w:t>
            </w:r>
          </w:p>
        </w:tc>
        <w:tc>
          <w:tcPr>
            <w:tcW w:type="dxa" w:w="2003"/>
          </w:tcPr>
          <w:p>
            <w:pPr>
              <w:spacing w:after="0"/>
              <w:jc w:val="left"/>
            </w:pPr>
            <w:r>
              <w:rPr>
                <w:sz w:val="16"/>
              </w:rPr>
              <w:t>NWS zone AKZ181 (ALASKA PENINSULA), zone-level</w:t>
            </w:r>
          </w:p>
        </w:tc>
        <w:tc>
          <w:tcPr>
            <w:tcW w:type="dxa" w:w="364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2001-10-17</w:t>
            </w:r>
          </w:p>
        </w:tc>
        <w:tc>
          <w:tcPr>
            <w:tcW w:type="dxa" w:w="948"/>
          </w:tcPr>
          <w:p>
            <w:pPr>
              <w:spacing w:after="0"/>
              <w:jc w:val="left"/>
            </w:pPr>
            <w:r>
              <w:rPr>
                <w:sz w:val="16"/>
              </w:rPr>
              <w:t>High Wind</w:t>
            </w:r>
          </w:p>
        </w:tc>
        <w:tc>
          <w:tcPr>
            <w:tcW w:type="dxa" w:w="1731"/>
          </w:tcPr>
          <w:p>
            <w:pPr>
              <w:spacing w:after="0"/>
              <w:jc w:val="left"/>
            </w:pPr>
            <w:r>
              <w:rPr>
                <w:sz w:val="16"/>
              </w:rPr>
              <w:t>59 kt (68 mph) measured</w:t>
            </w:r>
          </w:p>
        </w:tc>
        <w:tc>
          <w:tcPr>
            <w:tcW w:type="dxa" w:w="3802"/>
          </w:tcPr>
          <w:p>
            <w:pPr>
              <w:spacing w:after="0"/>
              <w:jc w:val="left"/>
            </w:pPr>
            <w:r>
              <w:rPr>
                <w:sz w:val="16"/>
              </w:rPr>
              <w:t>$500 property; crops not reported (zone total, 2001 dollars)</w:t>
            </w:r>
          </w:p>
        </w:tc>
        <w:tc>
          <w:tcPr>
            <w:tcW w:type="dxa" w:w="948"/>
          </w:tcPr>
          <w:p>
            <w:pPr>
              <w:spacing w:after="0"/>
              <w:jc w:val="right"/>
            </w:pPr>
            <w:r>
              <w:rPr>
                <w:sz w:val="16"/>
              </w:rPr>
              <w:t>0, 1</w:t>
            </w:r>
          </w:p>
        </w:tc>
        <w:tc>
          <w:tcPr>
            <w:tcW w:type="dxa" w:w="2003"/>
          </w:tcPr>
          <w:p>
            <w:pPr>
              <w:spacing w:after="0"/>
              <w:jc w:val="left"/>
            </w:pPr>
            <w:r>
              <w:rPr>
                <w:sz w:val="16"/>
              </w:rPr>
              <w:t>NWS zone AKZ181 (ALASKA PENINSULA), zone-level</w:t>
            </w:r>
          </w:p>
        </w:tc>
        <w:tc>
          <w:tcPr>
            <w:tcW w:type="dxa" w:w="3644"/>
          </w:tcPr>
          <w:p>
            <w:pPr>
              <w:spacing w:after="0"/>
              <w:jc w:val="left"/>
            </w:pPr>
            <w:r>
              <w:rPr>
                <w:sz w:val="16"/>
              </w:rPr>
              <w:t>deaths or injuries recorded</w:t>
            </w:r>
          </w:p>
        </w:tc>
      </w:tr>
      <w:tr>
        <w:trPr>
          <w:cantSplit/>
        </w:trPr>
        <w:tc>
          <w:tcPr>
            <w:tcW w:type="dxa" w:w="1037"/>
          </w:tcPr>
          <w:p>
            <w:pPr>
              <w:spacing w:after="0"/>
              <w:jc w:val="left"/>
            </w:pPr>
            <w:r>
              <w:rPr>
                <w:sz w:val="16"/>
              </w:rPr>
              <w:t>2000-11-03</w:t>
            </w:r>
          </w:p>
        </w:tc>
        <w:tc>
          <w:tcPr>
            <w:tcW w:type="dxa" w:w="948"/>
          </w:tcPr>
          <w:p>
            <w:pPr>
              <w:spacing w:after="0"/>
              <w:jc w:val="left"/>
            </w:pPr>
            <w:r>
              <w:rPr>
                <w:sz w:val="16"/>
              </w:rPr>
              <w:t>High Wind</w:t>
            </w:r>
          </w:p>
        </w:tc>
        <w:tc>
          <w:tcPr>
            <w:tcW w:type="dxa" w:w="1731"/>
          </w:tcPr>
          <w:p>
            <w:pPr>
              <w:spacing w:after="0"/>
              <w:jc w:val="left"/>
            </w:pPr>
            <w:r>
              <w:rPr>
                <w:sz w:val="16"/>
              </w:rPr>
              <w:t>70 kt (81 mph) measured</w:t>
            </w:r>
          </w:p>
        </w:tc>
        <w:tc>
          <w:tcPr>
            <w:tcW w:type="dxa" w:w="3802"/>
          </w:tcPr>
          <w:p>
            <w:pPr>
              <w:spacing w:after="0"/>
              <w:jc w:val="left"/>
            </w:pPr>
            <w:r>
              <w:rPr>
                <w:sz w:val="16"/>
              </w:rPr>
              <w:t>$50,000 property; crops not reported (zone total, 2000 dollars)</w:t>
            </w:r>
          </w:p>
        </w:tc>
        <w:tc>
          <w:tcPr>
            <w:tcW w:type="dxa" w:w="948"/>
          </w:tcPr>
          <w:p>
            <w:pPr>
              <w:spacing w:after="0"/>
              <w:jc w:val="right"/>
            </w:pPr>
            <w:r>
              <w:rPr>
                <w:sz w:val="16"/>
              </w:rPr>
              <w:t>0, 2</w:t>
            </w:r>
          </w:p>
        </w:tc>
        <w:tc>
          <w:tcPr>
            <w:tcW w:type="dxa" w:w="2003"/>
          </w:tcPr>
          <w:p>
            <w:pPr>
              <w:spacing w:after="0"/>
              <w:jc w:val="left"/>
            </w:pPr>
            <w:r>
              <w:rPr>
                <w:sz w:val="16"/>
              </w:rPr>
              <w:t>Storm Events area WESTERN ALASKA PENINSULA (legacy zone code AKZ019), zone-level</w:t>
            </w:r>
          </w:p>
        </w:tc>
        <w:tc>
          <w:tcPr>
            <w:tcW w:type="dxa" w:w="3644"/>
          </w:tcPr>
          <w:p>
            <w:pPr>
              <w:spacing w:after="0"/>
              <w:jc w:val="left"/>
            </w:pPr>
            <w:r>
              <w:rPr>
                <w:sz w:val="16"/>
              </w:rPr>
              <w:t>deaths or injuries recorded</w:t>
            </w:r>
          </w:p>
        </w:tc>
      </w:tr>
      <w:tr>
        <w:trPr>
          <w:cantSplit/>
        </w:trPr>
        <w:tc>
          <w:tcPr>
            <w:tcW w:type="dxa" w:w="1037"/>
          </w:tcPr>
          <w:p>
            <w:pPr>
              <w:spacing w:after="0"/>
              <w:jc w:val="left"/>
            </w:pPr>
            <w:r>
              <w:rPr>
                <w:sz w:val="16"/>
              </w:rPr>
              <w:t>2000-11-02</w:t>
            </w:r>
          </w:p>
        </w:tc>
        <w:tc>
          <w:tcPr>
            <w:tcW w:type="dxa" w:w="948"/>
          </w:tcPr>
          <w:p>
            <w:pPr>
              <w:spacing w:after="0"/>
              <w:jc w:val="left"/>
            </w:pPr>
            <w:r>
              <w:rPr>
                <w:sz w:val="16"/>
              </w:rPr>
              <w:t>High Wind</w:t>
            </w:r>
          </w:p>
        </w:tc>
        <w:tc>
          <w:tcPr>
            <w:tcW w:type="dxa" w:w="1731"/>
          </w:tcPr>
          <w:p>
            <w:pPr>
              <w:spacing w:after="0"/>
              <w:jc w:val="left"/>
            </w:pPr>
            <w:r>
              <w:rPr>
                <w:sz w:val="16"/>
              </w:rPr>
              <w:t>124 kt (143 mph) measured</w:t>
            </w:r>
          </w:p>
        </w:tc>
        <w:tc>
          <w:tcPr>
            <w:tcW w:type="dxa" w:w="3802"/>
          </w:tcPr>
          <w:p>
            <w:pPr>
              <w:spacing w:after="0"/>
              <w:jc w:val="left"/>
            </w:pPr>
            <w:r>
              <w:rPr>
                <w:sz w:val="16"/>
              </w:rPr>
              <w:t>damage not reported</w:t>
            </w:r>
          </w:p>
        </w:tc>
        <w:tc>
          <w:tcPr>
            <w:tcW w:type="dxa" w:w="948"/>
          </w:tcPr>
          <w:p>
            <w:pPr>
              <w:spacing w:after="0"/>
              <w:jc w:val="right"/>
            </w:pPr>
            <w:r>
              <w:rPr>
                <w:sz w:val="16"/>
              </w:rPr>
              <w:t>0, 0</w:t>
            </w:r>
          </w:p>
        </w:tc>
        <w:tc>
          <w:tcPr>
            <w:tcW w:type="dxa" w:w="2003"/>
          </w:tcPr>
          <w:p>
            <w:pPr>
              <w:spacing w:after="0"/>
              <w:jc w:val="left"/>
            </w:pPr>
            <w:r>
              <w:rPr>
                <w:sz w:val="16"/>
              </w:rPr>
              <w:t>Storm Events area ALEUTIAN ISLANDS (legacy zone code AKZ020), zone-level</w:t>
            </w:r>
          </w:p>
        </w:tc>
        <w:tc>
          <w:tcPr>
            <w:tcW w:type="dxa" w:w="3644"/>
          </w:tcPr>
          <w:p>
            <w:pPr>
              <w:spacing w:after="0"/>
              <w:jc w:val="left"/>
            </w:pPr>
            <w:r>
              <w:rPr>
                <w:sz w:val="16"/>
              </w:rPr>
              <w:t>B1-c worst recorded: High Wind and Strong Wind</w:t>
            </w:r>
          </w:p>
        </w:tc>
      </w:tr>
      <w:tr>
        <w:trPr>
          <w:cantSplit/>
        </w:trPr>
        <w:tc>
          <w:tcPr>
            <w:tcW w:type="dxa" w:w="1037"/>
          </w:tcPr>
          <w:p>
            <w:pPr>
              <w:spacing w:after="0"/>
              <w:jc w:val="left"/>
            </w:pPr>
            <w:r>
              <w:rPr>
                <w:sz w:val="16"/>
              </w:rPr>
              <w:t>2000-03-09</w:t>
            </w:r>
          </w:p>
        </w:tc>
        <w:tc>
          <w:tcPr>
            <w:tcW w:type="dxa" w:w="948"/>
          </w:tcPr>
          <w:p>
            <w:pPr>
              <w:spacing w:after="0"/>
              <w:jc w:val="left"/>
            </w:pPr>
            <w:r>
              <w:rPr>
                <w:sz w:val="16"/>
              </w:rPr>
              <w:t>Avalanche</w:t>
            </w:r>
          </w:p>
        </w:tc>
        <w:tc>
          <w:tcPr>
            <w:tcW w:type="dxa" w:w="1731"/>
          </w:tcPr>
          <w:p>
            <w:pPr>
              <w:spacing w:after="0"/>
              <w:jc w:val="left"/>
            </w:pPr>
          </w:p>
        </w:tc>
        <w:tc>
          <w:tcPr>
            <w:tcW w:type="dxa" w:w="3802"/>
          </w:tcPr>
          <w:p>
            <w:pPr>
              <w:spacing w:after="0"/>
              <w:jc w:val="left"/>
            </w:pPr>
            <w:r>
              <w:rPr>
                <w:sz w:val="16"/>
              </w:rPr>
              <w:t>$25,000 property; crops not reported (zone total, 2000 dollars)</w:t>
            </w:r>
          </w:p>
        </w:tc>
        <w:tc>
          <w:tcPr>
            <w:tcW w:type="dxa" w:w="948"/>
          </w:tcPr>
          <w:p>
            <w:pPr>
              <w:spacing w:after="0"/>
              <w:jc w:val="right"/>
            </w:pPr>
            <w:r>
              <w:rPr>
                <w:sz w:val="16"/>
              </w:rPr>
              <w:t>0, 0</w:t>
            </w:r>
          </w:p>
        </w:tc>
        <w:tc>
          <w:tcPr>
            <w:tcW w:type="dxa" w:w="2003"/>
          </w:tcPr>
          <w:p>
            <w:pPr>
              <w:spacing w:after="0"/>
              <w:jc w:val="left"/>
            </w:pPr>
            <w:r>
              <w:rPr>
                <w:sz w:val="16"/>
              </w:rPr>
              <w:t>Storm Events area WESTERN ALASKA PENINSULA (legacy zone code AKZ019), zone-level</w:t>
            </w:r>
          </w:p>
        </w:tc>
        <w:tc>
          <w:tcPr>
            <w:tcW w:type="dxa" w:w="3644"/>
          </w:tcPr>
          <w:p>
            <w:pPr>
              <w:spacing w:after="0"/>
              <w:jc w:val="left"/>
            </w:pPr>
            <w:r>
              <w:rPr>
                <w:sz w:val="16"/>
              </w:rPr>
              <w:t>B1-c worst recorded: Avalanche</w:t>
            </w:r>
          </w:p>
        </w:tc>
      </w:tr>
      <w:tr>
        <w:trPr>
          <w:cantSplit/>
        </w:trPr>
        <w:tc>
          <w:tcPr>
            <w:tcW w:type="dxa" w:w="1037"/>
          </w:tcPr>
          <w:p>
            <w:pPr>
              <w:spacing w:after="0"/>
              <w:jc w:val="left"/>
            </w:pPr>
            <w:r>
              <w:rPr>
                <w:sz w:val="16"/>
              </w:rPr>
              <w:t>1999-02-01</w:t>
            </w:r>
          </w:p>
        </w:tc>
        <w:tc>
          <w:tcPr>
            <w:tcW w:type="dxa" w:w="948"/>
          </w:tcPr>
          <w:p>
            <w:pPr>
              <w:spacing w:after="0"/>
              <w:jc w:val="left"/>
            </w:pPr>
            <w:r>
              <w:rPr>
                <w:sz w:val="16"/>
              </w:rPr>
              <w:t>Cold/Wind Chill</w:t>
            </w:r>
          </w:p>
        </w:tc>
        <w:tc>
          <w:tcPr>
            <w:tcW w:type="dxa" w:w="1731"/>
          </w:tcPr>
          <w:p>
            <w:pPr>
              <w:spacing w:after="0"/>
              <w:jc w:val="left"/>
            </w:pPr>
          </w:p>
        </w:tc>
        <w:tc>
          <w:tcPr>
            <w:tcW w:type="dxa" w:w="3802"/>
          </w:tcPr>
          <w:p>
            <w:pPr>
              <w:spacing w:after="0"/>
              <w:jc w:val="left"/>
            </w:pPr>
            <w:r>
              <w:rPr>
                <w:sz w:val="16"/>
              </w:rPr>
              <w:t>damage not reported</w:t>
            </w:r>
          </w:p>
        </w:tc>
        <w:tc>
          <w:tcPr>
            <w:tcW w:type="dxa" w:w="948"/>
          </w:tcPr>
          <w:p>
            <w:pPr>
              <w:spacing w:after="0"/>
              <w:jc w:val="right"/>
            </w:pPr>
            <w:r>
              <w:rPr>
                <w:sz w:val="16"/>
              </w:rPr>
              <w:t>0, 0</w:t>
            </w:r>
          </w:p>
        </w:tc>
        <w:tc>
          <w:tcPr>
            <w:tcW w:type="dxa" w:w="2003"/>
          </w:tcPr>
          <w:p>
            <w:pPr>
              <w:spacing w:after="0"/>
              <w:jc w:val="left"/>
            </w:pPr>
            <w:r>
              <w:rPr>
                <w:sz w:val="16"/>
              </w:rPr>
              <w:t>Storm Events area WESTERN ALASKA PENINSULA (legacy zone code AKZ019), zone-level</w:t>
            </w:r>
          </w:p>
        </w:tc>
        <w:tc>
          <w:tcPr>
            <w:tcW w:type="dxa" w:w="3644"/>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8"/>
        <w:gridCol w:w="1597"/>
        <w:gridCol w:w="1037"/>
        <w:gridCol w:w="2031"/>
        <w:gridCol w:w="1532"/>
        <w:gridCol w:w="1544"/>
        <w:gridCol w:w="1037"/>
        <w:gridCol w:w="1540"/>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0"/>
            <w:shd w:val="clear" w:color="auto" w:fill="E8E8E8"/>
          </w:tcPr>
          <w:p>
            <w:pPr>
              <w:spacing w:after="0"/>
              <w:jc w:val="left"/>
            </w:pPr>
            <w:r>
              <w:rPr>
                <w:b/>
                <w:sz w:val="16"/>
              </w:rPr>
              <w:t>Note</w:t>
            </w:r>
          </w:p>
        </w:tc>
      </w:tr>
      <w:tr>
        <w:trPr>
          <w:cantSplit/>
        </w:trPr>
        <w:tc>
          <w:tcPr>
            <w:tcW w:type="dxa" w:w="1057"/>
          </w:tcPr>
          <w:p>
            <w:pPr>
              <w:spacing w:after="0"/>
              <w:jc w:val="left"/>
            </w:pPr>
            <w:r>
              <w:rPr>
                <w:sz w:val="16"/>
              </w:rPr>
              <w:t>Avalanche</w:t>
            </w:r>
          </w:p>
        </w:tc>
        <w:tc>
          <w:tcPr>
            <w:tcW w:type="dxa" w:w="1260"/>
          </w:tcPr>
          <w:p>
            <w:pPr>
              <w:spacing w:after="0"/>
              <w:jc w:val="right"/>
            </w:pPr>
            <w:r>
              <w:rPr>
                <w:sz w:val="16"/>
              </w:rPr>
              <w:t>0.0667</w:t>
            </w:r>
          </w:p>
        </w:tc>
        <w:tc>
          <w:tcPr>
            <w:tcW w:type="dxa" w:w="1478"/>
          </w:tcPr>
          <w:p>
            <w:pPr>
              <w:spacing w:after="0"/>
              <w:jc w:val="left"/>
            </w:pPr>
            <w:r>
              <w:rPr>
                <w:sz w:val="16"/>
              </w:rPr>
              <w:t>events per year</w:t>
            </w:r>
          </w:p>
        </w:tc>
        <w:tc>
          <w:tcPr>
            <w:tcW w:type="dxa" w:w="1597"/>
          </w:tcPr>
          <w:p>
            <w:pPr>
              <w:spacing w:after="0"/>
              <w:jc w:val="left"/>
            </w:pPr>
            <w:r>
              <w:rPr>
                <w:sz w:val="16"/>
              </w:rPr>
              <w:t>about 1 in 15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2</w:t>
            </w: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w:t>
            </w:r>
          </w:p>
        </w:tc>
        <w:tc>
          <w:tcPr>
            <w:tcW w:type="dxa" w:w="1478"/>
          </w:tcPr>
          <w:p>
            <w:pPr>
              <w:spacing w:after="0"/>
              <w:jc w:val="left"/>
            </w:pPr>
            <w:r>
              <w:rPr>
                <w:sz w:val="16"/>
              </w:rPr>
              <w:t>events per year at a location (modeled)</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1 of 30 years, 1996 to 2025 (3.33%)</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NRI models no cold wave event-days here (2005-11-12 to 2024-11-12, 19 years); Storm Events has a record in 1 of 30 years. The descriptor comes from Storm Events, which records events NRI's definition leaves out.</w:t>
            </w:r>
          </w:p>
        </w:tc>
      </w:tr>
      <w:tr>
        <w:trPr>
          <w:cantSplit/>
        </w:trPr>
        <w:tc>
          <w:tcPr>
            <w:tcW w:type="dxa" w:w="105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0"/>
          </w:tcPr>
          <w:p>
            <w:pPr>
              <w:spacing w:after="0"/>
              <w:jc w:val="left"/>
            </w:pPr>
            <w:r>
              <w:rPr>
                <w:sz w:val="16"/>
              </w:rPr>
              <w:t>No Storm Events drought record, 1996 to 2025</w:t>
            </w:r>
          </w:p>
        </w:tc>
      </w:tr>
      <w:tr>
        <w:trPr>
          <w:cantSplit/>
        </w:trPr>
        <w:tc>
          <w:tcPr>
            <w:tcW w:type="dxa" w:w="1057"/>
          </w:tcPr>
          <w:p>
            <w:pPr>
              <w:spacing w:after="0"/>
              <w:jc w:val="left"/>
            </w:pPr>
            <w:r>
              <w:rPr>
                <w:sz w:val="16"/>
              </w:rPr>
              <w:t>Earthquake</w:t>
            </w:r>
          </w:p>
        </w:tc>
        <w:tc>
          <w:tcPr>
            <w:tcW w:type="dxa" w:w="1260"/>
          </w:tcPr>
          <w:p>
            <w:pPr>
              <w:spacing w:after="0"/>
              <w:jc w:val="right"/>
            </w:pPr>
            <w:r>
              <w:rPr>
                <w:sz w:val="16"/>
              </w:rPr>
              <w:t>0.163</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16.3%</w:t>
            </w: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w:t>
            </w:r>
          </w:p>
        </w:tc>
        <w:tc>
          <w:tcPr>
            <w:tcW w:type="dxa" w:w="1478"/>
          </w:tcPr>
          <w:p>
            <w:pPr>
              <w:spacing w:after="0"/>
              <w:jc w:val="left"/>
            </w:pPr>
            <w:r>
              <w:rPr>
                <w:sz w:val="16"/>
              </w:rPr>
              <w:t>events per year</w:t>
            </w:r>
          </w:p>
        </w:tc>
        <w:tc>
          <w:tcPr>
            <w:tcW w:type="dxa" w:w="1597"/>
          </w:tcPr>
          <w:p>
            <w:pPr>
              <w:spacing w:after="0"/>
              <w:jc w:val="left"/>
            </w:pPr>
            <w:r>
              <w:rPr>
                <w:sz w:val="16"/>
              </w:rPr>
              <w:t>none modeled</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0.0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p>
        </w:tc>
        <w:tc>
          <w:tcPr>
            <w:tcW w:type="dxa" w:w="1478"/>
          </w:tcPr>
          <w:p>
            <w:pPr>
              <w:spacing w:after="0"/>
              <w:jc w:val="left"/>
            </w:pPr>
            <w:r>
              <w:rPr>
                <w:sz w:val="16"/>
              </w:rPr>
              <w:t>event-days per year</w:t>
            </w:r>
          </w:p>
        </w:tc>
        <w:tc>
          <w:tcPr>
            <w:tcW w:type="dxa" w:w="1597"/>
          </w:tcPr>
          <w:p>
            <w:pPr>
              <w:spacing w:after="0"/>
              <w:jc w:val="left"/>
            </w:pP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heat wave record, 1996 to 2025</w:t>
            </w:r>
          </w:p>
        </w:tc>
      </w:tr>
      <w:tr>
        <w:trPr>
          <w:cantSplit/>
        </w:trPr>
        <w:tc>
          <w:tcPr>
            <w:tcW w:type="dxa" w:w="1057"/>
          </w:tcPr>
          <w:p>
            <w:pPr>
              <w:spacing w:after="0"/>
              <w:jc w:val="left"/>
            </w:pPr>
            <w:r>
              <w:rPr>
                <w:sz w:val="16"/>
              </w:rPr>
              <w:t>Ice Storm</w:t>
            </w:r>
          </w:p>
        </w:tc>
        <w:tc>
          <w:tcPr>
            <w:tcW w:type="dxa" w:w="1260"/>
          </w:tcPr>
          <w:p>
            <w:pPr>
              <w:spacing w:after="0"/>
              <w:jc w:val="right"/>
            </w:pPr>
            <w:r>
              <w:rPr>
                <w:sz w:val="16"/>
              </w:rPr>
              <w:t>0.0149</w:t>
            </w:r>
          </w:p>
        </w:tc>
        <w:tc>
          <w:tcPr>
            <w:tcW w:type="dxa" w:w="1478"/>
          </w:tcPr>
          <w:p>
            <w:pPr>
              <w:spacing w:after="0"/>
              <w:jc w:val="left"/>
            </w:pPr>
            <w:r>
              <w:rPr>
                <w:sz w:val="16"/>
              </w:rPr>
              <w:t>event-days per year</w:t>
            </w:r>
          </w:p>
        </w:tc>
        <w:tc>
          <w:tcPr>
            <w:tcW w:type="dxa" w:w="1597"/>
          </w:tcPr>
          <w:p>
            <w:pPr>
              <w:spacing w:after="0"/>
              <w:jc w:val="left"/>
            </w:pPr>
            <w:r>
              <w:rPr>
                <w:sz w:val="16"/>
              </w:rPr>
              <w:t>about 0.0149 days per year</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540"/>
          </w:tcPr>
          <w:p>
            <w:pPr>
              <w:spacing w:after="0"/>
              <w:jc w:val="left"/>
            </w:pPr>
            <w:r>
              <w:rPr>
                <w:sz w:val="16"/>
              </w:rPr>
              <w:t>No Storm Events ice storm record, 1996 to 2025</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0.0357</w:t>
            </w:r>
          </w:p>
        </w:tc>
        <w:tc>
          <w:tcPr>
            <w:tcW w:type="dxa" w:w="1478"/>
          </w:tcPr>
          <w:p>
            <w:pPr>
              <w:spacing w:after="0"/>
              <w:jc w:val="left"/>
            </w:pPr>
            <w:r>
              <w:rPr>
                <w:sz w:val="16"/>
              </w:rPr>
              <w:t>event-days per year</w:t>
            </w:r>
          </w:p>
        </w:tc>
        <w:tc>
          <w:tcPr>
            <w:tcW w:type="dxa" w:w="1597"/>
          </w:tcPr>
          <w:p>
            <w:pPr>
              <w:spacing w:after="0"/>
              <w:jc w:val="left"/>
            </w:pPr>
            <w:r>
              <w:rPr>
                <w:sz w:val="16"/>
              </w:rPr>
              <w:t>about 0.0357 days per year</w:t>
            </w:r>
          </w:p>
        </w:tc>
        <w:tc>
          <w:tcPr>
            <w:tcW w:type="dxa" w:w="1037"/>
          </w:tcPr>
          <w:p>
            <w:pPr>
              <w:spacing w:after="0"/>
              <w:jc w:val="left"/>
            </w:pPr>
            <w:r>
              <w:rPr>
                <w:sz w:val="16"/>
              </w:rPr>
              <w:t>Possible</w:t>
            </w:r>
          </w:p>
        </w:tc>
        <w:tc>
          <w:tcPr>
            <w:tcW w:type="dxa" w:w="2031"/>
          </w:tcPr>
          <w:p>
            <w:pPr>
              <w:spacing w:after="0"/>
              <w:jc w:val="left"/>
            </w:pPr>
            <w:r>
              <w:rPr>
                <w:sz w:val="16"/>
              </w:rPr>
              <w:t>Storm Events event-days in 1 of 30 years, 1996 to 2025 (3.33%)</w:t>
            </w:r>
          </w:p>
        </w:tc>
        <w:tc>
          <w:tcPr>
            <w:tcW w:type="dxa" w:w="1532"/>
          </w:tcPr>
          <w:p>
            <w:pPr>
              <w:spacing w:after="0"/>
              <w:jc w:val="right"/>
            </w:pPr>
            <w:r>
              <w:rPr>
                <w:sz w:val="16"/>
              </w:rPr>
              <w:t>1</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r>
              <w:rPr>
                <w:sz w:val="16"/>
              </w:rPr>
              <w:t>28.2</w:t>
            </w:r>
          </w:p>
        </w:tc>
        <w:tc>
          <w:tcPr>
            <w:tcW w:type="dxa" w:w="1478"/>
          </w:tcPr>
          <w:p>
            <w:pPr>
              <w:spacing w:after="0"/>
              <w:jc w:val="left"/>
            </w:pPr>
            <w:r>
              <w:rPr>
                <w:sz w:val="16"/>
              </w:rPr>
              <w:t>events per year (modeled)</w:t>
            </w:r>
          </w:p>
        </w:tc>
        <w:tc>
          <w:tcPr>
            <w:tcW w:type="dxa" w:w="1597"/>
          </w:tcPr>
          <w:p>
            <w:pPr>
              <w:spacing w:after="0"/>
              <w:jc w:val="left"/>
            </w:pPr>
            <w:r>
              <w:rPr>
                <w:sz w:val="16"/>
              </w:rPr>
              <w:t>about 28.2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Lightning</w:t>
            </w:r>
          </w:p>
        </w:tc>
        <w:tc>
          <w:tcPr>
            <w:tcW w:type="dxa" w:w="1260"/>
          </w:tcPr>
          <w:p>
            <w:pPr>
              <w:spacing w:after="0"/>
              <w:jc w:val="right"/>
            </w:pPr>
            <w:r>
              <w:rPr>
                <w:sz w:val="16"/>
              </w:rPr>
              <w:t>0.429</w:t>
            </w:r>
          </w:p>
        </w:tc>
        <w:tc>
          <w:tcPr>
            <w:tcW w:type="dxa" w:w="1478"/>
          </w:tcPr>
          <w:p>
            <w:pPr>
              <w:spacing w:after="0"/>
              <w:jc w:val="left"/>
            </w:pPr>
            <w:r>
              <w:rPr>
                <w:sz w:val="16"/>
              </w:rPr>
              <w:t>days per year with a strike</w:t>
            </w:r>
          </w:p>
        </w:tc>
        <w:tc>
          <w:tcPr>
            <w:tcW w:type="dxa" w:w="1597"/>
          </w:tcPr>
          <w:p>
            <w:pPr>
              <w:spacing w:after="0"/>
              <w:jc w:val="left"/>
            </w:pPr>
            <w:r>
              <w:rPr>
                <w:sz w:val="16"/>
              </w:rPr>
              <w:t>about 0.429 days per year</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40"/>
          </w:tcPr>
          <w:p>
            <w:pPr>
              <w:spacing w:after="0"/>
              <w:jc w:val="left"/>
            </w:pPr>
            <w:r>
              <w:rPr>
                <w:sz w:val="16"/>
              </w:rPr>
              <w:t>No Storm Events lightning record, 1996 to 2025</w:t>
            </w:r>
          </w:p>
        </w:tc>
      </w:tr>
      <w:tr>
        <w:trPr>
          <w:cantSplit/>
        </w:trPr>
        <w:tc>
          <w:tcPr>
            <w:tcW w:type="dxa" w:w="1057"/>
          </w:tcPr>
          <w:p>
            <w:pPr>
              <w:spacing w:after="0"/>
              <w:jc w:val="left"/>
            </w:pPr>
            <w:r>
              <w:rPr>
                <w:sz w:val="16"/>
              </w:rPr>
              <w:t>Strong Wind</w:t>
            </w:r>
          </w:p>
        </w:tc>
        <w:tc>
          <w:tcPr>
            <w:tcW w:type="dxa" w:w="1260"/>
          </w:tcPr>
          <w:p>
            <w:pPr>
              <w:spacing w:after="0"/>
              <w:jc w:val="right"/>
            </w:pPr>
            <w:r>
              <w:rPr>
                <w:sz w:val="16"/>
              </w:rPr>
              <w:t>0</w:t>
            </w:r>
          </w:p>
        </w:tc>
        <w:tc>
          <w:tcPr>
            <w:tcW w:type="dxa" w:w="1478"/>
          </w:tcPr>
          <w:p>
            <w:pPr>
              <w:spacing w:after="0"/>
              <w:jc w:val="left"/>
            </w:pPr>
            <w:r>
              <w:rPr>
                <w:sz w:val="16"/>
              </w:rPr>
              <w:t>events per year</w:t>
            </w:r>
          </w:p>
        </w:tc>
        <w:tc>
          <w:tcPr>
            <w:tcW w:type="dxa" w:w="1597"/>
          </w:tcPr>
          <w:p>
            <w:pPr>
              <w:spacing w:after="0"/>
              <w:jc w:val="left"/>
            </w:pPr>
            <w:r>
              <w:rPr>
                <w:sz w:val="16"/>
              </w:rPr>
              <w:t>none modeled</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0</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Tornado</w:t>
            </w:r>
          </w:p>
        </w:tc>
        <w:tc>
          <w:tcPr>
            <w:tcW w:type="dxa" w:w="1260"/>
          </w:tcPr>
          <w:p>
            <w:pPr>
              <w:spacing w:after="0"/>
              <w:jc w:val="right"/>
            </w:pPr>
            <w:r>
              <w:rPr>
                <w:sz w:val="16"/>
              </w:rPr>
              <w:t>0.0144</w:t>
            </w:r>
          </w:p>
        </w:tc>
        <w:tc>
          <w:tcPr>
            <w:tcW w:type="dxa" w:w="1478"/>
          </w:tcPr>
          <w:p>
            <w:pPr>
              <w:spacing w:after="0"/>
              <w:jc w:val="left"/>
            </w:pPr>
            <w:r>
              <w:rPr>
                <w:sz w:val="16"/>
              </w:rPr>
              <w:t>events per year</w:t>
            </w:r>
          </w:p>
        </w:tc>
        <w:tc>
          <w:tcPr>
            <w:tcW w:type="dxa" w:w="1597"/>
          </w:tcPr>
          <w:p>
            <w:pPr>
              <w:spacing w:after="0"/>
              <w:jc w:val="left"/>
            </w:pPr>
            <w:r>
              <w:rPr>
                <w:sz w:val="16"/>
              </w:rPr>
              <w:t>about 1 in 69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0.348</w:t>
            </w:r>
          </w:p>
        </w:tc>
        <w:tc>
          <w:tcPr>
            <w:tcW w:type="dxa" w:w="1478"/>
          </w:tcPr>
          <w:p>
            <w:pPr>
              <w:spacing w:after="0"/>
              <w:jc w:val="left"/>
            </w:pPr>
            <w:r>
              <w:rPr>
                <w:sz w:val="16"/>
              </w:rPr>
              <w:t>annual probability at the most exposed location (used in place of a county value)</w:t>
            </w:r>
          </w:p>
        </w:tc>
        <w:tc>
          <w:tcPr>
            <w:tcW w:type="dxa" w:w="1597"/>
          </w:tcPr>
          <w:p>
            <w:pPr>
              <w:spacing w:after="0"/>
              <w:jc w:val="left"/>
            </w:pPr>
            <w:r>
              <w:rPr>
                <w:sz w:val="16"/>
              </w:rPr>
              <w:t>chance at the county's most exposed location in a year: 34.8%</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r>
              <w:rPr>
                <w:sz w:val="16"/>
              </w:rPr>
              <w:t>0.0842</w:t>
            </w:r>
          </w:p>
        </w:tc>
        <w:tc>
          <w:tcPr>
            <w:tcW w:type="dxa" w:w="1478"/>
          </w:tcPr>
          <w:p>
            <w:pPr>
              <w:spacing w:after="0"/>
              <w:jc w:val="left"/>
            </w:pPr>
            <w:r>
              <w:rPr>
                <w:sz w:val="16"/>
              </w:rPr>
              <w:t>annual probability</w:t>
            </w:r>
          </w:p>
        </w:tc>
        <w:tc>
          <w:tcPr>
            <w:tcW w:type="dxa" w:w="1597"/>
          </w:tcPr>
          <w:p>
            <w:pPr>
              <w:spacing w:after="0"/>
              <w:jc w:val="left"/>
            </w:pPr>
            <w:r>
              <w:rPr>
                <w:sz w:val="16"/>
              </w:rPr>
              <w:t>about 1 in 12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Wildfire</w:t>
            </w:r>
          </w:p>
        </w:tc>
        <w:tc>
          <w:tcPr>
            <w:tcW w:type="dxa" w:w="1260"/>
          </w:tcPr>
          <w:p>
            <w:pPr>
              <w:spacing w:after="0"/>
              <w:jc w:val="right"/>
            </w:pPr>
            <w:r>
              <w:rPr>
                <w:sz w:val="16"/>
              </w:rPr>
              <w:t>0.00001</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0.001%</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6.13</w:t>
            </w:r>
          </w:p>
        </w:tc>
        <w:tc>
          <w:tcPr>
            <w:tcW w:type="dxa" w:w="1478"/>
          </w:tcPr>
          <w:p>
            <w:pPr>
              <w:spacing w:after="0"/>
              <w:jc w:val="left"/>
            </w:pPr>
            <w:r>
              <w:rPr>
                <w:sz w:val="16"/>
              </w:rPr>
              <w:t>event-days per year</w:t>
            </w:r>
          </w:p>
        </w:tc>
        <w:tc>
          <w:tcPr>
            <w:tcW w:type="dxa" w:w="1597"/>
          </w:tcPr>
          <w:p>
            <w:pPr>
              <w:spacing w:after="0"/>
              <w:jc w:val="left"/>
            </w:pPr>
            <w:r>
              <w:rPr>
                <w:sz w:val="16"/>
              </w:rPr>
              <w:t>about 6.13 days per year</w:t>
            </w:r>
          </w:p>
        </w:tc>
        <w:tc>
          <w:tcPr>
            <w:tcW w:type="dxa" w:w="1037"/>
          </w:tcPr>
          <w:p>
            <w:pPr>
              <w:spacing w:after="0"/>
              <w:jc w:val="left"/>
            </w:pPr>
            <w:r>
              <w:rPr>
                <w:sz w:val="16"/>
              </w:rPr>
              <w:t>Likely</w:t>
            </w:r>
          </w:p>
        </w:tc>
        <w:tc>
          <w:tcPr>
            <w:tcW w:type="dxa" w:w="2031"/>
          </w:tcPr>
          <w:p>
            <w:pPr>
              <w:spacing w:after="0"/>
              <w:jc w:val="left"/>
            </w:pPr>
            <w:r>
              <w:rPr>
                <w:sz w:val="16"/>
              </w:rPr>
              <w:t>Storm Events event-days in 23 of 30 years, 1996 to 2025 (76.7%)</w:t>
            </w:r>
          </w:p>
        </w:tc>
        <w:tc>
          <w:tcPr>
            <w:tcW w:type="dxa" w:w="1532"/>
          </w:tcPr>
          <w:p>
            <w:pPr>
              <w:spacing w:after="0"/>
              <w:jc w:val="right"/>
            </w:pPr>
            <w:r>
              <w:rPr>
                <w:sz w:val="16"/>
              </w:rPr>
              <w:t>56.1</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754"/>
        <w:gridCol w:w="3096"/>
        <w:gridCol w:w="6262"/>
      </w:tblGrid>
      <w:tr>
        <w:trPr>
          <w:cantSplit/>
          <w:tblHeader/>
        </w:trPr>
        <w:tc>
          <w:tcPr>
            <w:tcW w:type="dxa" w:w="4754"/>
            <w:shd w:val="clear" w:color="auto" w:fill="E8E8E8"/>
          </w:tcPr>
          <w:p>
            <w:pPr>
              <w:spacing w:after="0"/>
              <w:jc w:val="left"/>
            </w:pPr>
            <w:r>
              <w:rPr>
                <w:b/>
                <w:sz w:val="16"/>
              </w:rPr>
              <w:t>Hazard</w:t>
            </w:r>
          </w:p>
        </w:tc>
        <w:tc>
          <w:tcPr>
            <w:tcW w:type="dxa" w:w="309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62"/>
            <w:shd w:val="clear" w:color="auto" w:fill="E8E8E8"/>
          </w:tcPr>
          <w:p>
            <w:pPr>
              <w:spacing w:after="0"/>
              <w:jc w:val="left"/>
            </w:pPr>
            <w:r>
              <w:rPr>
                <w:b/>
                <w:sz w:val="16"/>
              </w:rPr>
              <w:t>Rating</w:t>
            </w:r>
          </w:p>
        </w:tc>
      </w:tr>
      <w:tr>
        <w:trPr>
          <w:cantSplit/>
        </w:trPr>
        <w:tc>
          <w:tcPr>
            <w:tcW w:type="dxa" w:w="4754"/>
          </w:tcPr>
          <w:p>
            <w:pPr>
              <w:spacing w:after="0"/>
              <w:jc w:val="left"/>
            </w:pPr>
            <w:r>
              <w:rPr>
                <w:sz w:val="16"/>
              </w:rPr>
              <w:t>Avalanche</w:t>
            </w:r>
          </w:p>
        </w:tc>
        <w:tc>
          <w:tcPr>
            <w:tcW w:type="dxa" w:w="3096"/>
          </w:tcPr>
          <w:p>
            <w:pPr>
              <w:spacing w:after="0"/>
              <w:jc w:val="right"/>
            </w:pPr>
            <w:r>
              <w:rPr>
                <w:sz w:val="16"/>
              </w:rPr>
              <w:t>55.4</w:t>
            </w:r>
          </w:p>
        </w:tc>
        <w:tc>
          <w:tcPr>
            <w:tcW w:type="dxa" w:w="6262"/>
          </w:tcPr>
          <w:p>
            <w:pPr>
              <w:spacing w:after="0"/>
              <w:jc w:val="left"/>
            </w:pPr>
            <w:r>
              <w:rPr>
                <w:sz w:val="16"/>
              </w:rPr>
              <w:t>Very Low</w:t>
            </w:r>
          </w:p>
        </w:tc>
      </w:tr>
      <w:tr>
        <w:trPr>
          <w:cantSplit/>
        </w:trPr>
        <w:tc>
          <w:tcPr>
            <w:tcW w:type="dxa" w:w="4754"/>
          </w:tcPr>
          <w:p>
            <w:pPr>
              <w:spacing w:after="0"/>
              <w:jc w:val="left"/>
            </w:pPr>
            <w:r>
              <w:rPr>
                <w:sz w:val="16"/>
              </w:rPr>
              <w:t>Coastal Flooding</w:t>
            </w:r>
          </w:p>
        </w:tc>
        <w:tc>
          <w:tcPr>
            <w:tcW w:type="dxa" w:w="3096"/>
          </w:tcPr>
          <w:p>
            <w:pPr>
              <w:spacing w:after="0"/>
              <w:jc w:val="right"/>
            </w:pPr>
          </w:p>
        </w:tc>
        <w:tc>
          <w:tcPr>
            <w:tcW w:type="dxa" w:w="6262"/>
          </w:tcPr>
          <w:p>
            <w:pPr>
              <w:spacing w:after="0"/>
              <w:jc w:val="left"/>
            </w:pPr>
            <w:r>
              <w:rPr>
                <w:sz w:val="16"/>
              </w:rPr>
              <w:t>No Rating</w:t>
            </w:r>
          </w:p>
        </w:tc>
      </w:tr>
      <w:tr>
        <w:trPr>
          <w:cantSplit/>
        </w:trPr>
        <w:tc>
          <w:tcPr>
            <w:tcW w:type="dxa" w:w="4754"/>
          </w:tcPr>
          <w:p>
            <w:pPr>
              <w:spacing w:after="0"/>
              <w:jc w:val="left"/>
            </w:pPr>
            <w:r>
              <w:rPr>
                <w:sz w:val="16"/>
              </w:rPr>
              <w:t>Cold Wave</w:t>
            </w:r>
          </w:p>
        </w:tc>
        <w:tc>
          <w:tcPr>
            <w:tcW w:type="dxa" w:w="3096"/>
          </w:tcPr>
          <w:p>
            <w:pPr>
              <w:spacing w:after="0"/>
              <w:jc w:val="right"/>
            </w:pPr>
          </w:p>
        </w:tc>
        <w:tc>
          <w:tcPr>
            <w:tcW w:type="dxa" w:w="6262"/>
          </w:tcPr>
          <w:p>
            <w:pPr>
              <w:spacing w:after="0"/>
              <w:jc w:val="left"/>
            </w:pPr>
            <w:r>
              <w:rPr>
                <w:sz w:val="16"/>
              </w:rPr>
              <w:t>No Rating</w:t>
            </w:r>
          </w:p>
        </w:tc>
      </w:tr>
      <w:tr>
        <w:trPr>
          <w:cantSplit/>
        </w:trPr>
        <w:tc>
          <w:tcPr>
            <w:tcW w:type="dxa" w:w="4754"/>
          </w:tcPr>
          <w:p>
            <w:pPr>
              <w:spacing w:after="0"/>
              <w:jc w:val="left"/>
            </w:pPr>
            <w:r>
              <w:rPr>
                <w:sz w:val="16"/>
              </w:rPr>
              <w:t>Drought</w:t>
            </w:r>
          </w:p>
        </w:tc>
        <w:tc>
          <w:tcPr>
            <w:tcW w:type="dxa" w:w="3096"/>
          </w:tcPr>
          <w:p>
            <w:pPr>
              <w:spacing w:after="0"/>
              <w:jc w:val="right"/>
            </w:pPr>
          </w:p>
        </w:tc>
        <w:tc>
          <w:tcPr>
            <w:tcW w:type="dxa" w:w="6262"/>
          </w:tcPr>
          <w:p>
            <w:pPr>
              <w:spacing w:after="0"/>
              <w:jc w:val="left"/>
            </w:pPr>
            <w:r>
              <w:rPr>
                <w:sz w:val="16"/>
              </w:rPr>
              <w:t>No Rating</w:t>
            </w:r>
          </w:p>
        </w:tc>
      </w:tr>
      <w:tr>
        <w:trPr>
          <w:cantSplit/>
        </w:trPr>
        <w:tc>
          <w:tcPr>
            <w:tcW w:type="dxa" w:w="4754"/>
          </w:tcPr>
          <w:p>
            <w:pPr>
              <w:spacing w:after="0"/>
              <w:jc w:val="left"/>
            </w:pPr>
            <w:r>
              <w:rPr>
                <w:sz w:val="16"/>
              </w:rPr>
              <w:t>Earthquake</w:t>
            </w:r>
          </w:p>
        </w:tc>
        <w:tc>
          <w:tcPr>
            <w:tcW w:type="dxa" w:w="3096"/>
          </w:tcPr>
          <w:p>
            <w:pPr>
              <w:spacing w:after="0"/>
              <w:jc w:val="right"/>
            </w:pPr>
            <w:r>
              <w:rPr>
                <w:sz w:val="16"/>
              </w:rPr>
              <w:t>91.3</w:t>
            </w:r>
          </w:p>
        </w:tc>
        <w:tc>
          <w:tcPr>
            <w:tcW w:type="dxa" w:w="6262"/>
          </w:tcPr>
          <w:p>
            <w:pPr>
              <w:spacing w:after="0"/>
              <w:jc w:val="left"/>
            </w:pPr>
            <w:r>
              <w:rPr>
                <w:sz w:val="16"/>
              </w:rPr>
              <w:t>Relatively High</w:t>
            </w:r>
          </w:p>
        </w:tc>
      </w:tr>
      <w:tr>
        <w:trPr>
          <w:cantSplit/>
        </w:trPr>
        <w:tc>
          <w:tcPr>
            <w:tcW w:type="dxa" w:w="4754"/>
          </w:tcPr>
          <w:p>
            <w:pPr>
              <w:spacing w:after="0"/>
              <w:jc w:val="left"/>
            </w:pPr>
            <w:r>
              <w:rPr>
                <w:sz w:val="16"/>
              </w:rPr>
              <w:t>Hail</w:t>
            </w:r>
          </w:p>
        </w:tc>
        <w:tc>
          <w:tcPr>
            <w:tcW w:type="dxa" w:w="3096"/>
          </w:tcPr>
          <w:p>
            <w:pPr>
              <w:spacing w:after="0"/>
              <w:jc w:val="right"/>
            </w:pPr>
          </w:p>
        </w:tc>
        <w:tc>
          <w:tcPr>
            <w:tcW w:type="dxa" w:w="6262"/>
          </w:tcPr>
          <w:p>
            <w:pPr>
              <w:spacing w:after="0"/>
              <w:jc w:val="left"/>
            </w:pPr>
            <w:r>
              <w:rPr>
                <w:sz w:val="16"/>
              </w:rPr>
              <w:t>No Rating</w:t>
            </w:r>
          </w:p>
        </w:tc>
      </w:tr>
      <w:tr>
        <w:trPr>
          <w:cantSplit/>
        </w:trPr>
        <w:tc>
          <w:tcPr>
            <w:tcW w:type="dxa" w:w="4754"/>
          </w:tcPr>
          <w:p>
            <w:pPr>
              <w:spacing w:after="0"/>
              <w:jc w:val="left"/>
            </w:pPr>
            <w:r>
              <w:rPr>
                <w:sz w:val="16"/>
              </w:rPr>
              <w:t>Heat Wave</w:t>
            </w:r>
          </w:p>
        </w:tc>
        <w:tc>
          <w:tcPr>
            <w:tcW w:type="dxa" w:w="3096"/>
          </w:tcPr>
          <w:p>
            <w:pPr>
              <w:spacing w:after="0"/>
              <w:jc w:val="right"/>
            </w:pPr>
          </w:p>
        </w:tc>
        <w:tc>
          <w:tcPr>
            <w:tcW w:type="dxa" w:w="6262"/>
          </w:tcPr>
          <w:p>
            <w:pPr>
              <w:spacing w:after="0"/>
              <w:jc w:val="left"/>
            </w:pPr>
            <w:r>
              <w:rPr>
                <w:sz w:val="16"/>
              </w:rPr>
              <w:t>Insufficient Data</w:t>
            </w:r>
          </w:p>
        </w:tc>
      </w:tr>
      <w:tr>
        <w:trPr>
          <w:cantSplit/>
        </w:trPr>
        <w:tc>
          <w:tcPr>
            <w:tcW w:type="dxa" w:w="4754"/>
          </w:tcPr>
          <w:p>
            <w:pPr>
              <w:spacing w:after="0"/>
              <w:jc w:val="left"/>
            </w:pPr>
            <w:r>
              <w:rPr>
                <w:sz w:val="16"/>
              </w:rPr>
              <w:t>Ice Storm</w:t>
            </w:r>
          </w:p>
        </w:tc>
        <w:tc>
          <w:tcPr>
            <w:tcW w:type="dxa" w:w="3096"/>
          </w:tcPr>
          <w:p>
            <w:pPr>
              <w:spacing w:after="0"/>
              <w:jc w:val="right"/>
            </w:pPr>
            <w:r>
              <w:rPr>
                <w:sz w:val="16"/>
              </w:rPr>
              <w:t>16.6</w:t>
            </w:r>
          </w:p>
        </w:tc>
        <w:tc>
          <w:tcPr>
            <w:tcW w:type="dxa" w:w="6262"/>
          </w:tcPr>
          <w:p>
            <w:pPr>
              <w:spacing w:after="0"/>
              <w:jc w:val="left"/>
            </w:pPr>
            <w:r>
              <w:rPr>
                <w:sz w:val="16"/>
              </w:rPr>
              <w:t>Very Low</w:t>
            </w:r>
          </w:p>
        </w:tc>
      </w:tr>
      <w:tr>
        <w:trPr>
          <w:cantSplit/>
        </w:trPr>
        <w:tc>
          <w:tcPr>
            <w:tcW w:type="dxa" w:w="4754"/>
          </w:tcPr>
          <w:p>
            <w:pPr>
              <w:spacing w:after="0"/>
              <w:jc w:val="left"/>
            </w:pPr>
            <w:r>
              <w:rPr>
                <w:sz w:val="16"/>
              </w:rPr>
              <w:t>Inland Flooding</w:t>
            </w:r>
          </w:p>
        </w:tc>
        <w:tc>
          <w:tcPr>
            <w:tcW w:type="dxa" w:w="3096"/>
          </w:tcPr>
          <w:p>
            <w:pPr>
              <w:spacing w:after="0"/>
              <w:jc w:val="right"/>
            </w:pPr>
          </w:p>
        </w:tc>
        <w:tc>
          <w:tcPr>
            <w:tcW w:type="dxa" w:w="6262"/>
          </w:tcPr>
          <w:p>
            <w:pPr>
              <w:spacing w:after="0"/>
              <w:jc w:val="left"/>
            </w:pPr>
            <w:r>
              <w:rPr>
                <w:sz w:val="16"/>
              </w:rPr>
              <w:t>No Rating</w:t>
            </w:r>
          </w:p>
        </w:tc>
      </w:tr>
      <w:tr>
        <w:trPr>
          <w:cantSplit/>
        </w:trPr>
        <w:tc>
          <w:tcPr>
            <w:tcW w:type="dxa" w:w="4754"/>
          </w:tcPr>
          <w:p>
            <w:pPr>
              <w:spacing w:after="0"/>
              <w:jc w:val="left"/>
            </w:pPr>
            <w:r>
              <w:rPr>
                <w:sz w:val="16"/>
              </w:rPr>
              <w:t>Landslide</w:t>
            </w:r>
          </w:p>
        </w:tc>
        <w:tc>
          <w:tcPr>
            <w:tcW w:type="dxa" w:w="3096"/>
          </w:tcPr>
          <w:p>
            <w:pPr>
              <w:spacing w:after="0"/>
              <w:jc w:val="right"/>
            </w:pPr>
            <w:r>
              <w:rPr>
                <w:sz w:val="16"/>
              </w:rPr>
              <w:t>99.9</w:t>
            </w:r>
          </w:p>
        </w:tc>
        <w:tc>
          <w:tcPr>
            <w:tcW w:type="dxa" w:w="6262"/>
          </w:tcPr>
          <w:p>
            <w:pPr>
              <w:spacing w:after="0"/>
              <w:jc w:val="left"/>
            </w:pPr>
            <w:r>
              <w:rPr>
                <w:sz w:val="16"/>
              </w:rPr>
              <w:t>Relatively High</w:t>
            </w:r>
          </w:p>
        </w:tc>
      </w:tr>
      <w:tr>
        <w:trPr>
          <w:cantSplit/>
        </w:trPr>
        <w:tc>
          <w:tcPr>
            <w:tcW w:type="dxa" w:w="4754"/>
          </w:tcPr>
          <w:p>
            <w:pPr>
              <w:spacing w:after="0"/>
              <w:jc w:val="left"/>
            </w:pPr>
            <w:r>
              <w:rPr>
                <w:sz w:val="16"/>
              </w:rPr>
              <w:t>Lightning</w:t>
            </w:r>
          </w:p>
        </w:tc>
        <w:tc>
          <w:tcPr>
            <w:tcW w:type="dxa" w:w="3096"/>
          </w:tcPr>
          <w:p>
            <w:pPr>
              <w:spacing w:after="0"/>
              <w:jc w:val="right"/>
            </w:pPr>
            <w:r>
              <w:rPr>
                <w:sz w:val="16"/>
              </w:rPr>
              <w:t>3.6</w:t>
            </w:r>
          </w:p>
        </w:tc>
        <w:tc>
          <w:tcPr>
            <w:tcW w:type="dxa" w:w="6262"/>
          </w:tcPr>
          <w:p>
            <w:pPr>
              <w:spacing w:after="0"/>
              <w:jc w:val="left"/>
            </w:pPr>
            <w:r>
              <w:rPr>
                <w:sz w:val="16"/>
              </w:rPr>
              <w:t>Very Low</w:t>
            </w:r>
          </w:p>
        </w:tc>
      </w:tr>
      <w:tr>
        <w:trPr>
          <w:cantSplit/>
        </w:trPr>
        <w:tc>
          <w:tcPr>
            <w:tcW w:type="dxa" w:w="4754"/>
          </w:tcPr>
          <w:p>
            <w:pPr>
              <w:spacing w:after="0"/>
              <w:jc w:val="left"/>
            </w:pPr>
            <w:r>
              <w:rPr>
                <w:sz w:val="16"/>
              </w:rPr>
              <w:t>Strong Wind</w:t>
            </w:r>
          </w:p>
        </w:tc>
        <w:tc>
          <w:tcPr>
            <w:tcW w:type="dxa" w:w="3096"/>
          </w:tcPr>
          <w:p>
            <w:pPr>
              <w:spacing w:after="0"/>
              <w:jc w:val="right"/>
            </w:pPr>
          </w:p>
        </w:tc>
        <w:tc>
          <w:tcPr>
            <w:tcW w:type="dxa" w:w="6262"/>
          </w:tcPr>
          <w:p>
            <w:pPr>
              <w:spacing w:after="0"/>
              <w:jc w:val="left"/>
            </w:pPr>
            <w:r>
              <w:rPr>
                <w:sz w:val="16"/>
              </w:rPr>
              <w:t>No Rating</w:t>
            </w:r>
          </w:p>
        </w:tc>
      </w:tr>
      <w:tr>
        <w:trPr>
          <w:cantSplit/>
        </w:trPr>
        <w:tc>
          <w:tcPr>
            <w:tcW w:type="dxa" w:w="4754"/>
          </w:tcPr>
          <w:p>
            <w:pPr>
              <w:spacing w:after="0"/>
              <w:jc w:val="left"/>
            </w:pPr>
            <w:r>
              <w:rPr>
                <w:sz w:val="16"/>
              </w:rPr>
              <w:t>Tornado</w:t>
            </w:r>
          </w:p>
        </w:tc>
        <w:tc>
          <w:tcPr>
            <w:tcW w:type="dxa" w:w="3096"/>
          </w:tcPr>
          <w:p>
            <w:pPr>
              <w:spacing w:after="0"/>
              <w:jc w:val="right"/>
            </w:pPr>
            <w:r>
              <w:rPr>
                <w:sz w:val="16"/>
              </w:rPr>
              <w:t>0.8</w:t>
            </w:r>
          </w:p>
        </w:tc>
        <w:tc>
          <w:tcPr>
            <w:tcW w:type="dxa" w:w="6262"/>
          </w:tcPr>
          <w:p>
            <w:pPr>
              <w:spacing w:after="0"/>
              <w:jc w:val="left"/>
            </w:pPr>
            <w:r>
              <w:rPr>
                <w:sz w:val="16"/>
              </w:rPr>
              <w:t>Very Low</w:t>
            </w:r>
          </w:p>
        </w:tc>
      </w:tr>
      <w:tr>
        <w:trPr>
          <w:cantSplit/>
        </w:trPr>
        <w:tc>
          <w:tcPr>
            <w:tcW w:type="dxa" w:w="4754"/>
          </w:tcPr>
          <w:p>
            <w:pPr>
              <w:spacing w:after="0"/>
              <w:jc w:val="left"/>
            </w:pPr>
            <w:r>
              <w:rPr>
                <w:sz w:val="16"/>
              </w:rPr>
              <w:t>Tsunami</w:t>
            </w:r>
          </w:p>
        </w:tc>
        <w:tc>
          <w:tcPr>
            <w:tcW w:type="dxa" w:w="3096"/>
          </w:tcPr>
          <w:p>
            <w:pPr>
              <w:spacing w:after="0"/>
              <w:jc w:val="right"/>
            </w:pPr>
            <w:r>
              <w:rPr>
                <w:sz w:val="16"/>
              </w:rPr>
              <w:t>97.3</w:t>
            </w:r>
          </w:p>
        </w:tc>
        <w:tc>
          <w:tcPr>
            <w:tcW w:type="dxa" w:w="6262"/>
          </w:tcPr>
          <w:p>
            <w:pPr>
              <w:spacing w:after="0"/>
              <w:jc w:val="left"/>
            </w:pPr>
            <w:r>
              <w:rPr>
                <w:sz w:val="16"/>
              </w:rPr>
              <w:t>Relatively High</w:t>
            </w:r>
          </w:p>
        </w:tc>
      </w:tr>
      <w:tr>
        <w:trPr>
          <w:cantSplit/>
        </w:trPr>
        <w:tc>
          <w:tcPr>
            <w:tcW w:type="dxa" w:w="4754"/>
          </w:tcPr>
          <w:p>
            <w:pPr>
              <w:spacing w:after="0"/>
              <w:jc w:val="left"/>
            </w:pPr>
            <w:r>
              <w:rPr>
                <w:sz w:val="16"/>
              </w:rPr>
              <w:t>Volcanic Activity</w:t>
            </w:r>
          </w:p>
        </w:tc>
        <w:tc>
          <w:tcPr>
            <w:tcW w:type="dxa" w:w="3096"/>
          </w:tcPr>
          <w:p>
            <w:pPr>
              <w:spacing w:after="0"/>
              <w:jc w:val="right"/>
            </w:pPr>
            <w:r>
              <w:rPr>
                <w:sz w:val="16"/>
              </w:rPr>
              <w:t>99.9</w:t>
            </w:r>
          </w:p>
        </w:tc>
        <w:tc>
          <w:tcPr>
            <w:tcW w:type="dxa" w:w="6262"/>
          </w:tcPr>
          <w:p>
            <w:pPr>
              <w:spacing w:after="0"/>
              <w:jc w:val="left"/>
            </w:pPr>
            <w:r>
              <w:rPr>
                <w:sz w:val="16"/>
              </w:rPr>
              <w:t>Very High</w:t>
            </w:r>
          </w:p>
        </w:tc>
      </w:tr>
      <w:tr>
        <w:trPr>
          <w:cantSplit/>
        </w:trPr>
        <w:tc>
          <w:tcPr>
            <w:tcW w:type="dxa" w:w="4754"/>
          </w:tcPr>
          <w:p>
            <w:pPr>
              <w:spacing w:after="0"/>
              <w:jc w:val="left"/>
            </w:pPr>
            <w:r>
              <w:rPr>
                <w:sz w:val="16"/>
              </w:rPr>
              <w:t>Wildfire</w:t>
            </w:r>
          </w:p>
        </w:tc>
        <w:tc>
          <w:tcPr>
            <w:tcW w:type="dxa" w:w="3096"/>
          </w:tcPr>
          <w:p>
            <w:pPr>
              <w:spacing w:after="0"/>
              <w:jc w:val="right"/>
            </w:pPr>
            <w:r>
              <w:rPr>
                <w:sz w:val="16"/>
              </w:rPr>
              <w:t>23.1</w:t>
            </w:r>
          </w:p>
        </w:tc>
        <w:tc>
          <w:tcPr>
            <w:tcW w:type="dxa" w:w="6262"/>
          </w:tcPr>
          <w:p>
            <w:pPr>
              <w:spacing w:after="0"/>
              <w:jc w:val="left"/>
            </w:pPr>
            <w:r>
              <w:rPr>
                <w:sz w:val="16"/>
              </w:rPr>
              <w:t>Very Low</w:t>
            </w:r>
          </w:p>
        </w:tc>
      </w:tr>
      <w:tr>
        <w:trPr>
          <w:cantSplit/>
        </w:trPr>
        <w:tc>
          <w:tcPr>
            <w:tcW w:type="dxa" w:w="4754"/>
          </w:tcPr>
          <w:p>
            <w:pPr>
              <w:spacing w:after="0"/>
              <w:jc w:val="left"/>
            </w:pPr>
            <w:r>
              <w:rPr>
                <w:sz w:val="16"/>
              </w:rPr>
              <w:t>Winter Weather</w:t>
            </w:r>
          </w:p>
        </w:tc>
        <w:tc>
          <w:tcPr>
            <w:tcW w:type="dxa" w:w="3096"/>
          </w:tcPr>
          <w:p>
            <w:pPr>
              <w:spacing w:after="0"/>
              <w:jc w:val="right"/>
            </w:pPr>
            <w:r>
              <w:rPr>
                <w:sz w:val="16"/>
              </w:rPr>
              <w:t>92.2</w:t>
            </w:r>
          </w:p>
        </w:tc>
        <w:tc>
          <w:tcPr>
            <w:tcW w:type="dxa" w:w="6262"/>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30"/>
        <w:gridCol w:w="948"/>
        <w:gridCol w:w="2323"/>
        <w:gridCol w:w="1189"/>
        <w:gridCol w:w="1987"/>
        <w:gridCol w:w="2055"/>
        <w:gridCol w:w="4181"/>
      </w:tblGrid>
      <w:tr>
        <w:trPr>
          <w:cantSplit/>
          <w:tblHeader/>
        </w:trPr>
        <w:tc>
          <w:tcPr>
            <w:tcW w:type="dxa" w:w="1430"/>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323"/>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5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181"/>
            <w:shd w:val="clear" w:color="auto" w:fill="E8E8E8"/>
          </w:tcPr>
          <w:p>
            <w:pPr>
              <w:spacing w:after="0"/>
              <w:jc w:val="left"/>
            </w:pPr>
            <w:r>
              <w:rPr>
                <w:b/>
                <w:sz w:val="16"/>
              </w:rPr>
              <w:t>Notes</w:t>
            </w:r>
          </w:p>
        </w:tc>
      </w:tr>
      <w:tr>
        <w:trPr>
          <w:cantSplit/>
        </w:trPr>
        <w:tc>
          <w:tcPr>
            <w:tcW w:type="dxa" w:w="1430"/>
          </w:tcPr>
          <w:p>
            <w:pPr>
              <w:spacing w:after="0"/>
              <w:jc w:val="left"/>
            </w:pPr>
            <w:r>
              <w:rPr>
                <w:sz w:val="16"/>
              </w:rPr>
              <w:t>Aleutians East Borough</w:t>
            </w:r>
          </w:p>
        </w:tc>
        <w:tc>
          <w:tcPr>
            <w:tcW w:type="dxa" w:w="948"/>
          </w:tcPr>
          <w:p>
            <w:pPr>
              <w:spacing w:after="0"/>
              <w:jc w:val="left"/>
            </w:pPr>
            <w:r>
              <w:rPr>
                <w:sz w:val="16"/>
              </w:rPr>
              <w:t>Organized Borough</w:t>
            </w:r>
          </w:p>
        </w:tc>
        <w:tc>
          <w:tcPr>
            <w:tcW w:type="dxa" w:w="2323"/>
          </w:tcPr>
          <w:p>
            <w:pPr>
              <w:spacing w:after="0"/>
              <w:jc w:val="left"/>
            </w:pPr>
            <w:r>
              <w:rPr>
                <w:sz w:val="16"/>
              </w:rPr>
              <w:t>Approved, expires 2027-01-24</w:t>
            </w:r>
          </w:p>
        </w:tc>
        <w:tc>
          <w:tcPr>
            <w:tcW w:type="dxa" w:w="1189"/>
          </w:tcPr>
          <w:p>
            <w:pPr>
              <w:spacing w:after="0"/>
              <w:jc w:val="right"/>
            </w:pPr>
          </w:p>
        </w:tc>
        <w:tc>
          <w:tcPr>
            <w:tcW w:type="dxa" w:w="1987"/>
          </w:tcPr>
          <w:p>
            <w:pPr>
              <w:spacing w:after="0"/>
              <w:jc w:val="right"/>
            </w:pPr>
            <w:r>
              <w:rPr>
                <w:sz w:val="16"/>
              </w:rPr>
              <w:t>no Public Assistance recorded</w:t>
            </w:r>
          </w:p>
        </w:tc>
        <w:tc>
          <w:tcPr>
            <w:tcW w:type="dxa" w:w="2055"/>
          </w:tcPr>
          <w:p>
            <w:pPr>
              <w:spacing w:after="0"/>
              <w:jc w:val="right"/>
            </w:pPr>
            <w:r>
              <w:rPr>
                <w:sz w:val="16"/>
              </w:rPr>
              <w:t>0 total; 0 since its plan</w:t>
            </w:r>
          </w:p>
        </w:tc>
        <w:tc>
          <w:tcPr>
            <w:tcW w:type="dxa" w:w="4181"/>
          </w:tcPr>
          <w:p>
            <w:pPr>
              <w:spacing w:after="0"/>
              <w:jc w:val="left"/>
            </w:pPr>
            <w:r>
              <w:rPr>
                <w:sz w:val="16"/>
              </w:rPr>
              <w:t>No NFIP community ID on this jurisdiction's plan row.</w:t>
            </w:r>
          </w:p>
        </w:tc>
      </w:tr>
      <w:tr>
        <w:trPr>
          <w:cantSplit/>
        </w:trPr>
        <w:tc>
          <w:tcPr>
            <w:tcW w:type="dxa" w:w="1430"/>
          </w:tcPr>
          <w:p>
            <w:pPr>
              <w:spacing w:after="0"/>
              <w:jc w:val="left"/>
            </w:pPr>
            <w:r>
              <w:rPr>
                <w:sz w:val="16"/>
              </w:rPr>
              <w:t>Akutan city</w:t>
            </w:r>
          </w:p>
        </w:tc>
        <w:tc>
          <w:tcPr>
            <w:tcW w:type="dxa" w:w="948"/>
          </w:tcPr>
          <w:p>
            <w:pPr>
              <w:spacing w:after="0"/>
              <w:jc w:val="left"/>
            </w:pPr>
            <w:r>
              <w:rPr>
                <w:sz w:val="16"/>
              </w:rPr>
              <w:t>City</w:t>
            </w:r>
          </w:p>
        </w:tc>
        <w:tc>
          <w:tcPr>
            <w:tcW w:type="dxa" w:w="2323"/>
          </w:tcPr>
          <w:p>
            <w:pPr>
              <w:spacing w:after="0"/>
              <w:jc w:val="left"/>
            </w:pPr>
            <w:r>
              <w:rPr>
                <w:sz w:val="16"/>
              </w:rPr>
              <w:t>Approved, expires 2027-01-24</w:t>
            </w:r>
          </w:p>
        </w:tc>
        <w:tc>
          <w:tcPr>
            <w:tcW w:type="dxa" w:w="1189"/>
          </w:tcPr>
          <w:p>
            <w:pPr>
              <w:spacing w:after="0"/>
              <w:jc w:val="right"/>
            </w:pPr>
          </w:p>
        </w:tc>
        <w:tc>
          <w:tcPr>
            <w:tcW w:type="dxa" w:w="1987"/>
          </w:tcPr>
          <w:p>
            <w:pPr>
              <w:spacing w:after="0"/>
              <w:jc w:val="right"/>
            </w:pPr>
            <w:r>
              <w:rPr>
                <w:sz w:val="16"/>
              </w:rPr>
              <w:t>$18,473.10</w:t>
            </w:r>
          </w:p>
        </w:tc>
        <w:tc>
          <w:tcPr>
            <w:tcW w:type="dxa" w:w="2055"/>
          </w:tcPr>
          <w:p>
            <w:pPr>
              <w:spacing w:after="0"/>
              <w:jc w:val="right"/>
            </w:pPr>
            <w:r>
              <w:rPr>
                <w:sz w:val="16"/>
              </w:rPr>
              <w:t>0 total; 0 since its plan</w:t>
            </w:r>
          </w:p>
        </w:tc>
        <w:tc>
          <w:tcPr>
            <w:tcW w:type="dxa" w:w="4181"/>
          </w:tcPr>
          <w:p>
            <w:pPr>
              <w:spacing w:after="0"/>
              <w:jc w:val="left"/>
            </w:pPr>
            <w:r>
              <w:rPr>
                <w:sz w:val="16"/>
              </w:rPr>
              <w:t>No NFIP community ID on this jurisdiction's plan row.</w:t>
            </w:r>
          </w:p>
        </w:tc>
      </w:tr>
      <w:tr>
        <w:trPr>
          <w:cantSplit/>
        </w:trPr>
        <w:tc>
          <w:tcPr>
            <w:tcW w:type="dxa" w:w="1430"/>
          </w:tcPr>
          <w:p>
            <w:pPr>
              <w:spacing w:after="0"/>
              <w:jc w:val="left"/>
            </w:pPr>
            <w:r>
              <w:rPr>
                <w:sz w:val="16"/>
              </w:rPr>
              <w:t>Cold Bay city</w:t>
            </w:r>
          </w:p>
        </w:tc>
        <w:tc>
          <w:tcPr>
            <w:tcW w:type="dxa" w:w="948"/>
          </w:tcPr>
          <w:p>
            <w:pPr>
              <w:spacing w:after="0"/>
              <w:jc w:val="left"/>
            </w:pPr>
            <w:r>
              <w:rPr>
                <w:sz w:val="16"/>
              </w:rPr>
              <w:t>City</w:t>
            </w:r>
          </w:p>
        </w:tc>
        <w:tc>
          <w:tcPr>
            <w:tcW w:type="dxa" w:w="2323"/>
          </w:tcPr>
          <w:p>
            <w:pPr>
              <w:spacing w:after="0"/>
              <w:jc w:val="left"/>
            </w:pPr>
            <w:r>
              <w:rPr>
                <w:sz w:val="16"/>
              </w:rPr>
              <w:t>Approved, expires 2027-10-25</w:t>
            </w:r>
          </w:p>
        </w:tc>
        <w:tc>
          <w:tcPr>
            <w:tcW w:type="dxa" w:w="1189"/>
          </w:tcPr>
          <w:p>
            <w:pPr>
              <w:spacing w:after="0"/>
              <w:jc w:val="right"/>
            </w:pPr>
          </w:p>
        </w:tc>
        <w:tc>
          <w:tcPr>
            <w:tcW w:type="dxa" w:w="1987"/>
          </w:tcPr>
          <w:p>
            <w:pPr>
              <w:spacing w:after="0"/>
              <w:jc w:val="right"/>
            </w:pPr>
            <w:r>
              <w:rPr>
                <w:sz w:val="16"/>
              </w:rPr>
              <w:t>$7,535.63</w:t>
            </w:r>
          </w:p>
        </w:tc>
        <w:tc>
          <w:tcPr>
            <w:tcW w:type="dxa" w:w="2055"/>
          </w:tcPr>
          <w:p>
            <w:pPr>
              <w:spacing w:after="0"/>
              <w:jc w:val="right"/>
            </w:pPr>
            <w:r>
              <w:rPr>
                <w:sz w:val="16"/>
              </w:rPr>
              <w:t>0 total; 0 since its plan</w:t>
            </w:r>
          </w:p>
        </w:tc>
        <w:tc>
          <w:tcPr>
            <w:tcW w:type="dxa" w:w="4181"/>
          </w:tcPr>
          <w:p>
            <w:pPr>
              <w:spacing w:after="0"/>
              <w:jc w:val="left"/>
            </w:pPr>
            <w:r>
              <w:rPr>
                <w:sz w:val="16"/>
              </w:rPr>
              <w:t>No NFIP community ID on this jurisdiction's plan row.</w:t>
            </w:r>
          </w:p>
        </w:tc>
      </w:tr>
      <w:tr>
        <w:trPr>
          <w:cantSplit/>
        </w:trPr>
        <w:tc>
          <w:tcPr>
            <w:tcW w:type="dxa" w:w="1430"/>
          </w:tcPr>
          <w:p>
            <w:pPr>
              <w:spacing w:after="0"/>
              <w:jc w:val="left"/>
            </w:pPr>
            <w:r>
              <w:rPr>
                <w:sz w:val="16"/>
              </w:rPr>
              <w:t>False Pass city</w:t>
            </w:r>
          </w:p>
        </w:tc>
        <w:tc>
          <w:tcPr>
            <w:tcW w:type="dxa" w:w="948"/>
          </w:tcPr>
          <w:p>
            <w:pPr>
              <w:spacing w:after="0"/>
              <w:jc w:val="left"/>
            </w:pPr>
            <w:r>
              <w:rPr>
                <w:sz w:val="16"/>
              </w:rPr>
              <w:t>City</w:t>
            </w:r>
          </w:p>
        </w:tc>
        <w:tc>
          <w:tcPr>
            <w:tcW w:type="dxa" w:w="2323"/>
          </w:tcPr>
          <w:p>
            <w:pPr>
              <w:spacing w:after="0"/>
              <w:jc w:val="left"/>
            </w:pPr>
            <w:r>
              <w:rPr>
                <w:sz w:val="16"/>
              </w:rPr>
              <w:t>Approved, expires 2027-01-24</w:t>
            </w:r>
          </w:p>
        </w:tc>
        <w:tc>
          <w:tcPr>
            <w:tcW w:type="dxa" w:w="1189"/>
          </w:tcPr>
          <w:p>
            <w:pPr>
              <w:spacing w:after="0"/>
              <w:jc w:val="right"/>
            </w:pPr>
          </w:p>
        </w:tc>
        <w:tc>
          <w:tcPr>
            <w:tcW w:type="dxa" w:w="1987"/>
          </w:tcPr>
          <w:p>
            <w:pPr>
              <w:spacing w:after="0"/>
              <w:jc w:val="right"/>
            </w:pPr>
            <w:r>
              <w:rPr>
                <w:sz w:val="16"/>
              </w:rPr>
              <w:t>$2,329.28</w:t>
            </w:r>
          </w:p>
        </w:tc>
        <w:tc>
          <w:tcPr>
            <w:tcW w:type="dxa" w:w="2055"/>
          </w:tcPr>
          <w:p>
            <w:pPr>
              <w:spacing w:after="0"/>
              <w:jc w:val="right"/>
            </w:pPr>
            <w:r>
              <w:rPr>
                <w:sz w:val="16"/>
              </w:rPr>
              <w:t>0 total; 0 since its plan</w:t>
            </w:r>
          </w:p>
        </w:tc>
        <w:tc>
          <w:tcPr>
            <w:tcW w:type="dxa" w:w="4181"/>
          </w:tcPr>
          <w:p>
            <w:pPr>
              <w:spacing w:after="0"/>
              <w:jc w:val="left"/>
            </w:pPr>
            <w:r>
              <w:rPr>
                <w:sz w:val="16"/>
              </w:rPr>
              <w:t>No NFIP community ID on this jurisdiction's plan row.</w:t>
            </w:r>
          </w:p>
        </w:tc>
      </w:tr>
      <w:tr>
        <w:trPr>
          <w:cantSplit/>
        </w:trPr>
        <w:tc>
          <w:tcPr>
            <w:tcW w:type="dxa" w:w="1430"/>
          </w:tcPr>
          <w:p>
            <w:pPr>
              <w:spacing w:after="0"/>
              <w:jc w:val="left"/>
            </w:pPr>
            <w:r>
              <w:rPr>
                <w:sz w:val="16"/>
              </w:rPr>
              <w:t>King Cove city</w:t>
            </w:r>
          </w:p>
        </w:tc>
        <w:tc>
          <w:tcPr>
            <w:tcW w:type="dxa" w:w="948"/>
          </w:tcPr>
          <w:p>
            <w:pPr>
              <w:spacing w:after="0"/>
              <w:jc w:val="left"/>
            </w:pPr>
            <w:r>
              <w:rPr>
                <w:sz w:val="16"/>
              </w:rPr>
              <w:t>City</w:t>
            </w:r>
          </w:p>
        </w:tc>
        <w:tc>
          <w:tcPr>
            <w:tcW w:type="dxa" w:w="2323"/>
          </w:tcPr>
          <w:p>
            <w:pPr>
              <w:spacing w:after="0"/>
              <w:jc w:val="left"/>
            </w:pPr>
            <w:r>
              <w:rPr>
                <w:sz w:val="16"/>
              </w:rPr>
              <w:t>Approved, expires 2027-01-24</w:t>
            </w:r>
          </w:p>
        </w:tc>
        <w:tc>
          <w:tcPr>
            <w:tcW w:type="dxa" w:w="1189"/>
          </w:tcPr>
          <w:p>
            <w:pPr>
              <w:spacing w:after="0"/>
              <w:jc w:val="right"/>
            </w:pPr>
            <w:r>
              <w:rPr>
                <w:sz w:val="16"/>
              </w:rPr>
              <w:t>FMA RL 0, SRL 0; any 0</w:t>
            </w:r>
          </w:p>
        </w:tc>
        <w:tc>
          <w:tcPr>
            <w:tcW w:type="dxa" w:w="1987"/>
          </w:tcPr>
          <w:p>
            <w:pPr>
              <w:spacing w:after="0"/>
              <w:jc w:val="right"/>
            </w:pPr>
            <w:r>
              <w:rPr>
                <w:sz w:val="16"/>
              </w:rPr>
              <w:t>$19,763.67</w:t>
            </w:r>
          </w:p>
        </w:tc>
        <w:tc>
          <w:tcPr>
            <w:tcW w:type="dxa" w:w="2055"/>
          </w:tcPr>
          <w:p>
            <w:pPr>
              <w:spacing w:after="0"/>
              <w:jc w:val="right"/>
            </w:pPr>
            <w:r>
              <w:rPr>
                <w:sz w:val="16"/>
              </w:rPr>
              <w:t>0 total; 0 since its plan</w:t>
            </w:r>
          </w:p>
        </w:tc>
        <w:tc>
          <w:tcPr>
            <w:tcW w:type="dxa" w:w="4181"/>
          </w:tcPr>
          <w:p>
            <w:pPr>
              <w:spacing w:after="0"/>
              <w:jc w:val="left"/>
            </w:pPr>
          </w:p>
        </w:tc>
      </w:tr>
      <w:tr>
        <w:trPr>
          <w:cantSplit/>
        </w:trPr>
        <w:tc>
          <w:tcPr>
            <w:tcW w:type="dxa" w:w="1430"/>
          </w:tcPr>
          <w:p>
            <w:pPr>
              <w:spacing w:after="0"/>
              <w:jc w:val="left"/>
            </w:pPr>
            <w:r>
              <w:rPr>
                <w:sz w:val="16"/>
              </w:rPr>
              <w:t>Sand Point city</w:t>
            </w:r>
          </w:p>
        </w:tc>
        <w:tc>
          <w:tcPr>
            <w:tcW w:type="dxa" w:w="948"/>
          </w:tcPr>
          <w:p>
            <w:pPr>
              <w:spacing w:after="0"/>
              <w:jc w:val="left"/>
            </w:pPr>
            <w:r>
              <w:rPr>
                <w:sz w:val="16"/>
              </w:rPr>
              <w:t>City</w:t>
            </w:r>
          </w:p>
        </w:tc>
        <w:tc>
          <w:tcPr>
            <w:tcW w:type="dxa" w:w="2323"/>
          </w:tcPr>
          <w:p>
            <w:pPr>
              <w:spacing w:after="0"/>
              <w:jc w:val="left"/>
            </w:pPr>
            <w:r>
              <w:rPr>
                <w:sz w:val="16"/>
              </w:rPr>
              <w:t>Approved, expires 2027-01-24</w:t>
            </w:r>
          </w:p>
        </w:tc>
        <w:tc>
          <w:tcPr>
            <w:tcW w:type="dxa" w:w="1189"/>
          </w:tcPr>
          <w:p>
            <w:pPr>
              <w:spacing w:after="0"/>
              <w:jc w:val="right"/>
            </w:pPr>
            <w:r>
              <w:rPr>
                <w:sz w:val="16"/>
              </w:rPr>
              <w:t>FMA RL 0, SRL 0; any 0</w:t>
            </w:r>
          </w:p>
        </w:tc>
        <w:tc>
          <w:tcPr>
            <w:tcW w:type="dxa" w:w="1987"/>
          </w:tcPr>
          <w:p>
            <w:pPr>
              <w:spacing w:after="0"/>
              <w:jc w:val="right"/>
            </w:pPr>
            <w:r>
              <w:rPr>
                <w:sz w:val="16"/>
              </w:rPr>
              <w:t>$12,165.71</w:t>
            </w:r>
          </w:p>
        </w:tc>
        <w:tc>
          <w:tcPr>
            <w:tcW w:type="dxa" w:w="2055"/>
          </w:tcPr>
          <w:p>
            <w:pPr>
              <w:spacing w:after="0"/>
              <w:jc w:val="right"/>
            </w:pPr>
            <w:r>
              <w:rPr>
                <w:sz w:val="16"/>
              </w:rPr>
              <w:t>1 total; 0 since its plan</w:t>
            </w:r>
          </w:p>
        </w:tc>
        <w:tc>
          <w:tcPr>
            <w:tcW w:type="dxa" w:w="41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52"/>
        <w:gridCol w:w="1215"/>
        <w:gridCol w:w="1141"/>
        <w:gridCol w:w="1049"/>
        <w:gridCol w:w="1037"/>
        <w:gridCol w:w="1126"/>
        <w:gridCol w:w="1058"/>
        <w:gridCol w:w="1059"/>
        <w:gridCol w:w="1267"/>
        <w:gridCol w:w="1137"/>
        <w:gridCol w:w="1137"/>
        <w:gridCol w:w="1835"/>
      </w:tblGrid>
      <w:tr>
        <w:trPr>
          <w:cantSplit/>
          <w:tblHeader/>
        </w:trPr>
        <w:tc>
          <w:tcPr>
            <w:tcW w:type="dxa" w:w="1052"/>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7"/>
            <w:shd w:val="clear" w:color="auto" w:fill="E8E8E8"/>
          </w:tcPr>
          <w:p>
            <w:pPr>
              <w:spacing w:after="0"/>
              <w:jc w:val="right"/>
            </w:pPr>
            <w:r>
              <w:rPr>
                <w:b/>
                <w:sz w:val="16"/>
              </w:rPr>
              <w:t>Storm Events damage since 2022-01-25</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35"/>
            <w:shd w:val="clear" w:color="auto" w:fill="E8E8E8"/>
          </w:tcPr>
          <w:p>
            <w:pPr>
              <w:spacing w:after="0"/>
              <w:jc w:val="left"/>
            </w:pPr>
            <w:r>
              <w:rPr>
                <w:b/>
                <w:sz w:val="16"/>
              </w:rPr>
              <w:t>Note</w:t>
            </w:r>
          </w:p>
        </w:tc>
      </w:tr>
      <w:tr>
        <w:trPr>
          <w:cantSplit/>
        </w:trPr>
        <w:tc>
          <w:tcPr>
            <w:tcW w:type="dxa" w:w="1052"/>
          </w:tcPr>
          <w:p>
            <w:pPr>
              <w:spacing w:after="0"/>
              <w:jc w:val="left"/>
            </w:pPr>
            <w:r>
              <w:rPr>
                <w:sz w:val="16"/>
              </w:rPr>
              <w:t>Avalanche</w:t>
            </w:r>
          </w:p>
        </w:tc>
        <w:tc>
          <w:tcPr>
            <w:tcW w:type="dxa" w:w="1215"/>
          </w:tcPr>
          <w:p>
            <w:pPr>
              <w:spacing w:after="0"/>
              <w:jc w:val="right"/>
            </w:pPr>
            <w:r>
              <w:rPr>
                <w:sz w:val="16"/>
              </w:rPr>
              <w:t>$241,255</w:t>
            </w:r>
          </w:p>
        </w:tc>
        <w:tc>
          <w:tcPr>
            <w:tcW w:type="dxa" w:w="1141"/>
          </w:tcPr>
          <w:p>
            <w:pPr>
              <w:spacing w:after="0"/>
              <w:jc w:val="right"/>
            </w:pPr>
            <w:r>
              <w:rPr>
                <w:sz w:val="16"/>
              </w:rPr>
              <w:t>n/a</w:t>
            </w:r>
          </w:p>
        </w:tc>
        <w:tc>
          <w:tcPr>
            <w:tcW w:type="dxa" w:w="1049"/>
          </w:tcPr>
          <w:p>
            <w:pPr>
              <w:spacing w:after="0"/>
              <w:jc w:val="right"/>
            </w:pPr>
            <w:r>
              <w:rPr>
                <w:sz w:val="16"/>
              </w:rPr>
              <w:t>under 1</w:t>
            </w:r>
          </w:p>
        </w:tc>
        <w:tc>
          <w:tcPr>
            <w:tcW w:type="dxa" w:w="1037"/>
          </w:tcPr>
          <w:p>
            <w:pPr>
              <w:spacing w:after="0"/>
              <w:jc w:val="right"/>
            </w:pPr>
            <w:r>
              <w:rPr>
                <w:sz w:val="16"/>
              </w:rPr>
              <w:t>$768</w:t>
            </w:r>
          </w:p>
        </w:tc>
        <w:tc>
          <w:tcPr>
            <w:tcW w:type="dxa" w:w="1126"/>
          </w:tcPr>
          <w:p>
            <w:pPr>
              <w:spacing w:after="0"/>
              <w:jc w:val="right"/>
            </w:pPr>
            <w:r>
              <w:rPr>
                <w:sz w:val="16"/>
              </w:rPr>
              <w:t>n/a</w:t>
            </w:r>
          </w:p>
        </w:tc>
        <w:tc>
          <w:tcPr>
            <w:tcW w:type="dxa" w:w="1058"/>
          </w:tcPr>
          <w:p>
            <w:pPr>
              <w:spacing w:after="0"/>
              <w:jc w:val="right"/>
            </w:pPr>
            <w:r>
              <w:rPr>
                <w:sz w:val="16"/>
              </w:rPr>
              <w:t>$600</w:t>
            </w:r>
          </w:p>
        </w:tc>
        <w:tc>
          <w:tcPr>
            <w:tcW w:type="dxa" w:w="1059"/>
          </w:tcPr>
          <w:p>
            <w:pPr>
              <w:spacing w:after="0"/>
              <w:jc w:val="right"/>
            </w:pPr>
            <w:r>
              <w:rPr>
                <w:sz w:val="16"/>
              </w:rPr>
              <w:t>0.318%</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Coastal Flooding</w:t>
            </w:r>
          </w:p>
        </w:tc>
        <w:tc>
          <w:tcPr>
            <w:tcW w:type="dxa" w:w="1215"/>
          </w:tcPr>
          <w:p>
            <w:pPr>
              <w:spacing w:after="0"/>
              <w:jc w:val="right"/>
            </w:pPr>
            <w:r>
              <w:rPr>
                <w:sz w:val="16"/>
              </w:rPr>
              <w:t>$0</w:t>
            </w:r>
          </w:p>
        </w:tc>
        <w:tc>
          <w:tcPr>
            <w:tcW w:type="dxa" w:w="1141"/>
          </w:tcPr>
          <w:p>
            <w:pPr>
              <w:spacing w:after="0"/>
              <w:jc w:val="right"/>
            </w:pPr>
            <w:r>
              <w:rPr>
                <w:sz w:val="16"/>
              </w:rPr>
              <w:t>n/a</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58"/>
          </w:tcPr>
          <w:p>
            <w:pPr>
              <w:spacing w:after="0"/>
              <w:jc w:val="right"/>
            </w:pPr>
            <w:r>
              <w:rPr>
                <w:sz w:val="16"/>
              </w:rPr>
              <w:t>$0</w:t>
            </w:r>
          </w:p>
        </w:tc>
        <w:tc>
          <w:tcPr>
            <w:tcW w:type="dxa" w:w="1059"/>
          </w:tcPr>
          <w:p>
            <w:pPr>
              <w:spacing w:after="0"/>
              <w:jc w:val="right"/>
            </w:pP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building exposure is 0 in NRI</w:t>
            </w:r>
          </w:p>
        </w:tc>
      </w:tr>
      <w:tr>
        <w:trPr>
          <w:cantSplit/>
        </w:trPr>
        <w:tc>
          <w:tcPr>
            <w:tcW w:type="dxa" w:w="1052"/>
          </w:tcPr>
          <w:p>
            <w:pPr>
              <w:spacing w:after="0"/>
              <w:jc w:val="left"/>
            </w:pPr>
            <w:r>
              <w:rPr>
                <w:sz w:val="16"/>
              </w:rPr>
              <w:t>Cold Wave</w:t>
            </w:r>
          </w:p>
        </w:tc>
        <w:tc>
          <w:tcPr>
            <w:tcW w:type="dxa" w:w="1215"/>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58"/>
          </w:tcPr>
          <w:p>
            <w:pPr>
              <w:spacing w:after="0"/>
              <w:jc w:val="right"/>
            </w:pPr>
            <w:r>
              <w:rPr>
                <w:sz w:val="16"/>
              </w:rPr>
              <w:t>$0</w:t>
            </w:r>
          </w:p>
        </w:tc>
        <w:tc>
          <w:tcPr>
            <w:tcW w:type="dxa" w:w="1059"/>
          </w:tcPr>
          <w:p>
            <w:pPr>
              <w:spacing w:after="0"/>
              <w:jc w:val="right"/>
            </w:pP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building exposure is 0 in NRI</w:t>
            </w:r>
          </w:p>
        </w:tc>
      </w:tr>
      <w:tr>
        <w:trPr>
          <w:cantSplit/>
        </w:trPr>
        <w:tc>
          <w:tcPr>
            <w:tcW w:type="dxa" w:w="1052"/>
          </w:tcPr>
          <w:p>
            <w:pPr>
              <w:spacing w:after="0"/>
              <w:jc w:val="left"/>
            </w:pPr>
            <w:r>
              <w:rPr>
                <w:sz w:val="16"/>
              </w:rPr>
              <w:t>Drought</w:t>
            </w:r>
          </w:p>
        </w:tc>
        <w:tc>
          <w:tcPr>
            <w:tcW w:type="dxa" w:w="1215"/>
          </w:tcPr>
          <w:p>
            <w:pPr>
              <w:spacing w:after="0"/>
              <w:jc w:val="right"/>
            </w:pPr>
            <w:r>
              <w:rPr>
                <w:sz w:val="16"/>
              </w:rPr>
              <w:t>n/a</w:t>
            </w:r>
          </w:p>
        </w:tc>
        <w:tc>
          <w:tcPr>
            <w:tcW w:type="dxa" w:w="1141"/>
          </w:tcPr>
          <w:p>
            <w:pPr>
              <w:spacing w:after="0"/>
              <w:jc w:val="right"/>
            </w:pPr>
            <w:r>
              <w:rPr>
                <w:sz w:val="16"/>
              </w:rPr>
              <w:t>$0</w:t>
            </w:r>
          </w:p>
        </w:tc>
        <w:tc>
          <w:tcPr>
            <w:tcW w:type="dxa" w:w="104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58"/>
          </w:tcPr>
          <w:p>
            <w:pPr>
              <w:spacing w:after="0"/>
              <w:jc w:val="right"/>
            </w:pPr>
            <w:r>
              <w:rPr>
                <w:sz w:val="16"/>
              </w:rPr>
              <w:t>n/a</w:t>
            </w:r>
          </w:p>
        </w:tc>
        <w:tc>
          <w:tcPr>
            <w:tcW w:type="dxa" w:w="1059"/>
          </w:tcPr>
          <w:p>
            <w:pPr>
              <w:spacing w:after="0"/>
              <w:jc w:val="right"/>
            </w:pP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agriculture exposure is 0 in NRI</w:t>
            </w:r>
          </w:p>
        </w:tc>
      </w:tr>
      <w:tr>
        <w:trPr>
          <w:cantSplit/>
        </w:trPr>
        <w:tc>
          <w:tcPr>
            <w:tcW w:type="dxa" w:w="1052"/>
          </w:tcPr>
          <w:p>
            <w:pPr>
              <w:spacing w:after="0"/>
              <w:jc w:val="left"/>
            </w:pPr>
            <w:r>
              <w:rPr>
                <w:sz w:val="16"/>
              </w:rPr>
              <w:t>Earthquake</w:t>
            </w:r>
          </w:p>
        </w:tc>
        <w:tc>
          <w:tcPr>
            <w:tcW w:type="dxa" w:w="1215"/>
          </w:tcPr>
          <w:p>
            <w:pPr>
              <w:spacing w:after="0"/>
              <w:jc w:val="right"/>
            </w:pPr>
            <w:r>
              <w:rPr>
                <w:sz w:val="16"/>
              </w:rPr>
              <w:t>$839,681,411</w:t>
            </w:r>
          </w:p>
        </w:tc>
        <w:tc>
          <w:tcPr>
            <w:tcW w:type="dxa" w:w="1141"/>
          </w:tcPr>
          <w:p>
            <w:pPr>
              <w:spacing w:after="0"/>
              <w:jc w:val="right"/>
            </w:pPr>
            <w:r>
              <w:rPr>
                <w:sz w:val="16"/>
              </w:rPr>
              <w:t>n/a</w:t>
            </w:r>
          </w:p>
        </w:tc>
        <w:tc>
          <w:tcPr>
            <w:tcW w:type="dxa" w:w="1049"/>
          </w:tcPr>
          <w:p>
            <w:pPr>
              <w:spacing w:after="0"/>
              <w:jc w:val="right"/>
            </w:pPr>
            <w:r>
              <w:rPr>
                <w:sz w:val="16"/>
              </w:rPr>
              <w:t>3,420</w:t>
            </w:r>
          </w:p>
        </w:tc>
        <w:tc>
          <w:tcPr>
            <w:tcW w:type="dxa" w:w="1037"/>
          </w:tcPr>
          <w:p>
            <w:pPr>
              <w:spacing w:after="0"/>
              <w:jc w:val="right"/>
            </w:pPr>
            <w:r>
              <w:rPr>
                <w:sz w:val="16"/>
              </w:rPr>
              <w:t>$484,267</w:t>
            </w:r>
          </w:p>
        </w:tc>
        <w:tc>
          <w:tcPr>
            <w:tcW w:type="dxa" w:w="1126"/>
          </w:tcPr>
          <w:p>
            <w:pPr>
              <w:spacing w:after="0"/>
              <w:jc w:val="right"/>
            </w:pPr>
            <w:r>
              <w:rPr>
                <w:sz w:val="16"/>
              </w:rPr>
              <w:t>n/a</w:t>
            </w:r>
          </w:p>
        </w:tc>
        <w:tc>
          <w:tcPr>
            <w:tcW w:type="dxa" w:w="1058"/>
          </w:tcPr>
          <w:p>
            <w:pPr>
              <w:spacing w:after="0"/>
              <w:jc w:val="right"/>
            </w:pPr>
            <w:r>
              <w:rPr>
                <w:sz w:val="16"/>
              </w:rPr>
              <w:t>$113,355</w:t>
            </w:r>
          </w:p>
        </w:tc>
        <w:tc>
          <w:tcPr>
            <w:tcW w:type="dxa" w:w="1059"/>
          </w:tcPr>
          <w:p>
            <w:pPr>
              <w:spacing w:after="0"/>
              <w:jc w:val="right"/>
            </w:pPr>
            <w:r>
              <w:rPr>
                <w:sz w:val="16"/>
              </w:rPr>
              <w:t>0.0577%</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Hail</w:t>
            </w:r>
          </w:p>
        </w:tc>
        <w:tc>
          <w:tcPr>
            <w:tcW w:type="dxa" w:w="1215"/>
          </w:tcPr>
          <w:p>
            <w:pPr>
              <w:spacing w:after="0"/>
              <w:jc w:val="right"/>
            </w:pPr>
            <w:r>
              <w:rPr>
                <w:sz w:val="16"/>
              </w:rPr>
              <w:t>$513,931,435</w:t>
            </w:r>
          </w:p>
        </w:tc>
        <w:tc>
          <w:tcPr>
            <w:tcW w:type="dxa" w:w="1141"/>
          </w:tcPr>
          <w:p>
            <w:pPr>
              <w:spacing w:after="0"/>
              <w:jc w:val="right"/>
            </w:pPr>
            <w:r>
              <w:rPr>
                <w:sz w:val="16"/>
              </w:rPr>
              <w:t>$0</w:t>
            </w:r>
          </w:p>
        </w:tc>
        <w:tc>
          <w:tcPr>
            <w:tcW w:type="dxa" w:w="1049"/>
          </w:tcPr>
          <w:p>
            <w:pPr>
              <w:spacing w:after="0"/>
              <w:jc w:val="right"/>
            </w:pPr>
            <w:r>
              <w:rPr>
                <w:sz w:val="16"/>
              </w:rPr>
              <w:t>3,374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58"/>
          </w:tcPr>
          <w:p>
            <w:pPr>
              <w:spacing w:after="0"/>
              <w:jc w:val="right"/>
            </w:pPr>
            <w:r>
              <w:rPr>
                <w:sz w:val="16"/>
              </w:rPr>
              <w:t>$0</w:t>
            </w:r>
          </w:p>
        </w:tc>
        <w:tc>
          <w:tcPr>
            <w:tcW w:type="dxa" w:w="1059"/>
          </w:tcPr>
          <w:p>
            <w:pPr>
              <w:spacing w:after="0"/>
              <w:jc w:val="right"/>
            </w:pPr>
            <w:r>
              <w:rPr>
                <w:sz w:val="16"/>
              </w:rPr>
              <w:t>0%</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Heat Wave</w:t>
            </w:r>
          </w:p>
        </w:tc>
        <w:tc>
          <w:tcPr>
            <w:tcW w:type="dxa" w:w="1215"/>
          </w:tcPr>
          <w:p>
            <w:pPr>
              <w:spacing w:after="0"/>
              <w:jc w:val="right"/>
            </w:pPr>
            <w:r>
              <w:rPr>
                <w:sz w:val="16"/>
              </w:rPr>
              <w:t>n/a</w:t>
            </w:r>
          </w:p>
        </w:tc>
        <w:tc>
          <w:tcPr>
            <w:tcW w:type="dxa" w:w="1141"/>
          </w:tcPr>
          <w:p>
            <w:pPr>
              <w:spacing w:after="0"/>
              <w:jc w:val="right"/>
            </w:pPr>
            <w:r>
              <w:rPr>
                <w:sz w:val="16"/>
              </w:rPr>
              <w:t>n/a</w:t>
            </w:r>
          </w:p>
        </w:tc>
        <w:tc>
          <w:tcPr>
            <w:tcW w:type="dxa" w:w="104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58"/>
          </w:tcPr>
          <w:p>
            <w:pPr>
              <w:spacing w:after="0"/>
              <w:jc w:val="right"/>
            </w:pPr>
            <w:r>
              <w:rPr>
                <w:sz w:val="16"/>
              </w:rPr>
              <w:t>n/a</w:t>
            </w:r>
          </w:p>
        </w:tc>
        <w:tc>
          <w:tcPr>
            <w:tcW w:type="dxa" w:w="1059"/>
          </w:tcPr>
          <w:p>
            <w:pPr>
              <w:spacing w:after="0"/>
              <w:jc w:val="right"/>
            </w:pP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NRI publishes no building exposure for this county</w:t>
            </w:r>
          </w:p>
        </w:tc>
      </w:tr>
      <w:tr>
        <w:trPr>
          <w:cantSplit/>
        </w:trPr>
        <w:tc>
          <w:tcPr>
            <w:tcW w:type="dxa" w:w="1052"/>
          </w:tcPr>
          <w:p>
            <w:pPr>
              <w:spacing w:after="0"/>
              <w:jc w:val="left"/>
            </w:pPr>
            <w:r>
              <w:rPr>
                <w:sz w:val="16"/>
              </w:rPr>
              <w:t>Ice Storm</w:t>
            </w:r>
          </w:p>
        </w:tc>
        <w:tc>
          <w:tcPr>
            <w:tcW w:type="dxa" w:w="1215"/>
          </w:tcPr>
          <w:p>
            <w:pPr>
              <w:spacing w:after="0"/>
              <w:jc w:val="right"/>
            </w:pPr>
            <w:r>
              <w:rPr>
                <w:sz w:val="16"/>
              </w:rPr>
              <w:t>$513,931,435</w:t>
            </w:r>
          </w:p>
        </w:tc>
        <w:tc>
          <w:tcPr>
            <w:tcW w:type="dxa" w:w="1141"/>
          </w:tcPr>
          <w:p>
            <w:pPr>
              <w:spacing w:after="0"/>
              <w:jc w:val="right"/>
            </w:pPr>
            <w:r>
              <w:rPr>
                <w:sz w:val="16"/>
              </w:rPr>
              <w:t>n/a</w:t>
            </w:r>
          </w:p>
        </w:tc>
        <w:tc>
          <w:tcPr>
            <w:tcW w:type="dxa" w:w="1049"/>
          </w:tcPr>
          <w:p>
            <w:pPr>
              <w:spacing w:after="0"/>
              <w:jc w:val="right"/>
            </w:pPr>
            <w:r>
              <w:rPr>
                <w:sz w:val="16"/>
              </w:rPr>
              <w:t>3,374</w:t>
            </w:r>
          </w:p>
        </w:tc>
        <w:tc>
          <w:tcPr>
            <w:tcW w:type="dxa" w:w="1037"/>
          </w:tcPr>
          <w:p>
            <w:pPr>
              <w:spacing w:after="0"/>
              <w:jc w:val="right"/>
            </w:pPr>
            <w:r>
              <w:rPr>
                <w:sz w:val="16"/>
              </w:rPr>
              <w:t>$463</w:t>
            </w:r>
          </w:p>
        </w:tc>
        <w:tc>
          <w:tcPr>
            <w:tcW w:type="dxa" w:w="1126"/>
          </w:tcPr>
          <w:p>
            <w:pPr>
              <w:spacing w:after="0"/>
              <w:jc w:val="right"/>
            </w:pPr>
            <w:r>
              <w:rPr>
                <w:sz w:val="16"/>
              </w:rPr>
              <w:t>n/a</w:t>
            </w:r>
          </w:p>
        </w:tc>
        <w:tc>
          <w:tcPr>
            <w:tcW w:type="dxa" w:w="1058"/>
          </w:tcPr>
          <w:p>
            <w:pPr>
              <w:spacing w:after="0"/>
              <w:jc w:val="right"/>
            </w:pPr>
            <w:r>
              <w:rPr>
                <w:sz w:val="16"/>
              </w:rPr>
              <w:t>$230</w:t>
            </w:r>
          </w:p>
        </w:tc>
        <w:tc>
          <w:tcPr>
            <w:tcW w:type="dxa" w:w="1059"/>
          </w:tcPr>
          <w:p>
            <w:pPr>
              <w:spacing w:after="0"/>
              <w:jc w:val="right"/>
            </w:pPr>
            <w:r>
              <w:rPr>
                <w:sz w:val="16"/>
              </w:rPr>
              <w:t>under 0.0001%</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Inland Flooding</w:t>
            </w:r>
          </w:p>
        </w:tc>
        <w:tc>
          <w:tcPr>
            <w:tcW w:type="dxa" w:w="1215"/>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58"/>
          </w:tcPr>
          <w:p>
            <w:pPr>
              <w:spacing w:after="0"/>
              <w:jc w:val="right"/>
            </w:pPr>
            <w:r>
              <w:rPr>
                <w:sz w:val="16"/>
              </w:rPr>
              <w:t>$0</w:t>
            </w:r>
          </w:p>
        </w:tc>
        <w:tc>
          <w:tcPr>
            <w:tcW w:type="dxa" w:w="1059"/>
          </w:tcPr>
          <w:p>
            <w:pPr>
              <w:spacing w:after="0"/>
              <w:jc w:val="right"/>
            </w:pPr>
            <w:r>
              <w:rPr>
                <w:sz w:val="16"/>
              </w:rPr>
              <w:t>n/a (see note)</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52"/>
          </w:tcPr>
          <w:p>
            <w:pPr>
              <w:spacing w:after="0"/>
              <w:jc w:val="left"/>
            </w:pPr>
            <w:r>
              <w:rPr>
                <w:sz w:val="16"/>
              </w:rPr>
              <w:t>Landslide</w:t>
            </w:r>
          </w:p>
        </w:tc>
        <w:tc>
          <w:tcPr>
            <w:tcW w:type="dxa" w:w="1215"/>
          </w:tcPr>
          <w:p>
            <w:pPr>
              <w:spacing w:after="0"/>
              <w:jc w:val="right"/>
            </w:pPr>
            <w:r>
              <w:rPr>
                <w:sz w:val="16"/>
              </w:rPr>
              <w:t>$28,395,793</w:t>
            </w:r>
          </w:p>
        </w:tc>
        <w:tc>
          <w:tcPr>
            <w:tcW w:type="dxa" w:w="1141"/>
          </w:tcPr>
          <w:p>
            <w:pPr>
              <w:spacing w:after="0"/>
              <w:jc w:val="right"/>
            </w:pPr>
            <w:r>
              <w:rPr>
                <w:sz w:val="16"/>
              </w:rPr>
              <w:t>n/a</w:t>
            </w:r>
          </w:p>
        </w:tc>
        <w:tc>
          <w:tcPr>
            <w:tcW w:type="dxa" w:w="1049"/>
          </w:tcPr>
          <w:p>
            <w:pPr>
              <w:spacing w:after="0"/>
              <w:jc w:val="right"/>
            </w:pPr>
            <w:r>
              <w:rPr>
                <w:sz w:val="16"/>
              </w:rPr>
              <w:t>326</w:t>
            </w:r>
          </w:p>
        </w:tc>
        <w:tc>
          <w:tcPr>
            <w:tcW w:type="dxa" w:w="1037"/>
          </w:tcPr>
          <w:p>
            <w:pPr>
              <w:spacing w:after="0"/>
              <w:jc w:val="right"/>
            </w:pPr>
            <w:r>
              <w:rPr>
                <w:sz w:val="16"/>
              </w:rPr>
              <w:t>$45,382</w:t>
            </w:r>
          </w:p>
        </w:tc>
        <w:tc>
          <w:tcPr>
            <w:tcW w:type="dxa" w:w="1126"/>
          </w:tcPr>
          <w:p>
            <w:pPr>
              <w:spacing w:after="0"/>
              <w:jc w:val="right"/>
            </w:pPr>
            <w:r>
              <w:rPr>
                <w:sz w:val="16"/>
              </w:rPr>
              <w:t>n/a</w:t>
            </w:r>
          </w:p>
        </w:tc>
        <w:tc>
          <w:tcPr>
            <w:tcW w:type="dxa" w:w="1058"/>
          </w:tcPr>
          <w:p>
            <w:pPr>
              <w:spacing w:after="0"/>
              <w:jc w:val="right"/>
            </w:pPr>
            <w:r>
              <w:rPr>
                <w:sz w:val="16"/>
              </w:rPr>
              <w:t>$184,864</w:t>
            </w:r>
          </w:p>
        </w:tc>
        <w:tc>
          <w:tcPr>
            <w:tcW w:type="dxa" w:w="1059"/>
          </w:tcPr>
          <w:p>
            <w:pPr>
              <w:spacing w:after="0"/>
              <w:jc w:val="right"/>
            </w:pPr>
            <w:r>
              <w:rPr>
                <w:sz w:val="16"/>
              </w:rPr>
              <w:t>0.16%</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Lightning</w:t>
            </w:r>
          </w:p>
        </w:tc>
        <w:tc>
          <w:tcPr>
            <w:tcW w:type="dxa" w:w="1215"/>
          </w:tcPr>
          <w:p>
            <w:pPr>
              <w:spacing w:after="0"/>
              <w:jc w:val="right"/>
            </w:pPr>
            <w:r>
              <w:rPr>
                <w:sz w:val="16"/>
              </w:rPr>
              <w:t>$513,931,435</w:t>
            </w:r>
          </w:p>
        </w:tc>
        <w:tc>
          <w:tcPr>
            <w:tcW w:type="dxa" w:w="1141"/>
          </w:tcPr>
          <w:p>
            <w:pPr>
              <w:spacing w:after="0"/>
              <w:jc w:val="right"/>
            </w:pPr>
            <w:r>
              <w:rPr>
                <w:sz w:val="16"/>
              </w:rPr>
              <w:t>n/a</w:t>
            </w:r>
          </w:p>
        </w:tc>
        <w:tc>
          <w:tcPr>
            <w:tcW w:type="dxa" w:w="1049"/>
          </w:tcPr>
          <w:p>
            <w:pPr>
              <w:spacing w:after="0"/>
              <w:jc w:val="right"/>
            </w:pPr>
            <w:r>
              <w:rPr>
                <w:sz w:val="16"/>
              </w:rPr>
              <w:t>3,374</w:t>
            </w:r>
          </w:p>
        </w:tc>
        <w:tc>
          <w:tcPr>
            <w:tcW w:type="dxa" w:w="1037"/>
          </w:tcPr>
          <w:p>
            <w:pPr>
              <w:spacing w:after="0"/>
              <w:jc w:val="right"/>
            </w:pPr>
            <w:r>
              <w:rPr>
                <w:sz w:val="16"/>
              </w:rPr>
              <w:t>$24</w:t>
            </w:r>
          </w:p>
        </w:tc>
        <w:tc>
          <w:tcPr>
            <w:tcW w:type="dxa" w:w="1126"/>
          </w:tcPr>
          <w:p>
            <w:pPr>
              <w:spacing w:after="0"/>
              <w:jc w:val="right"/>
            </w:pPr>
            <w:r>
              <w:rPr>
                <w:sz w:val="16"/>
              </w:rPr>
              <w:t>n/a</w:t>
            </w:r>
          </w:p>
        </w:tc>
        <w:tc>
          <w:tcPr>
            <w:tcW w:type="dxa" w:w="1058"/>
          </w:tcPr>
          <w:p>
            <w:pPr>
              <w:spacing w:after="0"/>
              <w:jc w:val="right"/>
            </w:pPr>
            <w:r>
              <w:rPr>
                <w:sz w:val="16"/>
              </w:rPr>
              <w:t>$355</w:t>
            </w:r>
          </w:p>
        </w:tc>
        <w:tc>
          <w:tcPr>
            <w:tcW w:type="dxa" w:w="1059"/>
          </w:tcPr>
          <w:p>
            <w:pPr>
              <w:spacing w:after="0"/>
              <w:jc w:val="right"/>
            </w:pPr>
            <w:r>
              <w:rPr>
                <w:sz w:val="16"/>
              </w:rPr>
              <w:t>under 0.0001%</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Strong Wind</w:t>
            </w:r>
          </w:p>
        </w:tc>
        <w:tc>
          <w:tcPr>
            <w:tcW w:type="dxa" w:w="1215"/>
          </w:tcPr>
          <w:p>
            <w:pPr>
              <w:spacing w:after="0"/>
              <w:jc w:val="right"/>
            </w:pPr>
            <w:r>
              <w:rPr>
                <w:sz w:val="16"/>
              </w:rPr>
              <w:t>$513,931,435</w:t>
            </w:r>
          </w:p>
        </w:tc>
        <w:tc>
          <w:tcPr>
            <w:tcW w:type="dxa" w:w="1141"/>
          </w:tcPr>
          <w:p>
            <w:pPr>
              <w:spacing w:after="0"/>
              <w:jc w:val="right"/>
            </w:pPr>
            <w:r>
              <w:rPr>
                <w:sz w:val="16"/>
              </w:rPr>
              <w:t>$0</w:t>
            </w:r>
          </w:p>
        </w:tc>
        <w:tc>
          <w:tcPr>
            <w:tcW w:type="dxa" w:w="1049"/>
          </w:tcPr>
          <w:p>
            <w:pPr>
              <w:spacing w:after="0"/>
              <w:jc w:val="right"/>
            </w:pPr>
            <w:r>
              <w:rPr>
                <w:sz w:val="16"/>
              </w:rPr>
              <w:t>3,374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58"/>
          </w:tcPr>
          <w:p>
            <w:pPr>
              <w:spacing w:after="0"/>
              <w:jc w:val="right"/>
            </w:pPr>
            <w:r>
              <w:rPr>
                <w:sz w:val="16"/>
              </w:rPr>
              <w:t>$0</w:t>
            </w:r>
          </w:p>
        </w:tc>
        <w:tc>
          <w:tcPr>
            <w:tcW w:type="dxa" w:w="1059"/>
          </w:tcPr>
          <w:p>
            <w:pPr>
              <w:spacing w:after="0"/>
              <w:jc w:val="right"/>
            </w:pPr>
            <w:r>
              <w:rPr>
                <w:sz w:val="16"/>
              </w:rPr>
              <w:t>0%</w:t>
            </w:r>
          </w:p>
        </w:tc>
        <w:tc>
          <w:tcPr>
            <w:tcW w:type="dxa" w:w="1267"/>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Tornado</w:t>
            </w:r>
          </w:p>
        </w:tc>
        <w:tc>
          <w:tcPr>
            <w:tcW w:type="dxa" w:w="1215"/>
          </w:tcPr>
          <w:p>
            <w:pPr>
              <w:spacing w:after="0"/>
              <w:jc w:val="right"/>
            </w:pPr>
            <w:r>
              <w:rPr>
                <w:sz w:val="16"/>
              </w:rPr>
              <w:t>$513,931,435</w:t>
            </w:r>
          </w:p>
        </w:tc>
        <w:tc>
          <w:tcPr>
            <w:tcW w:type="dxa" w:w="1141"/>
          </w:tcPr>
          <w:p>
            <w:pPr>
              <w:spacing w:after="0"/>
              <w:jc w:val="right"/>
            </w:pPr>
            <w:r>
              <w:rPr>
                <w:sz w:val="16"/>
              </w:rPr>
              <w:t>$0</w:t>
            </w:r>
          </w:p>
        </w:tc>
        <w:tc>
          <w:tcPr>
            <w:tcW w:type="dxa" w:w="1049"/>
          </w:tcPr>
          <w:p>
            <w:pPr>
              <w:spacing w:after="0"/>
              <w:jc w:val="right"/>
            </w:pPr>
            <w:r>
              <w:rPr>
                <w:sz w:val="16"/>
              </w:rPr>
              <w:t>3,374</w:t>
            </w:r>
          </w:p>
        </w:tc>
        <w:tc>
          <w:tcPr>
            <w:tcW w:type="dxa" w:w="1037"/>
          </w:tcPr>
          <w:p>
            <w:pPr>
              <w:spacing w:after="0"/>
              <w:jc w:val="right"/>
            </w:pPr>
            <w:r>
              <w:rPr>
                <w:sz w:val="16"/>
              </w:rPr>
              <w:t>$33</w:t>
            </w:r>
          </w:p>
        </w:tc>
        <w:tc>
          <w:tcPr>
            <w:tcW w:type="dxa" w:w="1126"/>
          </w:tcPr>
          <w:p>
            <w:pPr>
              <w:spacing w:after="0"/>
              <w:jc w:val="right"/>
            </w:pPr>
            <w:r>
              <w:rPr>
                <w:sz w:val="16"/>
              </w:rPr>
              <w:t>$0</w:t>
            </w:r>
          </w:p>
        </w:tc>
        <w:tc>
          <w:tcPr>
            <w:tcW w:type="dxa" w:w="1058"/>
          </w:tcPr>
          <w:p>
            <w:pPr>
              <w:spacing w:after="0"/>
              <w:jc w:val="right"/>
            </w:pPr>
            <w:r>
              <w:rPr>
                <w:sz w:val="16"/>
              </w:rPr>
              <w:t>$17</w:t>
            </w:r>
          </w:p>
        </w:tc>
        <w:tc>
          <w:tcPr>
            <w:tcW w:type="dxa" w:w="1059"/>
          </w:tcPr>
          <w:p>
            <w:pPr>
              <w:spacing w:after="0"/>
              <w:jc w:val="right"/>
            </w:pPr>
            <w:r>
              <w:rPr>
                <w:sz w:val="16"/>
              </w:rPr>
              <w:t>under 0.0001%</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Tsunami</w:t>
            </w:r>
          </w:p>
        </w:tc>
        <w:tc>
          <w:tcPr>
            <w:tcW w:type="dxa" w:w="1215"/>
          </w:tcPr>
          <w:p>
            <w:pPr>
              <w:spacing w:after="0"/>
              <w:jc w:val="right"/>
            </w:pPr>
            <w:r>
              <w:rPr>
                <w:sz w:val="16"/>
              </w:rPr>
              <w:t>$680,590,240</w:t>
            </w:r>
          </w:p>
        </w:tc>
        <w:tc>
          <w:tcPr>
            <w:tcW w:type="dxa" w:w="1141"/>
          </w:tcPr>
          <w:p>
            <w:pPr>
              <w:spacing w:after="0"/>
              <w:jc w:val="right"/>
            </w:pPr>
            <w:r>
              <w:rPr>
                <w:sz w:val="16"/>
              </w:rPr>
              <w:t>n/a</w:t>
            </w:r>
          </w:p>
        </w:tc>
        <w:tc>
          <w:tcPr>
            <w:tcW w:type="dxa" w:w="1049"/>
          </w:tcPr>
          <w:p>
            <w:pPr>
              <w:spacing w:after="0"/>
              <w:jc w:val="right"/>
            </w:pPr>
            <w:r>
              <w:rPr>
                <w:sz w:val="16"/>
              </w:rPr>
              <w:t>2,558</w:t>
            </w:r>
          </w:p>
        </w:tc>
        <w:tc>
          <w:tcPr>
            <w:tcW w:type="dxa" w:w="1037"/>
          </w:tcPr>
          <w:p>
            <w:pPr>
              <w:spacing w:after="0"/>
              <w:jc w:val="right"/>
            </w:pPr>
            <w:r>
              <w:rPr>
                <w:sz w:val="16"/>
              </w:rPr>
              <w:t>$2,348,048</w:t>
            </w:r>
          </w:p>
        </w:tc>
        <w:tc>
          <w:tcPr>
            <w:tcW w:type="dxa" w:w="1126"/>
          </w:tcPr>
          <w:p>
            <w:pPr>
              <w:spacing w:after="0"/>
              <w:jc w:val="right"/>
            </w:pPr>
            <w:r>
              <w:rPr>
                <w:sz w:val="16"/>
              </w:rPr>
              <w:t>n/a</w:t>
            </w:r>
          </w:p>
        </w:tc>
        <w:tc>
          <w:tcPr>
            <w:tcW w:type="dxa" w:w="1058"/>
          </w:tcPr>
          <w:p>
            <w:pPr>
              <w:spacing w:after="0"/>
              <w:jc w:val="right"/>
            </w:pPr>
            <w:r>
              <w:rPr>
                <w:sz w:val="16"/>
              </w:rPr>
              <w:t>$0</w:t>
            </w:r>
          </w:p>
        </w:tc>
        <w:tc>
          <w:tcPr>
            <w:tcW w:type="dxa" w:w="1059"/>
          </w:tcPr>
          <w:p>
            <w:pPr>
              <w:spacing w:after="0"/>
              <w:jc w:val="right"/>
            </w:pPr>
            <w:r>
              <w:rPr>
                <w:sz w:val="16"/>
              </w:rPr>
              <w:t>0.345%</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Volcanic Activity</w:t>
            </w:r>
          </w:p>
        </w:tc>
        <w:tc>
          <w:tcPr>
            <w:tcW w:type="dxa" w:w="1215"/>
          </w:tcPr>
          <w:p>
            <w:pPr>
              <w:spacing w:after="0"/>
              <w:jc w:val="right"/>
            </w:pPr>
            <w:r>
              <w:rPr>
                <w:sz w:val="16"/>
              </w:rPr>
              <w:t>$513,931,435</w:t>
            </w:r>
          </w:p>
        </w:tc>
        <w:tc>
          <w:tcPr>
            <w:tcW w:type="dxa" w:w="1141"/>
          </w:tcPr>
          <w:p>
            <w:pPr>
              <w:spacing w:after="0"/>
              <w:jc w:val="right"/>
            </w:pPr>
            <w:r>
              <w:rPr>
                <w:sz w:val="16"/>
              </w:rPr>
              <w:t>n/a</w:t>
            </w:r>
          </w:p>
        </w:tc>
        <w:tc>
          <w:tcPr>
            <w:tcW w:type="dxa" w:w="1049"/>
          </w:tcPr>
          <w:p>
            <w:pPr>
              <w:spacing w:after="0"/>
              <w:jc w:val="right"/>
            </w:pPr>
            <w:r>
              <w:rPr>
                <w:sz w:val="16"/>
              </w:rPr>
              <w:t>3,374</w:t>
            </w:r>
          </w:p>
        </w:tc>
        <w:tc>
          <w:tcPr>
            <w:tcW w:type="dxa" w:w="1037"/>
          </w:tcPr>
          <w:p>
            <w:pPr>
              <w:spacing w:after="0"/>
              <w:jc w:val="right"/>
            </w:pPr>
            <w:r>
              <w:rPr>
                <w:sz w:val="16"/>
              </w:rPr>
              <w:t>$59,604</w:t>
            </w:r>
          </w:p>
        </w:tc>
        <w:tc>
          <w:tcPr>
            <w:tcW w:type="dxa" w:w="1126"/>
          </w:tcPr>
          <w:p>
            <w:pPr>
              <w:spacing w:after="0"/>
              <w:jc w:val="right"/>
            </w:pPr>
            <w:r>
              <w:rPr>
                <w:sz w:val="16"/>
              </w:rPr>
              <w:t>n/a</w:t>
            </w:r>
          </w:p>
        </w:tc>
        <w:tc>
          <w:tcPr>
            <w:tcW w:type="dxa" w:w="1058"/>
          </w:tcPr>
          <w:p>
            <w:pPr>
              <w:spacing w:after="0"/>
              <w:jc w:val="right"/>
            </w:pPr>
            <w:r>
              <w:rPr>
                <w:sz w:val="16"/>
              </w:rPr>
              <w:t>$835,375</w:t>
            </w:r>
          </w:p>
        </w:tc>
        <w:tc>
          <w:tcPr>
            <w:tcW w:type="dxa" w:w="1059"/>
          </w:tcPr>
          <w:p>
            <w:pPr>
              <w:spacing w:after="0"/>
              <w:jc w:val="right"/>
            </w:pPr>
            <w:r>
              <w:rPr>
                <w:sz w:val="16"/>
              </w:rPr>
              <w:t>0.0116%</w:t>
            </w:r>
          </w:p>
        </w:tc>
        <w:tc>
          <w:tcPr>
            <w:tcW w:type="dxa" w:w="1267"/>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Wildfire</w:t>
            </w:r>
          </w:p>
        </w:tc>
        <w:tc>
          <w:tcPr>
            <w:tcW w:type="dxa" w:w="1215"/>
          </w:tcPr>
          <w:p>
            <w:pPr>
              <w:spacing w:after="0"/>
              <w:jc w:val="right"/>
            </w:pPr>
            <w:r>
              <w:rPr>
                <w:sz w:val="16"/>
              </w:rPr>
              <w:t>$2,086,869</w:t>
            </w:r>
          </w:p>
        </w:tc>
        <w:tc>
          <w:tcPr>
            <w:tcW w:type="dxa" w:w="1141"/>
          </w:tcPr>
          <w:p>
            <w:pPr>
              <w:spacing w:after="0"/>
              <w:jc w:val="right"/>
            </w:pPr>
            <w:r>
              <w:rPr>
                <w:sz w:val="16"/>
              </w:rPr>
              <w:t>$0</w:t>
            </w:r>
          </w:p>
        </w:tc>
        <w:tc>
          <w:tcPr>
            <w:tcW w:type="dxa" w:w="1049"/>
          </w:tcPr>
          <w:p>
            <w:pPr>
              <w:spacing w:after="0"/>
              <w:jc w:val="right"/>
            </w:pPr>
            <w:r>
              <w:rPr>
                <w:sz w:val="16"/>
              </w:rPr>
              <w:t>2</w:t>
            </w:r>
          </w:p>
        </w:tc>
        <w:tc>
          <w:tcPr>
            <w:tcW w:type="dxa" w:w="1037"/>
          </w:tcPr>
          <w:p>
            <w:pPr>
              <w:spacing w:after="0"/>
              <w:jc w:val="right"/>
            </w:pPr>
            <w:r>
              <w:rPr>
                <w:sz w:val="16"/>
              </w:rPr>
              <w:t>$6</w:t>
            </w:r>
          </w:p>
        </w:tc>
        <w:tc>
          <w:tcPr>
            <w:tcW w:type="dxa" w:w="1126"/>
          </w:tcPr>
          <w:p>
            <w:pPr>
              <w:spacing w:after="0"/>
              <w:jc w:val="right"/>
            </w:pPr>
            <w:r>
              <w:rPr>
                <w:sz w:val="16"/>
              </w:rPr>
              <w:t>$0</w:t>
            </w:r>
          </w:p>
        </w:tc>
        <w:tc>
          <w:tcPr>
            <w:tcW w:type="dxa" w:w="1058"/>
          </w:tcPr>
          <w:p>
            <w:pPr>
              <w:spacing w:after="0"/>
              <w:jc w:val="right"/>
            </w:pPr>
            <w:r>
              <w:rPr>
                <w:sz w:val="16"/>
              </w:rPr>
              <w:t>under $1</w:t>
            </w:r>
          </w:p>
        </w:tc>
        <w:tc>
          <w:tcPr>
            <w:tcW w:type="dxa" w:w="1059"/>
          </w:tcPr>
          <w:p>
            <w:pPr>
              <w:spacing w:after="0"/>
              <w:jc w:val="right"/>
            </w:pPr>
            <w:r>
              <w:rPr>
                <w:sz w:val="16"/>
              </w:rPr>
              <w:t>0.0003%</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Winter Weather</w:t>
            </w:r>
          </w:p>
        </w:tc>
        <w:tc>
          <w:tcPr>
            <w:tcW w:type="dxa" w:w="1215"/>
          </w:tcPr>
          <w:p>
            <w:pPr>
              <w:spacing w:after="0"/>
              <w:jc w:val="right"/>
            </w:pPr>
            <w:r>
              <w:rPr>
                <w:sz w:val="16"/>
              </w:rPr>
              <w:t>$513,690,200</w:t>
            </w:r>
          </w:p>
        </w:tc>
        <w:tc>
          <w:tcPr>
            <w:tcW w:type="dxa" w:w="1141"/>
          </w:tcPr>
          <w:p>
            <w:pPr>
              <w:spacing w:after="0"/>
              <w:jc w:val="right"/>
            </w:pPr>
            <w:r>
              <w:rPr>
                <w:sz w:val="16"/>
              </w:rPr>
              <w:t>$0</w:t>
            </w:r>
          </w:p>
        </w:tc>
        <w:tc>
          <w:tcPr>
            <w:tcW w:type="dxa" w:w="1049"/>
          </w:tcPr>
          <w:p>
            <w:pPr>
              <w:spacing w:after="0"/>
              <w:jc w:val="right"/>
            </w:pPr>
            <w:r>
              <w:rPr>
                <w:sz w:val="16"/>
              </w:rPr>
              <w:t>3,374</w:t>
            </w:r>
          </w:p>
        </w:tc>
        <w:tc>
          <w:tcPr>
            <w:tcW w:type="dxa" w:w="1037"/>
          </w:tcPr>
          <w:p>
            <w:pPr>
              <w:spacing w:after="0"/>
              <w:jc w:val="right"/>
            </w:pPr>
            <w:r>
              <w:rPr>
                <w:sz w:val="16"/>
              </w:rPr>
              <w:t>$2,702</w:t>
            </w:r>
          </w:p>
        </w:tc>
        <w:tc>
          <w:tcPr>
            <w:tcW w:type="dxa" w:w="1126"/>
          </w:tcPr>
          <w:p>
            <w:pPr>
              <w:spacing w:after="0"/>
              <w:jc w:val="right"/>
            </w:pPr>
            <w:r>
              <w:rPr>
                <w:sz w:val="16"/>
              </w:rPr>
              <w:t>$0</w:t>
            </w:r>
          </w:p>
        </w:tc>
        <w:tc>
          <w:tcPr>
            <w:tcW w:type="dxa" w:w="1058"/>
          </w:tcPr>
          <w:p>
            <w:pPr>
              <w:spacing w:after="0"/>
              <w:jc w:val="right"/>
            </w:pPr>
            <w:r>
              <w:rPr>
                <w:sz w:val="16"/>
              </w:rPr>
              <w:t>$8,093</w:t>
            </w:r>
          </w:p>
        </w:tc>
        <w:tc>
          <w:tcPr>
            <w:tcW w:type="dxa" w:w="1059"/>
          </w:tcPr>
          <w:p>
            <w:pPr>
              <w:spacing w:after="0"/>
              <w:jc w:val="right"/>
            </w:pPr>
            <w:r>
              <w:rPr>
                <w:sz w:val="16"/>
              </w:rPr>
              <w:t>0.000526%</w:t>
            </w:r>
          </w:p>
        </w:tc>
        <w:tc>
          <w:tcPr>
            <w:tcW w:type="dxa" w:w="1267"/>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8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2022-01-25 (Storm Events through 2026-06-30): 0 county-coded records, 0 with a damage value recorded (including $0), $0; 17 zone-level records, 17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3,374</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$513,931,435</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$2,941,296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$1,142,890</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King Cove city</w:t>
            </w:r>
          </w:p>
        </w:tc>
        <w:tc>
          <w:tcPr>
            <w:tcW w:type="dxa" w:w="1620"/>
          </w:tcPr>
          <w:p>
            <w:pPr>
              <w:spacing w:after="0"/>
              <w:jc w:val="left"/>
            </w:pPr>
            <w:r>
              <w:rPr>
                <w:sz w:val="16"/>
              </w:rPr>
              <w:t>020055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Sand Point city</w:t>
            </w:r>
          </w:p>
        </w:tc>
        <w:tc>
          <w:tcPr>
            <w:tcW w:type="dxa" w:w="1620"/>
          </w:tcPr>
          <w:p>
            <w:pPr>
              <w:spacing w:after="0"/>
              <w:jc w:val="left"/>
            </w:pPr>
            <w:r>
              <w:rPr>
                <w:sz w:val="16"/>
              </w:rPr>
              <w:t>020079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Aleutians East Borough, AK: risk-assessment baseline packet, release 2026-10 (data as of 2026-09-30; County FIPS 02013). Automated baseline. </w:t>
      </w:r>
      <w:hyperlink r:id="rId15">
        <w:r>
          <w:rPr>
            <w:color w:val="1F4E99"/>
            <w:sz w:val="17"/>
            <w:u w:val="single"/>
          </w:rPr>
          <w:t>https://hazardplain.org/ak/02013/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Aleutians East Borough,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Aleutians East Borough, AK: Risk-assessment baseline packet</dc:title>
  <dc:subject>Hazard Plain release 2026-10, as of 2026-09-30. Automated baseline</dc:subject>
  <dc:creator>Hazard Plain</dc:creator>
  <cp:keywords>Hazard Plain; hazard mitigation; risk assessment; 02013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